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4FFEB" w14:textId="6AF3A38B" w:rsidR="00033505" w:rsidRPr="00033505" w:rsidRDefault="00033505">
      <w:pPr>
        <w:rPr>
          <w:rFonts w:ascii="Times New Roman" w:hAnsi="Times New Roman" w:cs="Times New Roman"/>
          <w:sz w:val="24"/>
          <w:szCs w:val="24"/>
        </w:rPr>
      </w:pPr>
      <w:r w:rsidRPr="00033505">
        <w:rPr>
          <w:rFonts w:ascii="Times New Roman" w:hAnsi="Times New Roman" w:cs="Times New Roman"/>
          <w:b/>
          <w:sz w:val="24"/>
          <w:szCs w:val="24"/>
        </w:rPr>
        <w:t xml:space="preserve">Supplementary Figure 1. </w:t>
      </w:r>
      <w:r w:rsidRPr="00033505">
        <w:rPr>
          <w:rFonts w:ascii="Times New Roman" w:hAnsi="Times New Roman" w:cs="Times New Roman"/>
          <w:bCs/>
          <w:sz w:val="24"/>
          <w:szCs w:val="24"/>
        </w:rPr>
        <w:t xml:space="preserve">Protein–protein interaction network of </w:t>
      </w:r>
      <w:r>
        <w:rPr>
          <w:rFonts w:ascii="Times New Roman" w:hAnsi="Times New Roman" w:cs="Times New Roman"/>
          <w:bCs/>
          <w:i/>
          <w:iCs/>
          <w:sz w:val="24"/>
          <w:szCs w:val="24"/>
        </w:rPr>
        <w:t>GABBR1</w:t>
      </w:r>
      <w:r w:rsidRPr="00033505">
        <w:rPr>
          <w:rFonts w:ascii="Times New Roman" w:hAnsi="Times New Roman" w:cs="Times New Roman"/>
          <w:bCs/>
          <w:sz w:val="24"/>
          <w:szCs w:val="24"/>
        </w:rPr>
        <w:t>-related DEGs</w:t>
      </w:r>
    </w:p>
    <w:p w14:paraId="4AA63CF1" w14:textId="1FD5F632" w:rsidR="00033505" w:rsidRPr="00033505" w:rsidRDefault="00BC1898">
      <w:r>
        <w:rPr>
          <w:noProof/>
        </w:rPr>
        <w:drawing>
          <wp:anchor distT="0" distB="0" distL="114300" distR="114300" simplePos="0" relativeHeight="251658240" behindDoc="0" locked="0" layoutInCell="1" allowOverlap="1" wp14:anchorId="48CAFC7F" wp14:editId="1B2E9501">
            <wp:simplePos x="0" y="0"/>
            <wp:positionH relativeFrom="page">
              <wp:align>left</wp:align>
            </wp:positionH>
            <wp:positionV relativeFrom="paragraph">
              <wp:posOffset>199073</wp:posOffset>
            </wp:positionV>
            <wp:extent cx="8348662" cy="474726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48662" cy="4747260"/>
                    </a:xfrm>
                    <a:prstGeom prst="rect">
                      <a:avLst/>
                    </a:prstGeom>
                  </pic:spPr>
                </pic:pic>
              </a:graphicData>
            </a:graphic>
            <wp14:sizeRelH relativeFrom="margin">
              <wp14:pctWidth>0</wp14:pctWidth>
            </wp14:sizeRelH>
            <wp14:sizeRelV relativeFrom="margin">
              <wp14:pctHeight>0</wp14:pctHeight>
            </wp14:sizeRelV>
          </wp:anchor>
        </w:drawing>
      </w:r>
    </w:p>
    <w:p w14:paraId="5952BE7D" w14:textId="5AA9CF59" w:rsidR="00EE1D6E" w:rsidRPr="00A73321" w:rsidRDefault="00A73321">
      <w:pPr>
        <w:rPr>
          <w:rFonts w:ascii="Times New Roman" w:hAnsi="Times New Roman" w:cs="Times New Roman"/>
          <w:sz w:val="24"/>
          <w:szCs w:val="24"/>
        </w:rPr>
      </w:pPr>
      <w:r w:rsidRPr="00A73321">
        <w:rPr>
          <w:rFonts w:ascii="Times New Roman" w:hAnsi="Times New Roman" w:cs="Times New Roman" w:hint="eastAsia"/>
          <w:sz w:val="24"/>
          <w:szCs w:val="24"/>
        </w:rPr>
        <w:t>S</w:t>
      </w:r>
      <w:r w:rsidRPr="00A73321">
        <w:rPr>
          <w:rFonts w:ascii="Times New Roman" w:hAnsi="Times New Roman" w:cs="Times New Roman"/>
          <w:sz w:val="24"/>
          <w:szCs w:val="24"/>
        </w:rPr>
        <w:t xml:space="preserve">upplementary Figure 1. Protein–protein interaction network of </w:t>
      </w:r>
      <w:r>
        <w:rPr>
          <w:rFonts w:ascii="Times New Roman" w:hAnsi="Times New Roman" w:cs="Times New Roman"/>
          <w:sz w:val="24"/>
          <w:szCs w:val="24"/>
        </w:rPr>
        <w:t>GABBR1</w:t>
      </w:r>
      <w:r w:rsidRPr="00A73321">
        <w:rPr>
          <w:rFonts w:ascii="Times New Roman" w:hAnsi="Times New Roman" w:cs="Times New Roman"/>
          <w:sz w:val="24"/>
          <w:szCs w:val="24"/>
        </w:rPr>
        <w:t>-related DEGs</w:t>
      </w:r>
      <w:r w:rsidRPr="00A73321">
        <w:rPr>
          <w:rFonts w:ascii="Times New Roman" w:hAnsi="Times New Roman" w:cs="Times New Roman"/>
          <w:sz w:val="24"/>
          <w:szCs w:val="24"/>
        </w:rPr>
        <w:t xml:space="preserve">. </w:t>
      </w:r>
      <w:r>
        <w:rPr>
          <w:rFonts w:ascii="Times New Roman" w:hAnsi="Times New Roman" w:cs="Times New Roman"/>
          <w:sz w:val="24"/>
          <w:szCs w:val="24"/>
        </w:rPr>
        <w:t>T</w:t>
      </w:r>
      <w:r w:rsidRPr="00527E1B">
        <w:rPr>
          <w:rFonts w:ascii="Times New Roman" w:hAnsi="Times New Roman" w:cs="Times New Roman"/>
          <w:sz w:val="24"/>
          <w:szCs w:val="24"/>
        </w:rPr>
        <w:t>he score of the inner circle is greater, the score of the outer circle is lower. The lowest point in the inner circle and the darkest hue reflects the gene with the highest score</w:t>
      </w:r>
    </w:p>
    <w:sectPr w:rsidR="00EE1D6E" w:rsidRPr="00A733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ECCC8" w14:textId="77777777" w:rsidR="00F70444" w:rsidRDefault="00F70444" w:rsidP="00033505">
      <w:r>
        <w:separator/>
      </w:r>
    </w:p>
  </w:endnote>
  <w:endnote w:type="continuationSeparator" w:id="0">
    <w:p w14:paraId="52084DCC" w14:textId="77777777" w:rsidR="00F70444" w:rsidRDefault="00F70444" w:rsidP="00033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8AE10" w14:textId="77777777" w:rsidR="00F70444" w:rsidRDefault="00F70444" w:rsidP="00033505">
      <w:r>
        <w:separator/>
      </w:r>
    </w:p>
  </w:footnote>
  <w:footnote w:type="continuationSeparator" w:id="0">
    <w:p w14:paraId="3E8F0FB7" w14:textId="77777777" w:rsidR="00F70444" w:rsidRDefault="00F70444" w:rsidP="000335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390"/>
    <w:rsid w:val="00033505"/>
    <w:rsid w:val="00622390"/>
    <w:rsid w:val="00A73321"/>
    <w:rsid w:val="00BC1898"/>
    <w:rsid w:val="00C36BEE"/>
    <w:rsid w:val="00EE1D6E"/>
    <w:rsid w:val="00F70444"/>
    <w:rsid w:val="00FD6E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D62FC"/>
  <w15:chartTrackingRefBased/>
  <w15:docId w15:val="{70F4FD0D-8B41-4F96-A7C6-E41402989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0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33505"/>
    <w:rPr>
      <w:sz w:val="18"/>
      <w:szCs w:val="18"/>
    </w:rPr>
  </w:style>
  <w:style w:type="paragraph" w:styleId="a5">
    <w:name w:val="footer"/>
    <w:basedOn w:val="a"/>
    <w:link w:val="a6"/>
    <w:uiPriority w:val="99"/>
    <w:unhideWhenUsed/>
    <w:rsid w:val="00033505"/>
    <w:pPr>
      <w:tabs>
        <w:tab w:val="center" w:pos="4153"/>
        <w:tab w:val="right" w:pos="8306"/>
      </w:tabs>
      <w:snapToGrid w:val="0"/>
      <w:jc w:val="left"/>
    </w:pPr>
    <w:rPr>
      <w:sz w:val="18"/>
      <w:szCs w:val="18"/>
    </w:rPr>
  </w:style>
  <w:style w:type="character" w:customStyle="1" w:styleId="a6">
    <w:name w:val="页脚 字符"/>
    <w:basedOn w:val="a0"/>
    <w:link w:val="a5"/>
    <w:uiPriority w:val="99"/>
    <w:rsid w:val="0003350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52</Words>
  <Characters>297</Characters>
  <Application>Microsoft Office Word</Application>
  <DocSecurity>0</DocSecurity>
  <Lines>2</Lines>
  <Paragraphs>1</Paragraphs>
  <ScaleCrop>false</ScaleCrop>
  <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 文松</dc:creator>
  <cp:keywords/>
  <dc:description/>
  <cp:lastModifiedBy>吴 文松</cp:lastModifiedBy>
  <cp:revision>4</cp:revision>
  <dcterms:created xsi:type="dcterms:W3CDTF">2022-11-24T11:33:00Z</dcterms:created>
  <dcterms:modified xsi:type="dcterms:W3CDTF">2022-11-24T13:11:00Z</dcterms:modified>
</cp:coreProperties>
</file>