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1549D3" w:rsidRDefault="00654E8F" w:rsidP="006F7B65">
      <w:pPr>
        <w:pStyle w:val="SupplementaryMaterial"/>
        <w:spacing w:line="360" w:lineRule="auto"/>
        <w:rPr>
          <w:b w:val="0"/>
        </w:rPr>
      </w:pPr>
      <w:r w:rsidRPr="001549D3">
        <w:t>Supplementary Material</w:t>
      </w:r>
    </w:p>
    <w:p w14:paraId="3BD5A427" w14:textId="3344DEEE" w:rsidR="00EA3D3C" w:rsidRPr="00BF0624" w:rsidRDefault="00BF0624" w:rsidP="00EB7406">
      <w:pPr>
        <w:pStyle w:val="1"/>
        <w:spacing w:line="360" w:lineRule="auto"/>
        <w:jc w:val="both"/>
      </w:pPr>
      <w:r w:rsidRPr="00BF0624">
        <w:t>Methods and results</w:t>
      </w:r>
    </w:p>
    <w:p w14:paraId="5BBB9383" w14:textId="77777777" w:rsidR="00BF0624" w:rsidRPr="00BE3EC3" w:rsidRDefault="00BF0624" w:rsidP="00EB7406">
      <w:pPr>
        <w:spacing w:line="360" w:lineRule="auto"/>
        <w:jc w:val="both"/>
        <w:rPr>
          <w:rFonts w:cs="Times New Roman"/>
          <w:b/>
          <w:szCs w:val="24"/>
        </w:rPr>
      </w:pPr>
      <w:r w:rsidRPr="00BE3EC3">
        <w:rPr>
          <w:rFonts w:cs="Times New Roman"/>
          <w:b/>
          <w:szCs w:val="24"/>
        </w:rPr>
        <w:t>1.1 Screening of preparation methods</w:t>
      </w:r>
    </w:p>
    <w:p w14:paraId="4616EE1E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 xml:space="preserve">Three simple one-step methods were selected to prepare </w:t>
      </w:r>
      <w:r w:rsidRPr="009A4675">
        <w:rPr>
          <w:rFonts w:cs="Times New Roman"/>
          <w:szCs w:val="24"/>
        </w:rPr>
        <w:t>polymer lipid nanoparticles</w:t>
      </w:r>
      <w:r w:rsidRPr="00FE4A2A">
        <w:rPr>
          <w:rFonts w:cs="Times New Roman"/>
          <w:szCs w:val="24"/>
        </w:rPr>
        <w:t>, namely nano-precipitation method, improved solvent extraction method and ultrasonic method.</w:t>
      </w:r>
    </w:p>
    <w:p w14:paraId="78B9D374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>Nano-precipitation method: 45 mg yolk lecithin (PC-98T) and 5 mg DSPE-MPEG</w:t>
      </w:r>
      <w:r w:rsidRPr="00482F98">
        <w:rPr>
          <w:rFonts w:cs="Times New Roman"/>
          <w:szCs w:val="24"/>
          <w:vertAlign w:val="subscript"/>
        </w:rPr>
        <w:t>2000</w:t>
      </w:r>
      <w:r w:rsidRPr="00FE4A2A">
        <w:rPr>
          <w:rFonts w:cs="Times New Roman"/>
          <w:szCs w:val="24"/>
        </w:rPr>
        <w:t xml:space="preserve"> were dissolved in 4% ethanol solution containing 1% Tween-80 under magnetic stirring at 75</w:t>
      </w:r>
      <w:r w:rsidRPr="000C3C76">
        <w:rPr>
          <w:rFonts w:cs="Times New Roman"/>
          <w:szCs w:val="24"/>
        </w:rPr>
        <w:t>°C</w:t>
      </w:r>
      <w:r w:rsidRPr="00FE4A2A">
        <w:rPr>
          <w:rFonts w:cs="Times New Roman"/>
          <w:szCs w:val="24"/>
        </w:rPr>
        <w:t xml:space="preserve"> to prepare water phase. 10 mg PLGA (P</w:t>
      </w:r>
      <w:r>
        <w:rPr>
          <w:rFonts w:cs="Times New Roman"/>
          <w:szCs w:val="24"/>
        </w:rPr>
        <w:t>ol</w:t>
      </w:r>
      <w:r w:rsidRPr="00FE4A2A">
        <w:rPr>
          <w:rFonts w:cs="Times New Roman"/>
          <w:szCs w:val="24"/>
        </w:rPr>
        <w:t xml:space="preserve">ylactic acid-glycolic acid =50:50, Mw:8000) and 2 mg </w:t>
      </w:r>
      <w:r>
        <w:rPr>
          <w:rFonts w:cs="Times New Roman"/>
          <w:szCs w:val="24"/>
        </w:rPr>
        <w:t>quercetin</w:t>
      </w:r>
      <w:r w:rsidRPr="001F082C">
        <w:rPr>
          <w:rFonts w:cs="Times New Roman"/>
          <w:szCs w:val="24"/>
        </w:rPr>
        <w:t xml:space="preserve"> (QUE)</w:t>
      </w:r>
      <w:r w:rsidRPr="00FE4A2A">
        <w:rPr>
          <w:rFonts w:cs="Times New Roman"/>
          <w:szCs w:val="24"/>
        </w:rPr>
        <w:t xml:space="preserve"> acetone solution as oil phase, </w:t>
      </w:r>
      <w:r>
        <w:rPr>
          <w:rFonts w:cs="Times New Roman"/>
          <w:szCs w:val="24"/>
        </w:rPr>
        <w:t xml:space="preserve">was </w:t>
      </w:r>
      <w:r w:rsidRPr="00FE4A2A">
        <w:rPr>
          <w:rFonts w:cs="Times New Roman"/>
          <w:szCs w:val="24"/>
        </w:rPr>
        <w:t xml:space="preserve">slowly added to the water phase, </w:t>
      </w:r>
      <w:r>
        <w:rPr>
          <w:rFonts w:cs="Times New Roman"/>
          <w:szCs w:val="24"/>
        </w:rPr>
        <w:t xml:space="preserve">which </w:t>
      </w:r>
      <w:r w:rsidRPr="00FE4A2A">
        <w:rPr>
          <w:rFonts w:cs="Times New Roman"/>
          <w:szCs w:val="24"/>
        </w:rPr>
        <w:t>under stirring for 2 h until the polymer and lipid material self-assembly to form core-shell structure nanoparticles, centrifugal filtration to obtain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>.</w:t>
      </w:r>
    </w:p>
    <w:p w14:paraId="0BF21230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 xml:space="preserve">Improved solvent extraction method: 45 mg </w:t>
      </w:r>
      <w:r>
        <w:rPr>
          <w:rFonts w:cs="Times New Roman"/>
          <w:szCs w:val="24"/>
        </w:rPr>
        <w:t>PC-98T</w:t>
      </w:r>
      <w:r w:rsidRPr="00FE4A2A">
        <w:rPr>
          <w:rFonts w:cs="Times New Roman"/>
          <w:szCs w:val="24"/>
        </w:rPr>
        <w:t xml:space="preserve"> and 5 mg DSPE-MPEG</w:t>
      </w:r>
      <w:r w:rsidRPr="00305E78">
        <w:rPr>
          <w:rFonts w:cs="Times New Roman"/>
          <w:szCs w:val="24"/>
          <w:vertAlign w:val="subscript"/>
        </w:rPr>
        <w:t>2000</w:t>
      </w:r>
      <w:r w:rsidRPr="00FE4A2A">
        <w:rPr>
          <w:rFonts w:cs="Times New Roman"/>
          <w:szCs w:val="24"/>
        </w:rPr>
        <w:t xml:space="preserve"> were dissolved in 4% ethanol aqueous solution containing 1% Tween-80. Under the condition of ice bath, ultrasonic solution were mixed by ultrasonic probe to form water phase. Acetone solution dissolved with 10 mg PLGA and 2 mg QUE was used as oil phase. The emulsion was slowly added to the water phase, and then ultrasonic dispersion was prepared under the condition of ice bath. The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</w:t>
      </w:r>
      <w:r w:rsidRPr="00705267">
        <w:rPr>
          <w:rFonts w:cs="Times New Roman"/>
          <w:szCs w:val="24"/>
        </w:rPr>
        <w:t>were obtained by stirring at room temperature overnight and centrifugation</w:t>
      </w:r>
      <w:r>
        <w:rPr>
          <w:rFonts w:cs="Times New Roman"/>
          <w:szCs w:val="24"/>
        </w:rPr>
        <w:t>.</w:t>
      </w:r>
    </w:p>
    <w:p w14:paraId="60B07774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 xml:space="preserve">Ultrasonic method: 45 mg </w:t>
      </w:r>
      <w:r>
        <w:rPr>
          <w:rFonts w:cs="Times New Roman"/>
          <w:szCs w:val="24"/>
        </w:rPr>
        <w:t>PC-98T</w:t>
      </w:r>
      <w:r w:rsidRPr="00FE4A2A">
        <w:rPr>
          <w:rFonts w:cs="Times New Roman"/>
          <w:szCs w:val="24"/>
        </w:rPr>
        <w:t xml:space="preserve"> and 5 mg DSPE-MPEG</w:t>
      </w:r>
      <w:r w:rsidRPr="00305E78">
        <w:rPr>
          <w:rFonts w:cs="Times New Roman"/>
          <w:szCs w:val="24"/>
          <w:vertAlign w:val="subscript"/>
        </w:rPr>
        <w:t xml:space="preserve">2000 </w:t>
      </w:r>
      <w:r w:rsidRPr="00FE4A2A">
        <w:rPr>
          <w:rFonts w:cs="Times New Roman"/>
          <w:szCs w:val="24"/>
        </w:rPr>
        <w:t>were dissolved in 4% ethanol aqueous solution containing 1% Tween-80 under magnetic stirring at 75</w:t>
      </w:r>
      <w:r w:rsidRPr="000C3C76">
        <w:rPr>
          <w:rFonts w:cs="Times New Roman"/>
          <w:szCs w:val="24"/>
        </w:rPr>
        <w:t>°C</w:t>
      </w:r>
      <w:r w:rsidRPr="00FE4A2A">
        <w:rPr>
          <w:rFonts w:cs="Times New Roman"/>
          <w:szCs w:val="24"/>
        </w:rPr>
        <w:t xml:space="preserve"> to form the aqueous phase. Acetone solution dissolved with 10mg PLGA and 2mg QUE was slowly added to the aqueous phase at 75</w:t>
      </w:r>
      <w:r w:rsidRPr="000C3C76">
        <w:rPr>
          <w:rFonts w:cs="Times New Roman"/>
          <w:szCs w:val="24"/>
        </w:rPr>
        <w:t>°C</w:t>
      </w:r>
      <w:r w:rsidRPr="00FE4A2A">
        <w:rPr>
          <w:rFonts w:cs="Times New Roman"/>
          <w:szCs w:val="24"/>
        </w:rPr>
        <w:t>.</w:t>
      </w:r>
      <w:r w:rsidRPr="00677ADA">
        <w:rPr>
          <w:rFonts w:cs="Times New Roman"/>
          <w:szCs w:val="24"/>
        </w:rPr>
        <w:t xml:space="preserve"> </w:t>
      </w:r>
      <w:r w:rsidRPr="00FE4A2A">
        <w:rPr>
          <w:rFonts w:cs="Times New Roman"/>
          <w:szCs w:val="24"/>
        </w:rPr>
        <w:t>The emulsion was slowly added to the water phase, and then ultrasonic dispersion was prepared under the condition of ice bath. The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</w:t>
      </w:r>
      <w:r w:rsidRPr="00705267">
        <w:rPr>
          <w:rFonts w:cs="Times New Roman"/>
          <w:szCs w:val="24"/>
        </w:rPr>
        <w:t>were obtained by stirring at room temperature overnight and centrifugation</w:t>
      </w:r>
      <w:r>
        <w:rPr>
          <w:rFonts w:cs="Times New Roman"/>
          <w:szCs w:val="24"/>
        </w:rPr>
        <w:t>.</w:t>
      </w:r>
    </w:p>
    <w:p w14:paraId="6CE389EF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 xml:space="preserve">The particle size, PDI, potential and encapsulation rate of Q-PLNs prepared by different methods were measured, and the results were shown in Table S1. The particle size and encapsulation rate of Q-PLNs prepared by the improved solvent extraction method were </w:t>
      </w:r>
      <w:r>
        <w:rPr>
          <w:rFonts w:cs="Times New Roman"/>
          <w:szCs w:val="24"/>
        </w:rPr>
        <w:t>the</w:t>
      </w:r>
      <w:r w:rsidRPr="00FE4A2A">
        <w:rPr>
          <w:rFonts w:cs="Times New Roman"/>
          <w:szCs w:val="24"/>
        </w:rPr>
        <w:t xml:space="preserve"> large</w:t>
      </w:r>
      <w:r>
        <w:rPr>
          <w:rFonts w:cs="Times New Roman"/>
          <w:szCs w:val="24"/>
        </w:rPr>
        <w:t>st</w:t>
      </w:r>
      <w:r w:rsidRPr="00FE4A2A">
        <w:rPr>
          <w:rFonts w:cs="Times New Roman"/>
          <w:szCs w:val="24"/>
        </w:rPr>
        <w:t xml:space="preserve">, while Q-PLNs prepared by nano-precipitation method had the smallest particle size and PDI, but the encapsulation rate was </w:t>
      </w:r>
      <w:r w:rsidRPr="00FE4A2A">
        <w:rPr>
          <w:rFonts w:cs="Times New Roman"/>
          <w:szCs w:val="24"/>
        </w:rPr>
        <w:lastRenderedPageBreak/>
        <w:t xml:space="preserve">smaller. Considering the particle size and encapsulation rate, </w:t>
      </w:r>
      <w:r>
        <w:rPr>
          <w:rFonts w:cs="Times New Roman"/>
          <w:szCs w:val="24"/>
        </w:rPr>
        <w:t>the</w:t>
      </w:r>
      <w:r w:rsidRPr="00FE4A2A">
        <w:rPr>
          <w:rFonts w:cs="Times New Roman"/>
          <w:szCs w:val="24"/>
        </w:rPr>
        <w:t xml:space="preserve"> relatively simple and widely used nano-precipitation method was selected.</w:t>
      </w:r>
    </w:p>
    <w:p w14:paraId="07DB86ED" w14:textId="601D5024" w:rsidR="00BF0624" w:rsidRPr="00BF0624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>The influence of emulsification temperature of 60, 65, 70, 75 and 80</w:t>
      </w:r>
      <w:r w:rsidRPr="000C3C76">
        <w:rPr>
          <w:rFonts w:cs="Times New Roman"/>
          <w:szCs w:val="24"/>
        </w:rPr>
        <w:t>°C</w:t>
      </w:r>
      <w:r w:rsidRPr="00FE4A2A">
        <w:rPr>
          <w:rFonts w:cs="Times New Roman"/>
          <w:szCs w:val="24"/>
        </w:rPr>
        <w:t xml:space="preserve"> on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was investigated. According to Table S2, when the emulsification temperature </w:t>
      </w:r>
      <w:r>
        <w:rPr>
          <w:rFonts w:cs="Times New Roman"/>
          <w:szCs w:val="24"/>
        </w:rPr>
        <w:t>wa</w:t>
      </w:r>
      <w:r w:rsidRPr="00FE4A2A">
        <w:rPr>
          <w:rFonts w:cs="Times New Roman"/>
          <w:szCs w:val="24"/>
        </w:rPr>
        <w:t>s 70</w:t>
      </w:r>
      <w:r w:rsidRPr="000C3C76">
        <w:rPr>
          <w:rFonts w:cs="Times New Roman"/>
          <w:szCs w:val="24"/>
        </w:rPr>
        <w:t>°C</w:t>
      </w:r>
      <w:r w:rsidRPr="00FE4A2A">
        <w:rPr>
          <w:rFonts w:cs="Times New Roman"/>
          <w:szCs w:val="24"/>
        </w:rPr>
        <w:t>, the prepared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have the smallest PDI, indicating uniform particle size and high encapsulation rate. If the temperature </w:t>
      </w:r>
      <w:r>
        <w:rPr>
          <w:rFonts w:cs="Times New Roman"/>
          <w:szCs w:val="24"/>
        </w:rPr>
        <w:t>wa</w:t>
      </w:r>
      <w:r w:rsidRPr="00FE4A2A">
        <w:rPr>
          <w:rFonts w:cs="Times New Roman"/>
          <w:szCs w:val="24"/>
        </w:rPr>
        <w:t xml:space="preserve">s too low or too high, there will be large PDI, uneven particle size distribution of nanoparticles, and miscellaneous peaks. Therefore, the emulsification temperature </w:t>
      </w:r>
      <w:r>
        <w:rPr>
          <w:rFonts w:cs="Times New Roman"/>
          <w:szCs w:val="24"/>
        </w:rPr>
        <w:t>wa</w:t>
      </w:r>
      <w:r w:rsidRPr="00FE4A2A">
        <w:rPr>
          <w:rFonts w:cs="Times New Roman"/>
          <w:szCs w:val="24"/>
        </w:rPr>
        <w:t>s selected as 70</w:t>
      </w:r>
      <w:r w:rsidRPr="000C3C76">
        <w:rPr>
          <w:rFonts w:cs="Times New Roman"/>
          <w:szCs w:val="24"/>
        </w:rPr>
        <w:t>°C</w:t>
      </w:r>
      <w:r>
        <w:rPr>
          <w:rFonts w:cs="Times New Roman"/>
          <w:szCs w:val="24"/>
        </w:rPr>
        <w:t>.</w:t>
      </w:r>
    </w:p>
    <w:p w14:paraId="0BD3E62D" w14:textId="0061FCC4" w:rsidR="00BF0624" w:rsidRPr="00BE3EC3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BE3EC3">
        <w:rPr>
          <w:rFonts w:cs="Times New Roman"/>
          <w:b/>
          <w:szCs w:val="24"/>
        </w:rPr>
        <w:t>1.2 Screening of emulsifying time</w:t>
      </w:r>
    </w:p>
    <w:p w14:paraId="5B32090A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>The effects of different emulsification times of 30, 60, 90 and 120 min on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were investigated. According to Table S3, when the emulsifying time was 60 min, the particle size was the smallest, and the prepared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had better particle size dispersion, but the encapsulation rate was slightly lower. </w:t>
      </w:r>
      <w:r>
        <w:rPr>
          <w:rFonts w:cs="Times New Roman"/>
          <w:szCs w:val="24"/>
        </w:rPr>
        <w:t>Considering the three indexes</w:t>
      </w:r>
      <w:r w:rsidRPr="00FE4A2A">
        <w:rPr>
          <w:rFonts w:cs="Times New Roman"/>
          <w:szCs w:val="24"/>
        </w:rPr>
        <w:t>, the emulsifying time was chosen as 60 min.</w:t>
      </w:r>
    </w:p>
    <w:p w14:paraId="2E31B9B9" w14:textId="1F995B26" w:rsidR="00BF0624" w:rsidRPr="00BE3EC3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BE3EC3">
        <w:rPr>
          <w:rFonts w:cs="Times New Roman"/>
          <w:b/>
          <w:szCs w:val="24"/>
        </w:rPr>
        <w:t>1.3 Screening of oil-water ratio</w:t>
      </w:r>
    </w:p>
    <w:p w14:paraId="44AEAF9F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>In order to determine the optimal oil-water ratio for the preparation of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>, the oil-water ratio of 1:5, 1:10, 1:15, 1:20 and 1:25 w</w:t>
      </w:r>
      <w:r>
        <w:rPr>
          <w:rFonts w:cs="Times New Roman"/>
          <w:szCs w:val="24"/>
        </w:rPr>
        <w:t>ere</w:t>
      </w:r>
      <w:r w:rsidRPr="00FE4A2A">
        <w:rPr>
          <w:rFonts w:cs="Times New Roman"/>
          <w:szCs w:val="24"/>
        </w:rPr>
        <w:t xml:space="preserve"> investigated. According to Table S4, when the oil-water ratio is 1:20, the particle size and PDI </w:t>
      </w:r>
      <w:r>
        <w:rPr>
          <w:rFonts w:cs="Times New Roman"/>
          <w:szCs w:val="24"/>
        </w:rPr>
        <w:t>wer</w:t>
      </w:r>
      <w:r w:rsidRPr="00FE4A2A">
        <w:rPr>
          <w:rFonts w:cs="Times New Roman"/>
          <w:szCs w:val="24"/>
        </w:rPr>
        <w:t>e smalle</w:t>
      </w:r>
      <w:r>
        <w:rPr>
          <w:rFonts w:cs="Times New Roman"/>
          <w:szCs w:val="24"/>
        </w:rPr>
        <w:t>st</w:t>
      </w:r>
      <w:r w:rsidRPr="00FE4A2A">
        <w:rPr>
          <w:rFonts w:cs="Times New Roman"/>
          <w:szCs w:val="24"/>
        </w:rPr>
        <w:t>, and the prepared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has better particle size dispersion and higher encapsulation rate. Too high or too low oil-water ratio is not conducive to the emulsification and the </w:t>
      </w:r>
      <w:r w:rsidRPr="008B421C">
        <w:rPr>
          <w:rFonts w:cs="Times New Roman"/>
          <w:szCs w:val="24"/>
        </w:rPr>
        <w:t>drug loading capacity</w:t>
      </w:r>
      <w:r w:rsidRPr="00FE4A2A">
        <w:rPr>
          <w:rFonts w:cs="Times New Roman"/>
          <w:szCs w:val="24"/>
        </w:rPr>
        <w:t>, so the oil-water ratio is chosen as 1:20.</w:t>
      </w:r>
    </w:p>
    <w:p w14:paraId="2EBC344A" w14:textId="77777777" w:rsidR="00BF0624" w:rsidRPr="00BE3EC3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BE3EC3">
        <w:rPr>
          <w:rFonts w:cs="Times New Roman"/>
          <w:b/>
          <w:szCs w:val="24"/>
        </w:rPr>
        <w:t>1.3 Single factor study on preparation of prescription</w:t>
      </w:r>
    </w:p>
    <w:p w14:paraId="052ECF7B" w14:textId="77777777" w:rsidR="00BF0624" w:rsidRPr="00BE3EC3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BE3EC3">
        <w:rPr>
          <w:rFonts w:cs="Times New Roman"/>
          <w:b/>
          <w:szCs w:val="24"/>
        </w:rPr>
        <w:t>1.3.1 Selection of lipid dosage</w:t>
      </w:r>
    </w:p>
    <w:p w14:paraId="6FDA57EE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PC</w:t>
      </w:r>
      <w:r w:rsidRPr="00FE4A2A">
        <w:rPr>
          <w:rFonts w:cs="Times New Roman"/>
          <w:szCs w:val="24"/>
        </w:rPr>
        <w:t>-98T dosage of 20, 30, 40, 50 and 60 mg w</w:t>
      </w:r>
      <w:r>
        <w:rPr>
          <w:rFonts w:cs="Times New Roman"/>
          <w:szCs w:val="24"/>
        </w:rPr>
        <w:t xml:space="preserve">ere selected </w:t>
      </w:r>
      <w:r w:rsidRPr="00FE4A2A">
        <w:rPr>
          <w:rFonts w:cs="Times New Roman"/>
          <w:szCs w:val="24"/>
        </w:rPr>
        <w:t>to investigate the effects of different lipid dosage on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>. As can be seen from Table S5, when the dosage of PC-98T is 50 mg,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prepared with uniform particle size and high encapsulation rate. Therefore, the dosage of PC-98T </w:t>
      </w:r>
      <w:r>
        <w:rPr>
          <w:rFonts w:cs="Times New Roman"/>
          <w:szCs w:val="24"/>
        </w:rPr>
        <w:t>wa</w:t>
      </w:r>
      <w:r w:rsidRPr="00FE4A2A">
        <w:rPr>
          <w:rFonts w:cs="Times New Roman"/>
          <w:szCs w:val="24"/>
        </w:rPr>
        <w:t>s determined to be 50 mg for subsequent screening.</w:t>
      </w:r>
    </w:p>
    <w:p w14:paraId="3AC4A271" w14:textId="77777777" w:rsidR="00BF0624" w:rsidRPr="00BE3EC3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BE3EC3">
        <w:rPr>
          <w:rFonts w:cs="Times New Roman"/>
          <w:b/>
          <w:szCs w:val="24"/>
        </w:rPr>
        <w:t>1.3.2 DSPE-MPEG</w:t>
      </w:r>
      <w:r w:rsidRPr="00BE3EC3">
        <w:rPr>
          <w:rFonts w:cs="Times New Roman"/>
          <w:b/>
          <w:szCs w:val="24"/>
          <w:vertAlign w:val="subscript"/>
        </w:rPr>
        <w:t>2000</w:t>
      </w:r>
      <w:r w:rsidRPr="00BE3EC3">
        <w:rPr>
          <w:rFonts w:cs="Times New Roman"/>
          <w:b/>
          <w:szCs w:val="24"/>
        </w:rPr>
        <w:t xml:space="preserve"> screening</w:t>
      </w:r>
    </w:p>
    <w:p w14:paraId="00BC31CE" w14:textId="4EE3AFAA" w:rsidR="00BF0624" w:rsidRPr="00A07143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lastRenderedPageBreak/>
        <w:t xml:space="preserve">The effects of </w:t>
      </w:r>
      <w:r>
        <w:rPr>
          <w:rFonts w:cs="Times New Roman"/>
          <w:szCs w:val="24"/>
        </w:rPr>
        <w:t>D</w:t>
      </w:r>
      <w:r w:rsidRPr="00FE4A2A">
        <w:rPr>
          <w:rFonts w:cs="Times New Roman"/>
          <w:szCs w:val="24"/>
        </w:rPr>
        <w:t>SPE-MPEG</w:t>
      </w:r>
      <w:r w:rsidRPr="00FE4914">
        <w:rPr>
          <w:rFonts w:cs="Times New Roman"/>
          <w:szCs w:val="24"/>
          <w:vertAlign w:val="subscript"/>
        </w:rPr>
        <w:t>2000</w:t>
      </w:r>
      <w:r w:rsidRPr="00FE4A2A">
        <w:rPr>
          <w:rFonts w:cs="Times New Roman"/>
          <w:szCs w:val="24"/>
        </w:rPr>
        <w:t xml:space="preserve"> dosage of 2.5, 5.0, 7.5, 10.0 and 15.0 mg were investigated. As can be seen from Table S6, the encapsulation </w:t>
      </w:r>
      <w:r>
        <w:rPr>
          <w:rFonts w:cs="Times New Roman"/>
          <w:szCs w:val="24"/>
        </w:rPr>
        <w:t xml:space="preserve">rates </w:t>
      </w:r>
      <w:r w:rsidRPr="00FE4A2A">
        <w:rPr>
          <w:rFonts w:cs="Times New Roman"/>
          <w:szCs w:val="24"/>
        </w:rPr>
        <w:t>of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firstly increase</w:t>
      </w:r>
      <w:r>
        <w:rPr>
          <w:rFonts w:cs="Times New Roman"/>
          <w:szCs w:val="24"/>
        </w:rPr>
        <w:t>d</w:t>
      </w:r>
      <w:r w:rsidRPr="00FE4A2A">
        <w:rPr>
          <w:rFonts w:cs="Times New Roman"/>
          <w:szCs w:val="24"/>
        </w:rPr>
        <w:t xml:space="preserve"> and then decrease</w:t>
      </w:r>
      <w:r>
        <w:rPr>
          <w:rFonts w:cs="Times New Roman"/>
          <w:szCs w:val="24"/>
        </w:rPr>
        <w:t>d</w:t>
      </w:r>
      <w:r w:rsidRPr="00321672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among</w:t>
      </w:r>
      <w:r w:rsidRPr="00FE4A2A">
        <w:rPr>
          <w:rFonts w:cs="Times New Roman"/>
          <w:szCs w:val="24"/>
        </w:rPr>
        <w:t xml:space="preserve"> 2.5-10.0</w:t>
      </w:r>
      <w:r>
        <w:rPr>
          <w:rFonts w:cs="Times New Roman"/>
          <w:szCs w:val="24"/>
        </w:rPr>
        <w:t xml:space="preserve"> </w:t>
      </w:r>
      <w:r w:rsidRPr="00FE4A2A">
        <w:rPr>
          <w:rFonts w:cs="Times New Roman"/>
          <w:szCs w:val="24"/>
        </w:rPr>
        <w:t>mg</w:t>
      </w:r>
      <w:r w:rsidRPr="00321672">
        <w:rPr>
          <w:rFonts w:cs="Times New Roman"/>
          <w:szCs w:val="24"/>
        </w:rPr>
        <w:t xml:space="preserve"> </w:t>
      </w:r>
      <w:r w:rsidRPr="00FE4A2A">
        <w:rPr>
          <w:rFonts w:cs="Times New Roman"/>
          <w:szCs w:val="24"/>
        </w:rPr>
        <w:t>of DSPE-MPEG</w:t>
      </w:r>
      <w:r w:rsidRPr="00FE4914">
        <w:rPr>
          <w:rFonts w:cs="Times New Roman"/>
          <w:szCs w:val="24"/>
          <w:vertAlign w:val="subscript"/>
        </w:rPr>
        <w:t>2000</w:t>
      </w:r>
      <w:r w:rsidRPr="00FE4A2A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 xml:space="preserve">while </w:t>
      </w:r>
      <w:r w:rsidRPr="00FE4A2A">
        <w:rPr>
          <w:rFonts w:cs="Times New Roman"/>
          <w:szCs w:val="24"/>
        </w:rPr>
        <w:t xml:space="preserve">the effect on particle size </w:t>
      </w:r>
      <w:r>
        <w:rPr>
          <w:rFonts w:cs="Times New Roman"/>
          <w:szCs w:val="24"/>
        </w:rPr>
        <w:t>wa</w:t>
      </w:r>
      <w:r w:rsidRPr="00FE4A2A">
        <w:rPr>
          <w:rFonts w:cs="Times New Roman"/>
          <w:szCs w:val="24"/>
        </w:rPr>
        <w:t>s small</w:t>
      </w:r>
      <w:r w:rsidRPr="00321672">
        <w:rPr>
          <w:rFonts w:cs="Times New Roman"/>
          <w:szCs w:val="24"/>
        </w:rPr>
        <w:t xml:space="preserve"> </w:t>
      </w:r>
      <w:r w:rsidRPr="00FE4A2A">
        <w:rPr>
          <w:rFonts w:cs="Times New Roman"/>
          <w:szCs w:val="24"/>
        </w:rPr>
        <w:t>with the increase of dosage. Studies have found that the addition of modified PEG ratio greater than 8% lead to the degradation of PLNs. In order to obtain more stable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>, the dosage of DSPE-MPEG</w:t>
      </w:r>
      <w:r w:rsidRPr="00FE4914">
        <w:rPr>
          <w:rFonts w:cs="Times New Roman"/>
          <w:szCs w:val="24"/>
          <w:vertAlign w:val="subscript"/>
        </w:rPr>
        <w:t>2000</w:t>
      </w:r>
      <w:r w:rsidRPr="00FE4A2A">
        <w:rPr>
          <w:rFonts w:cs="Times New Roman"/>
          <w:szCs w:val="24"/>
        </w:rPr>
        <w:t xml:space="preserve"> was determined to be 5.0 mg</w:t>
      </w:r>
      <w:r w:rsidR="00A07143">
        <w:rPr>
          <w:rFonts w:cs="Times New Roman"/>
          <w:szCs w:val="24"/>
        </w:rPr>
        <w:t>.</w:t>
      </w:r>
    </w:p>
    <w:p w14:paraId="4ECF4A7B" w14:textId="77777777" w:rsidR="00BF0624" w:rsidRPr="00BE3EC3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BE3EC3">
        <w:rPr>
          <w:rFonts w:cs="Times New Roman"/>
          <w:b/>
          <w:szCs w:val="24"/>
        </w:rPr>
        <w:t>1.3.3 Selection of PLGA dosage</w:t>
      </w:r>
    </w:p>
    <w:p w14:paraId="016935B1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 xml:space="preserve">As </w:t>
      </w:r>
      <w:r>
        <w:rPr>
          <w:rFonts w:cs="Times New Roman"/>
          <w:szCs w:val="24"/>
        </w:rPr>
        <w:t>the</w:t>
      </w:r>
      <w:r w:rsidRPr="00FE4A2A">
        <w:rPr>
          <w:rFonts w:cs="Times New Roman"/>
          <w:szCs w:val="24"/>
        </w:rPr>
        <w:t xml:space="preserve"> core polymer of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>, the amount of PLGA has an important effect on the stability and encapsulation rate of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>. PLGA dosage of 5, 10, 15, 20, 25, 30 mg were selected to determine the optimal PLGA dosage for preparation of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>. Table S7 show</w:t>
      </w:r>
      <w:r>
        <w:rPr>
          <w:rFonts w:cs="Times New Roman"/>
          <w:szCs w:val="24"/>
        </w:rPr>
        <w:t>ed</w:t>
      </w:r>
      <w:r w:rsidRPr="00FE4A2A">
        <w:rPr>
          <w:rFonts w:cs="Times New Roman"/>
          <w:szCs w:val="24"/>
        </w:rPr>
        <w:t xml:space="preserve"> that when PLGA </w:t>
      </w:r>
      <w:r>
        <w:rPr>
          <w:rFonts w:cs="Times New Roman"/>
          <w:szCs w:val="24"/>
        </w:rPr>
        <w:t>wa</w:t>
      </w:r>
      <w:r w:rsidRPr="00FE4A2A">
        <w:rPr>
          <w:rFonts w:cs="Times New Roman"/>
          <w:szCs w:val="24"/>
        </w:rPr>
        <w:t>s 15 mg,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ha</w:t>
      </w:r>
      <w:r>
        <w:rPr>
          <w:rFonts w:cs="Times New Roman"/>
          <w:szCs w:val="24"/>
        </w:rPr>
        <w:t xml:space="preserve">d higher encapsulation rate and </w:t>
      </w:r>
      <w:r w:rsidRPr="00FE4A2A">
        <w:rPr>
          <w:rFonts w:cs="Times New Roman"/>
          <w:szCs w:val="24"/>
        </w:rPr>
        <w:t xml:space="preserve">smaller particle size. Therefore, the PLGA dosage </w:t>
      </w:r>
      <w:r>
        <w:rPr>
          <w:rFonts w:cs="Times New Roman"/>
          <w:szCs w:val="24"/>
        </w:rPr>
        <w:t>wa</w:t>
      </w:r>
      <w:r w:rsidRPr="00FE4A2A">
        <w:rPr>
          <w:rFonts w:cs="Times New Roman"/>
          <w:szCs w:val="24"/>
        </w:rPr>
        <w:t>s determined to be 15 mg.</w:t>
      </w:r>
    </w:p>
    <w:p w14:paraId="25CA63BD" w14:textId="77777777" w:rsidR="00BF0624" w:rsidRPr="00BE3EC3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BE3EC3">
        <w:rPr>
          <w:rFonts w:cs="Times New Roman"/>
          <w:b/>
          <w:szCs w:val="24"/>
        </w:rPr>
        <w:t>1.3.4 Screening of emulsifier dosage</w:t>
      </w:r>
    </w:p>
    <w:p w14:paraId="60612047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>The effects of Tween-80 concentration at 0.5%, 0.75%, 1.0%, 1.25% and 1.5% on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were investigated. As can be seen from Table S8, the variation of Tween-80 concentration ha</w:t>
      </w:r>
      <w:r>
        <w:rPr>
          <w:rFonts w:cs="Times New Roman"/>
          <w:szCs w:val="24"/>
        </w:rPr>
        <w:t>d</w:t>
      </w:r>
      <w:r w:rsidRPr="00FE4A2A">
        <w:rPr>
          <w:rFonts w:cs="Times New Roman"/>
          <w:szCs w:val="24"/>
        </w:rPr>
        <w:t xml:space="preserve"> little effect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on the </w:t>
      </w:r>
      <w:r>
        <w:rPr>
          <w:rFonts w:cs="Times New Roman"/>
          <w:szCs w:val="24"/>
        </w:rPr>
        <w:t>p</w:t>
      </w:r>
      <w:r w:rsidRPr="00382784">
        <w:rPr>
          <w:rFonts w:cs="Times New Roman"/>
          <w:szCs w:val="24"/>
        </w:rPr>
        <w:t>article</w:t>
      </w:r>
      <w:r w:rsidRPr="00FE4A2A">
        <w:rPr>
          <w:rFonts w:cs="Times New Roman"/>
          <w:szCs w:val="24"/>
        </w:rPr>
        <w:t xml:space="preserve"> size of</w:t>
      </w:r>
      <w:r w:rsidRPr="00C77B35">
        <w:rPr>
          <w:rFonts w:cs="Times New Roman"/>
          <w:szCs w:val="24"/>
        </w:rPr>
        <w:t xml:space="preserve"> </w:t>
      </w:r>
      <w:r w:rsidRPr="00FE4A2A">
        <w:rPr>
          <w:rFonts w:cs="Times New Roman"/>
          <w:szCs w:val="24"/>
        </w:rPr>
        <w:t>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. However, with the increase of Tween-80 concentration, the encapsulation </w:t>
      </w:r>
      <w:r>
        <w:rPr>
          <w:rFonts w:cs="Times New Roman"/>
          <w:szCs w:val="24"/>
        </w:rPr>
        <w:t xml:space="preserve">rates </w:t>
      </w:r>
      <w:r w:rsidRPr="00FE4A2A">
        <w:rPr>
          <w:rFonts w:cs="Times New Roman"/>
          <w:szCs w:val="24"/>
        </w:rPr>
        <w:t>first increase</w:t>
      </w:r>
      <w:r>
        <w:rPr>
          <w:rFonts w:cs="Times New Roman"/>
          <w:szCs w:val="24"/>
        </w:rPr>
        <w:t>d</w:t>
      </w:r>
      <w:r w:rsidRPr="00FE4A2A">
        <w:rPr>
          <w:rFonts w:cs="Times New Roman"/>
          <w:szCs w:val="24"/>
        </w:rPr>
        <w:t xml:space="preserve"> and then decrease</w:t>
      </w:r>
      <w:r>
        <w:rPr>
          <w:rFonts w:cs="Times New Roman"/>
          <w:szCs w:val="24"/>
        </w:rPr>
        <w:t>d</w:t>
      </w:r>
      <w:r w:rsidRPr="00FE4A2A">
        <w:rPr>
          <w:rFonts w:cs="Times New Roman"/>
          <w:szCs w:val="24"/>
        </w:rPr>
        <w:t xml:space="preserve">. When the Tween-80 concentration </w:t>
      </w:r>
      <w:r>
        <w:rPr>
          <w:rFonts w:cs="Times New Roman"/>
          <w:szCs w:val="24"/>
        </w:rPr>
        <w:t>wa</w:t>
      </w:r>
      <w:r w:rsidRPr="00FE4A2A">
        <w:rPr>
          <w:rFonts w:cs="Times New Roman"/>
          <w:szCs w:val="24"/>
        </w:rPr>
        <w:t xml:space="preserve">s 1.0% </w:t>
      </w:r>
      <w:r>
        <w:rPr>
          <w:rFonts w:cs="Times New Roman"/>
          <w:szCs w:val="24"/>
        </w:rPr>
        <w:t>or</w:t>
      </w:r>
      <w:r w:rsidRPr="00FE4A2A">
        <w:rPr>
          <w:rFonts w:cs="Times New Roman"/>
          <w:szCs w:val="24"/>
        </w:rPr>
        <w:t xml:space="preserve"> 1.25%, the difference</w:t>
      </w:r>
      <w:r>
        <w:rPr>
          <w:rFonts w:cs="Times New Roman"/>
          <w:szCs w:val="24"/>
        </w:rPr>
        <w:t xml:space="preserve"> between</w:t>
      </w:r>
      <w:r w:rsidRPr="00FE4A2A">
        <w:rPr>
          <w:rFonts w:cs="Times New Roman"/>
          <w:szCs w:val="24"/>
        </w:rPr>
        <w:t xml:space="preserve"> encapsulation rate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were</w:t>
      </w:r>
      <w:r w:rsidRPr="00FE4A2A">
        <w:rPr>
          <w:rFonts w:cs="Times New Roman"/>
          <w:szCs w:val="24"/>
        </w:rPr>
        <w:t xml:space="preserve"> small. Therefore, in line with the principle of saving experimental materials, the Tween-80 concentration </w:t>
      </w:r>
      <w:r>
        <w:rPr>
          <w:rFonts w:cs="Times New Roman"/>
          <w:szCs w:val="24"/>
        </w:rPr>
        <w:t>wa</w:t>
      </w:r>
      <w:r w:rsidRPr="00FE4A2A">
        <w:rPr>
          <w:rFonts w:cs="Times New Roman"/>
          <w:szCs w:val="24"/>
        </w:rPr>
        <w:t>s determined to be 1.0%.</w:t>
      </w:r>
    </w:p>
    <w:p w14:paraId="6C8D70BE" w14:textId="77777777" w:rsidR="00BF0624" w:rsidRPr="00852046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852046">
        <w:rPr>
          <w:rFonts w:cs="Times New Roman"/>
          <w:b/>
          <w:szCs w:val="24"/>
        </w:rPr>
        <w:t>1.3.5 Screening of QUE dosage</w:t>
      </w:r>
    </w:p>
    <w:p w14:paraId="092B0D6E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>As can be seen from Table S9, the amount of QUE ha</w:t>
      </w:r>
      <w:r>
        <w:rPr>
          <w:rFonts w:cs="Times New Roman"/>
          <w:szCs w:val="24"/>
        </w:rPr>
        <w:t>d</w:t>
      </w:r>
      <w:r w:rsidRPr="00FE4A2A">
        <w:rPr>
          <w:rFonts w:cs="Times New Roman"/>
          <w:szCs w:val="24"/>
        </w:rPr>
        <w:t xml:space="preserve"> little effect on particle size.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prepared by adding 1 mg QUE ha</w:t>
      </w:r>
      <w:r>
        <w:rPr>
          <w:rFonts w:cs="Times New Roman"/>
          <w:szCs w:val="24"/>
        </w:rPr>
        <w:t>d</w:t>
      </w:r>
      <w:r w:rsidRPr="00FE4A2A">
        <w:rPr>
          <w:rFonts w:cs="Times New Roman"/>
          <w:szCs w:val="24"/>
        </w:rPr>
        <w:t xml:space="preserve"> the smallest encapsulation rate, </w:t>
      </w:r>
      <w:r>
        <w:rPr>
          <w:rFonts w:cs="Times New Roman"/>
          <w:szCs w:val="24"/>
        </w:rPr>
        <w:t>while</w:t>
      </w:r>
      <w:r w:rsidRPr="00FE4A2A">
        <w:rPr>
          <w:rFonts w:cs="Times New Roman"/>
          <w:szCs w:val="24"/>
        </w:rPr>
        <w:t xml:space="preserve"> adding 2.5 mg QUE</w:t>
      </w:r>
      <w:r>
        <w:rPr>
          <w:rFonts w:cs="Times New Roman"/>
          <w:szCs w:val="24"/>
        </w:rPr>
        <w:t>,</w:t>
      </w:r>
      <w:r w:rsidRPr="00FE4A2A">
        <w:rPr>
          <w:rFonts w:cs="Times New Roman"/>
          <w:szCs w:val="24"/>
        </w:rPr>
        <w:t xml:space="preserve">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ha</w:t>
      </w:r>
      <w:r>
        <w:rPr>
          <w:rFonts w:cs="Times New Roman"/>
          <w:szCs w:val="24"/>
        </w:rPr>
        <w:t>d</w:t>
      </w:r>
      <w:r w:rsidRPr="00FE4A2A">
        <w:rPr>
          <w:rFonts w:cs="Times New Roman"/>
          <w:szCs w:val="24"/>
        </w:rPr>
        <w:t xml:space="preserve"> the maximum encapsulation rate. Therefore, the amount of QUE </w:t>
      </w:r>
      <w:r>
        <w:rPr>
          <w:rFonts w:cs="Times New Roman"/>
          <w:szCs w:val="24"/>
        </w:rPr>
        <w:t>wa</w:t>
      </w:r>
      <w:r w:rsidRPr="00FE4A2A">
        <w:rPr>
          <w:rFonts w:cs="Times New Roman"/>
          <w:szCs w:val="24"/>
        </w:rPr>
        <w:t>s 2.5 mg.</w:t>
      </w:r>
    </w:p>
    <w:p w14:paraId="3825539D" w14:textId="77777777" w:rsidR="00BF0624" w:rsidRPr="00852046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852046">
        <w:rPr>
          <w:rFonts w:cs="Times New Roman"/>
          <w:b/>
          <w:szCs w:val="24"/>
        </w:rPr>
        <w:t>1.4 Optimization of Box-Behnken response surface experiment</w:t>
      </w:r>
    </w:p>
    <w:p w14:paraId="0B057E96" w14:textId="77777777" w:rsidR="00BF0624" w:rsidRPr="00852046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852046">
        <w:rPr>
          <w:rFonts w:cs="Times New Roman"/>
          <w:b/>
          <w:szCs w:val="24"/>
        </w:rPr>
        <w:t>1.4.1 Box-Behnken experimental design</w:t>
      </w:r>
    </w:p>
    <w:p w14:paraId="6CD5FE15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>The experimental results of preparation prescription screening showed that the composition of preparation prescription had little effect on the particle size of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. Among them, the dosage of </w:t>
      </w:r>
      <w:r w:rsidRPr="00FE4A2A">
        <w:rPr>
          <w:rFonts w:cs="Times New Roman"/>
          <w:szCs w:val="24"/>
        </w:rPr>
        <w:lastRenderedPageBreak/>
        <w:t>PC-98T, PLGA and QUE among prescription factors had a great influence on the encapsulation rate of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>. Therefore, the response surface Box-Behnken experiment was designed based on the dosage of PC-98T</w:t>
      </w:r>
      <w:r>
        <w:rPr>
          <w:rFonts w:cs="Times New Roman"/>
          <w:szCs w:val="24"/>
        </w:rPr>
        <w:t xml:space="preserve"> (A)</w:t>
      </w:r>
      <w:r w:rsidRPr="00FE4A2A">
        <w:rPr>
          <w:rFonts w:cs="Times New Roman"/>
          <w:szCs w:val="24"/>
        </w:rPr>
        <w:t>, PLGA</w:t>
      </w:r>
      <w:r>
        <w:rPr>
          <w:rFonts w:cs="Times New Roman"/>
          <w:szCs w:val="24"/>
        </w:rPr>
        <w:t xml:space="preserve"> (B)</w:t>
      </w:r>
      <w:r w:rsidRPr="00FE4A2A">
        <w:rPr>
          <w:rFonts w:cs="Times New Roman"/>
          <w:szCs w:val="24"/>
        </w:rPr>
        <w:t xml:space="preserve"> and QUE</w:t>
      </w:r>
      <w:r>
        <w:rPr>
          <w:rFonts w:cs="Times New Roman"/>
          <w:szCs w:val="24"/>
        </w:rPr>
        <w:t xml:space="preserve"> (C)</w:t>
      </w:r>
      <w:r w:rsidRPr="00FE4A2A">
        <w:rPr>
          <w:rFonts w:cs="Times New Roman"/>
          <w:szCs w:val="24"/>
        </w:rPr>
        <w:t>, and the encapsulation rate (Y) wa</w:t>
      </w:r>
      <w:r>
        <w:rPr>
          <w:rFonts w:cs="Times New Roman"/>
          <w:szCs w:val="24"/>
        </w:rPr>
        <w:t>s used as the evaluation index.</w:t>
      </w:r>
    </w:p>
    <w:p w14:paraId="3A904DB4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>Box-</w:t>
      </w:r>
      <w:proofErr w:type="spellStart"/>
      <w:r w:rsidRPr="00FE4A2A">
        <w:rPr>
          <w:rFonts w:cs="Times New Roman"/>
          <w:szCs w:val="24"/>
        </w:rPr>
        <w:t>behnken</w:t>
      </w:r>
      <w:proofErr w:type="spellEnd"/>
      <w:r w:rsidRPr="00FE4A2A">
        <w:rPr>
          <w:rFonts w:cs="Times New Roman"/>
          <w:szCs w:val="24"/>
        </w:rPr>
        <w:t xml:space="preserve"> experimental Design was carried out by Design Expert 12.0</w:t>
      </w:r>
      <w:r>
        <w:rPr>
          <w:rFonts w:cs="Times New Roman"/>
          <w:szCs w:val="24"/>
        </w:rPr>
        <w:t xml:space="preserve"> software</w:t>
      </w:r>
      <w:r w:rsidRPr="00FE4A2A">
        <w:rPr>
          <w:rFonts w:cs="Times New Roman"/>
          <w:szCs w:val="24"/>
        </w:rPr>
        <w:t>, and the experimental data of encapsulation rate (Y) of prepared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were shown in Table S11.</w:t>
      </w:r>
    </w:p>
    <w:p w14:paraId="4D2F070B" w14:textId="77777777" w:rsidR="00BF0624" w:rsidRPr="00852046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852046">
        <w:rPr>
          <w:rFonts w:cs="Times New Roman"/>
          <w:b/>
          <w:szCs w:val="24"/>
        </w:rPr>
        <w:t>1.4.2 Establishment of regression equation</w:t>
      </w:r>
    </w:p>
    <w:p w14:paraId="202E007F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>According to the experimental results of independent variables (PC-98T dosage, PLGA dosage, QUE dosage) and dependent variables (encapsulation rate), through linear regression, R</w:t>
      </w:r>
      <w:r w:rsidRPr="00FE4A2A">
        <w:rPr>
          <w:rFonts w:cs="Times New Roman"/>
          <w:szCs w:val="24"/>
          <w:vertAlign w:val="superscript"/>
        </w:rPr>
        <w:t>2</w:t>
      </w:r>
      <w:r w:rsidRPr="00FE4A2A">
        <w:rPr>
          <w:rFonts w:cs="Times New Roman"/>
          <w:szCs w:val="24"/>
        </w:rPr>
        <w:t xml:space="preserve"> and P values were used as indicators to evaluate the fitting effect of the model, and an appropriate model was selected. Finally, the multiple quadratic regression equation was obtained:</w:t>
      </w:r>
    </w:p>
    <w:p w14:paraId="1FD5D743" w14:textId="77777777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i/>
          <w:szCs w:val="24"/>
        </w:rPr>
        <w:t>Y= -75.51 - 4.26A - 2.14B + 0.7512C + 0.9725AB + 2.58AC - 0.615BC - 3.35A</w:t>
      </w:r>
      <w:r w:rsidRPr="00FE4A2A">
        <w:rPr>
          <w:rFonts w:cs="Times New Roman"/>
          <w:i/>
          <w:szCs w:val="24"/>
          <w:vertAlign w:val="superscript"/>
        </w:rPr>
        <w:t xml:space="preserve">2 </w:t>
      </w:r>
      <w:r w:rsidRPr="00FE4A2A">
        <w:rPr>
          <w:rFonts w:cs="Times New Roman"/>
          <w:i/>
          <w:szCs w:val="24"/>
        </w:rPr>
        <w:t>-3.01B</w:t>
      </w:r>
      <w:r w:rsidRPr="00FE4A2A">
        <w:rPr>
          <w:rFonts w:cs="Times New Roman"/>
          <w:i/>
          <w:szCs w:val="24"/>
          <w:vertAlign w:val="superscript"/>
        </w:rPr>
        <w:t xml:space="preserve">2 </w:t>
      </w:r>
      <w:r w:rsidRPr="00FE4A2A">
        <w:rPr>
          <w:rFonts w:cs="Times New Roman"/>
          <w:i/>
          <w:szCs w:val="24"/>
        </w:rPr>
        <w:t>-5.02C</w:t>
      </w:r>
      <w:r>
        <w:rPr>
          <w:rFonts w:cs="Times New Roman"/>
          <w:i/>
          <w:szCs w:val="24"/>
          <w:vertAlign w:val="superscript"/>
        </w:rPr>
        <w:t>2</w:t>
      </w:r>
      <w:r w:rsidRPr="00FE4A2A">
        <w:rPr>
          <w:rFonts w:cs="Times New Roman"/>
          <w:szCs w:val="24"/>
        </w:rPr>
        <w:t xml:space="preserve"> (R</w:t>
      </w:r>
      <w:r w:rsidRPr="00FE4A2A">
        <w:rPr>
          <w:rFonts w:cs="Times New Roman"/>
          <w:szCs w:val="24"/>
          <w:vertAlign w:val="superscript"/>
        </w:rPr>
        <w:t>2</w:t>
      </w:r>
      <w:r w:rsidRPr="00FE4A2A">
        <w:rPr>
          <w:rFonts w:cs="Times New Roman"/>
          <w:szCs w:val="24"/>
        </w:rPr>
        <w:t>=0.9620), A</w:t>
      </w:r>
      <w:r w:rsidRPr="00FE4A2A">
        <w:rPr>
          <w:rFonts w:cs="Times New Roman"/>
          <w:szCs w:val="24"/>
          <w:vertAlign w:val="superscript"/>
        </w:rPr>
        <w:t>2</w:t>
      </w:r>
      <w:r w:rsidRPr="00FE4A2A">
        <w:rPr>
          <w:rFonts w:cs="Times New Roman"/>
          <w:szCs w:val="24"/>
        </w:rPr>
        <w:t>, B</w:t>
      </w:r>
      <w:r w:rsidRPr="00FE4A2A">
        <w:rPr>
          <w:rFonts w:cs="Times New Roman"/>
          <w:szCs w:val="24"/>
          <w:vertAlign w:val="superscript"/>
        </w:rPr>
        <w:t>2</w:t>
      </w:r>
      <w:r w:rsidRPr="00FE4A2A">
        <w:rPr>
          <w:rFonts w:cs="Times New Roman"/>
          <w:szCs w:val="24"/>
        </w:rPr>
        <w:t xml:space="preserve"> and C</w:t>
      </w:r>
      <w:r w:rsidRPr="00FE4A2A">
        <w:rPr>
          <w:rFonts w:cs="Times New Roman"/>
          <w:szCs w:val="24"/>
          <w:vertAlign w:val="superscript"/>
        </w:rPr>
        <w:t>2</w:t>
      </w:r>
      <w:r w:rsidRPr="00FE4A2A">
        <w:rPr>
          <w:rFonts w:cs="Times New Roman"/>
          <w:szCs w:val="24"/>
        </w:rPr>
        <w:t xml:space="preserve"> were extremely significant (</w:t>
      </w:r>
      <w:r w:rsidRPr="00D949A2">
        <w:rPr>
          <w:rFonts w:cs="Times New Roman"/>
          <w:i/>
          <w:szCs w:val="24"/>
        </w:rPr>
        <w:t>P &lt; 0.01</w:t>
      </w:r>
      <w:r w:rsidRPr="00FE4A2A">
        <w:rPr>
          <w:rFonts w:cs="Times New Roman"/>
          <w:szCs w:val="24"/>
        </w:rPr>
        <w:t>).</w:t>
      </w:r>
    </w:p>
    <w:p w14:paraId="24451409" w14:textId="43985EE6" w:rsidR="00BF0624" w:rsidRPr="00FE4A2A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 xml:space="preserve">Through further analysis by </w:t>
      </w:r>
      <w:r>
        <w:rPr>
          <w:rFonts w:cs="Times New Roman"/>
          <w:szCs w:val="24"/>
        </w:rPr>
        <w:t>D</w:t>
      </w:r>
      <w:r w:rsidRPr="00FE4A2A">
        <w:rPr>
          <w:rFonts w:cs="Times New Roman"/>
          <w:szCs w:val="24"/>
        </w:rPr>
        <w:t>esign-Expert 12.0 software, the response surface three-dimensional map and contour line of the encapsulation rate were obtained. According to Figures S1C and S1D, the curvature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of 3D surfaces of PC-98T and QUE </w:t>
      </w:r>
      <w:r>
        <w:rPr>
          <w:rFonts w:cs="Times New Roman"/>
          <w:szCs w:val="24"/>
        </w:rPr>
        <w:t>were</w:t>
      </w:r>
      <w:r w:rsidRPr="00FE4A2A">
        <w:rPr>
          <w:rFonts w:cs="Times New Roman"/>
          <w:szCs w:val="24"/>
        </w:rPr>
        <w:t xml:space="preserve"> large</w:t>
      </w:r>
      <w:r>
        <w:rPr>
          <w:rFonts w:cs="Times New Roman"/>
          <w:szCs w:val="24"/>
        </w:rPr>
        <w:t>r</w:t>
      </w:r>
      <w:r w:rsidRPr="00FE4A2A">
        <w:rPr>
          <w:rFonts w:cs="Times New Roman"/>
          <w:szCs w:val="24"/>
        </w:rPr>
        <w:t>, indicating that the amount of PC-98T and QUE ha</w:t>
      </w:r>
      <w:r>
        <w:rPr>
          <w:rFonts w:cs="Times New Roman"/>
          <w:szCs w:val="24"/>
        </w:rPr>
        <w:t>d</w:t>
      </w:r>
      <w:r w:rsidRPr="00FE4A2A">
        <w:rPr>
          <w:rFonts w:cs="Times New Roman"/>
          <w:szCs w:val="24"/>
        </w:rPr>
        <w:t xml:space="preserve"> more obvious interaction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in influencing the encapsulation rate of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>.</w:t>
      </w:r>
    </w:p>
    <w:p w14:paraId="091E61D5" w14:textId="77777777" w:rsidR="00BF0624" w:rsidRPr="00852046" w:rsidRDefault="00BF0624" w:rsidP="00EB7406">
      <w:pPr>
        <w:spacing w:line="360" w:lineRule="auto"/>
        <w:ind w:firstLineChars="177" w:firstLine="426"/>
        <w:jc w:val="both"/>
        <w:rPr>
          <w:rFonts w:cs="Times New Roman"/>
          <w:b/>
          <w:szCs w:val="24"/>
        </w:rPr>
      </w:pPr>
      <w:r w:rsidRPr="00852046">
        <w:rPr>
          <w:rFonts w:cs="Times New Roman"/>
          <w:b/>
          <w:szCs w:val="24"/>
        </w:rPr>
        <w:t>1.5 Process validation</w:t>
      </w:r>
    </w:p>
    <w:p w14:paraId="6D9BE392" w14:textId="77777777" w:rsidR="00BF0624" w:rsidRDefault="00BF0624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  <w:r w:rsidRPr="00FE4A2A">
        <w:rPr>
          <w:rFonts w:cs="Times New Roman"/>
          <w:szCs w:val="24"/>
        </w:rPr>
        <w:t>According to the above experimental results, the optimal prescription composition was 42.64 mg PC-98</w:t>
      </w:r>
      <w:r>
        <w:rPr>
          <w:rFonts w:cs="Times New Roman"/>
          <w:szCs w:val="24"/>
        </w:rPr>
        <w:t>T</w:t>
      </w:r>
      <w:r w:rsidRPr="00FE4A2A">
        <w:rPr>
          <w:rFonts w:cs="Times New Roman"/>
          <w:szCs w:val="24"/>
        </w:rPr>
        <w:t>, 12.67 mg PLGA and 2.46 mg QUE. The encapsulation rate of 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prepared with this formula was predicted to be 77.55%.</w:t>
      </w:r>
      <w:r>
        <w:rPr>
          <w:rFonts w:cs="Times New Roman"/>
          <w:szCs w:val="24"/>
        </w:rPr>
        <w:t xml:space="preserve"> According to three batches of </w:t>
      </w:r>
      <w:r w:rsidRPr="00FE4A2A">
        <w:rPr>
          <w:rFonts w:cs="Times New Roman"/>
          <w:szCs w:val="24"/>
        </w:rPr>
        <w:t>Q-PLN</w:t>
      </w:r>
      <w:r>
        <w:rPr>
          <w:rFonts w:cs="Times New Roman"/>
          <w:szCs w:val="24"/>
        </w:rPr>
        <w:t>s</w:t>
      </w:r>
      <w:r w:rsidRPr="00FE4A2A">
        <w:rPr>
          <w:rFonts w:cs="Times New Roman"/>
          <w:szCs w:val="24"/>
        </w:rPr>
        <w:t xml:space="preserve"> samples prepared in parallel, the average encapsulation rate was measured to be 77.31%, and the deviation from the predicted value was less than 2%, indicating that the model fitted well and the predicted prescrip</w:t>
      </w:r>
      <w:r>
        <w:rPr>
          <w:rFonts w:cs="Times New Roman"/>
          <w:szCs w:val="24"/>
        </w:rPr>
        <w:t>tion was accurate and reliable.</w:t>
      </w:r>
    </w:p>
    <w:p w14:paraId="54E34D22" w14:textId="77777777" w:rsidR="00147A02" w:rsidRDefault="00147A02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</w:p>
    <w:p w14:paraId="2F12E5CC" w14:textId="77777777" w:rsidR="00147A02" w:rsidRDefault="00147A02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</w:p>
    <w:p w14:paraId="030691CA" w14:textId="77777777" w:rsidR="00147A02" w:rsidRDefault="00147A02" w:rsidP="00EB7406">
      <w:pPr>
        <w:spacing w:line="360" w:lineRule="auto"/>
        <w:ind w:firstLineChars="177" w:firstLine="425"/>
        <w:jc w:val="both"/>
        <w:rPr>
          <w:rFonts w:cs="Times New Roman"/>
          <w:color w:val="000000"/>
          <w:szCs w:val="21"/>
        </w:rPr>
      </w:pPr>
    </w:p>
    <w:p w14:paraId="6A15DD4D" w14:textId="706B0673" w:rsidR="00994A3D" w:rsidRPr="00147A02" w:rsidRDefault="00654E8F" w:rsidP="00EB7406">
      <w:pPr>
        <w:pStyle w:val="1"/>
        <w:spacing w:line="360" w:lineRule="auto"/>
        <w:jc w:val="both"/>
      </w:pPr>
      <w:r w:rsidRPr="00994A3D">
        <w:t>Supplementary Figures and Tables</w:t>
      </w:r>
    </w:p>
    <w:p w14:paraId="4566D4ED" w14:textId="5075C5A0" w:rsidR="005F0E29" w:rsidRDefault="005F0E29" w:rsidP="00EB7406">
      <w:pPr>
        <w:pStyle w:val="2"/>
        <w:spacing w:line="360" w:lineRule="auto"/>
        <w:jc w:val="both"/>
      </w:pPr>
      <w:r w:rsidRPr="0001436A">
        <w:t>Supplementary</w:t>
      </w:r>
      <w:r>
        <w:t xml:space="preserve"> </w:t>
      </w:r>
      <w:r w:rsidRPr="00994A3D">
        <w:t>Tables</w:t>
      </w:r>
    </w:p>
    <w:p w14:paraId="2FFD2D4B" w14:textId="77777777" w:rsidR="005F0E29" w:rsidRPr="00BE3EC3" w:rsidRDefault="005F0E29" w:rsidP="00EB7406">
      <w:pPr>
        <w:spacing w:line="360" w:lineRule="auto"/>
        <w:ind w:firstLineChars="177" w:firstLine="372"/>
        <w:jc w:val="both"/>
        <w:rPr>
          <w:rFonts w:cs="Times New Roman"/>
          <w:color w:val="000000"/>
          <w:sz w:val="21"/>
          <w:szCs w:val="24"/>
        </w:rPr>
      </w:pPr>
      <w:r w:rsidRPr="00BE3EC3">
        <w:rPr>
          <w:rFonts w:cs="Times New Roman"/>
          <w:color w:val="000000"/>
          <w:sz w:val="21"/>
          <w:szCs w:val="24"/>
        </w:rPr>
        <w:t>Table S1 Preparation method of Q-PLNs</w:t>
      </w:r>
    </w:p>
    <w:tbl>
      <w:tblPr>
        <w:tblW w:w="9072" w:type="dxa"/>
        <w:jc w:val="center"/>
        <w:tblLayout w:type="fixed"/>
        <w:tblLook w:val="0000" w:firstRow="0" w:lastRow="0" w:firstColumn="0" w:lastColumn="0" w:noHBand="0" w:noVBand="0"/>
      </w:tblPr>
      <w:tblGrid>
        <w:gridCol w:w="2268"/>
        <w:gridCol w:w="1701"/>
        <w:gridCol w:w="1560"/>
        <w:gridCol w:w="1417"/>
        <w:gridCol w:w="2126"/>
      </w:tblGrid>
      <w:tr w:rsidR="005F0E29" w:rsidRPr="00BE3EC3" w14:paraId="3929DBDD" w14:textId="77777777" w:rsidTr="00D06CE1">
        <w:trPr>
          <w:trHeight w:val="495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BF6227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bCs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Preparation Method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2525B8" w14:textId="77777777" w:rsidR="005F0E29" w:rsidRDefault="005F0E29" w:rsidP="00EB7406">
            <w:pPr>
              <w:spacing w:line="360" w:lineRule="auto"/>
              <w:ind w:firstLine="2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 xml:space="preserve">  </w:t>
            </w:r>
            <w:r>
              <w:rPr>
                <w:rFonts w:cs="Times New Roman"/>
                <w:szCs w:val="21"/>
              </w:rPr>
              <w:t>Particle size</w:t>
            </w:r>
          </w:p>
          <w:p w14:paraId="3F24DC7C" w14:textId="77777777" w:rsidR="005F0E29" w:rsidRPr="00BE3EC3" w:rsidRDefault="005F0E29" w:rsidP="00EB7406">
            <w:pPr>
              <w:spacing w:line="360" w:lineRule="auto"/>
              <w:ind w:firstLine="504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(nm)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2B5652" w14:textId="77777777" w:rsidR="005F0E29" w:rsidRPr="00BE3EC3" w:rsidRDefault="005F0E29" w:rsidP="00EB7406">
            <w:pPr>
              <w:spacing w:line="360" w:lineRule="auto"/>
              <w:ind w:firstLineChars="212" w:firstLine="445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PDI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9B3007" w14:textId="77777777" w:rsidR="005F0E29" w:rsidRDefault="005F0E29" w:rsidP="00EB7406">
            <w:pPr>
              <w:spacing w:line="360" w:lineRule="auto"/>
              <w:ind w:firstLineChars="132" w:firstLine="317"/>
              <w:jc w:val="both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</w:t>
            </w:r>
            <w:r w:rsidRPr="00BE3EC3">
              <w:rPr>
                <w:rFonts w:cs="Times New Roman"/>
                <w:sz w:val="21"/>
                <w:szCs w:val="21"/>
              </w:rPr>
              <w:t>otential</w:t>
            </w:r>
          </w:p>
          <w:p w14:paraId="158E44C7" w14:textId="77777777" w:rsidR="005F0E29" w:rsidRPr="00BE3EC3" w:rsidRDefault="005F0E29" w:rsidP="00EB7406">
            <w:pPr>
              <w:spacing w:line="360" w:lineRule="auto"/>
              <w:ind w:firstLineChars="150" w:firstLine="315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 (mV)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F13DAB" w14:textId="77777777" w:rsidR="005F0E29" w:rsidRDefault="005F0E29" w:rsidP="00EB7406">
            <w:pPr>
              <w:spacing w:line="360" w:lineRule="auto"/>
              <w:ind w:firstLineChars="93" w:firstLine="195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Encapsulation </w:t>
            </w:r>
          </w:p>
          <w:p w14:paraId="7AD78583" w14:textId="77777777" w:rsidR="005F0E29" w:rsidRPr="00BE3EC3" w:rsidRDefault="005F0E29" w:rsidP="00EB7406">
            <w:pPr>
              <w:spacing w:line="360" w:lineRule="auto"/>
              <w:ind w:firstLineChars="229" w:firstLine="48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rate (%)</w:t>
            </w:r>
          </w:p>
        </w:tc>
      </w:tr>
      <w:tr w:rsidR="005F0E29" w:rsidRPr="00BE3EC3" w14:paraId="5586AB9A" w14:textId="77777777" w:rsidTr="00D06CE1">
        <w:trPr>
          <w:trHeight w:val="397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5E48F12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Nano-precipitation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C515A96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102.6±1.0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80D1D68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0.256±0.01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A2E14CC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-19.5±0.7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E08CCF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48.08±0.97</w:t>
            </w:r>
          </w:p>
        </w:tc>
      </w:tr>
      <w:tr w:rsidR="005F0E29" w:rsidRPr="00BE3EC3" w14:paraId="30B11579" w14:textId="77777777" w:rsidTr="00D06CE1">
        <w:trPr>
          <w:trHeight w:val="397"/>
          <w:jc w:val="center"/>
        </w:trPr>
        <w:tc>
          <w:tcPr>
            <w:tcW w:w="226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A721AF3" w14:textId="77777777" w:rsidR="005F0E29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 xml:space="preserve">Improved solvent </w:t>
            </w:r>
          </w:p>
          <w:p w14:paraId="7680943F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extraction method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DC42907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208.4±2.5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966BA00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0.295±0.06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4FA5E46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-20.3±0.4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3FFA02F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50.34±1.51</w:t>
            </w:r>
          </w:p>
        </w:tc>
      </w:tr>
      <w:tr w:rsidR="005F0E29" w:rsidRPr="00BE3EC3" w14:paraId="0796853C" w14:textId="77777777" w:rsidTr="00D06CE1">
        <w:trPr>
          <w:trHeight w:val="397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919A1A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Ultrasonic method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D19470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174.0±0.9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3860FB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0.336±0.21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ED6449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-17.6±0.3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2D1BF6" w14:textId="77777777" w:rsidR="005F0E29" w:rsidRPr="00BE3EC3" w:rsidRDefault="005F0E29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4"/>
              </w:rPr>
            </w:pPr>
            <w:r w:rsidRPr="00BE3EC3">
              <w:rPr>
                <w:rFonts w:cs="Times New Roman"/>
                <w:sz w:val="21"/>
                <w:szCs w:val="24"/>
              </w:rPr>
              <w:t>43.24±1.23</w:t>
            </w:r>
          </w:p>
        </w:tc>
      </w:tr>
    </w:tbl>
    <w:p w14:paraId="51CE9FB6" w14:textId="77777777" w:rsidR="00EB6F58" w:rsidRDefault="00EB6F58" w:rsidP="00EB7406">
      <w:pPr>
        <w:autoSpaceDN w:val="0"/>
        <w:spacing w:line="360" w:lineRule="auto"/>
        <w:ind w:firstLineChars="177" w:firstLine="425"/>
        <w:jc w:val="both"/>
        <w:rPr>
          <w:rFonts w:cs="Times New Roman"/>
          <w:szCs w:val="24"/>
        </w:rPr>
      </w:pPr>
    </w:p>
    <w:p w14:paraId="19615343" w14:textId="77777777" w:rsidR="00EB6F58" w:rsidRPr="00BE3EC3" w:rsidRDefault="00EB6F58" w:rsidP="00EB7406">
      <w:pPr>
        <w:autoSpaceDN w:val="0"/>
        <w:spacing w:line="360" w:lineRule="auto"/>
        <w:ind w:firstLineChars="177" w:firstLine="372"/>
        <w:jc w:val="both"/>
        <w:rPr>
          <w:rFonts w:cs="Times New Roman"/>
          <w:sz w:val="21"/>
          <w:szCs w:val="21"/>
        </w:rPr>
      </w:pPr>
      <w:r w:rsidRPr="00BE3EC3">
        <w:rPr>
          <w:rFonts w:cs="Times New Roman"/>
          <w:sz w:val="21"/>
          <w:szCs w:val="21"/>
        </w:rPr>
        <w:t xml:space="preserve">Table </w:t>
      </w:r>
      <w:r w:rsidRPr="00BE3EC3">
        <w:rPr>
          <w:rFonts w:cs="Times New Roman"/>
          <w:color w:val="000000"/>
          <w:sz w:val="21"/>
          <w:szCs w:val="21"/>
        </w:rPr>
        <w:t>S</w:t>
      </w:r>
      <w:r w:rsidRPr="00BE3EC3">
        <w:rPr>
          <w:rFonts w:cs="Times New Roman"/>
          <w:sz w:val="21"/>
          <w:szCs w:val="21"/>
        </w:rPr>
        <w:t xml:space="preserve">2 Influence of emulsification temperature on </w:t>
      </w:r>
      <w:proofErr w:type="spellStart"/>
      <w:r w:rsidRPr="00BE3EC3">
        <w:rPr>
          <w:rFonts w:cs="Times New Roman"/>
          <w:sz w:val="21"/>
          <w:szCs w:val="21"/>
        </w:rPr>
        <w:t>Q-PLNs</w:t>
      </w:r>
      <w:r w:rsidRPr="00BE3EC3">
        <w:rPr>
          <w:rFonts w:cs="Times New Roman"/>
          <w:sz w:val="21"/>
          <w:szCs w:val="21"/>
        </w:rPr>
        <w:t>（</w:t>
      </w:r>
      <w:r w:rsidRPr="00BE3EC3">
        <w:rPr>
          <w:rFonts w:cs="Times New Roman"/>
          <w:sz w:val="21"/>
          <w:szCs w:val="21"/>
        </w:rPr>
        <w:t>n</w:t>
      </w:r>
      <w:proofErr w:type="spellEnd"/>
      <w:r w:rsidRPr="00BE3EC3">
        <w:rPr>
          <w:rFonts w:cs="Times New Roman"/>
          <w:sz w:val="21"/>
          <w:szCs w:val="21"/>
        </w:rPr>
        <w:t>=3</w:t>
      </w:r>
      <w:r w:rsidRPr="00BE3EC3">
        <w:rPr>
          <w:rFonts w:cs="Times New Roman"/>
          <w:sz w:val="21"/>
          <w:szCs w:val="21"/>
        </w:rPr>
        <w:t>）</w:t>
      </w:r>
    </w:p>
    <w:tbl>
      <w:tblPr>
        <w:tblW w:w="7640" w:type="dxa"/>
        <w:jc w:val="center"/>
        <w:tblLook w:val="0000" w:firstRow="0" w:lastRow="0" w:firstColumn="0" w:lastColumn="0" w:noHBand="0" w:noVBand="0"/>
      </w:tblPr>
      <w:tblGrid>
        <w:gridCol w:w="1323"/>
        <w:gridCol w:w="1540"/>
        <w:gridCol w:w="1544"/>
        <w:gridCol w:w="1540"/>
        <w:gridCol w:w="1900"/>
      </w:tblGrid>
      <w:tr w:rsidR="00EB6F58" w:rsidRPr="00BE3EC3" w14:paraId="668A5217" w14:textId="77777777" w:rsidTr="00D06CE1">
        <w:trPr>
          <w:trHeight w:val="495"/>
          <w:jc w:val="center"/>
        </w:trPr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C3F4A0" w14:textId="77777777" w:rsidR="00EB6F58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Temperature</w:t>
            </w:r>
          </w:p>
          <w:p w14:paraId="098C7C50" w14:textId="77777777" w:rsidR="00EB6F58" w:rsidRPr="00BE3EC3" w:rsidRDefault="00EB6F58" w:rsidP="00EB7406">
            <w:pPr>
              <w:spacing w:line="360" w:lineRule="auto"/>
              <w:ind w:firstLineChars="177" w:firstLine="425"/>
              <w:jc w:val="both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Cs w:val="21"/>
              </w:rPr>
              <w:t>(</w:t>
            </w:r>
            <w:r w:rsidRPr="001E6C08">
              <w:rPr>
                <w:rFonts w:cs="Times New Roman"/>
                <w:sz w:val="21"/>
                <w:szCs w:val="24"/>
              </w:rPr>
              <w:t>°C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89C8E6" w14:textId="77777777" w:rsidR="00EB6F58" w:rsidRDefault="00EB6F58" w:rsidP="00EB7406">
            <w:pPr>
              <w:spacing w:line="360" w:lineRule="auto"/>
              <w:ind w:firstLine="2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 xml:space="preserve">  </w:t>
            </w:r>
            <w:r>
              <w:rPr>
                <w:rFonts w:cs="Times New Roman"/>
                <w:szCs w:val="21"/>
              </w:rPr>
              <w:t>Particle size</w:t>
            </w:r>
          </w:p>
          <w:p w14:paraId="59ED1677" w14:textId="77777777" w:rsidR="00EB6F58" w:rsidRPr="00BE3EC3" w:rsidRDefault="00EB6F58" w:rsidP="00EB7406">
            <w:pPr>
              <w:spacing w:line="360" w:lineRule="auto"/>
              <w:ind w:firstLine="504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(nm)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83B742" w14:textId="77777777" w:rsidR="00EB6F58" w:rsidRPr="00BE3EC3" w:rsidRDefault="00EB6F58" w:rsidP="00EB7406">
            <w:pPr>
              <w:spacing w:line="360" w:lineRule="auto"/>
              <w:ind w:firstLineChars="212" w:firstLine="445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PDI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1A4BA0" w14:textId="77777777" w:rsidR="00EB6F58" w:rsidRDefault="00EB6F58" w:rsidP="00EB7406">
            <w:pPr>
              <w:spacing w:line="360" w:lineRule="auto"/>
              <w:ind w:firstLineChars="220" w:firstLine="528"/>
              <w:jc w:val="both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</w:t>
            </w:r>
            <w:r w:rsidRPr="00BE3EC3">
              <w:rPr>
                <w:rFonts w:cs="Times New Roman"/>
                <w:sz w:val="21"/>
                <w:szCs w:val="21"/>
              </w:rPr>
              <w:t>otential</w:t>
            </w:r>
          </w:p>
          <w:p w14:paraId="72D3FB49" w14:textId="77777777" w:rsidR="00EB6F58" w:rsidRPr="00BE3EC3" w:rsidRDefault="00EB6F58" w:rsidP="00EB7406">
            <w:pPr>
              <w:spacing w:line="360" w:lineRule="auto"/>
              <w:ind w:firstLineChars="220" w:firstLine="462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 (mV)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5C0845" w14:textId="77777777" w:rsidR="00EB6F58" w:rsidRDefault="00EB6F58" w:rsidP="00EB7406">
            <w:pPr>
              <w:spacing w:line="360" w:lineRule="auto"/>
              <w:ind w:firstLineChars="93" w:firstLine="195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Encapsulation </w:t>
            </w:r>
          </w:p>
          <w:p w14:paraId="6AB61681" w14:textId="77777777" w:rsidR="00EB6F58" w:rsidRPr="00BE3EC3" w:rsidRDefault="00EB6F58" w:rsidP="00EB7406">
            <w:pPr>
              <w:spacing w:line="360" w:lineRule="auto"/>
              <w:ind w:firstLineChars="229" w:firstLine="48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rate (%)</w:t>
            </w:r>
          </w:p>
        </w:tc>
      </w:tr>
      <w:tr w:rsidR="00EB6F58" w:rsidRPr="00BE3EC3" w14:paraId="069FF2A5" w14:textId="77777777" w:rsidTr="00D06CE1">
        <w:trPr>
          <w:trHeight w:val="493"/>
          <w:jc w:val="center"/>
        </w:trPr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7C2687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60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CDEF1A5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102.6±1.0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E9104B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0.269±0.01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B2306C8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-19.5±0.7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9C7F21B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43.04±1.28</w:t>
            </w:r>
          </w:p>
        </w:tc>
      </w:tr>
      <w:tr w:rsidR="00EB6F58" w:rsidRPr="00BE3EC3" w14:paraId="6B0A3D66" w14:textId="77777777" w:rsidTr="00D06CE1">
        <w:trPr>
          <w:trHeight w:val="493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2C48BB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F0EE4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78.6±0.7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B1C51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0.285±0.02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1A20F3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-14.4±0.3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ED5BB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42.29±0.96</w:t>
            </w:r>
          </w:p>
        </w:tc>
      </w:tr>
      <w:tr w:rsidR="00EB6F58" w:rsidRPr="00BE3EC3" w14:paraId="05BE4883" w14:textId="77777777" w:rsidTr="00D06CE1">
        <w:trPr>
          <w:trHeight w:val="493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E2636D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0CF954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95.7±0.9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C5F638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0.260±0.05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37FA2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-16.1±0.5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45A06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50.38±1.12</w:t>
            </w:r>
          </w:p>
        </w:tc>
      </w:tr>
      <w:tr w:rsidR="00EB6F58" w:rsidRPr="00BE3EC3" w14:paraId="47541F42" w14:textId="77777777" w:rsidTr="00D06CE1">
        <w:trPr>
          <w:trHeight w:val="493"/>
          <w:jc w:val="center"/>
        </w:trPr>
        <w:tc>
          <w:tcPr>
            <w:tcW w:w="124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FF08322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75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8E39C5E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92.6±3.3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EF2CD71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0.301±0.09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3C0354D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-17.6±1.1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FC9AF3B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50.11±1.08</w:t>
            </w:r>
          </w:p>
        </w:tc>
      </w:tr>
      <w:tr w:rsidR="00EB6F58" w:rsidRPr="00BE3EC3" w14:paraId="7813B4EE" w14:textId="77777777" w:rsidTr="00D06CE1">
        <w:trPr>
          <w:trHeight w:val="493"/>
          <w:jc w:val="center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4002FE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BF7FDA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76.8±1.6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987CCD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0.434±0.38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F8A911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-18.1±0.3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7AB237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44.03±1.14</w:t>
            </w:r>
          </w:p>
        </w:tc>
      </w:tr>
    </w:tbl>
    <w:p w14:paraId="2710FD35" w14:textId="77777777" w:rsidR="00EB6F58" w:rsidRDefault="00EB6F58" w:rsidP="00EB7406">
      <w:pPr>
        <w:spacing w:line="360" w:lineRule="auto"/>
        <w:ind w:firstLineChars="177" w:firstLine="372"/>
        <w:jc w:val="both"/>
        <w:rPr>
          <w:rFonts w:cs="Times New Roman"/>
          <w:sz w:val="21"/>
          <w:szCs w:val="21"/>
        </w:rPr>
      </w:pPr>
    </w:p>
    <w:p w14:paraId="459608E4" w14:textId="77777777" w:rsidR="00EB6F58" w:rsidRPr="00BE3EC3" w:rsidRDefault="00EB6F58" w:rsidP="00EB7406">
      <w:pPr>
        <w:autoSpaceDN w:val="0"/>
        <w:spacing w:line="360" w:lineRule="auto"/>
        <w:ind w:firstLineChars="177" w:firstLine="372"/>
        <w:jc w:val="both"/>
        <w:rPr>
          <w:rFonts w:cs="Times New Roman"/>
          <w:color w:val="000000"/>
          <w:sz w:val="21"/>
          <w:szCs w:val="21"/>
        </w:rPr>
      </w:pPr>
      <w:r w:rsidRPr="00BE3EC3">
        <w:rPr>
          <w:rFonts w:cs="Times New Roman"/>
          <w:color w:val="000000"/>
          <w:sz w:val="21"/>
          <w:szCs w:val="21"/>
        </w:rPr>
        <w:t>Table S</w:t>
      </w:r>
      <w:r w:rsidRPr="00BE3EC3">
        <w:rPr>
          <w:rFonts w:cs="Times New Roman"/>
          <w:sz w:val="21"/>
          <w:szCs w:val="21"/>
        </w:rPr>
        <w:t>3</w:t>
      </w:r>
      <w:r w:rsidRPr="00BE3EC3">
        <w:rPr>
          <w:rFonts w:cs="Times New Roman"/>
          <w:color w:val="000000"/>
          <w:sz w:val="21"/>
          <w:szCs w:val="21"/>
        </w:rPr>
        <w:t xml:space="preserve"> Influence of </w:t>
      </w:r>
      <w:r w:rsidRPr="00BE3EC3">
        <w:rPr>
          <w:rFonts w:cs="Times New Roman"/>
          <w:sz w:val="21"/>
          <w:szCs w:val="21"/>
        </w:rPr>
        <w:t>emulsification</w:t>
      </w:r>
      <w:r w:rsidRPr="00BE3EC3">
        <w:rPr>
          <w:rFonts w:cs="Times New Roman"/>
          <w:color w:val="000000"/>
          <w:sz w:val="21"/>
          <w:szCs w:val="21"/>
        </w:rPr>
        <w:t xml:space="preserve"> time on </w:t>
      </w:r>
      <w:proofErr w:type="spellStart"/>
      <w:r w:rsidRPr="00BE3EC3">
        <w:rPr>
          <w:rFonts w:cs="Times New Roman"/>
          <w:color w:val="000000"/>
          <w:sz w:val="21"/>
          <w:szCs w:val="21"/>
        </w:rPr>
        <w:t>Q-PLNs</w:t>
      </w:r>
      <w:r w:rsidRPr="00BE3EC3">
        <w:rPr>
          <w:rFonts w:cs="Times New Roman"/>
          <w:color w:val="000000"/>
          <w:sz w:val="21"/>
          <w:szCs w:val="21"/>
        </w:rPr>
        <w:t>（</w:t>
      </w:r>
      <w:r w:rsidRPr="00BE3EC3">
        <w:rPr>
          <w:rFonts w:cs="Times New Roman"/>
          <w:color w:val="000000"/>
          <w:sz w:val="21"/>
          <w:szCs w:val="21"/>
        </w:rPr>
        <w:t>n</w:t>
      </w:r>
      <w:proofErr w:type="spellEnd"/>
      <w:r w:rsidRPr="00BE3EC3">
        <w:rPr>
          <w:rFonts w:cs="Times New Roman"/>
          <w:color w:val="000000"/>
          <w:sz w:val="21"/>
          <w:szCs w:val="21"/>
        </w:rPr>
        <w:t>=3</w:t>
      </w:r>
      <w:r w:rsidRPr="00BE3EC3">
        <w:rPr>
          <w:rFonts w:cs="Times New Roman"/>
          <w:color w:val="000000"/>
          <w:sz w:val="21"/>
          <w:szCs w:val="21"/>
        </w:rPr>
        <w:t>）</w:t>
      </w:r>
    </w:p>
    <w:tbl>
      <w:tblPr>
        <w:tblW w:w="8160" w:type="dxa"/>
        <w:jc w:val="center"/>
        <w:tblLook w:val="0000" w:firstRow="0" w:lastRow="0" w:firstColumn="0" w:lastColumn="0" w:noHBand="0" w:noVBand="0"/>
      </w:tblPr>
      <w:tblGrid>
        <w:gridCol w:w="1372"/>
        <w:gridCol w:w="1540"/>
        <w:gridCol w:w="1754"/>
        <w:gridCol w:w="1594"/>
        <w:gridCol w:w="1900"/>
      </w:tblGrid>
      <w:tr w:rsidR="00EB6F58" w:rsidRPr="00BE3EC3" w14:paraId="57BAEA76" w14:textId="77777777" w:rsidTr="00D06CE1">
        <w:trPr>
          <w:trHeight w:val="630"/>
          <w:jc w:val="center"/>
        </w:trPr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FFF7A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Time (min)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8AD55" w14:textId="77777777" w:rsidR="00EB6F58" w:rsidRDefault="00EB6F58" w:rsidP="00EB7406">
            <w:pPr>
              <w:spacing w:line="360" w:lineRule="auto"/>
              <w:ind w:firstLine="2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 xml:space="preserve">  </w:t>
            </w:r>
            <w:r>
              <w:rPr>
                <w:rFonts w:cs="Times New Roman"/>
                <w:szCs w:val="21"/>
              </w:rPr>
              <w:t>Particle size</w:t>
            </w:r>
          </w:p>
          <w:p w14:paraId="7FFE70B0" w14:textId="77777777" w:rsidR="00EB6F58" w:rsidRPr="00BE3EC3" w:rsidRDefault="00EB6F58" w:rsidP="00EB7406">
            <w:pPr>
              <w:spacing w:line="360" w:lineRule="auto"/>
              <w:ind w:firstLine="504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(nm)</w:t>
            </w: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615D5" w14:textId="77777777" w:rsidR="00EB6F58" w:rsidRPr="00BE3EC3" w:rsidRDefault="00EB6F58" w:rsidP="00EB7406">
            <w:pPr>
              <w:spacing w:line="360" w:lineRule="auto"/>
              <w:ind w:firstLineChars="317" w:firstLine="666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PDI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F07CFF" w14:textId="77777777" w:rsidR="00EB6F58" w:rsidRDefault="00EB6F58" w:rsidP="00EB7406">
            <w:pPr>
              <w:spacing w:line="360" w:lineRule="auto"/>
              <w:ind w:firstLineChars="220" w:firstLine="528"/>
              <w:jc w:val="both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</w:t>
            </w:r>
            <w:r w:rsidRPr="00BE3EC3">
              <w:rPr>
                <w:rFonts w:cs="Times New Roman"/>
                <w:sz w:val="21"/>
                <w:szCs w:val="21"/>
              </w:rPr>
              <w:t>otential</w:t>
            </w:r>
          </w:p>
          <w:p w14:paraId="7CF81CB2" w14:textId="77777777" w:rsidR="00EB6F58" w:rsidRPr="00BE3EC3" w:rsidRDefault="00EB6F58" w:rsidP="00EB7406">
            <w:pPr>
              <w:spacing w:line="360" w:lineRule="auto"/>
              <w:ind w:firstLineChars="220" w:firstLine="462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 (mV)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1E59A" w14:textId="77777777" w:rsidR="00EB6F58" w:rsidRDefault="00EB6F58" w:rsidP="00EB7406">
            <w:pPr>
              <w:spacing w:line="360" w:lineRule="auto"/>
              <w:ind w:firstLineChars="93" w:firstLine="195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Encapsulation </w:t>
            </w:r>
          </w:p>
          <w:p w14:paraId="0D82386A" w14:textId="77777777" w:rsidR="00EB6F58" w:rsidRPr="00BE3EC3" w:rsidRDefault="00EB6F58" w:rsidP="00EB7406">
            <w:pPr>
              <w:spacing w:line="360" w:lineRule="auto"/>
              <w:ind w:firstLineChars="229" w:firstLine="48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rate (%)</w:t>
            </w:r>
          </w:p>
        </w:tc>
      </w:tr>
      <w:tr w:rsidR="00EB6F58" w:rsidRPr="00BE3EC3" w14:paraId="67D7085B" w14:textId="77777777" w:rsidTr="00D06CE1">
        <w:trPr>
          <w:trHeight w:val="493"/>
          <w:jc w:val="center"/>
        </w:trPr>
        <w:tc>
          <w:tcPr>
            <w:tcW w:w="1372" w:type="dxa"/>
            <w:tcBorders>
              <w:top w:val="single" w:sz="4" w:space="0" w:color="auto"/>
            </w:tcBorders>
            <w:noWrap/>
            <w:vAlign w:val="center"/>
          </w:tcPr>
          <w:p w14:paraId="38C1944C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30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noWrap/>
            <w:vAlign w:val="center"/>
          </w:tcPr>
          <w:p w14:paraId="756302DE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99.2±0.9</w:t>
            </w:r>
          </w:p>
        </w:tc>
        <w:tc>
          <w:tcPr>
            <w:tcW w:w="1754" w:type="dxa"/>
            <w:tcBorders>
              <w:top w:val="single" w:sz="4" w:space="0" w:color="auto"/>
            </w:tcBorders>
            <w:noWrap/>
            <w:vAlign w:val="center"/>
          </w:tcPr>
          <w:p w14:paraId="727207FD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0.284±0.002</w:t>
            </w:r>
          </w:p>
        </w:tc>
        <w:tc>
          <w:tcPr>
            <w:tcW w:w="1594" w:type="dxa"/>
            <w:tcBorders>
              <w:top w:val="single" w:sz="4" w:space="0" w:color="auto"/>
            </w:tcBorders>
            <w:noWrap/>
            <w:vAlign w:val="center"/>
          </w:tcPr>
          <w:p w14:paraId="1BA9732B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-16.9±0.6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noWrap/>
            <w:vAlign w:val="center"/>
          </w:tcPr>
          <w:p w14:paraId="4EB3EEA5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43.90±1.09</w:t>
            </w:r>
          </w:p>
        </w:tc>
      </w:tr>
      <w:tr w:rsidR="00EB6F58" w:rsidRPr="00BE3EC3" w14:paraId="5A2339D7" w14:textId="77777777" w:rsidTr="00D06CE1">
        <w:trPr>
          <w:trHeight w:val="493"/>
          <w:jc w:val="center"/>
        </w:trPr>
        <w:tc>
          <w:tcPr>
            <w:tcW w:w="1372" w:type="dxa"/>
            <w:noWrap/>
            <w:vAlign w:val="center"/>
          </w:tcPr>
          <w:p w14:paraId="3F6871C9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60</w:t>
            </w:r>
          </w:p>
        </w:tc>
        <w:tc>
          <w:tcPr>
            <w:tcW w:w="1540" w:type="dxa"/>
            <w:noWrap/>
            <w:vAlign w:val="center"/>
          </w:tcPr>
          <w:p w14:paraId="24E206FC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98.2±0.8</w:t>
            </w:r>
          </w:p>
        </w:tc>
        <w:tc>
          <w:tcPr>
            <w:tcW w:w="1754" w:type="dxa"/>
            <w:noWrap/>
            <w:vAlign w:val="center"/>
          </w:tcPr>
          <w:p w14:paraId="0E32B8A8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0.238±0.011</w:t>
            </w:r>
          </w:p>
        </w:tc>
        <w:tc>
          <w:tcPr>
            <w:tcW w:w="1594" w:type="dxa"/>
            <w:noWrap/>
            <w:vAlign w:val="center"/>
          </w:tcPr>
          <w:p w14:paraId="4AE2C6F8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-16.6±0.2</w:t>
            </w:r>
          </w:p>
        </w:tc>
        <w:tc>
          <w:tcPr>
            <w:tcW w:w="1900" w:type="dxa"/>
            <w:noWrap/>
            <w:vAlign w:val="center"/>
          </w:tcPr>
          <w:p w14:paraId="78F7EBEF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51.82±0.56</w:t>
            </w:r>
          </w:p>
        </w:tc>
      </w:tr>
      <w:tr w:rsidR="00EB6F58" w:rsidRPr="00BE3EC3" w14:paraId="129CACDF" w14:textId="77777777" w:rsidTr="00D06CE1">
        <w:trPr>
          <w:trHeight w:val="493"/>
          <w:jc w:val="center"/>
        </w:trPr>
        <w:tc>
          <w:tcPr>
            <w:tcW w:w="1372" w:type="dxa"/>
            <w:noWrap/>
            <w:vAlign w:val="center"/>
          </w:tcPr>
          <w:p w14:paraId="146EDD6D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90</w:t>
            </w:r>
          </w:p>
        </w:tc>
        <w:tc>
          <w:tcPr>
            <w:tcW w:w="1540" w:type="dxa"/>
            <w:noWrap/>
            <w:vAlign w:val="center"/>
          </w:tcPr>
          <w:p w14:paraId="7C315CC9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117.3±0.5</w:t>
            </w:r>
          </w:p>
        </w:tc>
        <w:tc>
          <w:tcPr>
            <w:tcW w:w="1754" w:type="dxa"/>
            <w:noWrap/>
            <w:vAlign w:val="center"/>
          </w:tcPr>
          <w:p w14:paraId="0CC18216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0.225±0.021</w:t>
            </w:r>
          </w:p>
        </w:tc>
        <w:tc>
          <w:tcPr>
            <w:tcW w:w="1594" w:type="dxa"/>
            <w:noWrap/>
            <w:vAlign w:val="center"/>
          </w:tcPr>
          <w:p w14:paraId="76A82B3B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-16.5±0.2</w:t>
            </w:r>
          </w:p>
        </w:tc>
        <w:tc>
          <w:tcPr>
            <w:tcW w:w="1900" w:type="dxa"/>
            <w:noWrap/>
            <w:vAlign w:val="center"/>
          </w:tcPr>
          <w:p w14:paraId="2C8F5AD7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52.36±1.24</w:t>
            </w:r>
          </w:p>
        </w:tc>
      </w:tr>
      <w:tr w:rsidR="00EB6F58" w:rsidRPr="00BE3EC3" w14:paraId="6C199B4E" w14:textId="77777777" w:rsidTr="00D06CE1">
        <w:trPr>
          <w:trHeight w:val="493"/>
          <w:jc w:val="center"/>
        </w:trPr>
        <w:tc>
          <w:tcPr>
            <w:tcW w:w="1372" w:type="dxa"/>
            <w:tcBorders>
              <w:bottom w:val="single" w:sz="4" w:space="0" w:color="auto"/>
            </w:tcBorders>
            <w:noWrap/>
            <w:vAlign w:val="center"/>
          </w:tcPr>
          <w:p w14:paraId="1FA0946C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120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noWrap/>
            <w:vAlign w:val="center"/>
          </w:tcPr>
          <w:p w14:paraId="6E6AA98E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114.8±1.0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noWrap/>
            <w:vAlign w:val="center"/>
          </w:tcPr>
          <w:p w14:paraId="0CF7A0E1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0.223±0.0013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noWrap/>
            <w:vAlign w:val="center"/>
          </w:tcPr>
          <w:p w14:paraId="12E3879F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-23.8±0.2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noWrap/>
            <w:vAlign w:val="center"/>
          </w:tcPr>
          <w:p w14:paraId="3DD694DC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48.78±1.43</w:t>
            </w:r>
          </w:p>
        </w:tc>
      </w:tr>
    </w:tbl>
    <w:p w14:paraId="2D67E1F1" w14:textId="77777777" w:rsidR="00EB6F58" w:rsidRPr="00BE3EC3" w:rsidRDefault="00EB6F58" w:rsidP="00EB7406">
      <w:pPr>
        <w:spacing w:line="360" w:lineRule="auto"/>
        <w:ind w:firstLineChars="177" w:firstLine="372"/>
        <w:jc w:val="both"/>
        <w:rPr>
          <w:rFonts w:cs="Times New Roman"/>
          <w:sz w:val="21"/>
          <w:szCs w:val="21"/>
        </w:rPr>
      </w:pPr>
    </w:p>
    <w:p w14:paraId="2C42BAED" w14:textId="77777777" w:rsidR="00EB6F58" w:rsidRPr="00BE3EC3" w:rsidRDefault="00EB6F58" w:rsidP="00EB7406">
      <w:pPr>
        <w:autoSpaceDN w:val="0"/>
        <w:spacing w:line="360" w:lineRule="auto"/>
        <w:ind w:leftChars="100" w:left="240" w:firstLineChars="177" w:firstLine="372"/>
        <w:jc w:val="both"/>
        <w:rPr>
          <w:rFonts w:cs="Times New Roman"/>
          <w:color w:val="000000"/>
          <w:sz w:val="21"/>
          <w:szCs w:val="21"/>
        </w:rPr>
      </w:pPr>
      <w:r w:rsidRPr="00BE3EC3">
        <w:rPr>
          <w:rFonts w:cs="Times New Roman"/>
          <w:color w:val="000000"/>
          <w:sz w:val="21"/>
          <w:szCs w:val="21"/>
        </w:rPr>
        <w:t xml:space="preserve">Table S4 Influence of oil-water ratio on </w:t>
      </w:r>
      <w:proofErr w:type="spellStart"/>
      <w:r w:rsidRPr="00BE3EC3">
        <w:rPr>
          <w:rFonts w:cs="Times New Roman"/>
          <w:color w:val="000000"/>
          <w:sz w:val="21"/>
          <w:szCs w:val="21"/>
        </w:rPr>
        <w:t>Q-PLNs</w:t>
      </w:r>
      <w:r w:rsidRPr="00BE3EC3">
        <w:rPr>
          <w:rFonts w:cs="Times New Roman"/>
          <w:color w:val="000000"/>
          <w:sz w:val="21"/>
          <w:szCs w:val="21"/>
        </w:rPr>
        <w:t>（</w:t>
      </w:r>
      <w:r w:rsidRPr="00BE3EC3">
        <w:rPr>
          <w:rFonts w:cs="Times New Roman"/>
          <w:color w:val="000000"/>
          <w:sz w:val="21"/>
          <w:szCs w:val="21"/>
        </w:rPr>
        <w:t>n</w:t>
      </w:r>
      <w:proofErr w:type="spellEnd"/>
      <w:r w:rsidRPr="00BE3EC3">
        <w:rPr>
          <w:rFonts w:cs="Times New Roman"/>
          <w:color w:val="000000"/>
          <w:sz w:val="21"/>
          <w:szCs w:val="21"/>
        </w:rPr>
        <w:t>=3</w:t>
      </w:r>
      <w:r w:rsidRPr="00BE3EC3">
        <w:rPr>
          <w:rFonts w:cs="Times New Roman"/>
          <w:color w:val="000000"/>
          <w:sz w:val="21"/>
          <w:szCs w:val="21"/>
        </w:rPr>
        <w:t>）</w:t>
      </w:r>
    </w:p>
    <w:tbl>
      <w:tblPr>
        <w:tblW w:w="7683" w:type="dxa"/>
        <w:jc w:val="center"/>
        <w:tblLook w:val="0000" w:firstRow="0" w:lastRow="0" w:firstColumn="0" w:lastColumn="0" w:noHBand="0" w:noVBand="0"/>
      </w:tblPr>
      <w:tblGrid>
        <w:gridCol w:w="1240"/>
        <w:gridCol w:w="1544"/>
        <w:gridCol w:w="1704"/>
        <w:gridCol w:w="1508"/>
        <w:gridCol w:w="1778"/>
      </w:tblGrid>
      <w:tr w:rsidR="00EB6F58" w:rsidRPr="00BE3EC3" w14:paraId="614C5CA6" w14:textId="77777777" w:rsidTr="00D06CE1">
        <w:trPr>
          <w:trHeight w:val="495"/>
          <w:jc w:val="center"/>
        </w:trPr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09ECDE" w14:textId="77777777" w:rsidR="00EB6F58" w:rsidRPr="00BE3EC3" w:rsidRDefault="00EB6F58" w:rsidP="00EB7406">
            <w:pPr>
              <w:spacing w:line="360" w:lineRule="auto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Oil-water ratio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0C129" w14:textId="77777777" w:rsidR="00EB6F58" w:rsidRDefault="00EB6F58" w:rsidP="00EB7406">
            <w:pPr>
              <w:spacing w:line="360" w:lineRule="auto"/>
              <w:ind w:firstLine="2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 xml:space="preserve">  </w:t>
            </w:r>
            <w:r>
              <w:rPr>
                <w:rFonts w:cs="Times New Roman"/>
                <w:szCs w:val="21"/>
              </w:rPr>
              <w:t>Particle size</w:t>
            </w:r>
          </w:p>
          <w:p w14:paraId="4D8F2ACB" w14:textId="77777777" w:rsidR="00EB6F58" w:rsidRPr="00BE3EC3" w:rsidRDefault="00EB6F58" w:rsidP="00EB7406">
            <w:pPr>
              <w:spacing w:line="360" w:lineRule="auto"/>
              <w:ind w:firstLine="504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(nm)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992FA" w14:textId="77777777" w:rsidR="00EB6F58" w:rsidRPr="00BE3EC3" w:rsidRDefault="00EB6F58" w:rsidP="00EB7406">
            <w:pPr>
              <w:spacing w:line="360" w:lineRule="auto"/>
              <w:ind w:firstLineChars="310" w:firstLine="65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PDI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384381" w14:textId="77777777" w:rsidR="00EB6F58" w:rsidRDefault="00EB6F58" w:rsidP="00EB7406">
            <w:pPr>
              <w:spacing w:line="360" w:lineRule="auto"/>
              <w:ind w:firstLineChars="220" w:firstLine="528"/>
              <w:jc w:val="both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</w:t>
            </w:r>
            <w:r w:rsidRPr="00BE3EC3">
              <w:rPr>
                <w:rFonts w:cs="Times New Roman"/>
                <w:sz w:val="21"/>
                <w:szCs w:val="21"/>
              </w:rPr>
              <w:t>otential</w:t>
            </w:r>
          </w:p>
          <w:p w14:paraId="6A829F07" w14:textId="77777777" w:rsidR="00EB6F58" w:rsidRPr="00BE3EC3" w:rsidRDefault="00EB6F58" w:rsidP="00EB7406">
            <w:pPr>
              <w:spacing w:line="360" w:lineRule="auto"/>
              <w:ind w:firstLineChars="220" w:firstLine="462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 (mV)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1BB05A" w14:textId="77777777" w:rsidR="00EB6F58" w:rsidRDefault="00EB6F58" w:rsidP="00EB7406">
            <w:pPr>
              <w:spacing w:line="360" w:lineRule="auto"/>
              <w:ind w:firstLineChars="93" w:firstLine="195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Encapsulation </w:t>
            </w:r>
          </w:p>
          <w:p w14:paraId="31493A3F" w14:textId="77777777" w:rsidR="00EB6F58" w:rsidRPr="00BE3EC3" w:rsidRDefault="00EB6F58" w:rsidP="00EB7406">
            <w:pPr>
              <w:spacing w:line="360" w:lineRule="auto"/>
              <w:ind w:firstLineChars="229" w:firstLine="48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rate (%)</w:t>
            </w:r>
          </w:p>
        </w:tc>
      </w:tr>
      <w:tr w:rsidR="00EB6F58" w:rsidRPr="00BE3EC3" w14:paraId="0F72E026" w14:textId="77777777" w:rsidTr="00D06CE1">
        <w:trPr>
          <w:trHeight w:val="493"/>
          <w:jc w:val="center"/>
        </w:trPr>
        <w:tc>
          <w:tcPr>
            <w:tcW w:w="1240" w:type="dxa"/>
            <w:tcBorders>
              <w:top w:val="single" w:sz="4" w:space="0" w:color="auto"/>
            </w:tcBorders>
            <w:noWrap/>
            <w:vAlign w:val="center"/>
          </w:tcPr>
          <w:p w14:paraId="498B3D5F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1:5</w:t>
            </w:r>
          </w:p>
        </w:tc>
        <w:tc>
          <w:tcPr>
            <w:tcW w:w="1544" w:type="dxa"/>
            <w:tcBorders>
              <w:top w:val="single" w:sz="4" w:space="0" w:color="auto"/>
            </w:tcBorders>
            <w:noWrap/>
            <w:vAlign w:val="center"/>
          </w:tcPr>
          <w:p w14:paraId="7DBE4305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136.1±1.36</w:t>
            </w:r>
          </w:p>
        </w:tc>
        <w:tc>
          <w:tcPr>
            <w:tcW w:w="1704" w:type="dxa"/>
            <w:tcBorders>
              <w:top w:val="single" w:sz="4" w:space="0" w:color="auto"/>
            </w:tcBorders>
            <w:noWrap/>
            <w:vAlign w:val="center"/>
          </w:tcPr>
          <w:p w14:paraId="071E0B09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0.214±0.005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</w:tcPr>
          <w:p w14:paraId="269A0142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-16.3±0.2</w:t>
            </w:r>
          </w:p>
        </w:tc>
        <w:tc>
          <w:tcPr>
            <w:tcW w:w="1778" w:type="dxa"/>
            <w:tcBorders>
              <w:top w:val="single" w:sz="4" w:space="0" w:color="auto"/>
            </w:tcBorders>
            <w:noWrap/>
            <w:vAlign w:val="center"/>
          </w:tcPr>
          <w:p w14:paraId="7D2F0229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45.71±1.05</w:t>
            </w:r>
          </w:p>
        </w:tc>
      </w:tr>
      <w:tr w:rsidR="00EB6F58" w:rsidRPr="00BE3EC3" w14:paraId="5AD4E6C1" w14:textId="77777777" w:rsidTr="00D06CE1">
        <w:trPr>
          <w:trHeight w:val="493"/>
          <w:jc w:val="center"/>
        </w:trPr>
        <w:tc>
          <w:tcPr>
            <w:tcW w:w="1240" w:type="dxa"/>
            <w:noWrap/>
            <w:vAlign w:val="center"/>
          </w:tcPr>
          <w:p w14:paraId="450DD205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1:10</w:t>
            </w:r>
          </w:p>
        </w:tc>
        <w:tc>
          <w:tcPr>
            <w:tcW w:w="1544" w:type="dxa"/>
            <w:noWrap/>
            <w:vAlign w:val="center"/>
          </w:tcPr>
          <w:p w14:paraId="3E3ED6D8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102.7±0.25</w:t>
            </w:r>
          </w:p>
        </w:tc>
        <w:tc>
          <w:tcPr>
            <w:tcW w:w="1704" w:type="dxa"/>
            <w:noWrap/>
            <w:vAlign w:val="center"/>
          </w:tcPr>
          <w:p w14:paraId="0BC4EBD2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0.187±0.006</w:t>
            </w:r>
          </w:p>
        </w:tc>
        <w:tc>
          <w:tcPr>
            <w:tcW w:w="1417" w:type="dxa"/>
            <w:noWrap/>
            <w:vAlign w:val="center"/>
          </w:tcPr>
          <w:p w14:paraId="1C97987B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-16.5±0.5</w:t>
            </w:r>
          </w:p>
        </w:tc>
        <w:tc>
          <w:tcPr>
            <w:tcW w:w="1778" w:type="dxa"/>
            <w:noWrap/>
            <w:vAlign w:val="center"/>
          </w:tcPr>
          <w:p w14:paraId="7EC15B34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50.01±0.93</w:t>
            </w:r>
          </w:p>
        </w:tc>
      </w:tr>
      <w:tr w:rsidR="00EB6F58" w:rsidRPr="00BE3EC3" w14:paraId="2AFAAEB2" w14:textId="77777777" w:rsidTr="00D06CE1">
        <w:trPr>
          <w:trHeight w:val="493"/>
          <w:jc w:val="center"/>
        </w:trPr>
        <w:tc>
          <w:tcPr>
            <w:tcW w:w="1240" w:type="dxa"/>
            <w:noWrap/>
            <w:vAlign w:val="center"/>
          </w:tcPr>
          <w:p w14:paraId="34A56689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1:15</w:t>
            </w:r>
          </w:p>
        </w:tc>
        <w:tc>
          <w:tcPr>
            <w:tcW w:w="1544" w:type="dxa"/>
            <w:noWrap/>
            <w:vAlign w:val="center"/>
          </w:tcPr>
          <w:p w14:paraId="485B693D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103.7±0.47</w:t>
            </w:r>
          </w:p>
        </w:tc>
        <w:tc>
          <w:tcPr>
            <w:tcW w:w="1704" w:type="dxa"/>
            <w:noWrap/>
            <w:vAlign w:val="center"/>
          </w:tcPr>
          <w:p w14:paraId="75E13055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0.195±0.006</w:t>
            </w:r>
          </w:p>
        </w:tc>
        <w:tc>
          <w:tcPr>
            <w:tcW w:w="1417" w:type="dxa"/>
            <w:noWrap/>
            <w:vAlign w:val="center"/>
          </w:tcPr>
          <w:p w14:paraId="5B0831A7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-17.8±0.9</w:t>
            </w:r>
          </w:p>
        </w:tc>
        <w:tc>
          <w:tcPr>
            <w:tcW w:w="1778" w:type="dxa"/>
            <w:noWrap/>
            <w:vAlign w:val="center"/>
          </w:tcPr>
          <w:p w14:paraId="6465A869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54.23±1.14</w:t>
            </w:r>
          </w:p>
        </w:tc>
      </w:tr>
      <w:tr w:rsidR="00EB6F58" w:rsidRPr="00BE3EC3" w14:paraId="07EF0231" w14:textId="77777777" w:rsidTr="00D06CE1">
        <w:trPr>
          <w:trHeight w:val="493"/>
          <w:jc w:val="center"/>
        </w:trPr>
        <w:tc>
          <w:tcPr>
            <w:tcW w:w="1240" w:type="dxa"/>
            <w:noWrap/>
            <w:vAlign w:val="center"/>
          </w:tcPr>
          <w:p w14:paraId="6E0CA160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1:20</w:t>
            </w:r>
          </w:p>
        </w:tc>
        <w:tc>
          <w:tcPr>
            <w:tcW w:w="1544" w:type="dxa"/>
            <w:noWrap/>
            <w:vAlign w:val="center"/>
          </w:tcPr>
          <w:p w14:paraId="7597E159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89.12±0.94</w:t>
            </w:r>
          </w:p>
        </w:tc>
        <w:tc>
          <w:tcPr>
            <w:tcW w:w="1704" w:type="dxa"/>
            <w:noWrap/>
            <w:vAlign w:val="center"/>
          </w:tcPr>
          <w:p w14:paraId="5EAD0EBD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0.181±0.003</w:t>
            </w:r>
          </w:p>
        </w:tc>
        <w:tc>
          <w:tcPr>
            <w:tcW w:w="1417" w:type="dxa"/>
            <w:noWrap/>
            <w:vAlign w:val="center"/>
          </w:tcPr>
          <w:p w14:paraId="301B48CB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-15.4±0.3</w:t>
            </w:r>
          </w:p>
        </w:tc>
        <w:tc>
          <w:tcPr>
            <w:tcW w:w="1778" w:type="dxa"/>
            <w:noWrap/>
            <w:vAlign w:val="center"/>
          </w:tcPr>
          <w:p w14:paraId="21C46F50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53.87±0.64</w:t>
            </w:r>
          </w:p>
        </w:tc>
      </w:tr>
      <w:tr w:rsidR="00EB6F58" w:rsidRPr="00BE3EC3" w14:paraId="4F934E38" w14:textId="77777777" w:rsidTr="00D06CE1">
        <w:trPr>
          <w:trHeight w:val="493"/>
          <w:jc w:val="center"/>
        </w:trPr>
        <w:tc>
          <w:tcPr>
            <w:tcW w:w="1240" w:type="dxa"/>
            <w:tcBorders>
              <w:bottom w:val="single" w:sz="4" w:space="0" w:color="auto"/>
            </w:tcBorders>
            <w:noWrap/>
            <w:vAlign w:val="center"/>
          </w:tcPr>
          <w:p w14:paraId="7733D921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1:25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noWrap/>
            <w:vAlign w:val="center"/>
          </w:tcPr>
          <w:p w14:paraId="1B1DC432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86.76±1.16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noWrap/>
            <w:vAlign w:val="center"/>
          </w:tcPr>
          <w:p w14:paraId="5FFC79B8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0.241±0.003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</w:tcPr>
          <w:p w14:paraId="73D67396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-15.4±0.3</w:t>
            </w:r>
          </w:p>
        </w:tc>
        <w:tc>
          <w:tcPr>
            <w:tcW w:w="1778" w:type="dxa"/>
            <w:tcBorders>
              <w:bottom w:val="single" w:sz="4" w:space="0" w:color="auto"/>
            </w:tcBorders>
            <w:noWrap/>
            <w:vAlign w:val="center"/>
          </w:tcPr>
          <w:p w14:paraId="051D4957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47.41±1.07</w:t>
            </w:r>
          </w:p>
        </w:tc>
      </w:tr>
    </w:tbl>
    <w:p w14:paraId="612C9C59" w14:textId="77777777" w:rsidR="00EB6F58" w:rsidRPr="00FE4A2A" w:rsidRDefault="00EB6F58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</w:p>
    <w:p w14:paraId="4E70E42F" w14:textId="77777777" w:rsidR="00EB6F58" w:rsidRPr="00BE3EC3" w:rsidRDefault="00EB6F58" w:rsidP="00EB7406">
      <w:pPr>
        <w:autoSpaceDN w:val="0"/>
        <w:spacing w:line="360" w:lineRule="auto"/>
        <w:ind w:firstLineChars="177" w:firstLine="372"/>
        <w:jc w:val="both"/>
        <w:rPr>
          <w:rFonts w:cs="Times New Roman"/>
          <w:color w:val="000000"/>
          <w:sz w:val="21"/>
          <w:szCs w:val="21"/>
        </w:rPr>
      </w:pPr>
      <w:r w:rsidRPr="00BE3EC3">
        <w:rPr>
          <w:rFonts w:cs="Times New Roman"/>
          <w:color w:val="000000"/>
          <w:sz w:val="21"/>
          <w:szCs w:val="21"/>
        </w:rPr>
        <w:t>Table S</w:t>
      </w:r>
      <w:r w:rsidRPr="00BE3EC3">
        <w:rPr>
          <w:rFonts w:cs="Times New Roman"/>
          <w:sz w:val="21"/>
          <w:szCs w:val="21"/>
        </w:rPr>
        <w:t>5</w:t>
      </w:r>
      <w:r w:rsidRPr="00BE3EC3">
        <w:rPr>
          <w:rFonts w:cs="Times New Roman"/>
          <w:color w:val="000000"/>
          <w:sz w:val="21"/>
          <w:szCs w:val="21"/>
        </w:rPr>
        <w:t xml:space="preserve"> Influence of yolk lecithin content on </w:t>
      </w:r>
      <w:proofErr w:type="spellStart"/>
      <w:r w:rsidRPr="00BE3EC3">
        <w:rPr>
          <w:rFonts w:cs="Times New Roman"/>
          <w:color w:val="000000"/>
          <w:sz w:val="21"/>
          <w:szCs w:val="21"/>
        </w:rPr>
        <w:t>Q-PLNs</w:t>
      </w:r>
      <w:r w:rsidRPr="00BE3EC3">
        <w:rPr>
          <w:rFonts w:cs="Times New Roman"/>
          <w:color w:val="000000"/>
          <w:sz w:val="21"/>
          <w:szCs w:val="21"/>
        </w:rPr>
        <w:t>（</w:t>
      </w:r>
      <w:r w:rsidRPr="00BE3EC3">
        <w:rPr>
          <w:rFonts w:cs="Times New Roman"/>
          <w:color w:val="000000"/>
          <w:sz w:val="21"/>
          <w:szCs w:val="21"/>
        </w:rPr>
        <w:t>n</w:t>
      </w:r>
      <w:proofErr w:type="spellEnd"/>
      <w:r w:rsidRPr="00BE3EC3">
        <w:rPr>
          <w:rFonts w:cs="Times New Roman"/>
          <w:color w:val="000000"/>
          <w:sz w:val="21"/>
          <w:szCs w:val="21"/>
        </w:rPr>
        <w:t>=3</w:t>
      </w:r>
      <w:r w:rsidRPr="00BE3EC3">
        <w:rPr>
          <w:rFonts w:cs="Times New Roman"/>
          <w:color w:val="000000"/>
          <w:sz w:val="21"/>
          <w:szCs w:val="21"/>
        </w:rPr>
        <w:t>）</w:t>
      </w:r>
    </w:p>
    <w:tbl>
      <w:tblPr>
        <w:tblW w:w="8068" w:type="dxa"/>
        <w:jc w:val="center"/>
        <w:tblLook w:val="0000" w:firstRow="0" w:lastRow="0" w:firstColumn="0" w:lastColumn="0" w:noHBand="0" w:noVBand="0"/>
      </w:tblPr>
      <w:tblGrid>
        <w:gridCol w:w="850"/>
        <w:gridCol w:w="568"/>
        <w:gridCol w:w="1275"/>
        <w:gridCol w:w="1843"/>
        <w:gridCol w:w="1701"/>
        <w:gridCol w:w="1831"/>
      </w:tblGrid>
      <w:tr w:rsidR="00EB6F58" w:rsidRPr="00BE3EC3" w14:paraId="180F0109" w14:textId="77777777" w:rsidTr="00D06CE1">
        <w:trPr>
          <w:trHeight w:val="562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EEBF35" w14:textId="77777777" w:rsidR="00EB6F58" w:rsidRPr="00BE3EC3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lastRenderedPageBreak/>
              <w:t>PC-98T</w:t>
            </w:r>
            <w:r w:rsidRPr="00BE3EC3">
              <w:rPr>
                <w:rFonts w:cs="Times New Roman"/>
                <w:bCs/>
                <w:sz w:val="21"/>
                <w:szCs w:val="21"/>
              </w:rPr>
              <w:t>（</w:t>
            </w:r>
            <w:r w:rsidRPr="00BE3EC3">
              <w:rPr>
                <w:rFonts w:cs="Times New Roman"/>
                <w:bCs/>
                <w:sz w:val="21"/>
                <w:szCs w:val="21"/>
              </w:rPr>
              <w:t>mg</w:t>
            </w:r>
            <w:r w:rsidRPr="00BE3EC3">
              <w:rPr>
                <w:rFonts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A2FD0" w14:textId="77777777" w:rsidR="00EB6F58" w:rsidRDefault="00EB6F58" w:rsidP="00EB7406">
            <w:pPr>
              <w:spacing w:line="360" w:lineRule="auto"/>
              <w:ind w:hanging="250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 xml:space="preserve">  </w:t>
            </w:r>
            <w:r>
              <w:rPr>
                <w:rFonts w:cs="Times New Roman"/>
                <w:szCs w:val="21"/>
              </w:rPr>
              <w:t>Particle size</w:t>
            </w:r>
          </w:p>
          <w:p w14:paraId="7A793D6A" w14:textId="77777777" w:rsidR="00EB6F58" w:rsidRPr="00BE3EC3" w:rsidRDefault="00EB6F58" w:rsidP="00EB7406">
            <w:pPr>
              <w:spacing w:line="360" w:lineRule="auto"/>
              <w:ind w:firstLine="317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(nm)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5F948" w14:textId="77777777" w:rsidR="00EB6F58" w:rsidRPr="00BE3EC3" w:rsidRDefault="00EB6F58" w:rsidP="00EB7406">
            <w:pPr>
              <w:spacing w:line="360" w:lineRule="auto"/>
              <w:ind w:firstLineChars="291" w:firstLine="61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PDI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8F6AD" w14:textId="77777777" w:rsidR="00EB6F58" w:rsidRDefault="00EB6F58" w:rsidP="00EB7406">
            <w:pPr>
              <w:spacing w:line="360" w:lineRule="auto"/>
              <w:ind w:firstLineChars="53" w:firstLine="127"/>
              <w:jc w:val="both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</w:t>
            </w:r>
            <w:r w:rsidRPr="00BE3EC3">
              <w:rPr>
                <w:rFonts w:cs="Times New Roman"/>
                <w:sz w:val="21"/>
                <w:szCs w:val="21"/>
              </w:rPr>
              <w:t>otential</w:t>
            </w:r>
          </w:p>
          <w:p w14:paraId="120C3B8B" w14:textId="77777777" w:rsidR="00EB6F58" w:rsidRPr="00BE3EC3" w:rsidRDefault="00EB6F58" w:rsidP="00EB7406">
            <w:pPr>
              <w:spacing w:line="360" w:lineRule="auto"/>
              <w:ind w:firstLineChars="53" w:firstLine="11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 (mV)</w:t>
            </w:r>
          </w:p>
        </w:tc>
        <w:tc>
          <w:tcPr>
            <w:tcW w:w="1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4FE29" w14:textId="77777777" w:rsidR="00EB6F58" w:rsidRDefault="00EB6F58" w:rsidP="00EB7406">
            <w:pPr>
              <w:spacing w:line="360" w:lineRule="auto"/>
              <w:ind w:firstLineChars="93" w:firstLine="195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Encapsulation </w:t>
            </w:r>
          </w:p>
          <w:p w14:paraId="29A773B7" w14:textId="77777777" w:rsidR="00EB6F58" w:rsidRPr="00BE3EC3" w:rsidRDefault="00EB6F58" w:rsidP="00EB7406">
            <w:pPr>
              <w:spacing w:line="360" w:lineRule="auto"/>
              <w:ind w:firstLineChars="229" w:firstLine="48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rate (%)</w:t>
            </w:r>
          </w:p>
        </w:tc>
      </w:tr>
      <w:tr w:rsidR="00EB6F58" w:rsidRPr="00BE3EC3" w14:paraId="2A6CDBED" w14:textId="77777777" w:rsidTr="00D06CE1">
        <w:trPr>
          <w:trHeight w:val="493"/>
          <w:jc w:val="center"/>
        </w:trPr>
        <w:tc>
          <w:tcPr>
            <w:tcW w:w="850" w:type="dxa"/>
            <w:tcBorders>
              <w:top w:val="single" w:sz="4" w:space="0" w:color="auto"/>
            </w:tcBorders>
            <w:noWrap/>
            <w:vAlign w:val="center"/>
          </w:tcPr>
          <w:p w14:paraId="12A769AC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20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3B8DB630" w14:textId="77777777" w:rsidR="00EB6F58" w:rsidRPr="00BE3EC3" w:rsidRDefault="00EB6F58" w:rsidP="00EB7406">
            <w:pPr>
              <w:spacing w:line="360" w:lineRule="auto"/>
              <w:ind w:leftChars="-51" w:left="-122" w:firstLineChars="202" w:firstLine="42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102.7±2.03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</w:tcPr>
          <w:p w14:paraId="46932CF3" w14:textId="77777777" w:rsidR="00EB6F58" w:rsidRPr="00BE3EC3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0.233±0.004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</w:tcPr>
          <w:p w14:paraId="17303421" w14:textId="77777777" w:rsidR="00EB6F58" w:rsidRPr="00BE3EC3" w:rsidRDefault="00EB6F58" w:rsidP="00EB7406">
            <w:pPr>
              <w:spacing w:line="360" w:lineRule="auto"/>
              <w:ind w:leftChars="-321" w:left="-96" w:hangingChars="321" w:hanging="6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-18.5±1.10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noWrap/>
            <w:vAlign w:val="center"/>
          </w:tcPr>
          <w:p w14:paraId="2F4CA544" w14:textId="77777777" w:rsidR="00EB6F58" w:rsidRPr="00BE3EC3" w:rsidRDefault="00EB6F58" w:rsidP="00EB7406">
            <w:pPr>
              <w:spacing w:line="360" w:lineRule="auto"/>
              <w:ind w:leftChars="-119" w:left="-36" w:hangingChars="119" w:hanging="250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60.86±1.72</w:t>
            </w:r>
          </w:p>
        </w:tc>
      </w:tr>
      <w:tr w:rsidR="00EB6F58" w:rsidRPr="00BE3EC3" w14:paraId="6BDAC7A3" w14:textId="77777777" w:rsidTr="00D06CE1">
        <w:trPr>
          <w:trHeight w:val="493"/>
          <w:jc w:val="center"/>
        </w:trPr>
        <w:tc>
          <w:tcPr>
            <w:tcW w:w="850" w:type="dxa"/>
            <w:noWrap/>
            <w:vAlign w:val="center"/>
          </w:tcPr>
          <w:p w14:paraId="2D3DCBBF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30</w:t>
            </w:r>
          </w:p>
        </w:tc>
        <w:tc>
          <w:tcPr>
            <w:tcW w:w="1843" w:type="dxa"/>
            <w:gridSpan w:val="2"/>
            <w:noWrap/>
            <w:vAlign w:val="center"/>
          </w:tcPr>
          <w:p w14:paraId="36BE1E27" w14:textId="77777777" w:rsidR="00EB6F58" w:rsidRPr="00BE3EC3" w:rsidRDefault="00EB6F58" w:rsidP="00EB7406">
            <w:pPr>
              <w:spacing w:line="360" w:lineRule="auto"/>
              <w:ind w:leftChars="-51" w:left="-122" w:firstLineChars="202" w:firstLine="42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112.5±1.85</w:t>
            </w:r>
          </w:p>
        </w:tc>
        <w:tc>
          <w:tcPr>
            <w:tcW w:w="1843" w:type="dxa"/>
            <w:noWrap/>
            <w:vAlign w:val="center"/>
          </w:tcPr>
          <w:p w14:paraId="369787C0" w14:textId="77777777" w:rsidR="00EB6F58" w:rsidRPr="00BE3EC3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0.219±0.042</w:t>
            </w:r>
          </w:p>
        </w:tc>
        <w:tc>
          <w:tcPr>
            <w:tcW w:w="1701" w:type="dxa"/>
            <w:noWrap/>
            <w:vAlign w:val="center"/>
          </w:tcPr>
          <w:p w14:paraId="6E3F9276" w14:textId="77777777" w:rsidR="00EB6F58" w:rsidRPr="00BE3EC3" w:rsidRDefault="00EB6F58" w:rsidP="00EB7406">
            <w:pPr>
              <w:spacing w:line="360" w:lineRule="auto"/>
              <w:ind w:leftChars="-321" w:left="-96" w:hangingChars="321" w:hanging="6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-18.6±0.74</w:t>
            </w:r>
          </w:p>
        </w:tc>
        <w:tc>
          <w:tcPr>
            <w:tcW w:w="1831" w:type="dxa"/>
            <w:noWrap/>
            <w:vAlign w:val="center"/>
          </w:tcPr>
          <w:p w14:paraId="17E29E2C" w14:textId="77777777" w:rsidR="00EB6F58" w:rsidRPr="00BE3EC3" w:rsidRDefault="00EB6F58" w:rsidP="00EB7406">
            <w:pPr>
              <w:spacing w:line="360" w:lineRule="auto"/>
              <w:ind w:leftChars="-119" w:left="-36" w:hangingChars="119" w:hanging="250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58.47±1.40</w:t>
            </w:r>
          </w:p>
        </w:tc>
      </w:tr>
      <w:tr w:rsidR="00EB6F58" w:rsidRPr="00BE3EC3" w14:paraId="7BEC1939" w14:textId="77777777" w:rsidTr="00D06CE1">
        <w:trPr>
          <w:trHeight w:val="493"/>
          <w:jc w:val="center"/>
        </w:trPr>
        <w:tc>
          <w:tcPr>
            <w:tcW w:w="850" w:type="dxa"/>
            <w:noWrap/>
            <w:vAlign w:val="center"/>
          </w:tcPr>
          <w:p w14:paraId="4329A742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40</w:t>
            </w:r>
          </w:p>
        </w:tc>
        <w:tc>
          <w:tcPr>
            <w:tcW w:w="1843" w:type="dxa"/>
            <w:gridSpan w:val="2"/>
            <w:noWrap/>
            <w:vAlign w:val="center"/>
          </w:tcPr>
          <w:p w14:paraId="3002704F" w14:textId="77777777" w:rsidR="00EB6F58" w:rsidRPr="00BE3EC3" w:rsidRDefault="00EB6F58" w:rsidP="00EB7406">
            <w:pPr>
              <w:spacing w:line="360" w:lineRule="auto"/>
              <w:ind w:leftChars="-51" w:left="-122" w:firstLineChars="202" w:firstLine="42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90.98±0.83</w:t>
            </w:r>
          </w:p>
        </w:tc>
        <w:tc>
          <w:tcPr>
            <w:tcW w:w="1843" w:type="dxa"/>
            <w:noWrap/>
            <w:vAlign w:val="center"/>
          </w:tcPr>
          <w:p w14:paraId="689B5EAA" w14:textId="77777777" w:rsidR="00EB6F58" w:rsidRPr="00BE3EC3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0.255±0.007</w:t>
            </w:r>
          </w:p>
        </w:tc>
        <w:tc>
          <w:tcPr>
            <w:tcW w:w="1701" w:type="dxa"/>
            <w:noWrap/>
            <w:vAlign w:val="center"/>
          </w:tcPr>
          <w:p w14:paraId="2B8B830A" w14:textId="77777777" w:rsidR="00EB6F58" w:rsidRPr="00BE3EC3" w:rsidRDefault="00EB6F58" w:rsidP="00EB7406">
            <w:pPr>
              <w:spacing w:line="360" w:lineRule="auto"/>
              <w:ind w:leftChars="-321" w:left="-96" w:hangingChars="321" w:hanging="6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-16.97±0.42</w:t>
            </w:r>
          </w:p>
        </w:tc>
        <w:tc>
          <w:tcPr>
            <w:tcW w:w="1831" w:type="dxa"/>
            <w:noWrap/>
            <w:vAlign w:val="center"/>
          </w:tcPr>
          <w:p w14:paraId="222EE3F6" w14:textId="77777777" w:rsidR="00EB6F58" w:rsidRPr="00BE3EC3" w:rsidRDefault="00EB6F58" w:rsidP="00EB7406">
            <w:pPr>
              <w:spacing w:line="360" w:lineRule="auto"/>
              <w:ind w:leftChars="-119" w:left="-36" w:hangingChars="119" w:hanging="250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54.62±1.74</w:t>
            </w:r>
          </w:p>
        </w:tc>
      </w:tr>
      <w:tr w:rsidR="00EB6F58" w:rsidRPr="00BE3EC3" w14:paraId="57871EE9" w14:textId="77777777" w:rsidTr="00D06CE1">
        <w:trPr>
          <w:trHeight w:val="493"/>
          <w:jc w:val="center"/>
        </w:trPr>
        <w:tc>
          <w:tcPr>
            <w:tcW w:w="850" w:type="dxa"/>
            <w:noWrap/>
            <w:vAlign w:val="center"/>
          </w:tcPr>
          <w:p w14:paraId="2B909D23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1843" w:type="dxa"/>
            <w:gridSpan w:val="2"/>
            <w:noWrap/>
            <w:vAlign w:val="center"/>
          </w:tcPr>
          <w:p w14:paraId="65E92440" w14:textId="77777777" w:rsidR="00EB6F58" w:rsidRPr="00BE3EC3" w:rsidRDefault="00EB6F58" w:rsidP="00EB7406">
            <w:pPr>
              <w:spacing w:line="360" w:lineRule="auto"/>
              <w:ind w:leftChars="-51" w:left="-122" w:firstLineChars="202" w:firstLine="42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93.71±0.50</w:t>
            </w:r>
          </w:p>
        </w:tc>
        <w:tc>
          <w:tcPr>
            <w:tcW w:w="1843" w:type="dxa"/>
            <w:noWrap/>
            <w:vAlign w:val="center"/>
          </w:tcPr>
          <w:p w14:paraId="3C20919A" w14:textId="77777777" w:rsidR="00EB6F58" w:rsidRPr="00BE3EC3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0.245±0.044</w:t>
            </w:r>
          </w:p>
        </w:tc>
        <w:tc>
          <w:tcPr>
            <w:tcW w:w="1701" w:type="dxa"/>
            <w:noWrap/>
            <w:vAlign w:val="center"/>
          </w:tcPr>
          <w:p w14:paraId="487E9F6E" w14:textId="77777777" w:rsidR="00EB6F58" w:rsidRPr="00BE3EC3" w:rsidRDefault="00EB6F58" w:rsidP="00EB7406">
            <w:pPr>
              <w:spacing w:line="360" w:lineRule="auto"/>
              <w:ind w:leftChars="-321" w:left="-96" w:hangingChars="321" w:hanging="6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-16.3±0.95</w:t>
            </w:r>
          </w:p>
        </w:tc>
        <w:tc>
          <w:tcPr>
            <w:tcW w:w="1831" w:type="dxa"/>
            <w:noWrap/>
            <w:vAlign w:val="center"/>
          </w:tcPr>
          <w:p w14:paraId="3CB71AAC" w14:textId="77777777" w:rsidR="00EB6F58" w:rsidRPr="00BE3EC3" w:rsidRDefault="00EB6F58" w:rsidP="00EB7406">
            <w:pPr>
              <w:spacing w:line="360" w:lineRule="auto"/>
              <w:ind w:leftChars="-119" w:left="-36" w:hangingChars="119" w:hanging="250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68.12±1.31</w:t>
            </w:r>
          </w:p>
        </w:tc>
      </w:tr>
      <w:tr w:rsidR="00EB6F58" w:rsidRPr="00BE3EC3" w14:paraId="57371664" w14:textId="77777777" w:rsidTr="00D06CE1">
        <w:trPr>
          <w:trHeight w:val="493"/>
          <w:jc w:val="center"/>
        </w:trPr>
        <w:tc>
          <w:tcPr>
            <w:tcW w:w="850" w:type="dxa"/>
            <w:tcBorders>
              <w:bottom w:val="single" w:sz="4" w:space="0" w:color="auto"/>
            </w:tcBorders>
            <w:noWrap/>
            <w:vAlign w:val="center"/>
          </w:tcPr>
          <w:p w14:paraId="75B9B618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60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708BB4AC" w14:textId="77777777" w:rsidR="00EB6F58" w:rsidRPr="00BE3EC3" w:rsidRDefault="00EB6F58" w:rsidP="00EB7406">
            <w:pPr>
              <w:spacing w:line="360" w:lineRule="auto"/>
              <w:ind w:leftChars="-51" w:left="-122" w:firstLineChars="202" w:firstLine="42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79.80±0.61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</w:tcPr>
          <w:p w14:paraId="3A9F115D" w14:textId="77777777" w:rsidR="00EB6F58" w:rsidRPr="00BE3EC3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0.286±0.033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</w:tcPr>
          <w:p w14:paraId="0369DF67" w14:textId="77777777" w:rsidR="00EB6F58" w:rsidRPr="00BE3EC3" w:rsidRDefault="00EB6F58" w:rsidP="00EB7406">
            <w:pPr>
              <w:spacing w:line="360" w:lineRule="auto"/>
              <w:ind w:leftChars="-321" w:left="-96" w:hangingChars="321" w:hanging="6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-15.3±0.12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noWrap/>
            <w:vAlign w:val="center"/>
          </w:tcPr>
          <w:p w14:paraId="0FAC11E4" w14:textId="77777777" w:rsidR="00EB6F58" w:rsidRPr="00BE3EC3" w:rsidRDefault="00EB6F58" w:rsidP="00EB7406">
            <w:pPr>
              <w:spacing w:line="360" w:lineRule="auto"/>
              <w:ind w:leftChars="-119" w:left="-36" w:hangingChars="119" w:hanging="250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62.65±1.56</w:t>
            </w:r>
          </w:p>
        </w:tc>
      </w:tr>
    </w:tbl>
    <w:p w14:paraId="7762EDDD" w14:textId="77777777" w:rsidR="00EB6F58" w:rsidRPr="00BE3EC3" w:rsidRDefault="00EB6F58" w:rsidP="00EB7406">
      <w:pPr>
        <w:spacing w:line="360" w:lineRule="auto"/>
        <w:ind w:firstLineChars="177" w:firstLine="372"/>
        <w:jc w:val="both"/>
        <w:rPr>
          <w:rFonts w:cs="Times New Roman"/>
          <w:sz w:val="21"/>
          <w:szCs w:val="21"/>
        </w:rPr>
      </w:pPr>
    </w:p>
    <w:p w14:paraId="2E8EE7AA" w14:textId="77777777" w:rsidR="00EB6F58" w:rsidRDefault="00EB6F58" w:rsidP="00EB7406">
      <w:pPr>
        <w:autoSpaceDN w:val="0"/>
        <w:spacing w:line="360" w:lineRule="auto"/>
        <w:ind w:leftChars="100" w:left="240" w:firstLineChars="177" w:firstLine="372"/>
        <w:jc w:val="both"/>
        <w:rPr>
          <w:rFonts w:cs="Times New Roman"/>
          <w:color w:val="000000"/>
          <w:sz w:val="21"/>
          <w:szCs w:val="21"/>
        </w:rPr>
      </w:pPr>
    </w:p>
    <w:p w14:paraId="7F44CC4B" w14:textId="77777777" w:rsidR="00EB6F58" w:rsidRPr="00BE3EC3" w:rsidRDefault="00EB6F58" w:rsidP="00EB7406">
      <w:pPr>
        <w:autoSpaceDN w:val="0"/>
        <w:spacing w:line="360" w:lineRule="auto"/>
        <w:ind w:leftChars="100" w:left="240" w:firstLineChars="177" w:firstLine="372"/>
        <w:jc w:val="both"/>
        <w:rPr>
          <w:rFonts w:cs="Times New Roman"/>
          <w:color w:val="000000"/>
          <w:sz w:val="21"/>
          <w:szCs w:val="21"/>
        </w:rPr>
      </w:pPr>
      <w:r w:rsidRPr="00BE3EC3">
        <w:rPr>
          <w:rFonts w:cs="Times New Roman"/>
          <w:color w:val="000000"/>
          <w:sz w:val="21"/>
          <w:szCs w:val="21"/>
        </w:rPr>
        <w:t>Table S</w:t>
      </w:r>
      <w:r w:rsidRPr="00BE3EC3">
        <w:rPr>
          <w:rFonts w:cs="Times New Roman"/>
          <w:sz w:val="21"/>
          <w:szCs w:val="21"/>
        </w:rPr>
        <w:t>6</w:t>
      </w:r>
      <w:r w:rsidRPr="00BE3EC3">
        <w:rPr>
          <w:rFonts w:cs="Times New Roman"/>
          <w:color w:val="000000"/>
          <w:sz w:val="21"/>
          <w:szCs w:val="21"/>
        </w:rPr>
        <w:t xml:space="preserve"> Influence of </w:t>
      </w:r>
      <w:r w:rsidRPr="00BE3EC3">
        <w:rPr>
          <w:rFonts w:cs="Times New Roman"/>
          <w:bCs/>
          <w:color w:val="000000"/>
          <w:sz w:val="21"/>
          <w:szCs w:val="21"/>
        </w:rPr>
        <w:t>DSPE-mPEG</w:t>
      </w:r>
      <w:r w:rsidRPr="00BE3EC3">
        <w:rPr>
          <w:rFonts w:cs="Times New Roman"/>
          <w:bCs/>
          <w:color w:val="000000"/>
          <w:sz w:val="21"/>
          <w:szCs w:val="21"/>
          <w:vertAlign w:val="subscript"/>
        </w:rPr>
        <w:t>2000</w:t>
      </w:r>
      <w:r w:rsidRPr="00BE3EC3">
        <w:rPr>
          <w:rFonts w:cs="Times New Roman"/>
          <w:bCs/>
          <w:color w:val="000000"/>
          <w:sz w:val="21"/>
          <w:szCs w:val="21"/>
        </w:rPr>
        <w:t xml:space="preserve"> </w:t>
      </w:r>
      <w:r w:rsidRPr="00BE3EC3">
        <w:rPr>
          <w:rFonts w:cs="Times New Roman"/>
          <w:sz w:val="21"/>
          <w:szCs w:val="21"/>
        </w:rPr>
        <w:t xml:space="preserve">dosage </w:t>
      </w:r>
      <w:r w:rsidRPr="00BE3EC3">
        <w:rPr>
          <w:rFonts w:cs="Times New Roman"/>
          <w:color w:val="000000"/>
          <w:sz w:val="21"/>
          <w:szCs w:val="21"/>
        </w:rPr>
        <w:t xml:space="preserve">on </w:t>
      </w:r>
      <w:proofErr w:type="spellStart"/>
      <w:r w:rsidRPr="00BE3EC3">
        <w:rPr>
          <w:rFonts w:cs="Times New Roman"/>
          <w:color w:val="000000"/>
          <w:sz w:val="21"/>
          <w:szCs w:val="21"/>
        </w:rPr>
        <w:t>Q-PLNs</w:t>
      </w:r>
      <w:r w:rsidRPr="00BE3EC3">
        <w:rPr>
          <w:rFonts w:cs="Times New Roman"/>
          <w:color w:val="000000"/>
          <w:sz w:val="21"/>
          <w:szCs w:val="21"/>
        </w:rPr>
        <w:t>（</w:t>
      </w:r>
      <w:r w:rsidRPr="00BE3EC3">
        <w:rPr>
          <w:rFonts w:cs="Times New Roman"/>
          <w:color w:val="000000"/>
          <w:sz w:val="21"/>
          <w:szCs w:val="21"/>
        </w:rPr>
        <w:t>n</w:t>
      </w:r>
      <w:proofErr w:type="spellEnd"/>
      <w:r w:rsidRPr="00BE3EC3">
        <w:rPr>
          <w:rFonts w:cs="Times New Roman"/>
          <w:color w:val="000000"/>
          <w:sz w:val="21"/>
          <w:szCs w:val="21"/>
        </w:rPr>
        <w:t>=3</w:t>
      </w:r>
      <w:r w:rsidRPr="00BE3EC3">
        <w:rPr>
          <w:rFonts w:cs="Times New Roman"/>
          <w:color w:val="000000"/>
          <w:sz w:val="21"/>
          <w:szCs w:val="21"/>
        </w:rPr>
        <w:t>）</w:t>
      </w:r>
    </w:p>
    <w:tbl>
      <w:tblPr>
        <w:tblW w:w="8293" w:type="dxa"/>
        <w:jc w:val="center"/>
        <w:tblLook w:val="04A0" w:firstRow="1" w:lastRow="0" w:firstColumn="1" w:lastColumn="0" w:noHBand="0" w:noVBand="1"/>
      </w:tblPr>
      <w:tblGrid>
        <w:gridCol w:w="1465"/>
        <w:gridCol w:w="1654"/>
        <w:gridCol w:w="585"/>
        <w:gridCol w:w="1116"/>
        <w:gridCol w:w="1695"/>
        <w:gridCol w:w="1778"/>
      </w:tblGrid>
      <w:tr w:rsidR="00EB6F58" w:rsidRPr="00BE3EC3" w14:paraId="4C7E95E4" w14:textId="77777777" w:rsidTr="00D06CE1">
        <w:trPr>
          <w:trHeight w:val="461"/>
          <w:jc w:val="center"/>
        </w:trPr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5E4AEA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DSPE-mPEG</w:t>
            </w:r>
            <w:r w:rsidRPr="00BE3EC3">
              <w:rPr>
                <w:rFonts w:cs="Times New Roman"/>
                <w:bCs/>
                <w:sz w:val="21"/>
                <w:szCs w:val="21"/>
                <w:vertAlign w:val="subscript"/>
              </w:rPr>
              <w:t>2000</w:t>
            </w:r>
            <w:r w:rsidRPr="00BE3EC3">
              <w:rPr>
                <w:rFonts w:cs="Times New Roman"/>
                <w:bCs/>
                <w:sz w:val="21"/>
                <w:szCs w:val="21"/>
              </w:rPr>
              <w:t>(mg)</w:t>
            </w:r>
          </w:p>
        </w:tc>
        <w:tc>
          <w:tcPr>
            <w:tcW w:w="223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6CBB9C" w14:textId="77777777" w:rsidR="00EB6F58" w:rsidRDefault="00EB6F58" w:rsidP="00EB7406">
            <w:pPr>
              <w:spacing w:line="360" w:lineRule="auto"/>
              <w:ind w:firstLine="2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 xml:space="preserve">  </w:t>
            </w:r>
            <w:r>
              <w:rPr>
                <w:rFonts w:cs="Times New Roman"/>
                <w:szCs w:val="21"/>
              </w:rPr>
              <w:t>Particle size</w:t>
            </w:r>
          </w:p>
          <w:p w14:paraId="6766503F" w14:textId="77777777" w:rsidR="00EB6F58" w:rsidRPr="00BE3EC3" w:rsidRDefault="00EB6F58" w:rsidP="00EB7406">
            <w:pPr>
              <w:spacing w:line="360" w:lineRule="auto"/>
              <w:ind w:firstLine="504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(nm)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217566" w14:textId="77777777" w:rsidR="00EB6F58" w:rsidRPr="00BE3EC3" w:rsidRDefault="00EB6F58" w:rsidP="00EB7406">
            <w:pPr>
              <w:spacing w:line="360" w:lineRule="auto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PDI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A1B534" w14:textId="77777777" w:rsidR="00EB6F58" w:rsidRDefault="00EB6F58" w:rsidP="00EB7406">
            <w:pPr>
              <w:spacing w:line="360" w:lineRule="auto"/>
              <w:ind w:firstLineChars="150" w:firstLine="360"/>
              <w:jc w:val="both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</w:t>
            </w:r>
            <w:r w:rsidRPr="00BE3EC3">
              <w:rPr>
                <w:rFonts w:cs="Times New Roman"/>
                <w:sz w:val="21"/>
                <w:szCs w:val="21"/>
              </w:rPr>
              <w:t>otential</w:t>
            </w:r>
          </w:p>
          <w:p w14:paraId="2FB15BFE" w14:textId="77777777" w:rsidR="00EB6F58" w:rsidRPr="00BE3EC3" w:rsidRDefault="00EB6F58" w:rsidP="00EB7406">
            <w:pPr>
              <w:spacing w:line="360" w:lineRule="auto"/>
              <w:ind w:firstLineChars="150" w:firstLine="315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 (mV)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22D96B" w14:textId="77777777" w:rsidR="00EB6F58" w:rsidRDefault="00EB6F58" w:rsidP="00EB7406">
            <w:pPr>
              <w:spacing w:line="360" w:lineRule="auto"/>
              <w:ind w:firstLineChars="93" w:firstLine="195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Encapsulation </w:t>
            </w:r>
          </w:p>
          <w:p w14:paraId="4DFBB5E9" w14:textId="77777777" w:rsidR="00EB6F58" w:rsidRPr="00BE3EC3" w:rsidRDefault="00EB6F58" w:rsidP="00EB7406">
            <w:pPr>
              <w:spacing w:line="360" w:lineRule="auto"/>
              <w:ind w:firstLineChars="229" w:firstLine="48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rate (%)</w:t>
            </w:r>
          </w:p>
        </w:tc>
      </w:tr>
      <w:tr w:rsidR="00EB6F58" w:rsidRPr="00BE3EC3" w14:paraId="64CF332E" w14:textId="77777777" w:rsidTr="00D06CE1">
        <w:trPr>
          <w:trHeight w:val="493"/>
          <w:jc w:val="center"/>
        </w:trPr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93B66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87D4A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104.5±0.62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B536D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0.213±0.009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C6ABE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-17.0±1.01</w:t>
            </w:r>
          </w:p>
        </w:tc>
        <w:tc>
          <w:tcPr>
            <w:tcW w:w="17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7D550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55.34±1.36</w:t>
            </w:r>
          </w:p>
        </w:tc>
      </w:tr>
      <w:tr w:rsidR="00EB6F58" w:rsidRPr="00BE3EC3" w14:paraId="3CFB847B" w14:textId="77777777" w:rsidTr="00D06CE1">
        <w:trPr>
          <w:trHeight w:val="493"/>
          <w:jc w:val="center"/>
        </w:trPr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7BEB52BC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DD1ED23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87.06±0.85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14:paraId="49830E7D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0.256±0.010</w:t>
            </w:r>
          </w:p>
        </w:tc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43CFA2C8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-16.3±0.15</w:t>
            </w:r>
          </w:p>
        </w:tc>
        <w:tc>
          <w:tcPr>
            <w:tcW w:w="1778" w:type="dxa"/>
            <w:shd w:val="clear" w:color="auto" w:fill="auto"/>
            <w:noWrap/>
            <w:vAlign w:val="center"/>
            <w:hideMark/>
          </w:tcPr>
          <w:p w14:paraId="0FA4B68A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67.82±1.02</w:t>
            </w:r>
          </w:p>
        </w:tc>
      </w:tr>
      <w:tr w:rsidR="00EB6F58" w:rsidRPr="00BE3EC3" w14:paraId="54620885" w14:textId="77777777" w:rsidTr="00D06CE1">
        <w:trPr>
          <w:trHeight w:val="493"/>
          <w:jc w:val="center"/>
        </w:trPr>
        <w:tc>
          <w:tcPr>
            <w:tcW w:w="1465" w:type="dxa"/>
            <w:shd w:val="clear" w:color="auto" w:fill="auto"/>
            <w:noWrap/>
            <w:vAlign w:val="center"/>
          </w:tcPr>
          <w:p w14:paraId="18162CF1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7.5</w:t>
            </w:r>
          </w:p>
        </w:tc>
        <w:tc>
          <w:tcPr>
            <w:tcW w:w="1654" w:type="dxa"/>
            <w:shd w:val="clear" w:color="auto" w:fill="auto"/>
            <w:noWrap/>
            <w:vAlign w:val="center"/>
          </w:tcPr>
          <w:p w14:paraId="25C6CD41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90.50±0.26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</w:tcPr>
          <w:p w14:paraId="56BCF6D3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0.213±0.017</w:t>
            </w:r>
          </w:p>
        </w:tc>
        <w:tc>
          <w:tcPr>
            <w:tcW w:w="1695" w:type="dxa"/>
            <w:shd w:val="clear" w:color="auto" w:fill="auto"/>
            <w:noWrap/>
            <w:vAlign w:val="center"/>
          </w:tcPr>
          <w:p w14:paraId="2A55F00B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-17.7±1.40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14:paraId="3DE6A558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67.17±1.22</w:t>
            </w:r>
          </w:p>
        </w:tc>
      </w:tr>
      <w:tr w:rsidR="00EB6F58" w:rsidRPr="00BE3EC3" w14:paraId="30D37C9E" w14:textId="77777777" w:rsidTr="00D06CE1">
        <w:trPr>
          <w:trHeight w:val="493"/>
          <w:jc w:val="center"/>
        </w:trPr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4FEDB134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6CB3FE64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91.56±1.01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14:paraId="50332EC0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0.250±0.003</w:t>
            </w:r>
          </w:p>
        </w:tc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56954F4B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-15.9±0.75</w:t>
            </w:r>
          </w:p>
        </w:tc>
        <w:tc>
          <w:tcPr>
            <w:tcW w:w="1778" w:type="dxa"/>
            <w:shd w:val="clear" w:color="auto" w:fill="auto"/>
            <w:noWrap/>
            <w:vAlign w:val="center"/>
            <w:hideMark/>
          </w:tcPr>
          <w:p w14:paraId="390FDE64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64.80±1.48</w:t>
            </w:r>
          </w:p>
        </w:tc>
      </w:tr>
      <w:tr w:rsidR="00EB6F58" w:rsidRPr="00BE3EC3" w14:paraId="6E33793D" w14:textId="77777777" w:rsidTr="00D06CE1">
        <w:trPr>
          <w:trHeight w:val="493"/>
          <w:jc w:val="center"/>
        </w:trPr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08E84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844FA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99.54±1.00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21A7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0.237±0.008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0704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-18.0±0.15</w:t>
            </w:r>
          </w:p>
        </w:tc>
        <w:tc>
          <w:tcPr>
            <w:tcW w:w="17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50E53" w14:textId="77777777" w:rsidR="00EB6F58" w:rsidRPr="00BE3EC3" w:rsidRDefault="00EB6F58" w:rsidP="00EB7406">
            <w:pPr>
              <w:spacing w:line="360" w:lineRule="auto"/>
              <w:ind w:leftChars="-6" w:left="-1" w:hangingChars="6" w:hanging="13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62.94±1.61</w:t>
            </w:r>
          </w:p>
        </w:tc>
      </w:tr>
    </w:tbl>
    <w:p w14:paraId="47BF195D" w14:textId="77777777" w:rsidR="00EB6F58" w:rsidRPr="00BE3EC3" w:rsidRDefault="00EB6F58" w:rsidP="00EB7406">
      <w:pPr>
        <w:spacing w:line="360" w:lineRule="auto"/>
        <w:ind w:firstLineChars="177" w:firstLine="372"/>
        <w:jc w:val="both"/>
        <w:rPr>
          <w:rFonts w:cs="Times New Roman"/>
          <w:sz w:val="21"/>
          <w:szCs w:val="21"/>
        </w:rPr>
      </w:pPr>
    </w:p>
    <w:p w14:paraId="3B5A402C" w14:textId="77777777" w:rsidR="00EB6F58" w:rsidRPr="00BE3EC3" w:rsidRDefault="00EB6F58" w:rsidP="00EB7406">
      <w:pPr>
        <w:autoSpaceDN w:val="0"/>
        <w:spacing w:line="360" w:lineRule="auto"/>
        <w:ind w:firstLineChars="177" w:firstLine="372"/>
        <w:jc w:val="both"/>
        <w:rPr>
          <w:rFonts w:cs="Times New Roman"/>
          <w:color w:val="000000"/>
          <w:sz w:val="21"/>
          <w:szCs w:val="21"/>
        </w:rPr>
      </w:pPr>
      <w:r w:rsidRPr="00BE3EC3">
        <w:rPr>
          <w:rFonts w:cs="Times New Roman"/>
          <w:color w:val="000000"/>
          <w:sz w:val="21"/>
          <w:szCs w:val="21"/>
        </w:rPr>
        <w:t>Table S</w:t>
      </w:r>
      <w:r w:rsidRPr="00BE3EC3">
        <w:rPr>
          <w:rFonts w:cs="Times New Roman"/>
          <w:sz w:val="21"/>
          <w:szCs w:val="21"/>
        </w:rPr>
        <w:t>7</w:t>
      </w:r>
      <w:r w:rsidRPr="00BE3EC3">
        <w:rPr>
          <w:rFonts w:cs="Times New Roman"/>
          <w:color w:val="000000"/>
          <w:sz w:val="21"/>
          <w:szCs w:val="21"/>
        </w:rPr>
        <w:t xml:space="preserve"> Influence of PLGA dosage on </w:t>
      </w:r>
      <w:proofErr w:type="spellStart"/>
      <w:r w:rsidRPr="00BE3EC3">
        <w:rPr>
          <w:rFonts w:cs="Times New Roman"/>
          <w:color w:val="000000"/>
          <w:sz w:val="21"/>
          <w:szCs w:val="21"/>
        </w:rPr>
        <w:t>Q-PLNs</w:t>
      </w:r>
      <w:r w:rsidRPr="00BE3EC3">
        <w:rPr>
          <w:rFonts w:cs="Times New Roman"/>
          <w:color w:val="000000"/>
          <w:sz w:val="21"/>
          <w:szCs w:val="21"/>
        </w:rPr>
        <w:t>（</w:t>
      </w:r>
      <w:r w:rsidRPr="00BE3EC3">
        <w:rPr>
          <w:rFonts w:cs="Times New Roman"/>
          <w:color w:val="000000"/>
          <w:sz w:val="21"/>
          <w:szCs w:val="21"/>
        </w:rPr>
        <w:t>n</w:t>
      </w:r>
      <w:proofErr w:type="spellEnd"/>
      <w:r w:rsidRPr="00BE3EC3">
        <w:rPr>
          <w:rFonts w:cs="Times New Roman"/>
          <w:color w:val="000000"/>
          <w:sz w:val="21"/>
          <w:szCs w:val="21"/>
        </w:rPr>
        <w:t>=3</w:t>
      </w:r>
      <w:r w:rsidRPr="00BE3EC3">
        <w:rPr>
          <w:rFonts w:cs="Times New Roman"/>
          <w:color w:val="000000"/>
          <w:sz w:val="21"/>
          <w:szCs w:val="21"/>
        </w:rPr>
        <w:t>）</w:t>
      </w:r>
    </w:p>
    <w:tbl>
      <w:tblPr>
        <w:tblW w:w="8262" w:type="dxa"/>
        <w:jc w:val="center"/>
        <w:tblLook w:val="0000" w:firstRow="0" w:lastRow="0" w:firstColumn="0" w:lastColumn="0" w:noHBand="0" w:noVBand="0"/>
      </w:tblPr>
      <w:tblGrid>
        <w:gridCol w:w="1134"/>
        <w:gridCol w:w="284"/>
        <w:gridCol w:w="1559"/>
        <w:gridCol w:w="1701"/>
        <w:gridCol w:w="1806"/>
        <w:gridCol w:w="1725"/>
        <w:gridCol w:w="53"/>
      </w:tblGrid>
      <w:tr w:rsidR="00EB6F58" w:rsidRPr="00BE3EC3" w14:paraId="40415726" w14:textId="77777777" w:rsidTr="00D06CE1">
        <w:trPr>
          <w:trHeight w:val="475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CA28B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bCs/>
                <w:sz w:val="21"/>
                <w:szCs w:val="21"/>
              </w:rPr>
            </w:pPr>
            <w:proofErr w:type="spellStart"/>
            <w:r w:rsidRPr="00BE3EC3">
              <w:rPr>
                <w:rFonts w:cs="Times New Roman"/>
                <w:bCs/>
                <w:sz w:val="21"/>
                <w:szCs w:val="21"/>
              </w:rPr>
              <w:lastRenderedPageBreak/>
              <w:t>PLGA</w:t>
            </w:r>
            <w:r w:rsidRPr="00BE3EC3">
              <w:rPr>
                <w:rFonts w:cs="Times New Roman"/>
                <w:bCs/>
                <w:sz w:val="21"/>
                <w:szCs w:val="21"/>
              </w:rPr>
              <w:t>（</w:t>
            </w:r>
            <w:r w:rsidRPr="00BE3EC3">
              <w:rPr>
                <w:rFonts w:cs="Times New Roman"/>
                <w:bCs/>
                <w:sz w:val="21"/>
                <w:szCs w:val="21"/>
              </w:rPr>
              <w:t>mg</w:t>
            </w:r>
            <w:proofErr w:type="spellEnd"/>
            <w:r w:rsidRPr="00BE3EC3">
              <w:rPr>
                <w:rFonts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457B5" w14:textId="77777777" w:rsidR="00EB6F58" w:rsidRDefault="00EB6F58" w:rsidP="00EB7406">
            <w:pPr>
              <w:spacing w:line="360" w:lineRule="auto"/>
              <w:ind w:firstLine="2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 xml:space="preserve">  </w:t>
            </w:r>
            <w:r>
              <w:rPr>
                <w:rFonts w:cs="Times New Roman"/>
                <w:szCs w:val="21"/>
              </w:rPr>
              <w:t>Particle size</w:t>
            </w:r>
          </w:p>
          <w:p w14:paraId="093590DA" w14:textId="77777777" w:rsidR="00EB6F58" w:rsidRPr="00BE3EC3" w:rsidRDefault="00EB6F58" w:rsidP="00EB7406">
            <w:pPr>
              <w:spacing w:line="360" w:lineRule="auto"/>
              <w:ind w:firstLine="504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(nm)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02A35B" w14:textId="77777777" w:rsidR="00EB6F58" w:rsidRPr="00BE3EC3" w:rsidRDefault="00EB6F58" w:rsidP="00EB7406">
            <w:pPr>
              <w:spacing w:line="360" w:lineRule="auto"/>
              <w:ind w:firstLineChars="286" w:firstLine="60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PDI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1C1AF" w14:textId="77777777" w:rsidR="00EB6F58" w:rsidRDefault="00EB6F58" w:rsidP="00EB7406">
            <w:pPr>
              <w:spacing w:line="360" w:lineRule="auto"/>
              <w:ind w:firstLineChars="220" w:firstLine="528"/>
              <w:jc w:val="both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</w:t>
            </w:r>
            <w:r w:rsidRPr="00BE3EC3">
              <w:rPr>
                <w:rFonts w:cs="Times New Roman"/>
                <w:sz w:val="21"/>
                <w:szCs w:val="21"/>
              </w:rPr>
              <w:t>otential</w:t>
            </w:r>
          </w:p>
          <w:p w14:paraId="54B0386E" w14:textId="77777777" w:rsidR="00EB6F58" w:rsidRPr="00BE3EC3" w:rsidRDefault="00EB6F58" w:rsidP="00EB7406">
            <w:pPr>
              <w:spacing w:line="360" w:lineRule="auto"/>
              <w:ind w:firstLineChars="220" w:firstLine="462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 (mV)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1B67F" w14:textId="77777777" w:rsidR="00EB6F58" w:rsidRDefault="00EB6F58" w:rsidP="00EB7406">
            <w:pPr>
              <w:spacing w:line="360" w:lineRule="auto"/>
              <w:ind w:firstLineChars="93" w:firstLine="195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Encapsulation </w:t>
            </w:r>
          </w:p>
          <w:p w14:paraId="3072D425" w14:textId="77777777" w:rsidR="00EB6F58" w:rsidRPr="00BE3EC3" w:rsidRDefault="00EB6F58" w:rsidP="00EB7406">
            <w:pPr>
              <w:spacing w:line="360" w:lineRule="auto"/>
              <w:ind w:firstLineChars="229" w:firstLine="48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rate (%)</w:t>
            </w:r>
          </w:p>
        </w:tc>
      </w:tr>
      <w:tr w:rsidR="00EB6F58" w:rsidRPr="00BE3EC3" w14:paraId="508B2AE6" w14:textId="77777777" w:rsidTr="00D06CE1">
        <w:trPr>
          <w:gridAfter w:val="1"/>
          <w:wAfter w:w="53" w:type="dxa"/>
          <w:trHeight w:val="493"/>
          <w:jc w:val="center"/>
        </w:trPr>
        <w:tc>
          <w:tcPr>
            <w:tcW w:w="1134" w:type="dxa"/>
            <w:noWrap/>
            <w:vAlign w:val="center"/>
          </w:tcPr>
          <w:p w14:paraId="25B92020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</w:t>
            </w:r>
          </w:p>
        </w:tc>
        <w:tc>
          <w:tcPr>
            <w:tcW w:w="1843" w:type="dxa"/>
            <w:gridSpan w:val="2"/>
            <w:noWrap/>
            <w:vAlign w:val="center"/>
          </w:tcPr>
          <w:p w14:paraId="4A1244DD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76.61±0.41</w:t>
            </w:r>
          </w:p>
        </w:tc>
        <w:tc>
          <w:tcPr>
            <w:tcW w:w="1701" w:type="dxa"/>
            <w:noWrap/>
            <w:vAlign w:val="center"/>
          </w:tcPr>
          <w:p w14:paraId="39E8B8F0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0.335±0.011</w:t>
            </w:r>
          </w:p>
        </w:tc>
        <w:tc>
          <w:tcPr>
            <w:tcW w:w="1806" w:type="dxa"/>
            <w:noWrap/>
            <w:vAlign w:val="center"/>
          </w:tcPr>
          <w:p w14:paraId="300BA32F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-16.2±0.40</w:t>
            </w:r>
          </w:p>
        </w:tc>
        <w:tc>
          <w:tcPr>
            <w:tcW w:w="1725" w:type="dxa"/>
            <w:noWrap/>
            <w:vAlign w:val="center"/>
          </w:tcPr>
          <w:p w14:paraId="49800D4D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55.87±1.62</w:t>
            </w:r>
          </w:p>
        </w:tc>
      </w:tr>
      <w:tr w:rsidR="00EB6F58" w:rsidRPr="00BE3EC3" w14:paraId="2C1F0C9A" w14:textId="77777777" w:rsidTr="00D06CE1">
        <w:trPr>
          <w:trHeight w:val="493"/>
          <w:jc w:val="center"/>
        </w:trPr>
        <w:tc>
          <w:tcPr>
            <w:tcW w:w="1134" w:type="dxa"/>
            <w:noWrap/>
            <w:vAlign w:val="center"/>
          </w:tcPr>
          <w:p w14:paraId="05F990ED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</w:t>
            </w:r>
          </w:p>
        </w:tc>
        <w:tc>
          <w:tcPr>
            <w:tcW w:w="1843" w:type="dxa"/>
            <w:gridSpan w:val="2"/>
            <w:noWrap/>
            <w:vAlign w:val="center"/>
          </w:tcPr>
          <w:p w14:paraId="52397FA1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120.8±1.72</w:t>
            </w:r>
          </w:p>
        </w:tc>
        <w:tc>
          <w:tcPr>
            <w:tcW w:w="1701" w:type="dxa"/>
            <w:noWrap/>
            <w:vAlign w:val="center"/>
          </w:tcPr>
          <w:p w14:paraId="02E231C9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0.162±0.014</w:t>
            </w:r>
          </w:p>
        </w:tc>
        <w:tc>
          <w:tcPr>
            <w:tcW w:w="1806" w:type="dxa"/>
            <w:noWrap/>
            <w:vAlign w:val="center"/>
          </w:tcPr>
          <w:p w14:paraId="3A9CADE2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-18.8±0.38</w:t>
            </w:r>
          </w:p>
        </w:tc>
        <w:tc>
          <w:tcPr>
            <w:tcW w:w="1778" w:type="dxa"/>
            <w:gridSpan w:val="2"/>
            <w:noWrap/>
            <w:vAlign w:val="center"/>
          </w:tcPr>
          <w:p w14:paraId="27C783FB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62.41±1.54</w:t>
            </w:r>
          </w:p>
        </w:tc>
      </w:tr>
      <w:tr w:rsidR="00EB6F58" w:rsidRPr="00BE3EC3" w14:paraId="24D403F9" w14:textId="77777777" w:rsidTr="00D06CE1">
        <w:trPr>
          <w:trHeight w:val="493"/>
          <w:jc w:val="center"/>
        </w:trPr>
        <w:tc>
          <w:tcPr>
            <w:tcW w:w="1134" w:type="dxa"/>
            <w:noWrap/>
            <w:vAlign w:val="center"/>
          </w:tcPr>
          <w:p w14:paraId="3E33304F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843" w:type="dxa"/>
            <w:gridSpan w:val="2"/>
            <w:noWrap/>
            <w:vAlign w:val="center"/>
          </w:tcPr>
          <w:p w14:paraId="4CD121A9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100.7±0.94</w:t>
            </w:r>
          </w:p>
        </w:tc>
        <w:tc>
          <w:tcPr>
            <w:tcW w:w="1701" w:type="dxa"/>
            <w:noWrap/>
            <w:vAlign w:val="center"/>
          </w:tcPr>
          <w:p w14:paraId="0E053DDE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0.234±0.009</w:t>
            </w:r>
          </w:p>
        </w:tc>
        <w:tc>
          <w:tcPr>
            <w:tcW w:w="1806" w:type="dxa"/>
            <w:noWrap/>
            <w:vAlign w:val="center"/>
          </w:tcPr>
          <w:p w14:paraId="7A232F95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-17.2±0.23</w:t>
            </w:r>
          </w:p>
        </w:tc>
        <w:tc>
          <w:tcPr>
            <w:tcW w:w="1778" w:type="dxa"/>
            <w:gridSpan w:val="2"/>
            <w:noWrap/>
            <w:vAlign w:val="center"/>
          </w:tcPr>
          <w:p w14:paraId="32E56157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71.62±1.11</w:t>
            </w:r>
          </w:p>
        </w:tc>
      </w:tr>
      <w:tr w:rsidR="00EB6F58" w:rsidRPr="00BE3EC3" w14:paraId="229FE8E4" w14:textId="77777777" w:rsidTr="00D06CE1">
        <w:trPr>
          <w:trHeight w:val="493"/>
          <w:jc w:val="center"/>
        </w:trPr>
        <w:tc>
          <w:tcPr>
            <w:tcW w:w="1134" w:type="dxa"/>
            <w:noWrap/>
            <w:vAlign w:val="center"/>
          </w:tcPr>
          <w:p w14:paraId="74A9383A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20</w:t>
            </w:r>
          </w:p>
        </w:tc>
        <w:tc>
          <w:tcPr>
            <w:tcW w:w="1843" w:type="dxa"/>
            <w:gridSpan w:val="2"/>
            <w:noWrap/>
            <w:vAlign w:val="center"/>
          </w:tcPr>
          <w:p w14:paraId="1ADF01EF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129.4±2.89</w:t>
            </w:r>
          </w:p>
        </w:tc>
        <w:tc>
          <w:tcPr>
            <w:tcW w:w="1701" w:type="dxa"/>
            <w:noWrap/>
            <w:vAlign w:val="center"/>
          </w:tcPr>
          <w:p w14:paraId="7859E0D9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0.150±0.009</w:t>
            </w:r>
          </w:p>
        </w:tc>
        <w:tc>
          <w:tcPr>
            <w:tcW w:w="1806" w:type="dxa"/>
            <w:noWrap/>
            <w:vAlign w:val="center"/>
          </w:tcPr>
          <w:p w14:paraId="2B13D96C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-18.8±0.44</w:t>
            </w:r>
          </w:p>
        </w:tc>
        <w:tc>
          <w:tcPr>
            <w:tcW w:w="1778" w:type="dxa"/>
            <w:gridSpan w:val="2"/>
            <w:noWrap/>
            <w:vAlign w:val="center"/>
          </w:tcPr>
          <w:p w14:paraId="3388CFFD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72.13±2.01</w:t>
            </w:r>
          </w:p>
        </w:tc>
      </w:tr>
      <w:tr w:rsidR="00EB6F58" w:rsidRPr="00BE3EC3" w14:paraId="45B5042A" w14:textId="77777777" w:rsidTr="00D06CE1">
        <w:trPr>
          <w:trHeight w:val="493"/>
          <w:jc w:val="center"/>
        </w:trPr>
        <w:tc>
          <w:tcPr>
            <w:tcW w:w="1134" w:type="dxa"/>
            <w:noWrap/>
            <w:vAlign w:val="center"/>
          </w:tcPr>
          <w:p w14:paraId="6BB62D58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25</w:t>
            </w:r>
          </w:p>
        </w:tc>
        <w:tc>
          <w:tcPr>
            <w:tcW w:w="1843" w:type="dxa"/>
            <w:gridSpan w:val="2"/>
            <w:noWrap/>
            <w:vAlign w:val="center"/>
          </w:tcPr>
          <w:p w14:paraId="46F683DA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126.1.1±0.9</w:t>
            </w:r>
          </w:p>
        </w:tc>
        <w:tc>
          <w:tcPr>
            <w:tcW w:w="1701" w:type="dxa"/>
            <w:noWrap/>
            <w:vAlign w:val="center"/>
          </w:tcPr>
          <w:p w14:paraId="7A2D17D6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0.148±0.010</w:t>
            </w:r>
          </w:p>
        </w:tc>
        <w:tc>
          <w:tcPr>
            <w:tcW w:w="1806" w:type="dxa"/>
            <w:noWrap/>
            <w:vAlign w:val="center"/>
          </w:tcPr>
          <w:p w14:paraId="2EF85E2F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-18.4±0.46</w:t>
            </w:r>
          </w:p>
        </w:tc>
        <w:tc>
          <w:tcPr>
            <w:tcW w:w="1778" w:type="dxa"/>
            <w:gridSpan w:val="2"/>
            <w:noWrap/>
            <w:vAlign w:val="center"/>
          </w:tcPr>
          <w:p w14:paraId="09420B37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67.65±1.28</w:t>
            </w:r>
          </w:p>
        </w:tc>
      </w:tr>
      <w:tr w:rsidR="00EB6F58" w:rsidRPr="00BE3EC3" w14:paraId="18F7FC4C" w14:textId="77777777" w:rsidTr="00D06CE1">
        <w:trPr>
          <w:trHeight w:val="493"/>
          <w:jc w:val="center"/>
        </w:trPr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14:paraId="4C6D882A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30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210D82FC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148.1±2.30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</w:tcPr>
          <w:p w14:paraId="1E66BB37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0.119±0.011</w:t>
            </w:r>
          </w:p>
        </w:tc>
        <w:tc>
          <w:tcPr>
            <w:tcW w:w="1806" w:type="dxa"/>
            <w:tcBorders>
              <w:bottom w:val="single" w:sz="4" w:space="0" w:color="auto"/>
            </w:tcBorders>
            <w:noWrap/>
            <w:vAlign w:val="center"/>
          </w:tcPr>
          <w:p w14:paraId="6628F343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-19.8±0.21</w:t>
            </w:r>
          </w:p>
        </w:tc>
        <w:tc>
          <w:tcPr>
            <w:tcW w:w="177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4C0939B7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59.63±1.05</w:t>
            </w:r>
          </w:p>
        </w:tc>
      </w:tr>
    </w:tbl>
    <w:p w14:paraId="7C96A8C7" w14:textId="77777777" w:rsidR="00EB6F58" w:rsidRPr="00BE3EC3" w:rsidRDefault="00EB6F58" w:rsidP="00EB7406">
      <w:pPr>
        <w:spacing w:line="360" w:lineRule="auto"/>
        <w:ind w:firstLineChars="177" w:firstLine="372"/>
        <w:jc w:val="both"/>
        <w:rPr>
          <w:rFonts w:cs="Times New Roman"/>
          <w:sz w:val="21"/>
          <w:szCs w:val="21"/>
        </w:rPr>
      </w:pPr>
    </w:p>
    <w:p w14:paraId="7086A91F" w14:textId="77777777" w:rsidR="00EB6F58" w:rsidRPr="00BE3EC3" w:rsidRDefault="00EB6F58" w:rsidP="00EB7406">
      <w:pPr>
        <w:spacing w:line="360" w:lineRule="auto"/>
        <w:ind w:leftChars="100" w:left="240" w:firstLineChars="177" w:firstLine="372"/>
        <w:jc w:val="both"/>
        <w:rPr>
          <w:rFonts w:cs="Times New Roman"/>
          <w:color w:val="000000"/>
          <w:sz w:val="21"/>
          <w:szCs w:val="21"/>
        </w:rPr>
      </w:pPr>
      <w:r w:rsidRPr="00BE3EC3">
        <w:rPr>
          <w:rFonts w:cs="Times New Roman"/>
          <w:color w:val="000000"/>
          <w:sz w:val="21"/>
          <w:szCs w:val="21"/>
        </w:rPr>
        <w:t>Table S</w:t>
      </w:r>
      <w:r w:rsidRPr="00BE3EC3">
        <w:rPr>
          <w:rFonts w:cs="Times New Roman"/>
          <w:sz w:val="21"/>
          <w:szCs w:val="21"/>
        </w:rPr>
        <w:t>8</w:t>
      </w:r>
      <w:r w:rsidRPr="00BE3EC3">
        <w:rPr>
          <w:rFonts w:cs="Times New Roman"/>
          <w:color w:val="000000"/>
          <w:sz w:val="21"/>
          <w:szCs w:val="21"/>
        </w:rPr>
        <w:t xml:space="preserve"> Influence of Tween-80 content on </w:t>
      </w:r>
      <w:proofErr w:type="spellStart"/>
      <w:r w:rsidRPr="00BE3EC3">
        <w:rPr>
          <w:rFonts w:cs="Times New Roman"/>
          <w:color w:val="000000"/>
          <w:sz w:val="21"/>
          <w:szCs w:val="21"/>
        </w:rPr>
        <w:t>Q-PLNs</w:t>
      </w:r>
      <w:r w:rsidRPr="00BE3EC3">
        <w:rPr>
          <w:rFonts w:cs="Times New Roman"/>
          <w:color w:val="000000"/>
          <w:sz w:val="21"/>
          <w:szCs w:val="21"/>
        </w:rPr>
        <w:t>（</w:t>
      </w:r>
      <w:r w:rsidRPr="00BE3EC3">
        <w:rPr>
          <w:rFonts w:cs="Times New Roman"/>
          <w:color w:val="000000"/>
          <w:sz w:val="21"/>
          <w:szCs w:val="21"/>
        </w:rPr>
        <w:t>n</w:t>
      </w:r>
      <w:proofErr w:type="spellEnd"/>
      <w:r w:rsidRPr="00BE3EC3">
        <w:rPr>
          <w:rFonts w:cs="Times New Roman"/>
          <w:color w:val="000000"/>
          <w:sz w:val="21"/>
          <w:szCs w:val="21"/>
        </w:rPr>
        <w:t>=3</w:t>
      </w:r>
      <w:r w:rsidRPr="00BE3EC3">
        <w:rPr>
          <w:rFonts w:cs="Times New Roman"/>
          <w:color w:val="000000"/>
          <w:sz w:val="21"/>
          <w:szCs w:val="21"/>
        </w:rPr>
        <w:t>）</w:t>
      </w:r>
    </w:p>
    <w:tbl>
      <w:tblPr>
        <w:tblW w:w="7655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560"/>
        <w:gridCol w:w="1701"/>
        <w:gridCol w:w="1559"/>
        <w:gridCol w:w="1701"/>
      </w:tblGrid>
      <w:tr w:rsidR="00EB6F58" w:rsidRPr="00BE3EC3" w14:paraId="50E623D0" w14:textId="77777777" w:rsidTr="00D06CE1">
        <w:trPr>
          <w:trHeight w:val="411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12F987" w14:textId="77777777" w:rsidR="00EB6F58" w:rsidRPr="00BE3EC3" w:rsidRDefault="00EB6F58" w:rsidP="00EB7406">
            <w:pPr>
              <w:spacing w:line="360" w:lineRule="auto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Tween-80</w:t>
            </w:r>
            <w:r w:rsidRPr="00BE3EC3">
              <w:rPr>
                <w:rFonts w:cs="Times New Roman"/>
                <w:bCs/>
                <w:sz w:val="21"/>
                <w:szCs w:val="21"/>
              </w:rPr>
              <w:t>（</w:t>
            </w:r>
            <w:r w:rsidRPr="00BE3EC3">
              <w:rPr>
                <w:rFonts w:cs="Times New Roman"/>
                <w:bCs/>
                <w:sz w:val="21"/>
                <w:szCs w:val="21"/>
              </w:rPr>
              <w:t>%</w:t>
            </w:r>
            <w:r w:rsidRPr="00BE3EC3">
              <w:rPr>
                <w:rFonts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FBA634" w14:textId="77777777" w:rsidR="00EB6F58" w:rsidRDefault="00EB6F58" w:rsidP="00EB7406">
            <w:pPr>
              <w:spacing w:line="360" w:lineRule="auto"/>
              <w:ind w:firstLine="2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 xml:space="preserve">  </w:t>
            </w:r>
            <w:r>
              <w:rPr>
                <w:rFonts w:cs="Times New Roman"/>
                <w:szCs w:val="21"/>
              </w:rPr>
              <w:t>Particle size</w:t>
            </w:r>
          </w:p>
          <w:p w14:paraId="3C2403F7" w14:textId="77777777" w:rsidR="00EB6F58" w:rsidRPr="00BE3EC3" w:rsidRDefault="00EB6F58" w:rsidP="00EB7406">
            <w:pPr>
              <w:spacing w:line="360" w:lineRule="auto"/>
              <w:ind w:firstLine="504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(nm)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B8E3DC" w14:textId="77777777" w:rsidR="00EB6F58" w:rsidRPr="00BE3EC3" w:rsidRDefault="00EB6F58" w:rsidP="00EB7406">
            <w:pPr>
              <w:spacing w:line="360" w:lineRule="auto"/>
              <w:ind w:firstLineChars="285" w:firstLine="598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PDI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0A538C" w14:textId="77777777" w:rsidR="00EB6F58" w:rsidRDefault="00EB6F58" w:rsidP="00EB7406">
            <w:pPr>
              <w:spacing w:line="360" w:lineRule="auto"/>
              <w:ind w:firstLineChars="150" w:firstLine="360"/>
              <w:jc w:val="both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</w:t>
            </w:r>
            <w:r w:rsidRPr="00BE3EC3">
              <w:rPr>
                <w:rFonts w:cs="Times New Roman"/>
                <w:sz w:val="21"/>
                <w:szCs w:val="21"/>
              </w:rPr>
              <w:t>otential</w:t>
            </w:r>
          </w:p>
          <w:p w14:paraId="63341FE3" w14:textId="77777777" w:rsidR="00EB6F58" w:rsidRPr="00BE3EC3" w:rsidRDefault="00EB6F58" w:rsidP="00EB7406">
            <w:pPr>
              <w:spacing w:line="360" w:lineRule="auto"/>
              <w:ind w:firstLineChars="150" w:firstLine="315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 (mV)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B83562" w14:textId="77777777" w:rsidR="00EB6F58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Encapsulation </w:t>
            </w:r>
          </w:p>
          <w:p w14:paraId="72E4DC58" w14:textId="77777777" w:rsidR="00EB6F58" w:rsidRPr="00BE3EC3" w:rsidRDefault="00EB6F58" w:rsidP="00EB7406">
            <w:pPr>
              <w:spacing w:line="360" w:lineRule="auto"/>
              <w:ind w:firstLineChars="218" w:firstLine="458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rate (%)</w:t>
            </w:r>
          </w:p>
        </w:tc>
      </w:tr>
      <w:tr w:rsidR="00EB6F58" w:rsidRPr="00BE3EC3" w14:paraId="0EB65B35" w14:textId="77777777" w:rsidTr="00D06CE1">
        <w:trPr>
          <w:trHeight w:val="493"/>
          <w:jc w:val="center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8C88B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23824" w14:textId="77777777" w:rsidR="00EB6F58" w:rsidRPr="00BE3EC3" w:rsidRDefault="00EB6F58" w:rsidP="00EB7406">
            <w:pPr>
              <w:spacing w:line="360" w:lineRule="auto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101.6±0.40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08708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0.183±0.010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92276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-17.1±0.10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D990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65.54±1.02</w:t>
            </w:r>
          </w:p>
        </w:tc>
      </w:tr>
      <w:tr w:rsidR="00EB6F58" w:rsidRPr="00BE3EC3" w14:paraId="7E7738A2" w14:textId="77777777" w:rsidTr="00D06CE1">
        <w:trPr>
          <w:trHeight w:val="493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D5B755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0.75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5E6D867" w14:textId="77777777" w:rsidR="00EB6F58" w:rsidRPr="00BE3EC3" w:rsidRDefault="00EB6F58" w:rsidP="00EB7406">
            <w:pPr>
              <w:spacing w:line="360" w:lineRule="auto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102.1±1.27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089473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0.194±0.005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33DFFC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-16.1±0.35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24A914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69.98±1.33</w:t>
            </w:r>
          </w:p>
        </w:tc>
      </w:tr>
      <w:tr w:rsidR="00EB6F58" w:rsidRPr="00BE3EC3" w14:paraId="1DADF4D9" w14:textId="77777777" w:rsidTr="00D06CE1">
        <w:trPr>
          <w:trHeight w:val="493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C48CEC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1.0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55F0D22" w14:textId="77777777" w:rsidR="00EB6F58" w:rsidRPr="00BE3EC3" w:rsidRDefault="00EB6F58" w:rsidP="00EB7406">
            <w:pPr>
              <w:spacing w:line="360" w:lineRule="auto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102.0±0.95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A878B31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0.221±0.008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CF3DFB2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-23.2±0.35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D9841B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72.33±1.39</w:t>
            </w:r>
          </w:p>
        </w:tc>
      </w:tr>
      <w:tr w:rsidR="00EB6F58" w:rsidRPr="00BE3EC3" w14:paraId="3364711A" w14:textId="77777777" w:rsidTr="00D06CE1">
        <w:trPr>
          <w:trHeight w:val="493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96F82F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1.25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BBBE442" w14:textId="77777777" w:rsidR="00EB6F58" w:rsidRPr="00BE3EC3" w:rsidRDefault="00EB6F58" w:rsidP="00EB7406">
            <w:pPr>
              <w:spacing w:line="360" w:lineRule="auto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103.6±0.46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30B93A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0.185±0.008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3ECCA5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-16.2±0.49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E3DC968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72.28±1.15</w:t>
            </w:r>
          </w:p>
        </w:tc>
      </w:tr>
      <w:tr w:rsidR="00EB6F58" w:rsidRPr="00BE3EC3" w14:paraId="012F5485" w14:textId="77777777" w:rsidTr="00D06CE1">
        <w:trPr>
          <w:trHeight w:val="493"/>
          <w:jc w:val="center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53AF83" w14:textId="77777777" w:rsidR="00EB6F58" w:rsidRPr="00BE3EC3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1.5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810FDA" w14:textId="77777777" w:rsidR="00EB6F58" w:rsidRPr="00BE3EC3" w:rsidRDefault="00EB6F58" w:rsidP="00EB7406">
            <w:pPr>
              <w:spacing w:line="360" w:lineRule="auto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108.6±0.67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4A012D" w14:textId="77777777" w:rsidR="00EB6F58" w:rsidRPr="00BE3EC3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0.207±0.018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1BF32B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-15.3±0.40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4C679B" w14:textId="77777777" w:rsidR="00EB6F58" w:rsidRPr="00BE3EC3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71.31±1.21</w:t>
            </w:r>
          </w:p>
        </w:tc>
      </w:tr>
    </w:tbl>
    <w:p w14:paraId="0FCA1011" w14:textId="77777777" w:rsidR="00EB6F58" w:rsidRPr="00FE4A2A" w:rsidRDefault="00EB6F58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</w:p>
    <w:p w14:paraId="0BAE7818" w14:textId="77777777" w:rsidR="00EB6F58" w:rsidRPr="00852046" w:rsidRDefault="00EB6F58" w:rsidP="00EB7406">
      <w:pPr>
        <w:autoSpaceDN w:val="0"/>
        <w:spacing w:line="360" w:lineRule="auto"/>
        <w:ind w:leftChars="100" w:left="240" w:firstLineChars="177" w:firstLine="372"/>
        <w:jc w:val="both"/>
        <w:rPr>
          <w:rFonts w:cs="Times New Roman"/>
          <w:color w:val="000000"/>
          <w:sz w:val="21"/>
          <w:szCs w:val="21"/>
        </w:rPr>
      </w:pPr>
      <w:r w:rsidRPr="00852046">
        <w:rPr>
          <w:rFonts w:cs="Times New Roman"/>
          <w:color w:val="000000"/>
          <w:sz w:val="21"/>
          <w:szCs w:val="21"/>
        </w:rPr>
        <w:lastRenderedPageBreak/>
        <w:t>Table S</w:t>
      </w:r>
      <w:r w:rsidRPr="00852046">
        <w:rPr>
          <w:rFonts w:cs="Times New Roman"/>
          <w:sz w:val="21"/>
          <w:szCs w:val="21"/>
        </w:rPr>
        <w:t>9</w:t>
      </w:r>
      <w:r w:rsidRPr="00852046">
        <w:rPr>
          <w:rFonts w:cs="Times New Roman"/>
          <w:color w:val="000000"/>
          <w:sz w:val="21"/>
          <w:szCs w:val="21"/>
        </w:rPr>
        <w:t xml:space="preserve"> Influence of QUE</w:t>
      </w:r>
      <w:r w:rsidRPr="00852046">
        <w:rPr>
          <w:rFonts w:cs="Times New Roman"/>
          <w:sz w:val="21"/>
          <w:szCs w:val="21"/>
        </w:rPr>
        <w:t xml:space="preserve"> dosage on</w:t>
      </w:r>
      <w:r w:rsidRPr="00852046">
        <w:rPr>
          <w:rFonts w:cs="Times New Roman"/>
          <w:color w:val="000000"/>
          <w:sz w:val="21"/>
          <w:szCs w:val="21"/>
        </w:rPr>
        <w:t xml:space="preserve"> </w:t>
      </w:r>
      <w:proofErr w:type="spellStart"/>
      <w:r w:rsidRPr="00852046">
        <w:rPr>
          <w:rFonts w:cs="Times New Roman"/>
          <w:color w:val="000000"/>
          <w:sz w:val="21"/>
          <w:szCs w:val="21"/>
        </w:rPr>
        <w:t>Q-PLNs</w:t>
      </w:r>
      <w:r w:rsidRPr="00852046">
        <w:rPr>
          <w:rFonts w:cs="Times New Roman"/>
          <w:color w:val="000000"/>
          <w:sz w:val="21"/>
          <w:szCs w:val="21"/>
        </w:rPr>
        <w:t>（</w:t>
      </w:r>
      <w:r w:rsidRPr="00852046">
        <w:rPr>
          <w:rFonts w:cs="Times New Roman"/>
          <w:color w:val="000000"/>
          <w:sz w:val="21"/>
          <w:szCs w:val="21"/>
        </w:rPr>
        <w:t>n</w:t>
      </w:r>
      <w:proofErr w:type="spellEnd"/>
      <w:r w:rsidRPr="00852046">
        <w:rPr>
          <w:rFonts w:cs="Times New Roman"/>
          <w:color w:val="000000"/>
          <w:sz w:val="21"/>
          <w:szCs w:val="21"/>
        </w:rPr>
        <w:t>=3</w:t>
      </w:r>
      <w:r w:rsidRPr="00852046">
        <w:rPr>
          <w:rFonts w:cs="Times New Roman"/>
          <w:color w:val="000000"/>
          <w:sz w:val="21"/>
          <w:szCs w:val="21"/>
        </w:rPr>
        <w:t>）</w:t>
      </w:r>
    </w:p>
    <w:tbl>
      <w:tblPr>
        <w:tblW w:w="7655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560"/>
        <w:gridCol w:w="529"/>
        <w:gridCol w:w="1184"/>
        <w:gridCol w:w="1547"/>
        <w:gridCol w:w="1701"/>
      </w:tblGrid>
      <w:tr w:rsidR="00EB6F58" w:rsidRPr="00852046" w14:paraId="1DF32F9D" w14:textId="77777777" w:rsidTr="00D06CE1">
        <w:trPr>
          <w:trHeight w:val="379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41ED30" w14:textId="77777777" w:rsidR="00EB6F58" w:rsidRPr="00852046" w:rsidRDefault="00EB6F58" w:rsidP="00EB7406">
            <w:pPr>
              <w:spacing w:line="360" w:lineRule="auto"/>
              <w:ind w:firstLineChars="16" w:firstLine="34"/>
              <w:jc w:val="both"/>
              <w:rPr>
                <w:rFonts w:cs="Times New Roman"/>
                <w:bCs/>
                <w:sz w:val="21"/>
                <w:szCs w:val="21"/>
              </w:rPr>
            </w:pPr>
            <w:proofErr w:type="spellStart"/>
            <w:r w:rsidRPr="00852046">
              <w:rPr>
                <w:rFonts w:cs="Times New Roman"/>
                <w:bCs/>
                <w:sz w:val="21"/>
                <w:szCs w:val="21"/>
              </w:rPr>
              <w:t>QUE</w:t>
            </w:r>
            <w:r w:rsidRPr="00852046">
              <w:rPr>
                <w:rFonts w:cs="Times New Roman"/>
                <w:bCs/>
                <w:sz w:val="21"/>
                <w:szCs w:val="21"/>
              </w:rPr>
              <w:t>（</w:t>
            </w:r>
            <w:r w:rsidRPr="00852046">
              <w:rPr>
                <w:rFonts w:cs="Times New Roman"/>
                <w:bCs/>
                <w:sz w:val="21"/>
                <w:szCs w:val="21"/>
              </w:rPr>
              <w:t>mg</w:t>
            </w:r>
            <w:proofErr w:type="spellEnd"/>
            <w:r w:rsidRPr="00852046">
              <w:rPr>
                <w:rFonts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351451" w14:textId="77777777" w:rsidR="00EB6F58" w:rsidRDefault="00EB6F58" w:rsidP="00EB7406">
            <w:pPr>
              <w:spacing w:line="360" w:lineRule="auto"/>
              <w:ind w:firstLine="2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 xml:space="preserve">  </w:t>
            </w:r>
            <w:r>
              <w:rPr>
                <w:rFonts w:cs="Times New Roman"/>
                <w:szCs w:val="21"/>
              </w:rPr>
              <w:t>Particle size</w:t>
            </w:r>
          </w:p>
          <w:p w14:paraId="12594504" w14:textId="77777777" w:rsidR="00EB6F58" w:rsidRPr="00BE3EC3" w:rsidRDefault="00EB6F58" w:rsidP="00EB7406">
            <w:pPr>
              <w:spacing w:line="360" w:lineRule="auto"/>
              <w:ind w:firstLine="504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(nm)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B958EA" w14:textId="77777777" w:rsidR="00EB6F58" w:rsidRPr="00BE3EC3" w:rsidRDefault="00EB6F58" w:rsidP="00EB7406">
            <w:pPr>
              <w:spacing w:line="360" w:lineRule="auto"/>
              <w:ind w:firstLineChars="101" w:firstLine="212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bCs/>
                <w:sz w:val="21"/>
                <w:szCs w:val="21"/>
              </w:rPr>
              <w:t>PDI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94ADCC" w14:textId="77777777" w:rsidR="00EB6F58" w:rsidRDefault="00EB6F58" w:rsidP="00EB7406">
            <w:pPr>
              <w:spacing w:line="360" w:lineRule="auto"/>
              <w:ind w:firstLineChars="212" w:firstLine="509"/>
              <w:jc w:val="both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</w:t>
            </w:r>
            <w:r w:rsidRPr="00BE3EC3">
              <w:rPr>
                <w:rFonts w:cs="Times New Roman"/>
                <w:sz w:val="21"/>
                <w:szCs w:val="21"/>
              </w:rPr>
              <w:t>otential</w:t>
            </w:r>
          </w:p>
          <w:p w14:paraId="0CDC4C12" w14:textId="77777777" w:rsidR="00EB6F58" w:rsidRPr="00BE3EC3" w:rsidRDefault="00EB6F58" w:rsidP="00EB7406">
            <w:pPr>
              <w:spacing w:line="360" w:lineRule="auto"/>
              <w:ind w:firstLineChars="212" w:firstLine="445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 (mV)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5F03A9" w14:textId="77777777" w:rsidR="00EB6F58" w:rsidRDefault="00EB6F58" w:rsidP="00EB7406">
            <w:pPr>
              <w:spacing w:line="360" w:lineRule="auto"/>
              <w:ind w:firstLineChars="93" w:firstLine="195"/>
              <w:jc w:val="both"/>
              <w:rPr>
                <w:rFonts w:cs="Times New Roman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 xml:space="preserve">Encapsulation </w:t>
            </w:r>
          </w:p>
          <w:p w14:paraId="2A1C6248" w14:textId="77777777" w:rsidR="00EB6F58" w:rsidRPr="00BE3EC3" w:rsidRDefault="00EB6F58" w:rsidP="00EB7406">
            <w:pPr>
              <w:spacing w:line="360" w:lineRule="auto"/>
              <w:ind w:firstLineChars="229" w:firstLine="481"/>
              <w:jc w:val="both"/>
              <w:rPr>
                <w:rFonts w:cs="Times New Roman"/>
                <w:bCs/>
                <w:sz w:val="21"/>
                <w:szCs w:val="21"/>
              </w:rPr>
            </w:pPr>
            <w:r w:rsidRPr="00BE3EC3">
              <w:rPr>
                <w:rFonts w:cs="Times New Roman"/>
                <w:sz w:val="21"/>
                <w:szCs w:val="21"/>
              </w:rPr>
              <w:t>rate (%)</w:t>
            </w:r>
          </w:p>
        </w:tc>
      </w:tr>
      <w:tr w:rsidR="00EB6F58" w:rsidRPr="00852046" w14:paraId="54DE287E" w14:textId="77777777" w:rsidTr="00D06CE1">
        <w:trPr>
          <w:trHeight w:val="493"/>
          <w:jc w:val="center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4A24" w14:textId="77777777" w:rsidR="00EB6F58" w:rsidRPr="00852046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1.0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1214" w14:textId="77777777" w:rsidR="00EB6F58" w:rsidRPr="00852046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106.3±0.55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D82A7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0.217±0.051</w:t>
            </w:r>
          </w:p>
        </w:tc>
        <w:tc>
          <w:tcPr>
            <w:tcW w:w="15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9FE09" w14:textId="77777777" w:rsidR="00EB6F58" w:rsidRPr="00852046" w:rsidRDefault="00EB6F58" w:rsidP="00EB7406">
            <w:pPr>
              <w:spacing w:line="360" w:lineRule="auto"/>
              <w:ind w:firstLineChars="77" w:firstLine="16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-14.6±0.40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3700B" w14:textId="77777777" w:rsidR="00EB6F58" w:rsidRPr="00852046" w:rsidRDefault="00EB6F58" w:rsidP="00EB7406">
            <w:pPr>
              <w:spacing w:line="360" w:lineRule="auto"/>
              <w:ind w:leftChars="-1" w:left="-2"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68.65±0.98</w:t>
            </w:r>
          </w:p>
        </w:tc>
      </w:tr>
      <w:tr w:rsidR="00EB6F58" w:rsidRPr="00852046" w14:paraId="40A00502" w14:textId="77777777" w:rsidTr="00D06CE1">
        <w:trPr>
          <w:trHeight w:val="493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C44316" w14:textId="77777777" w:rsidR="00EB6F58" w:rsidRPr="00852046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1.5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94E909D" w14:textId="77777777" w:rsidR="00EB6F58" w:rsidRPr="00852046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104.4±1.93</w:t>
            </w:r>
          </w:p>
        </w:tc>
        <w:tc>
          <w:tcPr>
            <w:tcW w:w="1713" w:type="dxa"/>
            <w:gridSpan w:val="2"/>
            <w:shd w:val="clear" w:color="auto" w:fill="auto"/>
            <w:noWrap/>
            <w:vAlign w:val="center"/>
            <w:hideMark/>
          </w:tcPr>
          <w:p w14:paraId="460EA6E9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0.185±0.009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3B26043F" w14:textId="77777777" w:rsidR="00EB6F58" w:rsidRPr="00852046" w:rsidRDefault="00EB6F58" w:rsidP="00EB7406">
            <w:pPr>
              <w:spacing w:line="360" w:lineRule="auto"/>
              <w:ind w:firstLineChars="77" w:firstLine="16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-14.3±0.38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7DC94B" w14:textId="77777777" w:rsidR="00EB6F58" w:rsidRPr="00852046" w:rsidRDefault="00EB6F58" w:rsidP="00EB7406">
            <w:pPr>
              <w:spacing w:line="360" w:lineRule="auto"/>
              <w:ind w:leftChars="-1" w:left="-2"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70.33±1.08</w:t>
            </w:r>
          </w:p>
        </w:tc>
      </w:tr>
      <w:tr w:rsidR="00EB6F58" w:rsidRPr="00852046" w14:paraId="1CBE76F9" w14:textId="77777777" w:rsidTr="00D06CE1">
        <w:trPr>
          <w:trHeight w:val="493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ECF17F" w14:textId="77777777" w:rsidR="00EB6F58" w:rsidRPr="00852046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DF971D2" w14:textId="77777777" w:rsidR="00EB6F58" w:rsidRPr="00852046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102.5±1.46</w:t>
            </w:r>
          </w:p>
        </w:tc>
        <w:tc>
          <w:tcPr>
            <w:tcW w:w="1713" w:type="dxa"/>
            <w:gridSpan w:val="2"/>
            <w:shd w:val="clear" w:color="auto" w:fill="auto"/>
            <w:noWrap/>
            <w:vAlign w:val="center"/>
          </w:tcPr>
          <w:p w14:paraId="65907993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0.186±0.002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7294F901" w14:textId="77777777" w:rsidR="00EB6F58" w:rsidRPr="00852046" w:rsidRDefault="00EB6F58" w:rsidP="00EB7406">
            <w:pPr>
              <w:spacing w:line="360" w:lineRule="auto"/>
              <w:ind w:firstLineChars="77" w:firstLine="16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-15.7±0.32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8219E30" w14:textId="77777777" w:rsidR="00EB6F58" w:rsidRPr="00852046" w:rsidRDefault="00EB6F58" w:rsidP="00EB7406">
            <w:pPr>
              <w:spacing w:line="360" w:lineRule="auto"/>
              <w:ind w:leftChars="-1" w:left="-2"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72.52±1.47</w:t>
            </w:r>
          </w:p>
        </w:tc>
      </w:tr>
      <w:tr w:rsidR="00EB6F58" w:rsidRPr="00852046" w14:paraId="2E81D3EB" w14:textId="77777777" w:rsidTr="00D06CE1">
        <w:trPr>
          <w:trHeight w:val="493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E6F8A3" w14:textId="77777777" w:rsidR="00EB6F58" w:rsidRPr="00852046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4DD5850" w14:textId="77777777" w:rsidR="00EB6F58" w:rsidRPr="00852046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106.2±1.10</w:t>
            </w:r>
          </w:p>
        </w:tc>
        <w:tc>
          <w:tcPr>
            <w:tcW w:w="1713" w:type="dxa"/>
            <w:gridSpan w:val="2"/>
            <w:shd w:val="clear" w:color="auto" w:fill="auto"/>
            <w:noWrap/>
            <w:vAlign w:val="center"/>
          </w:tcPr>
          <w:p w14:paraId="5A91B965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0.212±0.006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23824AB5" w14:textId="77777777" w:rsidR="00EB6F58" w:rsidRPr="00852046" w:rsidRDefault="00EB6F58" w:rsidP="00EB7406">
            <w:pPr>
              <w:spacing w:line="360" w:lineRule="auto"/>
              <w:ind w:firstLineChars="77" w:firstLine="16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-14.6±0.17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878D4A0" w14:textId="77777777" w:rsidR="00EB6F58" w:rsidRPr="00852046" w:rsidRDefault="00EB6F58" w:rsidP="00EB7406">
            <w:pPr>
              <w:spacing w:line="360" w:lineRule="auto"/>
              <w:ind w:leftChars="-1" w:left="-2"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74.92±1.15</w:t>
            </w:r>
          </w:p>
        </w:tc>
      </w:tr>
      <w:tr w:rsidR="00EB6F58" w:rsidRPr="00852046" w14:paraId="46EC4707" w14:textId="77777777" w:rsidTr="00D06CE1">
        <w:trPr>
          <w:trHeight w:val="493"/>
          <w:jc w:val="center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BB763" w14:textId="77777777" w:rsidR="00EB6F58" w:rsidRPr="00852046" w:rsidRDefault="00EB6F58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3.0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A722B6" w14:textId="77777777" w:rsidR="00EB6F58" w:rsidRPr="00852046" w:rsidRDefault="00EB6F58" w:rsidP="00EB7406">
            <w:pPr>
              <w:spacing w:line="360" w:lineRule="auto"/>
              <w:ind w:firstLineChars="83" w:firstLine="174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119.9±2.03</w:t>
            </w:r>
          </w:p>
        </w:tc>
        <w:tc>
          <w:tcPr>
            <w:tcW w:w="171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EB807A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0.178±0.009</w:t>
            </w:r>
          </w:p>
        </w:tc>
        <w:tc>
          <w:tcPr>
            <w:tcW w:w="15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AC926D" w14:textId="77777777" w:rsidR="00EB6F58" w:rsidRPr="00852046" w:rsidRDefault="00EB6F58" w:rsidP="00EB7406">
            <w:pPr>
              <w:spacing w:line="360" w:lineRule="auto"/>
              <w:ind w:firstLineChars="77" w:firstLine="16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-19.8±2.11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7A2BBB" w14:textId="77777777" w:rsidR="00EB6F58" w:rsidRPr="00852046" w:rsidRDefault="00EB6F58" w:rsidP="00EB7406">
            <w:pPr>
              <w:spacing w:line="360" w:lineRule="auto"/>
              <w:ind w:leftChars="-1" w:left="-2" w:firstLineChars="16" w:firstLine="34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71.46±1.08</w:t>
            </w:r>
          </w:p>
        </w:tc>
      </w:tr>
    </w:tbl>
    <w:p w14:paraId="0A5137F2" w14:textId="77777777" w:rsidR="005F0E29" w:rsidRDefault="005F0E29" w:rsidP="00EB7406">
      <w:pPr>
        <w:spacing w:line="360" w:lineRule="auto"/>
        <w:jc w:val="both"/>
      </w:pPr>
    </w:p>
    <w:p w14:paraId="09B084BB" w14:textId="77777777" w:rsidR="00EB6F58" w:rsidRPr="00852046" w:rsidRDefault="00EB6F58" w:rsidP="00EB7406">
      <w:pPr>
        <w:adjustRightInd w:val="0"/>
        <w:snapToGrid w:val="0"/>
        <w:spacing w:line="360" w:lineRule="auto"/>
        <w:ind w:firstLineChars="177" w:firstLine="425"/>
        <w:jc w:val="both"/>
        <w:rPr>
          <w:rFonts w:cs="Times New Roman"/>
          <w:b/>
          <w:bCs/>
          <w:color w:val="000000"/>
          <w:sz w:val="21"/>
          <w:szCs w:val="21"/>
        </w:rPr>
      </w:pPr>
      <w:r w:rsidRPr="00852046">
        <w:rPr>
          <w:rFonts w:cs="Times New Roman"/>
          <w:bCs/>
          <w:color w:val="000000"/>
          <w:szCs w:val="21"/>
        </w:rPr>
        <w:t>Table</w:t>
      </w:r>
      <w:r w:rsidRPr="00852046">
        <w:rPr>
          <w:rFonts w:cs="Times New Roman"/>
          <w:bCs/>
          <w:color w:val="000000"/>
          <w:sz w:val="21"/>
          <w:szCs w:val="21"/>
        </w:rPr>
        <w:t xml:space="preserve"> </w:t>
      </w:r>
      <w:r w:rsidRPr="00852046">
        <w:rPr>
          <w:rFonts w:cs="Times New Roman"/>
          <w:color w:val="000000"/>
          <w:sz w:val="21"/>
          <w:szCs w:val="21"/>
        </w:rPr>
        <w:t>S</w:t>
      </w:r>
      <w:r w:rsidRPr="00852046">
        <w:rPr>
          <w:rFonts w:cs="Times New Roman"/>
          <w:bCs/>
          <w:color w:val="000000"/>
          <w:sz w:val="21"/>
          <w:szCs w:val="21"/>
        </w:rPr>
        <w:t>10 Levels and factors of response surface design</w:t>
      </w:r>
    </w:p>
    <w:tbl>
      <w:tblPr>
        <w:tblW w:w="7612" w:type="dxa"/>
        <w:jc w:val="center"/>
        <w:tblLook w:val="04A0" w:firstRow="1" w:lastRow="0" w:firstColumn="1" w:lastColumn="0" w:noHBand="0" w:noVBand="1"/>
      </w:tblPr>
      <w:tblGrid>
        <w:gridCol w:w="1903"/>
        <w:gridCol w:w="1903"/>
        <w:gridCol w:w="1903"/>
        <w:gridCol w:w="1903"/>
      </w:tblGrid>
      <w:tr w:rsidR="00EB6F58" w:rsidRPr="00852046" w14:paraId="4A2F3CC6" w14:textId="77777777" w:rsidTr="00D06CE1">
        <w:trPr>
          <w:trHeight w:val="286"/>
          <w:jc w:val="center"/>
        </w:trPr>
        <w:tc>
          <w:tcPr>
            <w:tcW w:w="190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B760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bCs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Levels</w:t>
            </w:r>
          </w:p>
        </w:tc>
        <w:tc>
          <w:tcPr>
            <w:tcW w:w="57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E7B59D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bCs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Factors</w:t>
            </w:r>
          </w:p>
        </w:tc>
      </w:tr>
      <w:tr w:rsidR="00EB6F58" w:rsidRPr="00852046" w14:paraId="0467147D" w14:textId="77777777" w:rsidTr="00D06CE1">
        <w:trPr>
          <w:trHeight w:val="549"/>
          <w:jc w:val="center"/>
        </w:trPr>
        <w:tc>
          <w:tcPr>
            <w:tcW w:w="190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13B51C6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bCs/>
                <w:color w:val="000000"/>
                <w:sz w:val="21"/>
                <w:szCs w:val="21"/>
              </w:rPr>
            </w:pPr>
          </w:p>
        </w:tc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BCC43D" w14:textId="77777777" w:rsidR="00EB6F58" w:rsidRPr="00852046" w:rsidRDefault="00EB6F58" w:rsidP="00EB7406">
            <w:pPr>
              <w:spacing w:line="360" w:lineRule="auto"/>
              <w:jc w:val="both"/>
              <w:rPr>
                <w:rFonts w:cs="Times New Roman"/>
                <w:bCs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PC-98T dosage (mg)</w:t>
            </w:r>
          </w:p>
        </w:tc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C1318E" w14:textId="77777777" w:rsidR="00EB6F58" w:rsidRDefault="00EB6F58" w:rsidP="00EB7406">
            <w:pPr>
              <w:spacing w:line="360" w:lineRule="auto"/>
              <w:jc w:val="both"/>
              <w:rPr>
                <w:rFonts w:cs="Times New Roman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PLGA dosage</w:t>
            </w:r>
          </w:p>
          <w:p w14:paraId="2596BC73" w14:textId="77777777" w:rsidR="00EB6F58" w:rsidRPr="00852046" w:rsidRDefault="00EB6F58" w:rsidP="00EB7406">
            <w:pPr>
              <w:spacing w:line="360" w:lineRule="auto"/>
              <w:jc w:val="both"/>
              <w:rPr>
                <w:rFonts w:cs="Times New Roman"/>
                <w:bCs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 xml:space="preserve"> (mg)</w:t>
            </w:r>
          </w:p>
        </w:tc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C85388" w14:textId="77777777" w:rsidR="00EB6F58" w:rsidRDefault="00EB6F58" w:rsidP="00EB7406">
            <w:pPr>
              <w:spacing w:line="360" w:lineRule="auto"/>
              <w:jc w:val="both"/>
              <w:rPr>
                <w:rFonts w:cs="Times New Roman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QUE dosage</w:t>
            </w:r>
          </w:p>
          <w:p w14:paraId="7A395461" w14:textId="77777777" w:rsidR="00EB6F58" w:rsidRPr="00852046" w:rsidRDefault="00EB6F58" w:rsidP="00EB7406">
            <w:pPr>
              <w:widowControl w:val="0"/>
              <w:spacing w:line="360" w:lineRule="auto"/>
              <w:jc w:val="both"/>
              <w:rPr>
                <w:rFonts w:cs="Times New Roman"/>
                <w:kern w:val="2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 xml:space="preserve"> (mg)</w:t>
            </w:r>
          </w:p>
        </w:tc>
      </w:tr>
      <w:tr w:rsidR="00EB6F58" w:rsidRPr="00852046" w14:paraId="10570762" w14:textId="77777777" w:rsidTr="00D06CE1">
        <w:trPr>
          <w:trHeight w:val="408"/>
          <w:jc w:val="center"/>
        </w:trPr>
        <w:tc>
          <w:tcPr>
            <w:tcW w:w="19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9ADA5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-1</w:t>
            </w:r>
          </w:p>
        </w:tc>
        <w:tc>
          <w:tcPr>
            <w:tcW w:w="190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9D7493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40</w:t>
            </w:r>
          </w:p>
        </w:tc>
        <w:tc>
          <w:tcPr>
            <w:tcW w:w="190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31FA3C2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90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FDA2F58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2.0</w:t>
            </w:r>
          </w:p>
        </w:tc>
      </w:tr>
      <w:tr w:rsidR="00EB6F58" w:rsidRPr="00852046" w14:paraId="26E34F71" w14:textId="77777777" w:rsidTr="00D06CE1">
        <w:trPr>
          <w:trHeight w:val="408"/>
          <w:jc w:val="center"/>
        </w:trPr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5C2E7DB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03" w:type="dxa"/>
            <w:shd w:val="clear" w:color="auto" w:fill="auto"/>
            <w:vAlign w:val="center"/>
          </w:tcPr>
          <w:p w14:paraId="5145B1AC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903" w:type="dxa"/>
            <w:shd w:val="clear" w:color="auto" w:fill="auto"/>
            <w:vAlign w:val="center"/>
            <w:hideMark/>
          </w:tcPr>
          <w:p w14:paraId="79BDE9B9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903" w:type="dxa"/>
            <w:shd w:val="clear" w:color="auto" w:fill="auto"/>
            <w:vAlign w:val="center"/>
            <w:hideMark/>
          </w:tcPr>
          <w:p w14:paraId="05BC6109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2.5</w:t>
            </w:r>
          </w:p>
        </w:tc>
      </w:tr>
      <w:tr w:rsidR="00EB6F58" w:rsidRPr="00852046" w14:paraId="5363C59C" w14:textId="77777777" w:rsidTr="00D06CE1">
        <w:trPr>
          <w:trHeight w:val="408"/>
          <w:jc w:val="center"/>
        </w:trPr>
        <w:tc>
          <w:tcPr>
            <w:tcW w:w="19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B6C3A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23E688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60</w:t>
            </w:r>
          </w:p>
        </w:tc>
        <w:tc>
          <w:tcPr>
            <w:tcW w:w="190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4FB3D0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90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B22C8C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3.0</w:t>
            </w:r>
          </w:p>
        </w:tc>
      </w:tr>
    </w:tbl>
    <w:p w14:paraId="0B3C6400" w14:textId="77777777" w:rsidR="00EB6F58" w:rsidRDefault="00EB6F58" w:rsidP="00EB7406">
      <w:pPr>
        <w:tabs>
          <w:tab w:val="left" w:pos="180"/>
        </w:tabs>
        <w:adjustRightInd w:val="0"/>
        <w:snapToGrid w:val="0"/>
        <w:spacing w:line="360" w:lineRule="auto"/>
        <w:ind w:leftChars="100" w:left="240" w:firstLineChars="177" w:firstLine="372"/>
        <w:jc w:val="both"/>
        <w:rPr>
          <w:rFonts w:cs="Times New Roman"/>
          <w:bCs/>
          <w:color w:val="000000"/>
          <w:sz w:val="21"/>
          <w:szCs w:val="24"/>
        </w:rPr>
      </w:pPr>
    </w:p>
    <w:p w14:paraId="5CB231E7" w14:textId="77777777" w:rsidR="00EB6F58" w:rsidRPr="00852046" w:rsidRDefault="00EB6F58" w:rsidP="00EB7406">
      <w:pPr>
        <w:tabs>
          <w:tab w:val="left" w:pos="180"/>
        </w:tabs>
        <w:adjustRightInd w:val="0"/>
        <w:snapToGrid w:val="0"/>
        <w:spacing w:line="360" w:lineRule="auto"/>
        <w:ind w:leftChars="100" w:left="240" w:firstLineChars="177" w:firstLine="372"/>
        <w:jc w:val="both"/>
        <w:rPr>
          <w:rFonts w:cs="Times New Roman"/>
          <w:color w:val="000000"/>
          <w:sz w:val="21"/>
          <w:szCs w:val="24"/>
        </w:rPr>
      </w:pPr>
      <w:r w:rsidRPr="00852046">
        <w:rPr>
          <w:rFonts w:cs="Times New Roman"/>
          <w:bCs/>
          <w:color w:val="000000"/>
          <w:sz w:val="21"/>
          <w:szCs w:val="24"/>
        </w:rPr>
        <w:t xml:space="preserve">Table </w:t>
      </w:r>
      <w:r w:rsidRPr="00852046">
        <w:rPr>
          <w:rFonts w:cs="Times New Roman"/>
          <w:color w:val="000000"/>
          <w:sz w:val="21"/>
          <w:szCs w:val="24"/>
        </w:rPr>
        <w:t>S</w:t>
      </w:r>
      <w:r w:rsidRPr="00852046">
        <w:rPr>
          <w:rFonts w:cs="Times New Roman"/>
          <w:bCs/>
          <w:color w:val="000000"/>
          <w:sz w:val="21"/>
          <w:szCs w:val="24"/>
        </w:rPr>
        <w:t>11 Design and response values of Box-Behnken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8"/>
        <w:gridCol w:w="1704"/>
        <w:gridCol w:w="1704"/>
        <w:gridCol w:w="1705"/>
        <w:gridCol w:w="1705"/>
      </w:tblGrid>
      <w:tr w:rsidR="00EB6F58" w:rsidRPr="00852046" w14:paraId="2DACB162" w14:textId="77777777" w:rsidTr="00D06CE1">
        <w:trPr>
          <w:trHeight w:val="380"/>
          <w:tblHeader/>
          <w:jc w:val="center"/>
        </w:trPr>
        <w:tc>
          <w:tcPr>
            <w:tcW w:w="88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B315B9C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noProof/>
                <w:sz w:val="21"/>
                <w:szCs w:val="21"/>
              </w:rPr>
            </w:pPr>
            <w:r w:rsidRPr="00852046">
              <w:rPr>
                <w:rFonts w:cs="Times New Roman"/>
                <w:noProof/>
                <w:sz w:val="21"/>
                <w:szCs w:val="21"/>
              </w:rPr>
              <w:lastRenderedPageBreak/>
              <w:t>Order</w:t>
            </w:r>
            <w:r>
              <w:rPr>
                <w:rFonts w:cs="Times New Roman"/>
                <w:noProof/>
                <w:szCs w:val="21"/>
              </w:rPr>
              <w:t xml:space="preserve"> </w:t>
            </w:r>
          </w:p>
        </w:tc>
        <w:tc>
          <w:tcPr>
            <w:tcW w:w="511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9450B4" w14:textId="77777777" w:rsidR="00EB6F58" w:rsidRPr="00852046" w:rsidRDefault="00EB6F58" w:rsidP="00EB7406">
            <w:pPr>
              <w:spacing w:line="360" w:lineRule="auto"/>
              <w:ind w:firstLineChars="920" w:firstLine="1932"/>
              <w:jc w:val="both"/>
              <w:rPr>
                <w:rFonts w:cs="Times New Roman"/>
                <w:noProof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Factors</w:t>
            </w:r>
          </w:p>
        </w:tc>
        <w:tc>
          <w:tcPr>
            <w:tcW w:w="170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7E8EBD9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noProof/>
                <w:sz w:val="21"/>
                <w:szCs w:val="21"/>
              </w:rPr>
            </w:pPr>
            <w:r w:rsidRPr="00852046">
              <w:rPr>
                <w:rFonts w:cs="Times New Roman"/>
                <w:noProof/>
                <w:sz w:val="21"/>
                <w:szCs w:val="21"/>
              </w:rPr>
              <w:t>Y</w:t>
            </w:r>
            <w:r>
              <w:rPr>
                <w:rFonts w:cs="Times New Roman"/>
                <w:noProof/>
                <w:szCs w:val="21"/>
              </w:rPr>
              <w:t xml:space="preserve"> (</w:t>
            </w:r>
            <w:r w:rsidRPr="00852046">
              <w:rPr>
                <w:rFonts w:cs="Times New Roman"/>
                <w:noProof/>
                <w:sz w:val="21"/>
                <w:szCs w:val="21"/>
              </w:rPr>
              <w:t>%</w:t>
            </w:r>
            <w:r>
              <w:rPr>
                <w:rFonts w:cs="Times New Roman"/>
                <w:noProof/>
                <w:szCs w:val="21"/>
              </w:rPr>
              <w:t>)</w:t>
            </w:r>
          </w:p>
        </w:tc>
      </w:tr>
      <w:tr w:rsidR="00EB6F58" w:rsidRPr="00852046" w14:paraId="3CE11495" w14:textId="77777777" w:rsidTr="00D06CE1">
        <w:trPr>
          <w:trHeight w:val="380"/>
          <w:tblHeader/>
          <w:jc w:val="center"/>
        </w:trPr>
        <w:tc>
          <w:tcPr>
            <w:tcW w:w="88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1DD65D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noProof/>
                <w:sz w:val="21"/>
                <w:szCs w:val="21"/>
              </w:rPr>
            </w:pPr>
          </w:p>
        </w:tc>
        <w:tc>
          <w:tcPr>
            <w:tcW w:w="17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B59ED9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noProof/>
                <w:sz w:val="21"/>
                <w:szCs w:val="21"/>
              </w:rPr>
            </w:pPr>
            <w:r w:rsidRPr="00852046">
              <w:rPr>
                <w:rFonts w:cs="Times New Roman"/>
                <w:noProof/>
                <w:sz w:val="21"/>
                <w:szCs w:val="21"/>
              </w:rPr>
              <w:t xml:space="preserve">A </w:t>
            </w:r>
            <w:r>
              <w:rPr>
                <w:rFonts w:cs="Times New Roman"/>
                <w:noProof/>
                <w:szCs w:val="21"/>
              </w:rPr>
              <w:t>(</w:t>
            </w:r>
            <w:r w:rsidRPr="00852046">
              <w:rPr>
                <w:rFonts w:cs="Times New Roman"/>
                <w:noProof/>
                <w:sz w:val="21"/>
                <w:szCs w:val="21"/>
              </w:rPr>
              <w:t>mg</w:t>
            </w:r>
            <w:r>
              <w:rPr>
                <w:rFonts w:cs="Times New Roman"/>
                <w:noProof/>
                <w:szCs w:val="21"/>
              </w:rPr>
              <w:t>)</w:t>
            </w:r>
          </w:p>
        </w:tc>
        <w:tc>
          <w:tcPr>
            <w:tcW w:w="17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9BEEB4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noProof/>
                <w:sz w:val="21"/>
                <w:szCs w:val="21"/>
              </w:rPr>
            </w:pPr>
            <w:r w:rsidRPr="00852046">
              <w:rPr>
                <w:rFonts w:cs="Times New Roman"/>
                <w:noProof/>
                <w:sz w:val="21"/>
                <w:szCs w:val="21"/>
              </w:rPr>
              <w:t xml:space="preserve">B </w:t>
            </w:r>
            <w:r>
              <w:rPr>
                <w:rFonts w:cs="Times New Roman"/>
                <w:noProof/>
                <w:szCs w:val="21"/>
              </w:rPr>
              <w:t>(</w:t>
            </w:r>
            <w:r w:rsidRPr="00852046">
              <w:rPr>
                <w:rFonts w:cs="Times New Roman"/>
                <w:noProof/>
                <w:sz w:val="21"/>
                <w:szCs w:val="21"/>
              </w:rPr>
              <w:t>mg</w:t>
            </w:r>
            <w:r>
              <w:rPr>
                <w:rFonts w:cs="Times New Roman"/>
                <w:noProof/>
                <w:szCs w:val="21"/>
              </w:rPr>
              <w:t>)</w:t>
            </w:r>
          </w:p>
        </w:tc>
        <w:tc>
          <w:tcPr>
            <w:tcW w:w="17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21639A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noProof/>
                <w:sz w:val="21"/>
                <w:szCs w:val="21"/>
              </w:rPr>
            </w:pPr>
            <w:r w:rsidRPr="00852046">
              <w:rPr>
                <w:rFonts w:cs="Times New Roman"/>
                <w:noProof/>
                <w:sz w:val="21"/>
                <w:szCs w:val="21"/>
              </w:rPr>
              <w:t xml:space="preserve">C </w:t>
            </w:r>
            <w:r>
              <w:rPr>
                <w:rFonts w:cs="Times New Roman"/>
                <w:noProof/>
                <w:szCs w:val="21"/>
              </w:rPr>
              <w:t>(</w:t>
            </w:r>
            <w:r w:rsidRPr="00852046">
              <w:rPr>
                <w:rFonts w:cs="Times New Roman"/>
                <w:noProof/>
                <w:sz w:val="21"/>
                <w:szCs w:val="21"/>
              </w:rPr>
              <w:t>mg</w:t>
            </w:r>
            <w:r>
              <w:rPr>
                <w:rFonts w:cs="Times New Roman"/>
                <w:noProof/>
                <w:szCs w:val="21"/>
              </w:rPr>
              <w:t>)</w:t>
            </w:r>
          </w:p>
        </w:tc>
        <w:tc>
          <w:tcPr>
            <w:tcW w:w="170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F700A9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noProof/>
                <w:sz w:val="21"/>
                <w:szCs w:val="21"/>
              </w:rPr>
            </w:pPr>
          </w:p>
        </w:tc>
      </w:tr>
      <w:tr w:rsidR="00EB6F58" w:rsidRPr="00852046" w14:paraId="3512404A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F7305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44C46F5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D4AEB10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289848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66E956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59.37</w:t>
            </w:r>
          </w:p>
        </w:tc>
      </w:tr>
      <w:tr w:rsidR="00EB6F58" w:rsidRPr="00852046" w14:paraId="25AA26B7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92BA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B83AC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074290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1696C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64FA3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64.18</w:t>
            </w:r>
          </w:p>
        </w:tc>
      </w:tr>
      <w:tr w:rsidR="00EB6F58" w:rsidRPr="00852046" w14:paraId="48D9DC77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BEFC2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499E92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5309D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36CE53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963772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64.52</w:t>
            </w:r>
          </w:p>
        </w:tc>
      </w:tr>
      <w:tr w:rsidR="00EB6F58" w:rsidRPr="00852046" w14:paraId="604A9C2C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BA914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25B07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AF190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81E8DF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F7866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64.92</w:t>
            </w:r>
          </w:p>
        </w:tc>
      </w:tr>
      <w:tr w:rsidR="00EB6F58" w:rsidRPr="00852046" w14:paraId="40B69948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629E3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1C480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C56F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0195D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A9FF5F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65.96</w:t>
            </w:r>
          </w:p>
        </w:tc>
      </w:tr>
      <w:tr w:rsidR="00EB6F58" w:rsidRPr="00852046" w14:paraId="3154FFEE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33AB8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07D56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251393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CC53F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7C95E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66.71</w:t>
            </w:r>
          </w:p>
        </w:tc>
      </w:tr>
      <w:tr w:rsidR="00EB6F58" w:rsidRPr="00852046" w14:paraId="19731B82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B0CB4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53148E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486A25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1CF020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4B79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67.77</w:t>
            </w:r>
          </w:p>
        </w:tc>
      </w:tr>
      <w:tr w:rsidR="00EB6F58" w:rsidRPr="00852046" w14:paraId="2035C83D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2F80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213DE4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40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033AA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AC072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15BE64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69.65</w:t>
            </w:r>
          </w:p>
        </w:tc>
      </w:tr>
      <w:tr w:rsidR="00EB6F58" w:rsidRPr="00852046" w14:paraId="56BFCF5C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F91B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522B8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40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61CA82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A292A6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0D7B4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69.74</w:t>
            </w:r>
          </w:p>
        </w:tc>
      </w:tr>
      <w:tr w:rsidR="00EB6F58" w:rsidRPr="00852046" w14:paraId="4962FC85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2D464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ABD3F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DAE736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E4EDD6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85282D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72.01</w:t>
            </w:r>
          </w:p>
        </w:tc>
      </w:tr>
      <w:tr w:rsidR="00EB6F58" w:rsidRPr="00852046" w14:paraId="71E529C4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E60AB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4F759D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FB45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56EAD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3C83B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74.37</w:t>
            </w:r>
          </w:p>
        </w:tc>
      </w:tr>
      <w:tr w:rsidR="00EB6F58" w:rsidRPr="00852046" w14:paraId="6A12E6F1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03617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81FB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4B592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468E03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C2D930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74.64</w:t>
            </w:r>
          </w:p>
        </w:tc>
      </w:tr>
      <w:tr w:rsidR="00EB6F58" w:rsidRPr="00852046" w14:paraId="479CCD26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2A9F4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AEDFE4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40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FF72E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A993E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5D156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74.90</w:t>
            </w:r>
          </w:p>
        </w:tc>
      </w:tr>
      <w:tr w:rsidR="00EB6F58" w:rsidRPr="00852046" w14:paraId="578F3F7D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6FCD9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CF0D1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34FECC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FA5BD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25FE08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75.19</w:t>
            </w:r>
          </w:p>
        </w:tc>
      </w:tr>
      <w:tr w:rsidR="00EB6F58" w:rsidRPr="00852046" w14:paraId="4D736534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37C4C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4439F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40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6F8D38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97FCD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8A8E0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75.33</w:t>
            </w:r>
          </w:p>
        </w:tc>
      </w:tr>
      <w:tr w:rsidR="00EB6F58" w:rsidRPr="00852046" w14:paraId="51209BBC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E4ED6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23448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07DDC2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32D9A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89236B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76.39</w:t>
            </w:r>
          </w:p>
        </w:tc>
      </w:tr>
      <w:tr w:rsidR="00EB6F58" w:rsidRPr="00852046" w14:paraId="61ED78F3" w14:textId="77777777" w:rsidTr="00D06CE1">
        <w:trPr>
          <w:trHeight w:val="408"/>
          <w:tblHeader/>
          <w:jc w:val="center"/>
        </w:trPr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03494C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852046">
              <w:rPr>
                <w:rFonts w:cs="Times New Roman"/>
                <w:color w:val="000000"/>
                <w:sz w:val="21"/>
                <w:szCs w:val="21"/>
              </w:rPr>
              <w:lastRenderedPageBreak/>
              <w:t>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1FC5D1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F4E1A0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80BD52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EBD8EB" w14:textId="77777777" w:rsidR="00EB6F58" w:rsidRPr="00852046" w:rsidRDefault="00EB6F58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76.96</w:t>
            </w:r>
          </w:p>
        </w:tc>
      </w:tr>
    </w:tbl>
    <w:p w14:paraId="6E45EA5A" w14:textId="77777777" w:rsidR="00EB6F58" w:rsidRPr="00FE4A2A" w:rsidRDefault="00EB6F58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</w:p>
    <w:p w14:paraId="35A0C7D7" w14:textId="77777777" w:rsidR="00EB6F58" w:rsidRPr="00FE4A2A" w:rsidRDefault="00EB6F58" w:rsidP="00EB7406">
      <w:pPr>
        <w:spacing w:line="360" w:lineRule="auto"/>
        <w:ind w:firstLineChars="177" w:firstLine="425"/>
        <w:jc w:val="both"/>
        <w:rPr>
          <w:rFonts w:cs="Times New Roman"/>
          <w:szCs w:val="24"/>
        </w:rPr>
      </w:pPr>
    </w:p>
    <w:p w14:paraId="11ABCF74" w14:textId="77777777" w:rsidR="00DC3045" w:rsidRPr="00852046" w:rsidRDefault="00DC3045" w:rsidP="00EB7406">
      <w:pPr>
        <w:spacing w:line="360" w:lineRule="auto"/>
        <w:ind w:firstLineChars="177" w:firstLine="372"/>
        <w:jc w:val="both"/>
        <w:rPr>
          <w:rFonts w:cs="Times New Roman"/>
          <w:color w:val="000000"/>
          <w:sz w:val="21"/>
          <w:szCs w:val="21"/>
        </w:rPr>
      </w:pPr>
      <w:r w:rsidRPr="00852046">
        <w:rPr>
          <w:rFonts w:cs="Times New Roman"/>
          <w:color w:val="000000"/>
          <w:sz w:val="21"/>
          <w:szCs w:val="21"/>
        </w:rPr>
        <w:t>Table S12 Validation of formulation optimized by Box-Behnken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1798"/>
        <w:gridCol w:w="1614"/>
        <w:gridCol w:w="31"/>
        <w:gridCol w:w="1583"/>
        <w:gridCol w:w="1370"/>
      </w:tblGrid>
      <w:tr w:rsidR="00DC3045" w:rsidRPr="00852046" w14:paraId="594A3783" w14:textId="77777777" w:rsidTr="00D06CE1">
        <w:trPr>
          <w:trHeight w:val="336"/>
          <w:jc w:val="center"/>
        </w:trPr>
        <w:tc>
          <w:tcPr>
            <w:tcW w:w="1557" w:type="dxa"/>
            <w:tcBorders>
              <w:left w:val="nil"/>
              <w:bottom w:val="single" w:sz="4" w:space="0" w:color="auto"/>
              <w:right w:val="nil"/>
            </w:tcBorders>
          </w:tcPr>
          <w:p w14:paraId="07424207" w14:textId="77777777" w:rsidR="00DC3045" w:rsidRPr="00852046" w:rsidRDefault="00DC3045" w:rsidP="00EB7406">
            <w:pPr>
              <w:spacing w:line="360" w:lineRule="auto"/>
              <w:ind w:leftChars="-51" w:left="-15" w:hangingChars="51" w:hanging="107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Index</w:t>
            </w:r>
          </w:p>
        </w:tc>
        <w:tc>
          <w:tcPr>
            <w:tcW w:w="1798" w:type="dxa"/>
            <w:tcBorders>
              <w:left w:val="nil"/>
              <w:bottom w:val="single" w:sz="4" w:space="0" w:color="auto"/>
              <w:right w:val="nil"/>
            </w:tcBorders>
          </w:tcPr>
          <w:p w14:paraId="13EBB274" w14:textId="77777777" w:rsidR="00DC3045" w:rsidRPr="00852046" w:rsidRDefault="00DC3045" w:rsidP="00EB7406">
            <w:pPr>
              <w:spacing w:line="360" w:lineRule="auto"/>
              <w:ind w:leftChars="-50" w:left="-15" w:hangingChars="50" w:hanging="105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Predicted value (%)</w:t>
            </w:r>
          </w:p>
        </w:tc>
        <w:tc>
          <w:tcPr>
            <w:tcW w:w="1614" w:type="dxa"/>
            <w:tcBorders>
              <w:left w:val="nil"/>
              <w:bottom w:val="single" w:sz="4" w:space="0" w:color="auto"/>
              <w:right w:val="nil"/>
            </w:tcBorders>
          </w:tcPr>
          <w:p w14:paraId="5429D08D" w14:textId="77777777" w:rsidR="00DC3045" w:rsidRPr="00852046" w:rsidRDefault="00DC3045" w:rsidP="00EB7406">
            <w:pPr>
              <w:spacing w:line="360" w:lineRule="auto"/>
              <w:jc w:val="both"/>
              <w:rPr>
                <w:rFonts w:cs="Times New Roman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Measured value</w:t>
            </w:r>
            <w:r>
              <w:rPr>
                <w:rFonts w:cs="Times New Roman"/>
                <w:szCs w:val="21"/>
              </w:rPr>
              <w:t xml:space="preserve">      </w:t>
            </w:r>
          </w:p>
        </w:tc>
        <w:tc>
          <w:tcPr>
            <w:tcW w:w="161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33284D7" w14:textId="77777777" w:rsidR="00DC3045" w:rsidRPr="00852046" w:rsidRDefault="00DC3045" w:rsidP="00EB7406">
            <w:pPr>
              <w:spacing w:line="360" w:lineRule="auto"/>
              <w:ind w:firstLineChars="80" w:firstLine="168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Mean value</w:t>
            </w:r>
          </w:p>
        </w:tc>
        <w:tc>
          <w:tcPr>
            <w:tcW w:w="1370" w:type="dxa"/>
            <w:tcBorders>
              <w:left w:val="nil"/>
              <w:bottom w:val="single" w:sz="4" w:space="0" w:color="auto"/>
              <w:right w:val="nil"/>
            </w:tcBorders>
          </w:tcPr>
          <w:p w14:paraId="241F2138" w14:textId="77777777" w:rsidR="00DC3045" w:rsidRPr="00852046" w:rsidRDefault="00DC3045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proofErr w:type="gramStart"/>
            <w:r w:rsidRPr="00852046">
              <w:rPr>
                <w:rFonts w:cs="Times New Roman"/>
                <w:sz w:val="21"/>
                <w:szCs w:val="21"/>
              </w:rPr>
              <w:t>RSD(</w:t>
            </w:r>
            <w:proofErr w:type="gramEnd"/>
            <w:r w:rsidRPr="00852046">
              <w:rPr>
                <w:rFonts w:cs="Times New Roman"/>
                <w:sz w:val="21"/>
                <w:szCs w:val="21"/>
              </w:rPr>
              <w:t>%)</w:t>
            </w:r>
          </w:p>
        </w:tc>
      </w:tr>
      <w:tr w:rsidR="00DC3045" w:rsidRPr="00852046" w14:paraId="58A0F802" w14:textId="77777777" w:rsidTr="00D06CE1">
        <w:trPr>
          <w:trHeight w:val="323"/>
          <w:jc w:val="center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07216" w14:textId="77777777" w:rsidR="00DC3045" w:rsidRPr="00852046" w:rsidRDefault="00DC3045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57322" w14:textId="77777777" w:rsidR="00DC3045" w:rsidRPr="00852046" w:rsidRDefault="00DC3045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EC195" w14:textId="77777777" w:rsidR="00DC3045" w:rsidRPr="00852046" w:rsidRDefault="00DC3045" w:rsidP="00EB7406">
            <w:pPr>
              <w:spacing w:line="360" w:lineRule="auto"/>
              <w:ind w:leftChars="-29" w:left="-9" w:hangingChars="29" w:hanging="61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78.41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54FFE" w14:textId="77777777" w:rsidR="00DC3045" w:rsidRPr="00852046" w:rsidRDefault="00DC3045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A7540" w14:textId="77777777" w:rsidR="00DC3045" w:rsidRPr="00852046" w:rsidRDefault="00DC3045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</w:p>
        </w:tc>
      </w:tr>
      <w:tr w:rsidR="00DC3045" w:rsidRPr="00852046" w14:paraId="2D9D6870" w14:textId="77777777" w:rsidTr="00D06CE1">
        <w:trPr>
          <w:trHeight w:val="336"/>
          <w:jc w:val="center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743D0" w14:textId="77777777" w:rsidR="00DC3045" w:rsidRPr="00852046" w:rsidRDefault="00DC3045" w:rsidP="00EB7406">
            <w:pPr>
              <w:spacing w:line="360" w:lineRule="auto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Encapsulation rate (%)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1494B" w14:textId="77777777" w:rsidR="00DC3045" w:rsidRPr="00852046" w:rsidRDefault="00DC3045" w:rsidP="00EB7406">
            <w:pPr>
              <w:spacing w:line="360" w:lineRule="auto"/>
              <w:ind w:leftChars="-50" w:left="-15" w:hangingChars="50" w:hanging="105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bCs/>
                <w:color w:val="000000"/>
                <w:sz w:val="21"/>
                <w:szCs w:val="21"/>
              </w:rPr>
              <w:t>77.55</w:t>
            </w:r>
          </w:p>
        </w:tc>
        <w:tc>
          <w:tcPr>
            <w:tcW w:w="16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5AE11" w14:textId="77777777" w:rsidR="00DC3045" w:rsidRPr="00852046" w:rsidRDefault="00DC3045" w:rsidP="00EB7406">
            <w:pPr>
              <w:spacing w:line="360" w:lineRule="auto"/>
              <w:ind w:leftChars="-29" w:left="-9" w:hangingChars="29" w:hanging="61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76.83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3AAA0" w14:textId="77777777" w:rsidR="00DC3045" w:rsidRPr="00852046" w:rsidRDefault="00DC3045" w:rsidP="00EB7406">
            <w:pPr>
              <w:spacing w:line="360" w:lineRule="auto"/>
              <w:ind w:firstLineChars="65" w:firstLine="136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77.31 ± 0.95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59E0E" w14:textId="77777777" w:rsidR="00DC3045" w:rsidRPr="00852046" w:rsidRDefault="00DC3045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0.306</w:t>
            </w:r>
          </w:p>
        </w:tc>
      </w:tr>
      <w:tr w:rsidR="00DC3045" w:rsidRPr="00852046" w14:paraId="7BA01140" w14:textId="77777777" w:rsidTr="00D06CE1">
        <w:trPr>
          <w:trHeight w:val="347"/>
          <w:jc w:val="center"/>
        </w:trPr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BC5301" w14:textId="77777777" w:rsidR="00DC3045" w:rsidRPr="00852046" w:rsidRDefault="00DC3045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C8F752" w14:textId="77777777" w:rsidR="00DC3045" w:rsidRPr="00852046" w:rsidRDefault="00DC3045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C4FA34" w14:textId="77777777" w:rsidR="00DC3045" w:rsidRPr="00852046" w:rsidRDefault="00DC3045" w:rsidP="00EB7406">
            <w:pPr>
              <w:spacing w:line="360" w:lineRule="auto"/>
              <w:ind w:leftChars="-29" w:left="-9" w:hangingChars="29" w:hanging="61"/>
              <w:jc w:val="both"/>
              <w:rPr>
                <w:rFonts w:cs="Times New Roman"/>
                <w:sz w:val="21"/>
                <w:szCs w:val="21"/>
              </w:rPr>
            </w:pPr>
            <w:r w:rsidRPr="00852046">
              <w:rPr>
                <w:rFonts w:cs="Times New Roman"/>
                <w:sz w:val="21"/>
                <w:szCs w:val="21"/>
              </w:rPr>
              <w:t>76.70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BF68A4" w14:textId="77777777" w:rsidR="00DC3045" w:rsidRPr="00852046" w:rsidRDefault="00DC3045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1E4DEB" w14:textId="77777777" w:rsidR="00DC3045" w:rsidRPr="00852046" w:rsidRDefault="00DC3045" w:rsidP="00EB7406">
            <w:pPr>
              <w:spacing w:line="360" w:lineRule="auto"/>
              <w:ind w:firstLineChars="177" w:firstLine="372"/>
              <w:jc w:val="both"/>
              <w:rPr>
                <w:rFonts w:cs="Times New Roman"/>
                <w:sz w:val="21"/>
                <w:szCs w:val="21"/>
              </w:rPr>
            </w:pPr>
          </w:p>
        </w:tc>
      </w:tr>
    </w:tbl>
    <w:p w14:paraId="37FDF9D2" w14:textId="4DDC1172" w:rsidR="00EB6F58" w:rsidRPr="005F0E29" w:rsidRDefault="00A85396" w:rsidP="00EB7406">
      <w:pPr>
        <w:spacing w:line="360" w:lineRule="auto"/>
        <w:jc w:val="both"/>
      </w:pPr>
      <w:r>
        <w:br w:type="page"/>
      </w:r>
    </w:p>
    <w:p w14:paraId="63D7C2B0" w14:textId="77777777" w:rsidR="00994A3D" w:rsidRDefault="00994A3D" w:rsidP="00EB7406">
      <w:pPr>
        <w:pStyle w:val="2"/>
        <w:spacing w:line="360" w:lineRule="auto"/>
        <w:jc w:val="both"/>
      </w:pPr>
      <w:r w:rsidRPr="0001436A">
        <w:lastRenderedPageBreak/>
        <w:t>Supplementary</w:t>
      </w:r>
      <w:r w:rsidRPr="001549D3">
        <w:t xml:space="preserve"> Figures</w:t>
      </w:r>
    </w:p>
    <w:p w14:paraId="46D83814" w14:textId="77777777" w:rsidR="005F0E29" w:rsidRPr="00FE4A2A" w:rsidRDefault="005F0E29" w:rsidP="00EB7406">
      <w:pPr>
        <w:spacing w:line="360" w:lineRule="auto"/>
        <w:jc w:val="both"/>
        <w:rPr>
          <w:rFonts w:cs="Times New Roman"/>
          <w:szCs w:val="24"/>
        </w:rPr>
      </w:pPr>
      <w:r w:rsidRPr="00FE4A2A">
        <w:rPr>
          <w:rFonts w:cs="Times New Roman"/>
          <w:noProof/>
          <w:color w:val="000000"/>
          <w:szCs w:val="24"/>
        </w:rPr>
        <w:drawing>
          <wp:inline distT="0" distB="0" distL="0" distR="0" wp14:anchorId="538C25D3" wp14:editId="178BD0B4">
            <wp:extent cx="6045638" cy="6553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803" cy="6560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B6F14" w14:textId="3142A72E" w:rsidR="005F0E29" w:rsidRPr="00B6288C" w:rsidRDefault="005F0E29" w:rsidP="00EB7406">
      <w:pPr>
        <w:spacing w:line="360" w:lineRule="auto"/>
        <w:ind w:firstLineChars="177" w:firstLine="372"/>
        <w:jc w:val="both"/>
        <w:rPr>
          <w:rFonts w:cs="Times New Roman"/>
          <w:sz w:val="21"/>
          <w:szCs w:val="21"/>
        </w:rPr>
      </w:pPr>
      <w:r w:rsidRPr="00852046">
        <w:rPr>
          <w:rFonts w:cs="Times New Roman"/>
          <w:color w:val="000000"/>
          <w:sz w:val="21"/>
          <w:szCs w:val="21"/>
        </w:rPr>
        <w:t xml:space="preserve">Figure S1 </w:t>
      </w:r>
      <w:r w:rsidRPr="00852046">
        <w:rPr>
          <w:rFonts w:cs="Times New Roman"/>
          <w:sz w:val="21"/>
          <w:szCs w:val="21"/>
        </w:rPr>
        <w:t>Response surfaces of entrapment efficiency of Q-PLNs</w:t>
      </w:r>
    </w:p>
    <w:sectPr w:rsidR="005F0E29" w:rsidRPr="00B6288C" w:rsidSect="0093429D">
      <w:headerReference w:type="even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C1D1A" w14:textId="77777777" w:rsidR="007C171C" w:rsidRDefault="007C171C" w:rsidP="00117666">
      <w:pPr>
        <w:spacing w:after="0"/>
      </w:pPr>
      <w:r>
        <w:separator/>
      </w:r>
    </w:p>
  </w:endnote>
  <w:endnote w:type="continuationSeparator" w:id="0">
    <w:p w14:paraId="020D85BA" w14:textId="77777777" w:rsidR="007C171C" w:rsidRDefault="007C171C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D06CE1" w:rsidRPr="00577C4C" w:rsidRDefault="00D06CE1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1C6AF6D9" w:rsidR="00D06CE1" w:rsidRPr="00577C4C" w:rsidRDefault="00D06CE1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1C6AF6D9" w:rsidR="00D06CE1" w:rsidRPr="00577C4C" w:rsidRDefault="00D06CE1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D06CE1" w:rsidRPr="00577C4C" w:rsidRDefault="00D06CE1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4E8CA4C5" w:rsidR="00D06CE1" w:rsidRPr="00577C4C" w:rsidRDefault="00D06CE1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4E8CA4C5" w:rsidR="00D06CE1" w:rsidRPr="00577C4C" w:rsidRDefault="00D06CE1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573D0" w14:textId="77777777" w:rsidR="007C171C" w:rsidRDefault="007C171C" w:rsidP="00117666">
      <w:pPr>
        <w:spacing w:after="0"/>
      </w:pPr>
      <w:r>
        <w:separator/>
      </w:r>
    </w:p>
  </w:footnote>
  <w:footnote w:type="continuationSeparator" w:id="0">
    <w:p w14:paraId="4CA4DD8D" w14:textId="77777777" w:rsidR="007C171C" w:rsidRDefault="007C171C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5A76D8E0" w:rsidR="00D06CE1" w:rsidRPr="009151AA" w:rsidRDefault="00D06CE1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1CE87902" w:rsidR="00D06CE1" w:rsidRDefault="00D06CE1" w:rsidP="0093429D">
    <w:r w:rsidRPr="007E3148">
      <w:rPr>
        <w:b/>
      </w:rP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0B5"/>
    <w:rsid w:val="0001436A"/>
    <w:rsid w:val="000174D5"/>
    <w:rsid w:val="00034304"/>
    <w:rsid w:val="00035434"/>
    <w:rsid w:val="00052A14"/>
    <w:rsid w:val="00077D53"/>
    <w:rsid w:val="000D571B"/>
    <w:rsid w:val="00105FD9"/>
    <w:rsid w:val="00117666"/>
    <w:rsid w:val="00147A02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5F0E29"/>
    <w:rsid w:val="006375C7"/>
    <w:rsid w:val="00654E8F"/>
    <w:rsid w:val="00660D05"/>
    <w:rsid w:val="006820B1"/>
    <w:rsid w:val="006B7D14"/>
    <w:rsid w:val="006F7B65"/>
    <w:rsid w:val="00701727"/>
    <w:rsid w:val="0070566C"/>
    <w:rsid w:val="00714C50"/>
    <w:rsid w:val="00725A7D"/>
    <w:rsid w:val="007501BE"/>
    <w:rsid w:val="00790BB3"/>
    <w:rsid w:val="007C171C"/>
    <w:rsid w:val="007C206C"/>
    <w:rsid w:val="00815B93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07143"/>
    <w:rsid w:val="00A174D9"/>
    <w:rsid w:val="00A85396"/>
    <w:rsid w:val="00AA4D24"/>
    <w:rsid w:val="00AB6715"/>
    <w:rsid w:val="00B1671E"/>
    <w:rsid w:val="00B25EB8"/>
    <w:rsid w:val="00B37F4D"/>
    <w:rsid w:val="00B6288C"/>
    <w:rsid w:val="00BF0624"/>
    <w:rsid w:val="00C52A7B"/>
    <w:rsid w:val="00C56BAF"/>
    <w:rsid w:val="00C679AA"/>
    <w:rsid w:val="00C75972"/>
    <w:rsid w:val="00CD066B"/>
    <w:rsid w:val="00CD2B9E"/>
    <w:rsid w:val="00CE4FEE"/>
    <w:rsid w:val="00D060CF"/>
    <w:rsid w:val="00D06CE1"/>
    <w:rsid w:val="00DB59C3"/>
    <w:rsid w:val="00DC259A"/>
    <w:rsid w:val="00DC3045"/>
    <w:rsid w:val="00DE23E8"/>
    <w:rsid w:val="00E52377"/>
    <w:rsid w:val="00E537AD"/>
    <w:rsid w:val="00E64E17"/>
    <w:rsid w:val="00E866C9"/>
    <w:rsid w:val="00EA3D3C"/>
    <w:rsid w:val="00EB6F58"/>
    <w:rsid w:val="00EB7406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EC3D750D-2EF3-43B9-85FB-888F6DD75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958</TotalTime>
  <Pages>12</Pages>
  <Words>1879</Words>
  <Characters>10715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lan meng</cp:lastModifiedBy>
  <cp:revision>9</cp:revision>
  <cp:lastPrinted>2013-10-03T12:51:00Z</cp:lastPrinted>
  <dcterms:created xsi:type="dcterms:W3CDTF">2018-11-23T08:58:00Z</dcterms:created>
  <dcterms:modified xsi:type="dcterms:W3CDTF">2022-10-11T03:15:00Z</dcterms:modified>
</cp:coreProperties>
</file>