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A9B96" w14:textId="6FC55BA8" w:rsidR="00E60F18" w:rsidRPr="003A2ED8" w:rsidRDefault="00E60F18" w:rsidP="003A2ED8">
      <w:pPr>
        <w:pBdr>
          <w:bottom w:val="single" w:sz="4" w:space="1" w:color="auto"/>
        </w:pBdr>
        <w:spacing w:line="480" w:lineRule="auto"/>
        <w:jc w:val="center"/>
        <w:rPr>
          <w:rFonts w:ascii="Times New Roman" w:eastAsia="ＭＳ 明朝" w:hAnsi="Times New Roman"/>
          <w:b/>
          <w:sz w:val="24"/>
          <w:szCs w:val="24"/>
        </w:rPr>
      </w:pPr>
      <w:bookmarkStart w:id="0" w:name="_Hlk39920690"/>
      <w:r w:rsidRPr="003A2ED8">
        <w:rPr>
          <w:rFonts w:ascii="Times New Roman" w:eastAsia="ＭＳ 明朝" w:hAnsi="Times New Roman"/>
          <w:b/>
          <w:sz w:val="24"/>
          <w:szCs w:val="24"/>
        </w:rPr>
        <w:t xml:space="preserve">Table 3. </w:t>
      </w:r>
      <w:r w:rsidR="00AA1CD9">
        <w:rPr>
          <w:rFonts w:ascii="Times New Roman" w:eastAsia="ＭＳ 明朝" w:hAnsi="Times New Roman"/>
          <w:b/>
          <w:sz w:val="24"/>
          <w:szCs w:val="24"/>
        </w:rPr>
        <w:t>OCT</w:t>
      </w:r>
      <w:r w:rsidRPr="003A2ED8">
        <w:rPr>
          <w:rFonts w:ascii="Times New Roman" w:eastAsia="ＭＳ 明朝" w:hAnsi="Times New Roman"/>
          <w:b/>
          <w:sz w:val="24"/>
          <w:szCs w:val="24"/>
        </w:rPr>
        <w:t xml:space="preserve"> and </w:t>
      </w:r>
      <w:r w:rsidR="00AA1CD9">
        <w:rPr>
          <w:rFonts w:ascii="Times New Roman" w:eastAsia="ＭＳ 明朝" w:hAnsi="Times New Roman"/>
          <w:b/>
          <w:sz w:val="24"/>
          <w:szCs w:val="24"/>
        </w:rPr>
        <w:t>CCTA</w:t>
      </w:r>
      <w:r w:rsidRPr="003A2ED8">
        <w:rPr>
          <w:rFonts w:ascii="Times New Roman" w:eastAsia="ＭＳ 明朝" w:hAnsi="Times New Roman"/>
          <w:b/>
          <w:sz w:val="24"/>
          <w:szCs w:val="24"/>
        </w:rPr>
        <w:t xml:space="preserve"> Findings</w:t>
      </w:r>
      <w:bookmarkEnd w:id="0"/>
      <w:r w:rsidRPr="003A2ED8">
        <w:rPr>
          <w:rFonts w:ascii="Times New Roman" w:eastAsia="ＭＳ 明朝" w:hAnsi="Times New Roman"/>
          <w:b/>
          <w:sz w:val="24"/>
          <w:szCs w:val="24"/>
        </w:rPr>
        <w:t xml:space="preserve"> of </w:t>
      </w:r>
      <w:r w:rsidR="00797BBA" w:rsidRPr="003A2ED8">
        <w:rPr>
          <w:rFonts w:ascii="Times New Roman" w:eastAsia="ＭＳ 明朝" w:hAnsi="Times New Roman"/>
          <w:b/>
          <w:sz w:val="24"/>
          <w:szCs w:val="24"/>
        </w:rPr>
        <w:t>D</w:t>
      </w:r>
      <w:r w:rsidRPr="003A2ED8">
        <w:rPr>
          <w:rFonts w:ascii="Times New Roman" w:eastAsia="ＭＳ 明朝" w:hAnsi="Times New Roman"/>
          <w:b/>
          <w:sz w:val="24"/>
          <w:szCs w:val="24"/>
        </w:rPr>
        <w:t xml:space="preserve">erivation </w:t>
      </w:r>
      <w:r w:rsidR="00797BBA" w:rsidRPr="003A2ED8">
        <w:rPr>
          <w:rFonts w:ascii="Times New Roman" w:eastAsia="ＭＳ 明朝" w:hAnsi="Times New Roman"/>
          <w:b/>
          <w:sz w:val="24"/>
          <w:szCs w:val="24"/>
        </w:rPr>
        <w:t>D</w:t>
      </w:r>
      <w:r w:rsidRPr="003A2ED8">
        <w:rPr>
          <w:rFonts w:ascii="Times New Roman" w:eastAsia="ＭＳ 明朝" w:hAnsi="Times New Roman"/>
          <w:b/>
          <w:sz w:val="24"/>
          <w:szCs w:val="24"/>
        </w:rPr>
        <w:t>ataset</w:t>
      </w:r>
    </w:p>
    <w:p w14:paraId="023F8F8E" w14:textId="77777777" w:rsidR="00E60F18" w:rsidRPr="003A2ED8" w:rsidRDefault="00E60F18" w:rsidP="003A2ED8">
      <w:pPr>
        <w:pBdr>
          <w:bottom w:val="single" w:sz="8" w:space="1" w:color="auto"/>
        </w:pBdr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3A2ED8">
        <w:rPr>
          <w:rFonts w:ascii="Times New Roman" w:eastAsia="ＭＳ 明朝" w:hAnsi="Times New Roman"/>
          <w:sz w:val="24"/>
          <w:szCs w:val="24"/>
        </w:rPr>
        <w:tab/>
      </w:r>
      <w:r w:rsidRPr="003A2ED8">
        <w:rPr>
          <w:rFonts w:ascii="Times New Roman" w:eastAsia="ＭＳ 明朝" w:hAnsi="Times New Roman"/>
          <w:sz w:val="24"/>
          <w:szCs w:val="24"/>
        </w:rPr>
        <w:tab/>
      </w:r>
      <w:r w:rsidRPr="003A2ED8">
        <w:rPr>
          <w:rFonts w:ascii="Times New Roman" w:eastAsia="ＭＳ 明朝" w:hAnsi="Times New Roman"/>
          <w:sz w:val="24"/>
          <w:szCs w:val="24"/>
        </w:rPr>
        <w:tab/>
      </w:r>
      <w:r w:rsidRPr="003A2ED8">
        <w:rPr>
          <w:rFonts w:ascii="Times New Roman" w:eastAsia="ＭＳ 明朝" w:hAnsi="Times New Roman"/>
          <w:sz w:val="24"/>
          <w:szCs w:val="24"/>
        </w:rPr>
        <w:tab/>
      </w:r>
      <w:r w:rsidRPr="003A2ED8">
        <w:rPr>
          <w:rFonts w:ascii="Times New Roman" w:eastAsia="ＭＳ 明朝" w:hAnsi="Times New Roman"/>
          <w:sz w:val="24"/>
          <w:szCs w:val="24"/>
        </w:rPr>
        <w:tab/>
        <w:t>n=159</w:t>
      </w:r>
    </w:p>
    <w:p w14:paraId="5B72E7B1" w14:textId="77777777" w:rsidR="00E60F18" w:rsidRPr="003A2ED8" w:rsidRDefault="00E60F18" w:rsidP="003A2ED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beforeLines="50" w:before="180" w:line="480" w:lineRule="auto"/>
        <w:rPr>
          <w:rFonts w:ascii="Times New Roman" w:eastAsia="ＭＳ 明朝" w:hAnsi="Times New Roman"/>
          <w:sz w:val="24"/>
          <w:szCs w:val="24"/>
        </w:rPr>
      </w:pPr>
      <w:r w:rsidRPr="003A2ED8">
        <w:rPr>
          <w:rFonts w:ascii="Times New Roman" w:eastAsia="ＭＳ 明朝" w:hAnsi="Times New Roman"/>
          <w:sz w:val="24"/>
          <w:szCs w:val="24"/>
        </w:rPr>
        <w:t>OCT</w:t>
      </w:r>
    </w:p>
    <w:p w14:paraId="622F587A" w14:textId="77777777" w:rsidR="00E60F18" w:rsidRPr="003A2ED8" w:rsidRDefault="00E60F18" w:rsidP="003A2ED8">
      <w:pPr>
        <w:spacing w:line="480" w:lineRule="auto"/>
        <w:ind w:firstLineChars="50" w:firstLine="120"/>
        <w:rPr>
          <w:rFonts w:ascii="Times New Roman" w:eastAsia="ＭＳ 明朝" w:hAnsi="Times New Roman"/>
          <w:sz w:val="24"/>
          <w:szCs w:val="24"/>
        </w:rPr>
      </w:pPr>
      <w:r w:rsidRPr="003A2ED8">
        <w:rPr>
          <w:rFonts w:ascii="Times New Roman" w:eastAsia="ＭＳ 明朝" w:hAnsi="Times New Roman"/>
          <w:kern w:val="0"/>
          <w:sz w:val="24"/>
          <w:szCs w:val="24"/>
        </w:rPr>
        <w:t>M-Calc-thick</w:t>
      </w:r>
      <w:r w:rsidRPr="003A2ED8">
        <w:rPr>
          <w:rFonts w:ascii="Times New Roman" w:eastAsia="ＭＳ 明朝" w:hAnsi="Times New Roman"/>
          <w:sz w:val="24"/>
          <w:szCs w:val="24"/>
        </w:rPr>
        <w:t xml:space="preserve"> (mm)</w:t>
      </w:r>
      <w:r w:rsidRPr="003A2ED8">
        <w:rPr>
          <w:rFonts w:ascii="Times New Roman" w:eastAsia="ＭＳ 明朝" w:hAnsi="Times New Roman"/>
          <w:sz w:val="24"/>
          <w:szCs w:val="24"/>
        </w:rPr>
        <w:tab/>
      </w:r>
      <w:r w:rsidRPr="003A2ED8">
        <w:rPr>
          <w:rFonts w:ascii="Times New Roman" w:eastAsia="ＭＳ 明朝" w:hAnsi="Times New Roman"/>
          <w:sz w:val="24"/>
          <w:szCs w:val="24"/>
        </w:rPr>
        <w:tab/>
      </w:r>
      <w:r w:rsidRPr="003A2ED8">
        <w:rPr>
          <w:rFonts w:ascii="Times New Roman" w:eastAsia="ＭＳ 明朝" w:hAnsi="Times New Roman"/>
          <w:sz w:val="24"/>
          <w:szCs w:val="24"/>
        </w:rPr>
        <w:tab/>
      </w:r>
      <w:bookmarkStart w:id="1" w:name="_Hlk76931044"/>
      <w:r w:rsidRPr="003A2ED8">
        <w:rPr>
          <w:rFonts w:ascii="Times New Roman" w:eastAsia="ＭＳ 明朝" w:hAnsi="Times New Roman"/>
          <w:sz w:val="24"/>
          <w:szCs w:val="24"/>
        </w:rPr>
        <w:t>0.90 (0.76-1.05)</w:t>
      </w:r>
      <w:bookmarkEnd w:id="1"/>
    </w:p>
    <w:p w14:paraId="4D6235BC" w14:textId="77777777" w:rsidR="00E60F18" w:rsidRPr="003A2ED8" w:rsidRDefault="00E60F18" w:rsidP="003A2ED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line="480" w:lineRule="auto"/>
        <w:rPr>
          <w:rFonts w:ascii="Times New Roman" w:eastAsia="ＭＳ 明朝" w:hAnsi="Times New Roman"/>
          <w:sz w:val="24"/>
          <w:szCs w:val="24"/>
        </w:rPr>
      </w:pPr>
      <w:r w:rsidRPr="003A2ED8">
        <w:rPr>
          <w:rFonts w:ascii="Times New Roman" w:eastAsia="ＭＳ 明朝" w:hAnsi="Times New Roman"/>
          <w:sz w:val="24"/>
          <w:szCs w:val="24"/>
        </w:rPr>
        <w:t>CCTA</w:t>
      </w:r>
    </w:p>
    <w:p w14:paraId="4BB438F9" w14:textId="77777777" w:rsidR="00E60F18" w:rsidRPr="003A2ED8" w:rsidRDefault="00E60F18" w:rsidP="003A2ED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line="480" w:lineRule="auto"/>
        <w:ind w:firstLineChars="50" w:firstLine="120"/>
        <w:rPr>
          <w:rFonts w:ascii="Times New Roman" w:eastAsia="ＭＳ 明朝" w:hAnsi="Times New Roman"/>
          <w:sz w:val="24"/>
          <w:szCs w:val="24"/>
        </w:rPr>
      </w:pPr>
      <w:r w:rsidRPr="003A2ED8">
        <w:rPr>
          <w:rFonts w:ascii="Times New Roman" w:hAnsi="Times New Roman"/>
          <w:kern w:val="0"/>
          <w:sz w:val="24"/>
          <w:szCs w:val="24"/>
        </w:rPr>
        <w:t>max Calc density</w:t>
      </w:r>
      <w:r w:rsidRPr="003A2ED8">
        <w:rPr>
          <w:rFonts w:ascii="Times New Roman" w:eastAsia="ＭＳ 明朝" w:hAnsi="Times New Roman"/>
          <w:sz w:val="24"/>
          <w:szCs w:val="24"/>
        </w:rPr>
        <w:t xml:space="preserve"> (HU)</w:t>
      </w:r>
      <w:r w:rsidRPr="003A2ED8">
        <w:rPr>
          <w:rFonts w:ascii="Times New Roman" w:eastAsia="ＭＳ 明朝" w:hAnsi="Times New Roman"/>
          <w:sz w:val="24"/>
          <w:szCs w:val="24"/>
        </w:rPr>
        <w:tab/>
      </w:r>
      <w:r w:rsidRPr="003A2ED8">
        <w:rPr>
          <w:rFonts w:ascii="Times New Roman" w:eastAsia="ＭＳ 明朝" w:hAnsi="Times New Roman"/>
          <w:sz w:val="24"/>
          <w:szCs w:val="24"/>
        </w:rPr>
        <w:tab/>
      </w:r>
      <w:r w:rsidRPr="003A2ED8">
        <w:rPr>
          <w:rFonts w:ascii="Times New Roman" w:eastAsia="ＭＳ 明朝" w:hAnsi="Times New Roman"/>
          <w:sz w:val="24"/>
          <w:szCs w:val="24"/>
        </w:rPr>
        <w:tab/>
        <w:t>10</w:t>
      </w:r>
      <w:bookmarkStart w:id="2" w:name="_Hlk76930812"/>
      <w:r w:rsidRPr="003A2ED8">
        <w:rPr>
          <w:rFonts w:ascii="Times New Roman" w:eastAsia="ＭＳ 明朝" w:hAnsi="Times New Roman"/>
          <w:sz w:val="24"/>
          <w:szCs w:val="24"/>
        </w:rPr>
        <w:t>20 (829-1233)</w:t>
      </w:r>
      <w:bookmarkEnd w:id="2"/>
    </w:p>
    <w:p w14:paraId="5BFA93D4" w14:textId="77777777" w:rsidR="00E60F18" w:rsidRPr="003A2ED8" w:rsidRDefault="00E60F18" w:rsidP="003A2ED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line="480" w:lineRule="auto"/>
        <w:ind w:firstLineChars="50" w:firstLine="120"/>
        <w:rPr>
          <w:rFonts w:ascii="Times New Roman" w:eastAsia="ＭＳ 明朝" w:hAnsi="Times New Roman"/>
          <w:sz w:val="24"/>
          <w:szCs w:val="24"/>
        </w:rPr>
      </w:pPr>
      <w:r w:rsidRPr="003A2ED8">
        <w:rPr>
          <w:rFonts w:ascii="Times New Roman" w:hAnsi="Times New Roman"/>
          <w:kern w:val="0"/>
          <w:sz w:val="24"/>
          <w:szCs w:val="24"/>
        </w:rPr>
        <w:t>M-Calc-border</w:t>
      </w:r>
      <w:r w:rsidRPr="003A2ED8">
        <w:rPr>
          <w:rFonts w:ascii="Times New Roman" w:eastAsia="ＭＳ 明朝" w:hAnsi="Times New Roman"/>
          <w:sz w:val="24"/>
          <w:szCs w:val="24"/>
        </w:rPr>
        <w:t xml:space="preserve"> (HU)</w:t>
      </w:r>
      <w:r w:rsidRPr="003A2ED8">
        <w:rPr>
          <w:rFonts w:ascii="Times New Roman" w:eastAsia="ＭＳ 明朝" w:hAnsi="Times New Roman"/>
          <w:sz w:val="24"/>
          <w:szCs w:val="24"/>
        </w:rPr>
        <w:tab/>
      </w:r>
      <w:r w:rsidRPr="003A2ED8">
        <w:rPr>
          <w:rFonts w:ascii="Times New Roman" w:eastAsia="ＭＳ 明朝" w:hAnsi="Times New Roman"/>
          <w:sz w:val="24"/>
          <w:szCs w:val="24"/>
        </w:rPr>
        <w:tab/>
      </w:r>
      <w:r w:rsidRPr="003A2ED8">
        <w:rPr>
          <w:rFonts w:ascii="Times New Roman" w:eastAsia="ＭＳ 明朝" w:hAnsi="Times New Roman"/>
          <w:sz w:val="24"/>
          <w:szCs w:val="24"/>
        </w:rPr>
        <w:tab/>
        <w:t>798 (688-929)</w:t>
      </w:r>
    </w:p>
    <w:p w14:paraId="37061105" w14:textId="77777777" w:rsidR="00E60F18" w:rsidRPr="003A2ED8" w:rsidRDefault="00E60F18" w:rsidP="003A2ED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line="480" w:lineRule="auto"/>
        <w:ind w:firstLineChars="50" w:firstLine="120"/>
        <w:rPr>
          <w:rFonts w:ascii="Times New Roman" w:eastAsia="ＭＳ 明朝" w:hAnsi="Times New Roman"/>
          <w:sz w:val="24"/>
          <w:szCs w:val="24"/>
        </w:rPr>
      </w:pPr>
      <w:r w:rsidRPr="003A2ED8">
        <w:rPr>
          <w:rFonts w:ascii="Times New Roman" w:hAnsi="Times New Roman"/>
          <w:sz w:val="24"/>
          <w:szCs w:val="24"/>
        </w:rPr>
        <w:t>E-Calc-border</w:t>
      </w:r>
      <w:r w:rsidRPr="003A2ED8">
        <w:rPr>
          <w:rFonts w:ascii="Times New Roman" w:eastAsia="ＭＳ 明朝" w:hAnsi="Times New Roman"/>
          <w:sz w:val="24"/>
          <w:szCs w:val="24"/>
        </w:rPr>
        <w:t xml:space="preserve"> (HU)</w:t>
      </w:r>
      <w:r w:rsidRPr="003A2ED8">
        <w:rPr>
          <w:rFonts w:ascii="Times New Roman" w:eastAsia="ＭＳ 明朝" w:hAnsi="Times New Roman"/>
          <w:sz w:val="24"/>
          <w:szCs w:val="24"/>
        </w:rPr>
        <w:tab/>
      </w:r>
      <w:r w:rsidRPr="003A2ED8">
        <w:rPr>
          <w:rFonts w:ascii="Times New Roman" w:eastAsia="ＭＳ 明朝" w:hAnsi="Times New Roman"/>
          <w:sz w:val="24"/>
          <w:szCs w:val="24"/>
        </w:rPr>
        <w:tab/>
      </w:r>
      <w:r w:rsidRPr="003A2ED8">
        <w:rPr>
          <w:rFonts w:ascii="Times New Roman" w:eastAsia="ＭＳ 明朝" w:hAnsi="Times New Roman"/>
          <w:sz w:val="24"/>
          <w:szCs w:val="24"/>
        </w:rPr>
        <w:tab/>
        <w:t>793 (682-916)</w:t>
      </w:r>
    </w:p>
    <w:p w14:paraId="7EC7C0F5" w14:textId="77777777" w:rsidR="00E60F18" w:rsidRPr="003A2ED8" w:rsidRDefault="00E60F18" w:rsidP="003A2ED8">
      <w:pPr>
        <w:pBdr>
          <w:bottom w:val="single" w:sz="4" w:space="1" w:color="auto"/>
        </w:pBd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line="480" w:lineRule="auto"/>
        <w:ind w:firstLineChars="50" w:firstLine="120"/>
        <w:rPr>
          <w:rFonts w:ascii="Times New Roman" w:eastAsia="ＭＳ 明朝" w:hAnsi="Times New Roman"/>
          <w:sz w:val="24"/>
          <w:szCs w:val="24"/>
        </w:rPr>
      </w:pPr>
      <w:r w:rsidRPr="003A2ED8">
        <w:rPr>
          <w:rFonts w:ascii="Times New Roman" w:hAnsi="Times New Roman"/>
          <w:sz w:val="24"/>
          <w:szCs w:val="24"/>
        </w:rPr>
        <w:t>E-Calc-thick</w:t>
      </w:r>
      <w:r w:rsidRPr="003A2ED8">
        <w:rPr>
          <w:rFonts w:ascii="Times New Roman" w:eastAsia="ＭＳ 明朝" w:hAnsi="Times New Roman"/>
          <w:sz w:val="24"/>
          <w:szCs w:val="24"/>
        </w:rPr>
        <w:t xml:space="preserve"> (mm)</w:t>
      </w:r>
      <w:r w:rsidRPr="003A2ED8">
        <w:rPr>
          <w:rFonts w:ascii="Times New Roman" w:eastAsia="ＭＳ 明朝" w:hAnsi="Times New Roman"/>
          <w:sz w:val="24"/>
          <w:szCs w:val="24"/>
        </w:rPr>
        <w:tab/>
      </w:r>
      <w:r w:rsidRPr="003A2ED8">
        <w:rPr>
          <w:rFonts w:ascii="Times New Roman" w:eastAsia="ＭＳ 明朝" w:hAnsi="Times New Roman"/>
          <w:sz w:val="24"/>
          <w:szCs w:val="24"/>
        </w:rPr>
        <w:tab/>
      </w:r>
      <w:r w:rsidRPr="003A2ED8">
        <w:rPr>
          <w:rFonts w:ascii="Times New Roman" w:eastAsia="ＭＳ 明朝" w:hAnsi="Times New Roman"/>
          <w:sz w:val="24"/>
          <w:szCs w:val="24"/>
        </w:rPr>
        <w:tab/>
      </w:r>
      <w:bookmarkStart w:id="3" w:name="_Hlk77046267"/>
      <w:r w:rsidRPr="003A2ED8">
        <w:rPr>
          <w:rFonts w:ascii="Times New Roman" w:eastAsia="ＭＳ 明朝" w:hAnsi="Times New Roman"/>
          <w:sz w:val="24"/>
          <w:szCs w:val="24"/>
        </w:rPr>
        <w:t xml:space="preserve">0.94 </w:t>
      </w:r>
      <w:bookmarkStart w:id="4" w:name="_Hlk77047797"/>
      <w:r w:rsidRPr="003A2ED8">
        <w:rPr>
          <w:rFonts w:ascii="Times New Roman" w:eastAsia="ＭＳ 明朝" w:hAnsi="Times New Roman"/>
          <w:sz w:val="24"/>
          <w:szCs w:val="24"/>
        </w:rPr>
        <w:t>(0.79-1.08)</w:t>
      </w:r>
      <w:bookmarkEnd w:id="3"/>
      <w:bookmarkEnd w:id="4"/>
    </w:p>
    <w:p w14:paraId="68F06820" w14:textId="190EEC7C" w:rsidR="00E60F18" w:rsidRPr="003A2ED8" w:rsidRDefault="00E60F18" w:rsidP="00AA1CD9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</w:tabs>
        <w:spacing w:line="480" w:lineRule="auto"/>
        <w:jc w:val="left"/>
        <w:rPr>
          <w:rFonts w:ascii="Times New Roman" w:eastAsia="ＭＳ 明朝" w:hAnsi="Times New Roman"/>
          <w:sz w:val="24"/>
          <w:szCs w:val="24"/>
        </w:rPr>
      </w:pPr>
      <w:r w:rsidRPr="003A2ED8">
        <w:rPr>
          <w:rFonts w:ascii="Times New Roman" w:eastAsia="ＭＳ 明朝" w:hAnsi="Times New Roman"/>
          <w:sz w:val="24"/>
          <w:szCs w:val="24"/>
        </w:rPr>
        <w:t>CCTA = coronary computed tomography angiography</w:t>
      </w:r>
      <w:r w:rsidR="003A2ED8">
        <w:rPr>
          <w:rFonts w:ascii="Times New Roman" w:eastAsia="ＭＳ 明朝" w:hAnsi="Times New Roman"/>
          <w:sz w:val="24"/>
          <w:szCs w:val="24"/>
        </w:rPr>
        <w:t>;</w:t>
      </w:r>
      <w:r w:rsidRPr="003A2ED8">
        <w:rPr>
          <w:rFonts w:ascii="Times New Roman" w:eastAsia="ＭＳ 明朝" w:hAnsi="Times New Roman"/>
          <w:sz w:val="24"/>
          <w:szCs w:val="24"/>
        </w:rPr>
        <w:t xml:space="preserve"> </w:t>
      </w:r>
      <w:r w:rsidRPr="003A2ED8">
        <w:rPr>
          <w:rFonts w:ascii="Times New Roman" w:hAnsi="Times New Roman"/>
          <w:sz w:val="24"/>
          <w:szCs w:val="24"/>
        </w:rPr>
        <w:t>E-Calc-border</w:t>
      </w:r>
      <w:r w:rsidRPr="003A2ED8">
        <w:rPr>
          <w:rFonts w:ascii="Times New Roman" w:eastAsia="ＭＳ 明朝" w:hAnsi="Times New Roman"/>
          <w:sz w:val="24"/>
          <w:szCs w:val="24"/>
        </w:rPr>
        <w:t xml:space="preserve"> = estimated calcium-border CT density</w:t>
      </w:r>
      <w:r w:rsidR="003A2ED8">
        <w:rPr>
          <w:rFonts w:ascii="Times New Roman" w:eastAsia="ＭＳ 明朝" w:hAnsi="Times New Roman"/>
          <w:sz w:val="24"/>
          <w:szCs w:val="24"/>
        </w:rPr>
        <w:t>;</w:t>
      </w:r>
      <w:r w:rsidRPr="003A2ED8">
        <w:rPr>
          <w:rFonts w:ascii="Times New Roman" w:eastAsia="ＭＳ 明朝" w:hAnsi="Times New Roman"/>
          <w:sz w:val="24"/>
          <w:szCs w:val="24"/>
        </w:rPr>
        <w:t xml:space="preserve"> </w:t>
      </w:r>
      <w:r w:rsidRPr="003A2ED8">
        <w:rPr>
          <w:rFonts w:ascii="Times New Roman" w:hAnsi="Times New Roman"/>
          <w:sz w:val="24"/>
          <w:szCs w:val="24"/>
        </w:rPr>
        <w:t>E-Calc-thick</w:t>
      </w:r>
      <w:r w:rsidRPr="003A2ED8">
        <w:rPr>
          <w:rFonts w:ascii="Times New Roman" w:hAnsi="Times New Roman"/>
          <w:kern w:val="0"/>
          <w:sz w:val="24"/>
          <w:szCs w:val="24"/>
        </w:rPr>
        <w:t xml:space="preserve"> =</w:t>
      </w:r>
      <w:r w:rsidRPr="003A2ED8">
        <w:rPr>
          <w:rFonts w:ascii="Times New Roman" w:eastAsia="ＭＳ 明朝" w:hAnsi="Times New Roman"/>
          <w:sz w:val="24"/>
          <w:szCs w:val="24"/>
        </w:rPr>
        <w:t xml:space="preserve"> estimated calcium thickness</w:t>
      </w:r>
      <w:r w:rsidR="003A2ED8">
        <w:rPr>
          <w:rFonts w:ascii="Times New Roman" w:eastAsia="ＭＳ 明朝" w:hAnsi="Times New Roman"/>
          <w:sz w:val="24"/>
          <w:szCs w:val="24"/>
        </w:rPr>
        <w:t>;</w:t>
      </w:r>
      <w:r w:rsidRPr="003A2ED8">
        <w:rPr>
          <w:rFonts w:ascii="Times New Roman" w:eastAsia="ＭＳ 明朝" w:hAnsi="Times New Roman"/>
          <w:sz w:val="24"/>
          <w:szCs w:val="24"/>
        </w:rPr>
        <w:t xml:space="preserve"> HU = Hounsfield units</w:t>
      </w:r>
      <w:r w:rsidR="003A2ED8">
        <w:rPr>
          <w:rFonts w:ascii="Times New Roman" w:eastAsia="ＭＳ 明朝" w:hAnsi="Times New Roman"/>
          <w:sz w:val="24"/>
          <w:szCs w:val="24"/>
        </w:rPr>
        <w:t>;</w:t>
      </w:r>
      <w:r w:rsidRPr="003A2ED8">
        <w:rPr>
          <w:rFonts w:ascii="Times New Roman" w:eastAsia="ＭＳ 明朝" w:hAnsi="Times New Roman"/>
          <w:sz w:val="24"/>
          <w:szCs w:val="24"/>
        </w:rPr>
        <w:t xml:space="preserve"> </w:t>
      </w:r>
      <w:r w:rsidRPr="003A2ED8">
        <w:rPr>
          <w:rFonts w:ascii="Times New Roman" w:hAnsi="Times New Roman"/>
          <w:kern w:val="0"/>
          <w:sz w:val="24"/>
          <w:szCs w:val="24"/>
        </w:rPr>
        <w:t>max Calc density = maximum CT density within the calcification</w:t>
      </w:r>
      <w:r w:rsidR="00AA1CD9">
        <w:rPr>
          <w:rFonts w:ascii="Times New Roman" w:hAnsi="Times New Roman"/>
          <w:kern w:val="0"/>
          <w:sz w:val="24"/>
          <w:szCs w:val="24"/>
        </w:rPr>
        <w:t>;</w:t>
      </w:r>
      <w:r w:rsidRPr="003A2ED8">
        <w:rPr>
          <w:rFonts w:ascii="Times New Roman" w:hAnsi="Times New Roman"/>
          <w:kern w:val="0"/>
          <w:sz w:val="24"/>
          <w:szCs w:val="24"/>
        </w:rPr>
        <w:t xml:space="preserve"> M-Calc-border</w:t>
      </w:r>
      <w:r w:rsidRPr="003A2ED8">
        <w:rPr>
          <w:rFonts w:ascii="Times New Roman" w:eastAsia="ＭＳ 明朝" w:hAnsi="Times New Roman"/>
          <w:sz w:val="24"/>
          <w:szCs w:val="24"/>
        </w:rPr>
        <w:t xml:space="preserve"> = measured calcium-border CT density</w:t>
      </w:r>
      <w:r w:rsidR="00AA1CD9">
        <w:rPr>
          <w:rFonts w:ascii="Times New Roman" w:eastAsia="ＭＳ 明朝" w:hAnsi="Times New Roman"/>
          <w:sz w:val="24"/>
          <w:szCs w:val="24"/>
        </w:rPr>
        <w:t>;</w:t>
      </w:r>
      <w:r w:rsidRPr="003A2ED8">
        <w:rPr>
          <w:rFonts w:ascii="Times New Roman" w:eastAsia="ＭＳ 明朝" w:hAnsi="Times New Roman"/>
          <w:sz w:val="24"/>
          <w:szCs w:val="24"/>
        </w:rPr>
        <w:t xml:space="preserve"> </w:t>
      </w:r>
      <w:r w:rsidRPr="003A2ED8">
        <w:rPr>
          <w:rFonts w:ascii="Times New Roman" w:hAnsi="Times New Roman"/>
          <w:sz w:val="24"/>
          <w:szCs w:val="24"/>
        </w:rPr>
        <w:t>M-Calc-thick =</w:t>
      </w:r>
      <w:r w:rsidRPr="003A2ED8">
        <w:rPr>
          <w:rFonts w:ascii="Times New Roman" w:eastAsia="ＭＳ 明朝" w:hAnsi="Times New Roman"/>
          <w:sz w:val="24"/>
          <w:szCs w:val="24"/>
        </w:rPr>
        <w:t xml:space="preserve"> measured calcium thickness</w:t>
      </w:r>
      <w:r w:rsidR="00AA1CD9">
        <w:rPr>
          <w:rFonts w:ascii="Times New Roman" w:eastAsia="ＭＳ 明朝" w:hAnsi="Times New Roman"/>
          <w:sz w:val="24"/>
          <w:szCs w:val="24"/>
        </w:rPr>
        <w:t>;</w:t>
      </w:r>
      <w:r w:rsidRPr="003A2ED8">
        <w:rPr>
          <w:rFonts w:ascii="Times New Roman" w:eastAsia="ＭＳ 明朝" w:hAnsi="Times New Roman"/>
          <w:sz w:val="24"/>
          <w:szCs w:val="24"/>
        </w:rPr>
        <w:t xml:space="preserve"> OCT = optical coherence tomography.</w:t>
      </w:r>
    </w:p>
    <w:sectPr w:rsidR="00E60F18" w:rsidRPr="003A2ED8" w:rsidSect="00E60F18">
      <w:headerReference w:type="first" r:id="rId6"/>
      <w:footerReference w:type="first" r:id="rId7"/>
      <w:pgSz w:w="11906" w:h="16838"/>
      <w:pgMar w:top="1985" w:right="1700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4C43D" w14:textId="77777777" w:rsidR="00F14244" w:rsidRDefault="00F14244">
      <w:r>
        <w:separator/>
      </w:r>
    </w:p>
  </w:endnote>
  <w:endnote w:type="continuationSeparator" w:id="0">
    <w:p w14:paraId="35A2E1B2" w14:textId="77777777" w:rsidR="00F14244" w:rsidRDefault="00F1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1290C" w14:textId="77777777" w:rsidR="004D44BC" w:rsidRDefault="00000000" w:rsidP="001C606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DF4A0" w14:textId="77777777" w:rsidR="00F14244" w:rsidRDefault="00F14244">
      <w:r>
        <w:separator/>
      </w:r>
    </w:p>
  </w:footnote>
  <w:footnote w:type="continuationSeparator" w:id="0">
    <w:p w14:paraId="52F817C2" w14:textId="77777777" w:rsidR="00F14244" w:rsidRDefault="00F14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7A8EE" w14:textId="77777777" w:rsidR="004D44BC" w:rsidRPr="001C606B" w:rsidRDefault="00000000" w:rsidP="001C606B">
    <w:pPr>
      <w:pStyle w:val="a3"/>
      <w:spacing w:line="360" w:lineRule="auto"/>
      <w:ind w:rightChars="-178" w:right="-37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18"/>
    <w:rsid w:val="0029643F"/>
    <w:rsid w:val="00300333"/>
    <w:rsid w:val="00364A13"/>
    <w:rsid w:val="003A2ED8"/>
    <w:rsid w:val="005A0DE4"/>
    <w:rsid w:val="00797BBA"/>
    <w:rsid w:val="007C5055"/>
    <w:rsid w:val="00936C1E"/>
    <w:rsid w:val="00AA1CD9"/>
    <w:rsid w:val="00AC31D0"/>
    <w:rsid w:val="00E26FB4"/>
    <w:rsid w:val="00E60F18"/>
    <w:rsid w:val="00F1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69B614"/>
  <w15:chartTrackingRefBased/>
  <w15:docId w15:val="{EDB812D0-74DE-4E9E-9526-C9687D72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F18"/>
    <w:pPr>
      <w:widowControl w:val="0"/>
      <w:jc w:val="both"/>
    </w:pPr>
    <w:rPr>
      <w:rFonts w:eastAsiaTheme="majorEastAsia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60F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0F18"/>
    <w:rPr>
      <w:rFonts w:eastAsiaTheme="majorEastAsia" w:cs="Times New Roman"/>
      <w:szCs w:val="20"/>
    </w:rPr>
  </w:style>
  <w:style w:type="paragraph" w:styleId="a5">
    <w:name w:val="footer"/>
    <w:basedOn w:val="a"/>
    <w:link w:val="a6"/>
    <w:uiPriority w:val="99"/>
    <w:rsid w:val="00E60F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0F18"/>
    <w:rPr>
      <w:rFonts w:eastAsiaTheme="majorEastAsia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奥津 匡暁</dc:creator>
  <cp:keywords/>
  <dc:description/>
  <cp:lastModifiedBy>奥津 匡暁</cp:lastModifiedBy>
  <cp:revision>2</cp:revision>
  <dcterms:created xsi:type="dcterms:W3CDTF">2022-08-13T22:04:00Z</dcterms:created>
  <dcterms:modified xsi:type="dcterms:W3CDTF">2022-08-13T22:04:00Z</dcterms:modified>
</cp:coreProperties>
</file>