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66F76" w14:textId="48F62EF8" w:rsidR="005B1B4F" w:rsidRPr="00CA4C97" w:rsidRDefault="005B1B4F" w:rsidP="005B1B4F">
      <w:pPr>
        <w:pStyle w:val="Caption"/>
        <w:jc w:val="center"/>
      </w:pPr>
      <w:r w:rsidRPr="00CA4C97">
        <w:t>Supplementary Material for</w:t>
      </w:r>
    </w:p>
    <w:p w14:paraId="5F6A3FB5" w14:textId="0F413285" w:rsidR="00FC7691" w:rsidRDefault="00BB540A" w:rsidP="003D0FC8">
      <w:pPr>
        <w:rPr>
          <w:rFonts w:ascii="Times New Roman" w:hAnsi="Times New Roman" w:cs="Times New Roman"/>
          <w:b/>
          <w:bCs/>
          <w:sz w:val="24"/>
          <w:szCs w:val="24"/>
        </w:rPr>
      </w:pPr>
      <w:r w:rsidRPr="00BB540A">
        <w:rPr>
          <w:rFonts w:ascii="Times New Roman" w:hAnsi="Times New Roman" w:cs="Times New Roman"/>
          <w:b/>
          <w:bCs/>
          <w:sz w:val="24"/>
          <w:szCs w:val="24"/>
        </w:rPr>
        <w:t xml:space="preserve">Seasonal variation in landcover </w:t>
      </w:r>
      <w:r w:rsidR="00663014">
        <w:rPr>
          <w:rFonts w:ascii="Times New Roman" w:hAnsi="Times New Roman" w:cs="Times New Roman"/>
          <w:b/>
          <w:bCs/>
          <w:sz w:val="24"/>
          <w:szCs w:val="24"/>
        </w:rPr>
        <w:t xml:space="preserve">estimates </w:t>
      </w:r>
      <w:r w:rsidRPr="00BB540A">
        <w:rPr>
          <w:rFonts w:ascii="Times New Roman" w:hAnsi="Times New Roman" w:cs="Times New Roman"/>
          <w:b/>
          <w:bCs/>
          <w:sz w:val="24"/>
          <w:szCs w:val="24"/>
        </w:rPr>
        <w:t>reveals sensitivities and opportunities for environmental models</w:t>
      </w:r>
    </w:p>
    <w:p w14:paraId="4D9DA8E5" w14:textId="77777777" w:rsidR="00BB540A" w:rsidRPr="00CA4C97" w:rsidRDefault="00BB540A" w:rsidP="005B1B4F">
      <w:pPr>
        <w:rPr>
          <w:rFonts w:ascii="Times New Roman" w:hAnsi="Times New Roman" w:cs="Times New Roman"/>
          <w:sz w:val="24"/>
          <w:szCs w:val="24"/>
        </w:rPr>
      </w:pPr>
    </w:p>
    <w:p w14:paraId="69798810" w14:textId="0C452DC4" w:rsidR="00BE7B41" w:rsidRDefault="00BE7B41" w:rsidP="00BE7B41">
      <w:pPr>
        <w:spacing w:line="480" w:lineRule="auto"/>
        <w:rPr>
          <w:rFonts w:ascii="Times New Roman" w:hAnsi="Times New Roman" w:cs="Times New Roman"/>
          <w:sz w:val="24"/>
          <w:szCs w:val="24"/>
        </w:rPr>
      </w:pPr>
      <w:bookmarkStart w:id="0" w:name="_Hlk115114972"/>
      <w:r w:rsidRPr="00EA1F43">
        <w:rPr>
          <w:rFonts w:ascii="Times New Roman" w:hAnsi="Times New Roman" w:cs="Times New Roman"/>
          <w:sz w:val="24"/>
          <w:szCs w:val="24"/>
        </w:rPr>
        <w:t>Dan</w:t>
      </w:r>
      <w:r>
        <w:rPr>
          <w:rFonts w:ascii="Times New Roman" w:hAnsi="Times New Roman" w:cs="Times New Roman"/>
          <w:sz w:val="24"/>
          <w:szCs w:val="24"/>
        </w:rPr>
        <w:t>iel T.</w:t>
      </w:r>
      <w:r w:rsidRPr="00EA1F43">
        <w:rPr>
          <w:rFonts w:ascii="Times New Roman" w:hAnsi="Times New Roman" w:cs="Times New Roman"/>
          <w:sz w:val="24"/>
          <w:szCs w:val="24"/>
        </w:rPr>
        <w:t xml:space="preserve"> Myers</w:t>
      </w:r>
      <w:r w:rsidRPr="00EA1F43">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Pr="00EA1F43">
        <w:rPr>
          <w:rFonts w:ascii="Times New Roman" w:hAnsi="Times New Roman" w:cs="Times New Roman"/>
          <w:sz w:val="24"/>
          <w:szCs w:val="24"/>
        </w:rPr>
        <w:t xml:space="preserve"> (ORCID 0000-0002-1932-5775), David Jones</w:t>
      </w:r>
      <w:r w:rsidRPr="00EA1F43">
        <w:rPr>
          <w:rFonts w:ascii="Times New Roman" w:hAnsi="Times New Roman" w:cs="Times New Roman"/>
          <w:sz w:val="24"/>
          <w:szCs w:val="24"/>
          <w:vertAlign w:val="superscript"/>
        </w:rPr>
        <w:t>2</w:t>
      </w:r>
      <w:r w:rsidRPr="00EA1F43">
        <w:rPr>
          <w:rFonts w:ascii="Times New Roman" w:hAnsi="Times New Roman" w:cs="Times New Roman"/>
          <w:sz w:val="24"/>
          <w:szCs w:val="24"/>
        </w:rPr>
        <w:t xml:space="preserve"> (0000-0002-5373-8290)</w:t>
      </w:r>
      <w:r>
        <w:rPr>
          <w:rFonts w:ascii="Times New Roman" w:hAnsi="Times New Roman" w:cs="Times New Roman"/>
          <w:sz w:val="24"/>
          <w:szCs w:val="24"/>
        </w:rPr>
        <w:t>,</w:t>
      </w:r>
      <w:r w:rsidRPr="00EA1F43">
        <w:rPr>
          <w:rFonts w:ascii="Times New Roman" w:hAnsi="Times New Roman" w:cs="Times New Roman"/>
          <w:sz w:val="24"/>
          <w:szCs w:val="24"/>
        </w:rPr>
        <w:t xml:space="preserve"> Diana Oviedo-Vargas</w:t>
      </w:r>
      <w:r w:rsidRPr="00EA1F43">
        <w:rPr>
          <w:rFonts w:ascii="Times New Roman" w:hAnsi="Times New Roman" w:cs="Times New Roman"/>
          <w:sz w:val="24"/>
          <w:szCs w:val="24"/>
          <w:vertAlign w:val="superscript"/>
        </w:rPr>
        <w:t>1</w:t>
      </w:r>
      <w:r w:rsidRPr="00EA1F43">
        <w:rPr>
          <w:rFonts w:ascii="Times New Roman" w:hAnsi="Times New Roman" w:cs="Times New Roman"/>
          <w:sz w:val="24"/>
          <w:szCs w:val="24"/>
        </w:rPr>
        <w:t xml:space="preserve"> (0000-0001-9333-0962), J</w:t>
      </w:r>
      <w:r>
        <w:rPr>
          <w:rFonts w:ascii="Times New Roman" w:hAnsi="Times New Roman" w:cs="Times New Roman"/>
          <w:sz w:val="24"/>
          <w:szCs w:val="24"/>
        </w:rPr>
        <w:t>ohn Paul</w:t>
      </w:r>
      <w:r w:rsidRPr="00EA1F43">
        <w:rPr>
          <w:rFonts w:ascii="Times New Roman" w:hAnsi="Times New Roman" w:cs="Times New Roman"/>
          <w:sz w:val="24"/>
          <w:szCs w:val="24"/>
        </w:rPr>
        <w:t xml:space="preserve"> Schmit</w:t>
      </w:r>
      <w:r w:rsidRPr="00287933">
        <w:rPr>
          <w:rFonts w:ascii="Times New Roman" w:hAnsi="Times New Roman" w:cs="Times New Roman"/>
          <w:sz w:val="24"/>
          <w:szCs w:val="24"/>
          <w:vertAlign w:val="superscript"/>
        </w:rPr>
        <w:t>2</w:t>
      </w:r>
      <w:r w:rsidRPr="00EA1F43">
        <w:rPr>
          <w:rFonts w:ascii="Times New Roman" w:hAnsi="Times New Roman" w:cs="Times New Roman"/>
          <w:sz w:val="24"/>
          <w:szCs w:val="24"/>
        </w:rPr>
        <w:t xml:space="preserve"> (0000-0003-3781-2750)</w:t>
      </w:r>
      <w:r>
        <w:rPr>
          <w:rFonts w:ascii="Times New Roman" w:hAnsi="Times New Roman" w:cs="Times New Roman"/>
          <w:sz w:val="24"/>
          <w:szCs w:val="24"/>
        </w:rPr>
        <w:t xml:space="preserve">, </w:t>
      </w:r>
      <w:r w:rsidR="006F60FF" w:rsidRPr="00EA1F43">
        <w:rPr>
          <w:rFonts w:ascii="Times New Roman" w:hAnsi="Times New Roman" w:cs="Times New Roman"/>
          <w:sz w:val="24"/>
          <w:szCs w:val="24"/>
        </w:rPr>
        <w:t>Darren</w:t>
      </w:r>
      <w:r w:rsidR="006F60FF">
        <w:rPr>
          <w:rFonts w:ascii="Times New Roman" w:hAnsi="Times New Roman" w:cs="Times New Roman"/>
          <w:sz w:val="24"/>
          <w:szCs w:val="24"/>
        </w:rPr>
        <w:t xml:space="preserve"> L.</w:t>
      </w:r>
      <w:r w:rsidR="006F60FF" w:rsidRPr="00EA1F43">
        <w:rPr>
          <w:rFonts w:ascii="Times New Roman" w:hAnsi="Times New Roman" w:cs="Times New Roman"/>
          <w:sz w:val="24"/>
          <w:szCs w:val="24"/>
        </w:rPr>
        <w:t xml:space="preserve"> Ficklin</w:t>
      </w:r>
      <w:r w:rsidR="006F60FF" w:rsidRPr="004B1207">
        <w:rPr>
          <w:rFonts w:ascii="Times New Roman" w:hAnsi="Times New Roman" w:cs="Times New Roman"/>
          <w:sz w:val="24"/>
          <w:szCs w:val="24"/>
          <w:vertAlign w:val="superscript"/>
        </w:rPr>
        <w:t>3</w:t>
      </w:r>
      <w:r w:rsidR="006F60FF" w:rsidRPr="00EA1F43">
        <w:rPr>
          <w:rFonts w:ascii="Times New Roman" w:hAnsi="Times New Roman" w:cs="Times New Roman"/>
          <w:sz w:val="24"/>
          <w:szCs w:val="24"/>
        </w:rPr>
        <w:t xml:space="preserve"> (0000-0003-3736-7407), </w:t>
      </w:r>
      <w:r>
        <w:rPr>
          <w:rFonts w:ascii="Times New Roman" w:hAnsi="Times New Roman" w:cs="Times New Roman"/>
          <w:sz w:val="24"/>
          <w:szCs w:val="24"/>
        </w:rPr>
        <w:t>Xuesong Zhang</w:t>
      </w:r>
      <w:r w:rsidRPr="00835B4E">
        <w:rPr>
          <w:rFonts w:ascii="Times New Roman" w:hAnsi="Times New Roman" w:cs="Times New Roman"/>
          <w:sz w:val="24"/>
          <w:szCs w:val="24"/>
          <w:vertAlign w:val="superscript"/>
        </w:rPr>
        <w:t>4</w:t>
      </w:r>
      <w:r>
        <w:rPr>
          <w:rFonts w:ascii="Times New Roman" w:hAnsi="Times New Roman" w:cs="Times New Roman"/>
          <w:sz w:val="24"/>
          <w:szCs w:val="24"/>
        </w:rPr>
        <w:t xml:space="preserve"> (</w:t>
      </w:r>
      <w:r w:rsidRPr="00405301">
        <w:rPr>
          <w:rFonts w:ascii="Times New Roman" w:hAnsi="Times New Roman" w:cs="Times New Roman"/>
          <w:sz w:val="24"/>
          <w:szCs w:val="24"/>
        </w:rPr>
        <w:t>0000-0003-4711-7751</w:t>
      </w:r>
      <w:r>
        <w:rPr>
          <w:rFonts w:ascii="Times New Roman" w:hAnsi="Times New Roman" w:cs="Times New Roman"/>
          <w:sz w:val="24"/>
          <w:szCs w:val="24"/>
        </w:rPr>
        <w:t xml:space="preserve">) </w:t>
      </w:r>
    </w:p>
    <w:p w14:paraId="7665B3A3" w14:textId="77777777" w:rsidR="00BE7B41" w:rsidRDefault="00BE7B41" w:rsidP="00BE7B41">
      <w:pPr>
        <w:spacing w:after="0" w:line="480" w:lineRule="auto"/>
        <w:rPr>
          <w:rFonts w:ascii="Times New Roman" w:hAnsi="Times New Roman" w:cs="Times New Roman"/>
          <w:sz w:val="24"/>
          <w:szCs w:val="24"/>
        </w:rPr>
      </w:pPr>
    </w:p>
    <w:p w14:paraId="36A96EA6" w14:textId="77777777" w:rsidR="00BE7B41" w:rsidRDefault="00BE7B41" w:rsidP="00BE7B41">
      <w:pPr>
        <w:spacing w:after="0" w:line="480" w:lineRule="auto"/>
        <w:rPr>
          <w:rFonts w:ascii="Times New Roman" w:hAnsi="Times New Roman" w:cs="Times New Roman"/>
          <w:sz w:val="24"/>
          <w:szCs w:val="24"/>
        </w:rPr>
      </w:pPr>
      <w:r w:rsidRPr="00D958E9">
        <w:rPr>
          <w:rFonts w:ascii="Times New Roman" w:hAnsi="Times New Roman" w:cs="Times New Roman"/>
          <w:sz w:val="24"/>
          <w:szCs w:val="24"/>
          <w:vertAlign w:val="superscript"/>
        </w:rPr>
        <w:t>1</w:t>
      </w:r>
      <w:r>
        <w:rPr>
          <w:rFonts w:ascii="Times New Roman" w:hAnsi="Times New Roman" w:cs="Times New Roman"/>
          <w:sz w:val="24"/>
          <w:szCs w:val="24"/>
        </w:rPr>
        <w:t xml:space="preserve"> Stroud Water Research Center, 970 Spencer Road, Avondale, Pennsylvania 19311, USA</w:t>
      </w:r>
    </w:p>
    <w:p w14:paraId="1D06A8A7" w14:textId="77777777" w:rsidR="00BE7B41" w:rsidRDefault="00BE7B41" w:rsidP="00BE7B41">
      <w:pPr>
        <w:spacing w:after="0" w:line="480" w:lineRule="auto"/>
        <w:rPr>
          <w:rFonts w:ascii="Times New Roman" w:hAnsi="Times New Roman" w:cs="Times New Roman"/>
          <w:sz w:val="24"/>
          <w:szCs w:val="24"/>
        </w:rPr>
      </w:pPr>
      <w:r w:rsidRPr="00D958E9">
        <w:rPr>
          <w:rFonts w:ascii="Times New Roman" w:hAnsi="Times New Roman" w:cs="Times New Roman"/>
          <w:sz w:val="24"/>
          <w:szCs w:val="24"/>
          <w:vertAlign w:val="superscript"/>
        </w:rPr>
        <w:t>2</w:t>
      </w:r>
      <w:r>
        <w:rPr>
          <w:rFonts w:ascii="Times New Roman" w:hAnsi="Times New Roman" w:cs="Times New Roman"/>
          <w:sz w:val="24"/>
          <w:szCs w:val="24"/>
        </w:rPr>
        <w:t xml:space="preserve"> National Park Service National Capital Region Network, </w:t>
      </w:r>
      <w:r w:rsidRPr="00EA1F43">
        <w:rPr>
          <w:rFonts w:ascii="Times New Roman" w:hAnsi="Times New Roman" w:cs="Times New Roman"/>
          <w:sz w:val="24"/>
          <w:szCs w:val="24"/>
        </w:rPr>
        <w:t>4598 MacArthur Blvd. NW</w:t>
      </w:r>
      <w:r>
        <w:rPr>
          <w:rFonts w:ascii="Times New Roman" w:hAnsi="Times New Roman" w:cs="Times New Roman"/>
          <w:sz w:val="24"/>
          <w:szCs w:val="24"/>
        </w:rPr>
        <w:t xml:space="preserve">, </w:t>
      </w:r>
      <w:r w:rsidRPr="00EA1F43">
        <w:rPr>
          <w:rFonts w:ascii="Times New Roman" w:hAnsi="Times New Roman" w:cs="Times New Roman"/>
          <w:sz w:val="24"/>
          <w:szCs w:val="24"/>
        </w:rPr>
        <w:t>Washington, DC 20007</w:t>
      </w:r>
      <w:r>
        <w:rPr>
          <w:rFonts w:ascii="Times New Roman" w:hAnsi="Times New Roman" w:cs="Times New Roman"/>
          <w:sz w:val="24"/>
          <w:szCs w:val="24"/>
        </w:rPr>
        <w:t>, USA</w:t>
      </w:r>
    </w:p>
    <w:p w14:paraId="2380DA0C" w14:textId="77777777" w:rsidR="00BE7B41" w:rsidRDefault="00BE7B41" w:rsidP="00BE7B41">
      <w:pPr>
        <w:spacing w:after="0" w:line="480" w:lineRule="auto"/>
        <w:rPr>
          <w:rFonts w:ascii="Times New Roman" w:hAnsi="Times New Roman" w:cs="Times New Roman"/>
          <w:sz w:val="24"/>
          <w:szCs w:val="24"/>
        </w:rPr>
      </w:pPr>
      <w:r w:rsidRPr="004B1207">
        <w:rPr>
          <w:rFonts w:ascii="Times New Roman" w:hAnsi="Times New Roman" w:cs="Times New Roman"/>
          <w:sz w:val="24"/>
          <w:szCs w:val="24"/>
          <w:vertAlign w:val="superscript"/>
        </w:rPr>
        <w:t>3</w:t>
      </w:r>
      <w:r>
        <w:rPr>
          <w:rFonts w:ascii="Times New Roman" w:hAnsi="Times New Roman" w:cs="Times New Roman"/>
          <w:sz w:val="24"/>
          <w:szCs w:val="24"/>
        </w:rPr>
        <w:t xml:space="preserve"> Department of Geography, Indiana University Bloomington, Student Building 120, 701 E. Kirkwood Avenue, Bloomington, IN 47405, USA</w:t>
      </w:r>
    </w:p>
    <w:p w14:paraId="2139CDDC" w14:textId="77777777" w:rsidR="00BE7B41" w:rsidRDefault="00BE7B41" w:rsidP="00BE7B41">
      <w:pPr>
        <w:spacing w:after="0" w:line="480" w:lineRule="auto"/>
        <w:rPr>
          <w:rFonts w:ascii="Times New Roman" w:hAnsi="Times New Roman" w:cs="Times New Roman"/>
          <w:sz w:val="24"/>
          <w:szCs w:val="24"/>
        </w:rPr>
      </w:pPr>
      <w:r w:rsidRPr="008542FA">
        <w:rPr>
          <w:rFonts w:ascii="Times New Roman" w:hAnsi="Times New Roman" w:cs="Times New Roman"/>
          <w:sz w:val="24"/>
          <w:szCs w:val="24"/>
          <w:vertAlign w:val="superscript"/>
        </w:rPr>
        <w:t>4</w:t>
      </w:r>
      <w:r>
        <w:rPr>
          <w:rFonts w:ascii="Times New Roman" w:hAnsi="Times New Roman" w:cs="Times New Roman"/>
          <w:sz w:val="24"/>
          <w:szCs w:val="24"/>
        </w:rPr>
        <w:t xml:space="preserve"> Hydrology and Remote Sensing Laboratory, United States Department of Agriculture Agricultural Research Service, </w:t>
      </w:r>
      <w:r w:rsidRPr="008542FA">
        <w:rPr>
          <w:rFonts w:ascii="Times New Roman" w:hAnsi="Times New Roman" w:cs="Times New Roman"/>
          <w:sz w:val="24"/>
          <w:szCs w:val="24"/>
        </w:rPr>
        <w:t>Bldg. 007, Rm. 104, BARC-West</w:t>
      </w:r>
      <w:r>
        <w:rPr>
          <w:rFonts w:ascii="Times New Roman" w:hAnsi="Times New Roman" w:cs="Times New Roman"/>
          <w:sz w:val="24"/>
          <w:szCs w:val="24"/>
        </w:rPr>
        <w:t xml:space="preserve">, </w:t>
      </w:r>
      <w:r w:rsidRPr="008542FA">
        <w:rPr>
          <w:rFonts w:ascii="Times New Roman" w:hAnsi="Times New Roman" w:cs="Times New Roman"/>
          <w:sz w:val="24"/>
          <w:szCs w:val="24"/>
        </w:rPr>
        <w:t>Beltsville, MD 20705-2350</w:t>
      </w:r>
      <w:r>
        <w:rPr>
          <w:rFonts w:ascii="Times New Roman" w:hAnsi="Times New Roman" w:cs="Times New Roman"/>
          <w:sz w:val="24"/>
          <w:szCs w:val="24"/>
        </w:rPr>
        <w:t>,</w:t>
      </w:r>
      <w:r w:rsidRPr="008542FA">
        <w:rPr>
          <w:rFonts w:ascii="Times New Roman" w:hAnsi="Times New Roman" w:cs="Times New Roman"/>
          <w:sz w:val="24"/>
          <w:szCs w:val="24"/>
        </w:rPr>
        <w:t xml:space="preserve"> USA</w:t>
      </w:r>
    </w:p>
    <w:bookmarkEnd w:id="0"/>
    <w:p w14:paraId="419B400C" w14:textId="77777777" w:rsidR="00BE7B41" w:rsidRDefault="00BE7B41" w:rsidP="00BE7B41">
      <w:pPr>
        <w:spacing w:after="0" w:line="480" w:lineRule="auto"/>
        <w:rPr>
          <w:rFonts w:ascii="Times New Roman" w:hAnsi="Times New Roman" w:cs="Times New Roman"/>
          <w:sz w:val="24"/>
          <w:szCs w:val="24"/>
        </w:rPr>
      </w:pPr>
      <w:r>
        <w:rPr>
          <w:rFonts w:ascii="Times New Roman" w:hAnsi="Times New Roman" w:cs="Times New Roman"/>
          <w:sz w:val="24"/>
          <w:szCs w:val="24"/>
        </w:rPr>
        <w:t>* Corresponding author (</w:t>
      </w:r>
      <w:hyperlink r:id="rId5" w:history="1">
        <w:r w:rsidRPr="00FA150A">
          <w:rPr>
            <w:rStyle w:val="Hyperlink"/>
            <w:rFonts w:ascii="Times New Roman" w:hAnsi="Times New Roman" w:cs="Times New Roman"/>
            <w:sz w:val="24"/>
            <w:szCs w:val="24"/>
          </w:rPr>
          <w:t>dmyers@stroudcenter.org</w:t>
        </w:r>
      </w:hyperlink>
      <w:r>
        <w:rPr>
          <w:rFonts w:ascii="Times New Roman" w:hAnsi="Times New Roman" w:cs="Times New Roman"/>
          <w:sz w:val="24"/>
          <w:szCs w:val="24"/>
        </w:rPr>
        <w:t xml:space="preserve">) </w:t>
      </w:r>
    </w:p>
    <w:p w14:paraId="08D4DDC6" w14:textId="694C9825" w:rsidR="008F718A" w:rsidRDefault="008F718A" w:rsidP="00232599">
      <w:pPr>
        <w:spacing w:after="0" w:line="480" w:lineRule="auto"/>
        <w:rPr>
          <w:rFonts w:ascii="Times New Roman" w:hAnsi="Times New Roman" w:cs="Times New Roman"/>
          <w:sz w:val="24"/>
          <w:szCs w:val="24"/>
        </w:rPr>
      </w:pPr>
    </w:p>
    <w:p w14:paraId="3A75AB84" w14:textId="6E083488" w:rsidR="008F718A" w:rsidRDefault="008F718A" w:rsidP="00CE4BC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Contents:</w:t>
      </w:r>
    </w:p>
    <w:p w14:paraId="4BD4411D" w14:textId="6859EE78" w:rsidR="008F718A" w:rsidRDefault="008F718A" w:rsidP="008F718A">
      <w:pPr>
        <w:spacing w:after="0" w:line="276" w:lineRule="auto"/>
        <w:rPr>
          <w:rFonts w:ascii="Times New Roman" w:hAnsi="Times New Roman" w:cs="Times New Roman"/>
          <w:sz w:val="24"/>
          <w:szCs w:val="24"/>
        </w:rPr>
      </w:pPr>
      <w:r>
        <w:rPr>
          <w:rFonts w:ascii="Times New Roman" w:hAnsi="Times New Roman" w:cs="Times New Roman"/>
          <w:sz w:val="24"/>
          <w:szCs w:val="24"/>
        </w:rPr>
        <w:t>Figure S1</w:t>
      </w:r>
    </w:p>
    <w:p w14:paraId="5D1E522D" w14:textId="44B222BD" w:rsidR="0040143E" w:rsidRDefault="0040143E" w:rsidP="008F718A">
      <w:pPr>
        <w:spacing w:after="0" w:line="276" w:lineRule="auto"/>
        <w:rPr>
          <w:rFonts w:ascii="Times New Roman" w:hAnsi="Times New Roman" w:cs="Times New Roman"/>
          <w:sz w:val="24"/>
          <w:szCs w:val="24"/>
        </w:rPr>
      </w:pPr>
      <w:r>
        <w:rPr>
          <w:rFonts w:ascii="Times New Roman" w:hAnsi="Times New Roman" w:cs="Times New Roman"/>
          <w:sz w:val="24"/>
          <w:szCs w:val="24"/>
        </w:rPr>
        <w:t>Figure S2</w:t>
      </w:r>
    </w:p>
    <w:p w14:paraId="00EB8A1A" w14:textId="0F032226" w:rsidR="007E79A7" w:rsidRDefault="007E79A7" w:rsidP="008F718A">
      <w:pPr>
        <w:spacing w:after="0" w:line="276" w:lineRule="auto"/>
        <w:rPr>
          <w:rFonts w:ascii="Times New Roman" w:hAnsi="Times New Roman" w:cs="Times New Roman"/>
          <w:sz w:val="24"/>
          <w:szCs w:val="24"/>
        </w:rPr>
      </w:pPr>
      <w:r>
        <w:rPr>
          <w:rFonts w:ascii="Times New Roman" w:hAnsi="Times New Roman" w:cs="Times New Roman"/>
          <w:sz w:val="24"/>
          <w:szCs w:val="24"/>
        </w:rPr>
        <w:t>Figure S3</w:t>
      </w:r>
    </w:p>
    <w:p w14:paraId="0641B2D9" w14:textId="609D6DD6" w:rsidR="0084625C" w:rsidRDefault="0084625C" w:rsidP="008F718A">
      <w:pPr>
        <w:spacing w:after="0" w:line="276" w:lineRule="auto"/>
        <w:rPr>
          <w:rFonts w:ascii="Times New Roman" w:hAnsi="Times New Roman" w:cs="Times New Roman"/>
          <w:sz w:val="24"/>
          <w:szCs w:val="24"/>
        </w:rPr>
      </w:pPr>
      <w:r>
        <w:rPr>
          <w:rFonts w:ascii="Times New Roman" w:hAnsi="Times New Roman" w:cs="Times New Roman"/>
          <w:sz w:val="24"/>
          <w:szCs w:val="24"/>
        </w:rPr>
        <w:t>Figure S4</w:t>
      </w:r>
    </w:p>
    <w:p w14:paraId="128B8F4D" w14:textId="6D31119E" w:rsidR="00CE4BCE" w:rsidRDefault="00CE4BCE" w:rsidP="008F718A">
      <w:pPr>
        <w:spacing w:after="0" w:line="276" w:lineRule="auto"/>
        <w:rPr>
          <w:rFonts w:ascii="Times New Roman" w:hAnsi="Times New Roman" w:cs="Times New Roman"/>
          <w:sz w:val="24"/>
          <w:szCs w:val="24"/>
        </w:rPr>
      </w:pPr>
      <w:r>
        <w:rPr>
          <w:rFonts w:ascii="Times New Roman" w:hAnsi="Times New Roman" w:cs="Times New Roman"/>
          <w:sz w:val="24"/>
          <w:szCs w:val="24"/>
        </w:rPr>
        <w:t>Figure S5</w:t>
      </w:r>
    </w:p>
    <w:p w14:paraId="782B8F84" w14:textId="78CE250F" w:rsidR="008F718A" w:rsidRDefault="008F718A" w:rsidP="008F718A">
      <w:pPr>
        <w:spacing w:after="0" w:line="276" w:lineRule="auto"/>
        <w:rPr>
          <w:rFonts w:ascii="Times New Roman" w:hAnsi="Times New Roman" w:cs="Times New Roman"/>
          <w:sz w:val="24"/>
          <w:szCs w:val="24"/>
        </w:rPr>
      </w:pPr>
      <w:r>
        <w:rPr>
          <w:rFonts w:ascii="Times New Roman" w:hAnsi="Times New Roman" w:cs="Times New Roman"/>
          <w:sz w:val="24"/>
          <w:szCs w:val="24"/>
        </w:rPr>
        <w:t>Table S1</w:t>
      </w:r>
    </w:p>
    <w:p w14:paraId="589C95C5" w14:textId="378992CE" w:rsidR="005B1B4F" w:rsidRDefault="008F718A" w:rsidP="00BE7B41">
      <w:pPr>
        <w:spacing w:after="0" w:line="276" w:lineRule="auto"/>
        <w:rPr>
          <w:rFonts w:ascii="Times New Roman" w:hAnsi="Times New Roman" w:cs="Times New Roman"/>
          <w:sz w:val="24"/>
          <w:szCs w:val="24"/>
        </w:rPr>
      </w:pPr>
      <w:r>
        <w:rPr>
          <w:rFonts w:ascii="Times New Roman" w:hAnsi="Times New Roman" w:cs="Times New Roman"/>
          <w:sz w:val="24"/>
          <w:szCs w:val="24"/>
        </w:rPr>
        <w:t>Table S2</w:t>
      </w:r>
    </w:p>
    <w:p w14:paraId="6D89B0D2" w14:textId="77777777" w:rsidR="005331A8" w:rsidRDefault="007E79A7" w:rsidP="00D1447B">
      <w:pPr>
        <w:spacing w:after="0" w:line="276" w:lineRule="auto"/>
        <w:rPr>
          <w:rFonts w:ascii="Times New Roman" w:hAnsi="Times New Roman" w:cs="Times New Roman"/>
          <w:sz w:val="24"/>
          <w:szCs w:val="24"/>
        </w:rPr>
      </w:pPr>
      <w:r>
        <w:rPr>
          <w:rFonts w:ascii="Times New Roman" w:hAnsi="Times New Roman" w:cs="Times New Roman"/>
          <w:sz w:val="24"/>
          <w:szCs w:val="24"/>
        </w:rPr>
        <w:t>Table S3</w:t>
      </w:r>
    </w:p>
    <w:p w14:paraId="760D4789" w14:textId="478E0ED0" w:rsidR="0040143E" w:rsidRDefault="005331A8" w:rsidP="00D1447B">
      <w:pPr>
        <w:spacing w:after="0" w:line="276" w:lineRule="auto"/>
        <w:rPr>
          <w:rFonts w:ascii="Times New Roman" w:hAnsi="Times New Roman" w:cs="Times New Roman"/>
        </w:rPr>
      </w:pPr>
      <w:r>
        <w:rPr>
          <w:rFonts w:ascii="Times New Roman" w:hAnsi="Times New Roman" w:cs="Times New Roman"/>
          <w:sz w:val="24"/>
          <w:szCs w:val="24"/>
        </w:rPr>
        <w:t>Table S4</w:t>
      </w:r>
      <w:r w:rsidR="0040143E">
        <w:rPr>
          <w:rFonts w:ascii="Times New Roman" w:hAnsi="Times New Roman" w:cs="Times New Roman"/>
        </w:rPr>
        <w:br w:type="page"/>
      </w:r>
    </w:p>
    <w:p w14:paraId="3B54DA73" w14:textId="77777777" w:rsidR="00615A11" w:rsidRDefault="00615A11" w:rsidP="00615A11">
      <w:pPr>
        <w:rPr>
          <w:rFonts w:ascii="Times New Roman" w:hAnsi="Times New Roman" w:cs="Times New Roman"/>
        </w:rPr>
      </w:pPr>
      <w:r>
        <w:rPr>
          <w:rFonts w:ascii="Times New Roman" w:hAnsi="Times New Roman" w:cs="Times New Roman"/>
          <w:noProof/>
        </w:rPr>
        <w:lastRenderedPageBreak/>
        <w:drawing>
          <wp:inline distT="0" distB="0" distL="0" distR="0" wp14:anchorId="4C87CCA8" wp14:editId="1CADF3A3">
            <wp:extent cx="3604260" cy="330312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6">
                      <a:extLst>
                        <a:ext uri="{28A0092B-C50C-407E-A947-70E740481C1C}">
                          <a14:useLocalDpi xmlns:a14="http://schemas.microsoft.com/office/drawing/2010/main" val="0"/>
                        </a:ext>
                      </a:extLst>
                    </a:blip>
                    <a:srcRect t="14805" r="7039"/>
                    <a:stretch/>
                  </pic:blipFill>
                  <pic:spPr bwMode="auto">
                    <a:xfrm>
                      <a:off x="0" y="0"/>
                      <a:ext cx="3618134" cy="3315836"/>
                    </a:xfrm>
                    <a:prstGeom prst="rect">
                      <a:avLst/>
                    </a:prstGeom>
                    <a:ln>
                      <a:noFill/>
                    </a:ln>
                    <a:extLst>
                      <a:ext uri="{53640926-AAD7-44D8-BBD7-CCE9431645EC}">
                        <a14:shadowObscured xmlns:a14="http://schemas.microsoft.com/office/drawing/2010/main"/>
                      </a:ext>
                    </a:extLst>
                  </pic:spPr>
                </pic:pic>
              </a:graphicData>
            </a:graphic>
          </wp:inline>
        </w:drawing>
      </w:r>
    </w:p>
    <w:p w14:paraId="414D461E" w14:textId="0D2BE042" w:rsidR="00615A11" w:rsidRPr="00232599" w:rsidRDefault="00615A11" w:rsidP="00615A11">
      <w:pPr>
        <w:pStyle w:val="Caption"/>
      </w:pPr>
      <w:r>
        <w:rPr>
          <w:b/>
          <w:bCs/>
        </w:rPr>
        <w:t>Figure S1</w:t>
      </w:r>
      <w:r w:rsidRPr="00232599">
        <w:rPr>
          <w:b/>
          <w:bCs/>
        </w:rPr>
        <w:t>.</w:t>
      </w:r>
      <w:r w:rsidRPr="00232599">
        <w:t xml:space="preserve"> </w:t>
      </w:r>
      <w:r>
        <w:t xml:space="preserve">Comparison of Dynamic World </w:t>
      </w:r>
      <w:r w:rsidR="00192BC8">
        <w:t xml:space="preserve">2016 </w:t>
      </w:r>
      <w:r>
        <w:t xml:space="preserve">built class and National Landcover Database (NLCD) developed classes as proportions of watershed area for the </w:t>
      </w:r>
      <w:r w:rsidR="006D01C3">
        <w:t xml:space="preserve">37 currently monitored </w:t>
      </w:r>
      <w:r>
        <w:t>study watersheds</w:t>
      </w:r>
      <w:r w:rsidR="00380C5A">
        <w:t>, with 95% confidence intervals as dotted lines</w:t>
      </w:r>
      <w:r>
        <w:t>. RMAD: Relative mean absolute difference.</w:t>
      </w:r>
    </w:p>
    <w:p w14:paraId="64200461" w14:textId="3CF9DB45" w:rsidR="00615A11" w:rsidRDefault="00615A11">
      <w:pPr>
        <w:rPr>
          <w:rFonts w:ascii="Times New Roman" w:hAnsi="Times New Roman" w:cs="Times New Roman"/>
        </w:rPr>
      </w:pPr>
      <w:r>
        <w:rPr>
          <w:rFonts w:ascii="Times New Roman" w:hAnsi="Times New Roman" w:cs="Times New Roman"/>
        </w:rPr>
        <w:br w:type="page"/>
      </w:r>
    </w:p>
    <w:p w14:paraId="1D4AB378" w14:textId="25ED24B3" w:rsidR="00615A11" w:rsidRPr="00232599" w:rsidRDefault="00735A41" w:rsidP="00615A11">
      <w:pPr>
        <w:pStyle w:val="Caption"/>
        <w:spacing w:line="240" w:lineRule="auto"/>
      </w:pPr>
      <w:r>
        <w:lastRenderedPageBreak/>
        <w:drawing>
          <wp:anchor distT="0" distB="0" distL="114300" distR="114300" simplePos="0" relativeHeight="251658240" behindDoc="0" locked="0" layoutInCell="1" allowOverlap="1" wp14:anchorId="0E9726A1" wp14:editId="2E2D81B4">
            <wp:simplePos x="0" y="0"/>
            <wp:positionH relativeFrom="column">
              <wp:posOffset>4495800</wp:posOffset>
            </wp:positionH>
            <wp:positionV relativeFrom="paragraph">
              <wp:posOffset>182880</wp:posOffset>
            </wp:positionV>
            <wp:extent cx="938530" cy="1417320"/>
            <wp:effectExtent l="0" t="0" r="0" b="0"/>
            <wp:wrapNone/>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7">
                      <a:extLst>
                        <a:ext uri="{28A0092B-C50C-407E-A947-70E740481C1C}">
                          <a14:useLocalDpi xmlns:a14="http://schemas.microsoft.com/office/drawing/2010/main" val="0"/>
                        </a:ext>
                      </a:extLst>
                    </a:blip>
                    <a:srcRect l="41322" t="72540" r="42150" b="7524"/>
                    <a:stretch/>
                  </pic:blipFill>
                  <pic:spPr bwMode="auto">
                    <a:xfrm>
                      <a:off x="0" y="0"/>
                      <a:ext cx="938530" cy="14173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15A11" w:rsidRPr="00232599">
        <w:drawing>
          <wp:inline distT="0" distB="0" distL="0" distR="0" wp14:anchorId="5F47DC75" wp14:editId="0EDE69E3">
            <wp:extent cx="4686300" cy="58705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690577" cy="5875949"/>
                    </a:xfrm>
                    <a:prstGeom prst="rect">
                      <a:avLst/>
                    </a:prstGeom>
                    <a:noFill/>
                    <a:ln>
                      <a:noFill/>
                    </a:ln>
                    <a:extLst>
                      <a:ext uri="{53640926-AAD7-44D8-BBD7-CCE9431645EC}">
                        <a14:shadowObscured xmlns:a14="http://schemas.microsoft.com/office/drawing/2010/main"/>
                      </a:ext>
                    </a:extLst>
                  </pic:spPr>
                </pic:pic>
              </a:graphicData>
            </a:graphic>
          </wp:inline>
        </w:drawing>
      </w:r>
    </w:p>
    <w:p w14:paraId="083038F9" w14:textId="7CDCE274" w:rsidR="00CE4BCE" w:rsidRDefault="00615A11" w:rsidP="00D1447B">
      <w:pPr>
        <w:pStyle w:val="Caption"/>
      </w:pPr>
      <w:r>
        <w:rPr>
          <w:b/>
          <w:bCs/>
        </w:rPr>
        <w:t>Figure S2</w:t>
      </w:r>
      <w:r w:rsidRPr="00232599">
        <w:rPr>
          <w:b/>
          <w:bCs/>
        </w:rPr>
        <w:t>.</w:t>
      </w:r>
      <w:r w:rsidRPr="00232599">
        <w:t xml:space="preserve"> Visual comparison of LULC classification in a mixed landuse area showing </w:t>
      </w:r>
      <w:r w:rsidR="000D48C2" w:rsidRPr="00232599">
        <w:t xml:space="preserve">(a,b) </w:t>
      </w:r>
      <w:r w:rsidRPr="00232599">
        <w:t>differences in Dynamic World data</w:t>
      </w:r>
      <w:r>
        <w:t xml:space="preserve"> between growing </w:t>
      </w:r>
      <w:r w:rsidR="006F580D">
        <w:t xml:space="preserve">(spring equinox 2016 to autumn equinox 2016) </w:t>
      </w:r>
      <w:r>
        <w:t>and non-growing</w:t>
      </w:r>
      <w:r w:rsidR="006F580D">
        <w:t xml:space="preserve"> (autumn equinox 2015 to spring equinox 2016)</w:t>
      </w:r>
      <w:r>
        <w:t xml:space="preserve"> seasons</w:t>
      </w:r>
      <w:r w:rsidR="000D48C2">
        <w:t>.</w:t>
      </w:r>
      <w:r w:rsidR="00650A3C">
        <w:t xml:space="preserve"> </w:t>
      </w:r>
      <w:r w:rsidR="000D48C2">
        <w:t xml:space="preserve">(c,d) </w:t>
      </w:r>
      <w:r w:rsidRPr="00232599">
        <w:t xml:space="preserve">Sentinel-2 imagery </w:t>
      </w:r>
      <w:r w:rsidR="006F580D">
        <w:t xml:space="preserve">examples </w:t>
      </w:r>
      <w:r w:rsidRPr="00232599">
        <w:t xml:space="preserve">for growing </w:t>
      </w:r>
      <w:r w:rsidR="006F580D">
        <w:t xml:space="preserve">(20 July, 2016) </w:t>
      </w:r>
      <w:r w:rsidRPr="00232599">
        <w:t>and non-growing</w:t>
      </w:r>
      <w:r w:rsidR="006F580D">
        <w:t xml:space="preserve"> (23 November, 2015)</w:t>
      </w:r>
      <w:r w:rsidRPr="00232599">
        <w:t xml:space="preserve"> season</w:t>
      </w:r>
      <w:r w:rsidR="006F580D">
        <w:t>s</w:t>
      </w:r>
      <w:r w:rsidR="000D48C2">
        <w:t>.</w:t>
      </w:r>
      <w:r w:rsidRPr="00232599">
        <w:t xml:space="preserve"> </w:t>
      </w:r>
      <w:r w:rsidR="000D48C2">
        <w:t xml:space="preserve">And, </w:t>
      </w:r>
      <w:r w:rsidRPr="00232599">
        <w:t>(</w:t>
      </w:r>
      <w:r w:rsidR="000D48C2">
        <w:t>e,f</w:t>
      </w:r>
      <w:r w:rsidRPr="00232599">
        <w:t>) before-and-after images from the National Agriculture Imagery Program (NAIP).</w:t>
      </w:r>
    </w:p>
    <w:p w14:paraId="372FDAF0" w14:textId="77777777" w:rsidR="00CE4BCE" w:rsidRDefault="00CE4BCE">
      <w:pPr>
        <w:rPr>
          <w:rFonts w:ascii="Times New Roman" w:hAnsi="Times New Roman" w:cs="Times New Roman"/>
          <w:noProof/>
          <w:sz w:val="24"/>
          <w:szCs w:val="24"/>
        </w:rPr>
      </w:pPr>
      <w:r>
        <w:br w:type="page"/>
      </w:r>
    </w:p>
    <w:p w14:paraId="05BB35CF" w14:textId="42952258" w:rsidR="00CE4BCE" w:rsidRDefault="00A76C8E" w:rsidP="00D1447B">
      <w:pPr>
        <w:pStyle w:val="Caption"/>
      </w:pPr>
      <w:r>
        <w:lastRenderedPageBreak/>
        <w:drawing>
          <wp:inline distT="0" distB="0" distL="0" distR="0" wp14:anchorId="6E53654E" wp14:editId="0BFD11AF">
            <wp:extent cx="5985933" cy="2658626"/>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9">
                      <a:extLst>
                        <a:ext uri="{28A0092B-C50C-407E-A947-70E740481C1C}">
                          <a14:useLocalDpi xmlns:a14="http://schemas.microsoft.com/office/drawing/2010/main" val="0"/>
                        </a:ext>
                      </a:extLst>
                    </a:blip>
                    <a:srcRect l="5414" r="8832"/>
                    <a:stretch/>
                  </pic:blipFill>
                  <pic:spPr bwMode="auto">
                    <a:xfrm>
                      <a:off x="0" y="0"/>
                      <a:ext cx="6006444" cy="2667736"/>
                    </a:xfrm>
                    <a:prstGeom prst="rect">
                      <a:avLst/>
                    </a:prstGeom>
                    <a:ln>
                      <a:noFill/>
                    </a:ln>
                    <a:extLst>
                      <a:ext uri="{53640926-AAD7-44D8-BBD7-CCE9431645EC}">
                        <a14:shadowObscured xmlns:a14="http://schemas.microsoft.com/office/drawing/2010/main"/>
                      </a:ext>
                    </a:extLst>
                  </pic:spPr>
                </pic:pic>
              </a:graphicData>
            </a:graphic>
          </wp:inline>
        </w:drawing>
      </w:r>
    </w:p>
    <w:p w14:paraId="7A0BE6F1" w14:textId="75B5DED4" w:rsidR="00CE4BCE" w:rsidRDefault="00CE4BCE" w:rsidP="00CE4BCE">
      <w:pPr>
        <w:pStyle w:val="Caption"/>
      </w:pPr>
      <w:r>
        <w:rPr>
          <w:b/>
          <w:bCs/>
        </w:rPr>
        <w:t>Figure S3</w:t>
      </w:r>
      <w:r w:rsidRPr="00232599">
        <w:rPr>
          <w:b/>
          <w:bCs/>
        </w:rPr>
        <w:t>.</w:t>
      </w:r>
      <w:r w:rsidRPr="00232599">
        <w:t xml:space="preserve"> </w:t>
      </w:r>
      <w:r w:rsidR="00E21BB2">
        <w:t>PAWN sensitivity analysis results ranking the SWAT parameters from most to least sensitive</w:t>
      </w:r>
      <w:r w:rsidR="005D7610">
        <w:t>,</w:t>
      </w:r>
      <w:r w:rsidR="005D7610" w:rsidRPr="005D7610">
        <w:t xml:space="preserve"> </w:t>
      </w:r>
      <w:r w:rsidR="005D7610">
        <w:t>using 8,000 samples (N) and conditioning intervals (n) of 10.</w:t>
      </w:r>
      <w:r w:rsidR="00E21BB2">
        <w:t xml:space="preserve"> </w:t>
      </w:r>
      <w:r w:rsidR="00E21BB2" w:rsidRPr="00E21BB2">
        <w:t xml:space="preserve">The red line </w:t>
      </w:r>
      <w:r w:rsidR="00E21BB2">
        <w:t>is</w:t>
      </w:r>
      <w:r w:rsidR="00E21BB2" w:rsidRPr="00E21BB2">
        <w:t xml:space="preserve"> the “dummy” parameter and </w:t>
      </w:r>
      <w:r w:rsidR="00E21BB2">
        <w:t>bars</w:t>
      </w:r>
      <w:r w:rsidR="00E21BB2" w:rsidRPr="00E21BB2">
        <w:t xml:space="preserve"> are 95% confidence intervals. KS: Kolmogorov-Smirnov statistic.</w:t>
      </w:r>
      <w:r w:rsidR="0049052D">
        <w:t xml:space="preserve"> Higher median KS indicates higher sensitivity</w:t>
      </w:r>
      <w:r w:rsidR="004A4DDA">
        <w:t xml:space="preserve"> of SWAT model streamflow output to the parameter</w:t>
      </w:r>
      <w:r w:rsidR="0049052D">
        <w:t>.</w:t>
      </w:r>
    </w:p>
    <w:p w14:paraId="360B0191" w14:textId="293F8AC3" w:rsidR="00615A11" w:rsidRDefault="00615A11" w:rsidP="00D1447B">
      <w:pPr>
        <w:pStyle w:val="Caption"/>
      </w:pPr>
      <w:r w:rsidRPr="00232599">
        <w:br w:type="page"/>
      </w:r>
    </w:p>
    <w:p w14:paraId="67646AA6" w14:textId="5CE3D317" w:rsidR="0040143E" w:rsidRDefault="0040143E" w:rsidP="005B1B4F">
      <w:pPr>
        <w:rPr>
          <w:rFonts w:ascii="Times New Roman" w:hAnsi="Times New Roman" w:cs="Times New Roman"/>
        </w:rPr>
      </w:pPr>
      <w:r>
        <w:rPr>
          <w:rFonts w:ascii="Times New Roman" w:hAnsi="Times New Roman" w:cs="Times New Roman"/>
          <w:noProof/>
        </w:rPr>
        <w:lastRenderedPageBreak/>
        <w:drawing>
          <wp:inline distT="0" distB="0" distL="0" distR="0" wp14:anchorId="2FB978EC" wp14:editId="0E9593C8">
            <wp:extent cx="5943612" cy="54345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W study area map.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12" cy="5434595"/>
                    </a:xfrm>
                    <a:prstGeom prst="rect">
                      <a:avLst/>
                    </a:prstGeom>
                  </pic:spPr>
                </pic:pic>
              </a:graphicData>
            </a:graphic>
          </wp:inline>
        </w:drawing>
      </w:r>
    </w:p>
    <w:p w14:paraId="2DDC63F7" w14:textId="041F1ED1" w:rsidR="0040143E" w:rsidRDefault="00182FF2" w:rsidP="0040143E">
      <w:pPr>
        <w:pStyle w:val="Caption"/>
      </w:pPr>
      <w:r>
        <w:rPr>
          <w:b/>
          <w:bCs/>
        </w:rPr>
        <w:t>Figure S4</w:t>
      </w:r>
      <w:r w:rsidR="0040143E" w:rsidRPr="00232599">
        <w:rPr>
          <w:b/>
          <w:bCs/>
        </w:rPr>
        <w:t>.</w:t>
      </w:r>
      <w:r w:rsidR="0040143E" w:rsidRPr="00232599">
        <w:t xml:space="preserve"> </w:t>
      </w:r>
      <w:r w:rsidR="0040143E">
        <w:t>Study area map of National Park Service stream water quality monitoring sites in the National Capital Region Network, USA.</w:t>
      </w:r>
    </w:p>
    <w:p w14:paraId="073E8043" w14:textId="03CB4D41" w:rsidR="0084625C" w:rsidRDefault="0084625C">
      <w:r>
        <w:br w:type="page"/>
      </w:r>
    </w:p>
    <w:p w14:paraId="295F71F5" w14:textId="0BEF8F8E" w:rsidR="0084625C" w:rsidRDefault="0084625C" w:rsidP="0084625C">
      <w:r>
        <w:rPr>
          <w:noProof/>
        </w:rPr>
        <w:lastRenderedPageBreak/>
        <w:drawing>
          <wp:inline distT="0" distB="0" distL="0" distR="0" wp14:anchorId="0F2E2B58" wp14:editId="3471C717">
            <wp:extent cx="5943600" cy="3637915"/>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637915"/>
                    </a:xfrm>
                    <a:prstGeom prst="rect">
                      <a:avLst/>
                    </a:prstGeom>
                  </pic:spPr>
                </pic:pic>
              </a:graphicData>
            </a:graphic>
          </wp:inline>
        </w:drawing>
      </w:r>
    </w:p>
    <w:p w14:paraId="6FD1FC48" w14:textId="02392794" w:rsidR="0084625C" w:rsidRPr="00232599" w:rsidRDefault="00182FF2" w:rsidP="0084625C">
      <w:pPr>
        <w:pStyle w:val="Caption"/>
      </w:pPr>
      <w:r>
        <w:rPr>
          <w:b/>
          <w:bCs/>
        </w:rPr>
        <w:t>Figure S5</w:t>
      </w:r>
      <w:r w:rsidR="0084625C" w:rsidRPr="00232599">
        <w:rPr>
          <w:b/>
          <w:bCs/>
        </w:rPr>
        <w:t>.</w:t>
      </w:r>
      <w:r w:rsidR="0084625C" w:rsidRPr="00232599">
        <w:t xml:space="preserve"> </w:t>
      </w:r>
      <w:r w:rsidR="0084625C">
        <w:t>Flowchart of the AMALGAM calibration approach used in this study. Parameter sets are randomly generated within specified reasona</w:t>
      </w:r>
      <w:r w:rsidR="00F62F49">
        <w:t>b</w:t>
      </w:r>
      <w:r w:rsidR="0084625C">
        <w:t>l</w:t>
      </w:r>
      <w:r w:rsidR="00F62F49">
        <w:t>e</w:t>
      </w:r>
      <w:r w:rsidR="0084625C">
        <w:t xml:space="preserve"> ranges of parameter values. Then, hydrologic models are distributed among multiple computer processing cores, simulations are run, and outputs are evaluated for performance against observed streamflow data. The algorithm learns from these outputs and generates new sets of parameter values. This process is iterated and optimal parameter sets are identified based on model evaluations.</w:t>
      </w:r>
    </w:p>
    <w:p w14:paraId="0062F808" w14:textId="77777777" w:rsidR="0084625C" w:rsidRPr="0084625C" w:rsidRDefault="0084625C" w:rsidP="0084625C"/>
    <w:p w14:paraId="2B260E52" w14:textId="21E32809" w:rsidR="001A370B" w:rsidRDefault="001A370B">
      <w:pPr>
        <w:rPr>
          <w:rFonts w:ascii="Times New Roman" w:hAnsi="Times New Roman" w:cs="Times New Roman"/>
        </w:rPr>
      </w:pPr>
      <w:r>
        <w:rPr>
          <w:rFonts w:ascii="Times New Roman" w:hAnsi="Times New Roman" w:cs="Times New Roman"/>
        </w:rPr>
        <w:br w:type="page"/>
      </w:r>
    </w:p>
    <w:p w14:paraId="77DAA12A" w14:textId="24895803" w:rsidR="009E7876" w:rsidRDefault="009E7876" w:rsidP="009E7876">
      <w:pPr>
        <w:pStyle w:val="Caption"/>
      </w:pPr>
      <w:bookmarkStart w:id="1" w:name="_Ref113125980"/>
      <w:r w:rsidRPr="002E21F6">
        <w:rPr>
          <w:b/>
          <w:bCs/>
        </w:rPr>
        <w:lastRenderedPageBreak/>
        <w:t>Table</w:t>
      </w:r>
      <w:r>
        <w:rPr>
          <w:b/>
          <w:bCs/>
        </w:rPr>
        <w:t xml:space="preserve"> S1</w:t>
      </w:r>
      <w:r w:rsidRPr="002E21F6">
        <w:rPr>
          <w:b/>
          <w:bCs/>
        </w:rPr>
        <w:t>.</w:t>
      </w:r>
      <w:r>
        <w:t xml:space="preserve"> Proport</w:t>
      </w:r>
      <w:r w:rsidR="00CF7E25">
        <w:t>ions of watershed area that were</w:t>
      </w:r>
      <w:r>
        <w:t xml:space="preserve"> </w:t>
      </w:r>
      <w:r w:rsidR="00CF7E25">
        <w:t xml:space="preserve">urban </w:t>
      </w:r>
      <w:r w:rsidR="00304CC0">
        <w:t>(built or developed)</w:t>
      </w:r>
      <w:r w:rsidR="004A4DDA">
        <w:t xml:space="preserve">, </w:t>
      </w:r>
      <w:r w:rsidR="00CF7E25">
        <w:t xml:space="preserve">agricultural </w:t>
      </w:r>
      <w:r w:rsidR="00304CC0">
        <w:t>(crops or pasture/hay)</w:t>
      </w:r>
      <w:r w:rsidR="004A4DDA">
        <w:t>, or forested</w:t>
      </w:r>
      <w:r w:rsidR="00304CC0">
        <w:t xml:space="preserve"> </w:t>
      </w:r>
      <w:r w:rsidR="00CF7E25">
        <w:t xml:space="preserve">LULC categories </w:t>
      </w:r>
      <w:r>
        <w:t>for the Bush Creek watershed (Case #2) and Difficult Run watershed (Case #3).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430"/>
        <w:gridCol w:w="2690"/>
      </w:tblGrid>
      <w:tr w:rsidR="009E7876" w14:paraId="623BA8F6" w14:textId="77777777" w:rsidTr="00CF7E25">
        <w:tc>
          <w:tcPr>
            <w:tcW w:w="4230" w:type="dxa"/>
            <w:tcBorders>
              <w:top w:val="single" w:sz="4" w:space="0" w:color="auto"/>
              <w:bottom w:val="single" w:sz="4" w:space="0" w:color="auto"/>
            </w:tcBorders>
          </w:tcPr>
          <w:p w14:paraId="0383A0E5" w14:textId="36DA820A" w:rsidR="009E7876" w:rsidRPr="009E7876" w:rsidRDefault="009E7876" w:rsidP="009E7876">
            <w:pPr>
              <w:jc w:val="center"/>
              <w:rPr>
                <w:rFonts w:ascii="Times New Roman" w:hAnsi="Times New Roman" w:cs="Times New Roman"/>
                <w:b/>
                <w:bCs/>
                <w:sz w:val="24"/>
                <w:szCs w:val="24"/>
              </w:rPr>
            </w:pPr>
            <w:r w:rsidRPr="009E7876">
              <w:rPr>
                <w:rFonts w:ascii="Times New Roman" w:hAnsi="Times New Roman" w:cs="Times New Roman"/>
                <w:b/>
                <w:bCs/>
                <w:sz w:val="24"/>
                <w:szCs w:val="24"/>
              </w:rPr>
              <w:t>LULC type</w:t>
            </w:r>
          </w:p>
        </w:tc>
        <w:tc>
          <w:tcPr>
            <w:tcW w:w="2430" w:type="dxa"/>
            <w:tcBorders>
              <w:top w:val="single" w:sz="4" w:space="0" w:color="auto"/>
              <w:bottom w:val="single" w:sz="4" w:space="0" w:color="auto"/>
            </w:tcBorders>
          </w:tcPr>
          <w:p w14:paraId="6BC01262" w14:textId="5BCD393C" w:rsidR="009E7876" w:rsidRPr="009E7876" w:rsidRDefault="009E7876" w:rsidP="009E7876">
            <w:pPr>
              <w:jc w:val="center"/>
              <w:rPr>
                <w:rFonts w:ascii="Times New Roman" w:hAnsi="Times New Roman" w:cs="Times New Roman"/>
                <w:b/>
                <w:bCs/>
                <w:sz w:val="24"/>
                <w:szCs w:val="24"/>
              </w:rPr>
            </w:pPr>
            <w:r w:rsidRPr="009E7876">
              <w:rPr>
                <w:rFonts w:ascii="Times New Roman" w:hAnsi="Times New Roman" w:cs="Times New Roman"/>
                <w:b/>
                <w:bCs/>
                <w:sz w:val="24"/>
                <w:szCs w:val="24"/>
              </w:rPr>
              <w:t>Bush Creek (%</w:t>
            </w:r>
            <w:r>
              <w:rPr>
                <w:rFonts w:ascii="Times New Roman" w:hAnsi="Times New Roman" w:cs="Times New Roman"/>
                <w:b/>
                <w:bCs/>
                <w:sz w:val="24"/>
                <w:szCs w:val="24"/>
              </w:rPr>
              <w:t xml:space="preserve"> area</w:t>
            </w:r>
            <w:r w:rsidRPr="009E7876">
              <w:rPr>
                <w:rFonts w:ascii="Times New Roman" w:hAnsi="Times New Roman" w:cs="Times New Roman"/>
                <w:b/>
                <w:bCs/>
                <w:sz w:val="24"/>
                <w:szCs w:val="24"/>
              </w:rPr>
              <w:t>)</w:t>
            </w:r>
          </w:p>
        </w:tc>
        <w:tc>
          <w:tcPr>
            <w:tcW w:w="2690" w:type="dxa"/>
            <w:tcBorders>
              <w:top w:val="single" w:sz="4" w:space="0" w:color="auto"/>
              <w:bottom w:val="single" w:sz="4" w:space="0" w:color="auto"/>
            </w:tcBorders>
          </w:tcPr>
          <w:p w14:paraId="428E2559" w14:textId="1D93F4E8" w:rsidR="009E7876" w:rsidRPr="009E7876" w:rsidRDefault="009E7876" w:rsidP="009E7876">
            <w:pPr>
              <w:jc w:val="center"/>
              <w:rPr>
                <w:rFonts w:ascii="Times New Roman" w:hAnsi="Times New Roman" w:cs="Times New Roman"/>
                <w:b/>
                <w:bCs/>
                <w:sz w:val="24"/>
                <w:szCs w:val="24"/>
              </w:rPr>
            </w:pPr>
            <w:r w:rsidRPr="009E7876">
              <w:rPr>
                <w:rFonts w:ascii="Times New Roman" w:hAnsi="Times New Roman" w:cs="Times New Roman"/>
                <w:b/>
                <w:bCs/>
                <w:sz w:val="24"/>
                <w:szCs w:val="24"/>
              </w:rPr>
              <w:t>Difficult Run (%</w:t>
            </w:r>
            <w:r>
              <w:rPr>
                <w:rFonts w:ascii="Times New Roman" w:hAnsi="Times New Roman" w:cs="Times New Roman"/>
                <w:b/>
                <w:bCs/>
                <w:sz w:val="24"/>
                <w:szCs w:val="24"/>
              </w:rPr>
              <w:t xml:space="preserve"> area</w:t>
            </w:r>
            <w:r w:rsidRPr="009E7876">
              <w:rPr>
                <w:rFonts w:ascii="Times New Roman" w:hAnsi="Times New Roman" w:cs="Times New Roman"/>
                <w:b/>
                <w:bCs/>
                <w:sz w:val="24"/>
                <w:szCs w:val="24"/>
              </w:rPr>
              <w:t>)</w:t>
            </w:r>
          </w:p>
        </w:tc>
      </w:tr>
      <w:tr w:rsidR="009E7876" w14:paraId="5DB315FE" w14:textId="77777777" w:rsidTr="00CF7E25">
        <w:tc>
          <w:tcPr>
            <w:tcW w:w="4230" w:type="dxa"/>
            <w:tcBorders>
              <w:top w:val="single" w:sz="4" w:space="0" w:color="auto"/>
            </w:tcBorders>
          </w:tcPr>
          <w:p w14:paraId="25CDD935" w14:textId="1573C746" w:rsidR="009E7876" w:rsidRDefault="00CF7E25" w:rsidP="009E7876">
            <w:pPr>
              <w:jc w:val="center"/>
              <w:rPr>
                <w:rFonts w:ascii="Times New Roman" w:hAnsi="Times New Roman" w:cs="Times New Roman"/>
                <w:sz w:val="24"/>
                <w:szCs w:val="24"/>
              </w:rPr>
            </w:pPr>
            <w:r>
              <w:rPr>
                <w:rFonts w:ascii="Times New Roman" w:hAnsi="Times New Roman" w:cs="Times New Roman"/>
                <w:sz w:val="24"/>
                <w:szCs w:val="24"/>
              </w:rPr>
              <w:t>Dyn.</w:t>
            </w:r>
            <w:r w:rsidR="009E7876">
              <w:rPr>
                <w:rFonts w:ascii="Times New Roman" w:hAnsi="Times New Roman" w:cs="Times New Roman"/>
                <w:sz w:val="24"/>
                <w:szCs w:val="24"/>
              </w:rPr>
              <w:t xml:space="preserve"> World growing season</w:t>
            </w:r>
            <w:r>
              <w:rPr>
                <w:rFonts w:ascii="Times New Roman" w:hAnsi="Times New Roman" w:cs="Times New Roman"/>
                <w:sz w:val="24"/>
                <w:szCs w:val="24"/>
              </w:rPr>
              <w:t xml:space="preserve"> built</w:t>
            </w:r>
          </w:p>
        </w:tc>
        <w:tc>
          <w:tcPr>
            <w:tcW w:w="2430" w:type="dxa"/>
            <w:tcBorders>
              <w:top w:val="single" w:sz="4" w:space="0" w:color="auto"/>
            </w:tcBorders>
          </w:tcPr>
          <w:p w14:paraId="6512990C"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16</w:t>
            </w:r>
          </w:p>
        </w:tc>
        <w:tc>
          <w:tcPr>
            <w:tcW w:w="2690" w:type="dxa"/>
            <w:tcBorders>
              <w:top w:val="single" w:sz="4" w:space="0" w:color="auto"/>
            </w:tcBorders>
          </w:tcPr>
          <w:p w14:paraId="1586568D"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44</w:t>
            </w:r>
          </w:p>
        </w:tc>
      </w:tr>
      <w:tr w:rsidR="009E7876" w14:paraId="47919C13" w14:textId="77777777" w:rsidTr="00CF7E25">
        <w:tc>
          <w:tcPr>
            <w:tcW w:w="4230" w:type="dxa"/>
          </w:tcPr>
          <w:p w14:paraId="3A5FA902" w14:textId="2B10AA00" w:rsidR="009E7876" w:rsidRDefault="00CF7E25" w:rsidP="009E7876">
            <w:pPr>
              <w:jc w:val="center"/>
              <w:rPr>
                <w:rFonts w:ascii="Times New Roman" w:hAnsi="Times New Roman" w:cs="Times New Roman"/>
                <w:sz w:val="24"/>
                <w:szCs w:val="24"/>
              </w:rPr>
            </w:pPr>
            <w:r>
              <w:rPr>
                <w:rFonts w:ascii="Times New Roman" w:hAnsi="Times New Roman" w:cs="Times New Roman"/>
                <w:sz w:val="24"/>
                <w:szCs w:val="24"/>
              </w:rPr>
              <w:t>Dyn.</w:t>
            </w:r>
            <w:r w:rsidR="009E7876">
              <w:rPr>
                <w:rFonts w:ascii="Times New Roman" w:hAnsi="Times New Roman" w:cs="Times New Roman"/>
                <w:sz w:val="24"/>
                <w:szCs w:val="24"/>
              </w:rPr>
              <w:t xml:space="preserve"> World non-growing season</w:t>
            </w:r>
            <w:r>
              <w:rPr>
                <w:rFonts w:ascii="Times New Roman" w:hAnsi="Times New Roman" w:cs="Times New Roman"/>
                <w:sz w:val="24"/>
                <w:szCs w:val="24"/>
              </w:rPr>
              <w:t xml:space="preserve"> built</w:t>
            </w:r>
          </w:p>
        </w:tc>
        <w:tc>
          <w:tcPr>
            <w:tcW w:w="2430" w:type="dxa"/>
          </w:tcPr>
          <w:p w14:paraId="02E3959C"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24</w:t>
            </w:r>
          </w:p>
        </w:tc>
        <w:tc>
          <w:tcPr>
            <w:tcW w:w="2690" w:type="dxa"/>
          </w:tcPr>
          <w:p w14:paraId="6FEF3A04"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54</w:t>
            </w:r>
          </w:p>
        </w:tc>
      </w:tr>
      <w:tr w:rsidR="009E7876" w14:paraId="45273C5A" w14:textId="77777777" w:rsidTr="00CF7E25">
        <w:tc>
          <w:tcPr>
            <w:tcW w:w="4230" w:type="dxa"/>
          </w:tcPr>
          <w:p w14:paraId="381D4F9B" w14:textId="55D02333"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NLCD 2016 open</w:t>
            </w:r>
            <w:r w:rsidR="00CF7E25">
              <w:rPr>
                <w:rFonts w:ascii="Times New Roman" w:hAnsi="Times New Roman" w:cs="Times New Roman"/>
                <w:sz w:val="24"/>
                <w:szCs w:val="24"/>
              </w:rPr>
              <w:t xml:space="preserve"> space developed</w:t>
            </w:r>
          </w:p>
        </w:tc>
        <w:tc>
          <w:tcPr>
            <w:tcW w:w="2430" w:type="dxa"/>
          </w:tcPr>
          <w:p w14:paraId="5783CAD1"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18</w:t>
            </w:r>
          </w:p>
        </w:tc>
        <w:tc>
          <w:tcPr>
            <w:tcW w:w="2690" w:type="dxa"/>
          </w:tcPr>
          <w:p w14:paraId="7608A823"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30</w:t>
            </w:r>
          </w:p>
        </w:tc>
      </w:tr>
      <w:tr w:rsidR="009E7876" w14:paraId="1DCFC2EF" w14:textId="77777777" w:rsidTr="00CF7E25">
        <w:tc>
          <w:tcPr>
            <w:tcW w:w="4230" w:type="dxa"/>
          </w:tcPr>
          <w:p w14:paraId="0D43296E" w14:textId="0E68DC99"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NLCD 2016 low intensity</w:t>
            </w:r>
            <w:r w:rsidR="00CF7E25">
              <w:rPr>
                <w:rFonts w:ascii="Times New Roman" w:hAnsi="Times New Roman" w:cs="Times New Roman"/>
                <w:sz w:val="24"/>
                <w:szCs w:val="24"/>
              </w:rPr>
              <w:t xml:space="preserve"> developed</w:t>
            </w:r>
          </w:p>
        </w:tc>
        <w:tc>
          <w:tcPr>
            <w:tcW w:w="2430" w:type="dxa"/>
          </w:tcPr>
          <w:p w14:paraId="6499278B"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7</w:t>
            </w:r>
          </w:p>
        </w:tc>
        <w:tc>
          <w:tcPr>
            <w:tcW w:w="2690" w:type="dxa"/>
          </w:tcPr>
          <w:p w14:paraId="628EDD61"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17</w:t>
            </w:r>
          </w:p>
        </w:tc>
      </w:tr>
      <w:tr w:rsidR="009E7876" w14:paraId="573C6E92" w14:textId="77777777" w:rsidTr="00CF7E25">
        <w:tc>
          <w:tcPr>
            <w:tcW w:w="4230" w:type="dxa"/>
          </w:tcPr>
          <w:p w14:paraId="4676057E" w14:textId="5B20D121"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NLCD 2016 medium intensity</w:t>
            </w:r>
            <w:r w:rsidR="00CF7E25">
              <w:rPr>
                <w:rFonts w:ascii="Times New Roman" w:hAnsi="Times New Roman" w:cs="Times New Roman"/>
                <w:sz w:val="24"/>
                <w:szCs w:val="24"/>
              </w:rPr>
              <w:t xml:space="preserve"> developed</w:t>
            </w:r>
          </w:p>
        </w:tc>
        <w:tc>
          <w:tcPr>
            <w:tcW w:w="2430" w:type="dxa"/>
          </w:tcPr>
          <w:p w14:paraId="38BD953B"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4</w:t>
            </w:r>
          </w:p>
        </w:tc>
        <w:tc>
          <w:tcPr>
            <w:tcW w:w="2690" w:type="dxa"/>
          </w:tcPr>
          <w:p w14:paraId="5C12C5D5"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8</w:t>
            </w:r>
          </w:p>
        </w:tc>
      </w:tr>
      <w:tr w:rsidR="009E7876" w14:paraId="2C78A557" w14:textId="77777777" w:rsidTr="00CF7E25">
        <w:tc>
          <w:tcPr>
            <w:tcW w:w="4230" w:type="dxa"/>
          </w:tcPr>
          <w:p w14:paraId="446AA9FC" w14:textId="3814ABC4"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NLCD 2016 high intensity</w:t>
            </w:r>
            <w:r w:rsidR="00CF7E25">
              <w:rPr>
                <w:rFonts w:ascii="Times New Roman" w:hAnsi="Times New Roman" w:cs="Times New Roman"/>
                <w:sz w:val="24"/>
                <w:szCs w:val="24"/>
              </w:rPr>
              <w:t xml:space="preserve"> developed</w:t>
            </w:r>
          </w:p>
        </w:tc>
        <w:tc>
          <w:tcPr>
            <w:tcW w:w="2430" w:type="dxa"/>
          </w:tcPr>
          <w:p w14:paraId="4B08054F"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1</w:t>
            </w:r>
          </w:p>
        </w:tc>
        <w:tc>
          <w:tcPr>
            <w:tcW w:w="2690" w:type="dxa"/>
          </w:tcPr>
          <w:p w14:paraId="0DC07C99" w14:textId="77777777" w:rsidR="009E7876" w:rsidRDefault="009E7876" w:rsidP="009E7876">
            <w:pPr>
              <w:jc w:val="center"/>
              <w:rPr>
                <w:rFonts w:ascii="Times New Roman" w:hAnsi="Times New Roman" w:cs="Times New Roman"/>
                <w:sz w:val="24"/>
                <w:szCs w:val="24"/>
              </w:rPr>
            </w:pPr>
            <w:r>
              <w:rPr>
                <w:rFonts w:ascii="Times New Roman" w:hAnsi="Times New Roman" w:cs="Times New Roman"/>
                <w:sz w:val="24"/>
                <w:szCs w:val="24"/>
              </w:rPr>
              <w:t>3</w:t>
            </w:r>
          </w:p>
        </w:tc>
      </w:tr>
      <w:tr w:rsidR="00CF7E25" w14:paraId="22BEE23B" w14:textId="77777777" w:rsidTr="00CF7E25">
        <w:tc>
          <w:tcPr>
            <w:tcW w:w="4230" w:type="dxa"/>
          </w:tcPr>
          <w:p w14:paraId="7C43195D" w14:textId="1C0C56E1" w:rsidR="00CF7E25" w:rsidRDefault="00CF7E25" w:rsidP="009E7876">
            <w:pPr>
              <w:jc w:val="center"/>
              <w:rPr>
                <w:rFonts w:ascii="Times New Roman" w:hAnsi="Times New Roman" w:cs="Times New Roman"/>
                <w:sz w:val="24"/>
                <w:szCs w:val="24"/>
              </w:rPr>
            </w:pPr>
            <w:r>
              <w:rPr>
                <w:rFonts w:ascii="Times New Roman" w:hAnsi="Times New Roman" w:cs="Times New Roman"/>
                <w:sz w:val="24"/>
                <w:szCs w:val="24"/>
              </w:rPr>
              <w:t>Dyn. World growing season crops</w:t>
            </w:r>
          </w:p>
        </w:tc>
        <w:tc>
          <w:tcPr>
            <w:tcW w:w="2430" w:type="dxa"/>
          </w:tcPr>
          <w:p w14:paraId="35311027" w14:textId="6931183F" w:rsidR="00CF7E25" w:rsidRDefault="00CF7E25" w:rsidP="009E7876">
            <w:pPr>
              <w:jc w:val="center"/>
              <w:rPr>
                <w:rFonts w:ascii="Times New Roman" w:hAnsi="Times New Roman" w:cs="Times New Roman"/>
                <w:sz w:val="24"/>
                <w:szCs w:val="24"/>
              </w:rPr>
            </w:pPr>
            <w:r>
              <w:rPr>
                <w:rFonts w:ascii="Times New Roman" w:hAnsi="Times New Roman" w:cs="Times New Roman"/>
                <w:sz w:val="24"/>
                <w:szCs w:val="24"/>
              </w:rPr>
              <w:t>14</w:t>
            </w:r>
          </w:p>
        </w:tc>
        <w:tc>
          <w:tcPr>
            <w:tcW w:w="2690" w:type="dxa"/>
          </w:tcPr>
          <w:p w14:paraId="36457C50" w14:textId="1B7C0D98" w:rsidR="00CF7E25" w:rsidRDefault="00CF7E25" w:rsidP="009E7876">
            <w:pPr>
              <w:jc w:val="center"/>
              <w:rPr>
                <w:rFonts w:ascii="Times New Roman" w:hAnsi="Times New Roman" w:cs="Times New Roman"/>
                <w:sz w:val="24"/>
                <w:szCs w:val="24"/>
              </w:rPr>
            </w:pPr>
            <w:r>
              <w:rPr>
                <w:rFonts w:ascii="Times New Roman" w:hAnsi="Times New Roman" w:cs="Times New Roman"/>
                <w:sz w:val="24"/>
                <w:szCs w:val="24"/>
              </w:rPr>
              <w:t>0</w:t>
            </w:r>
          </w:p>
        </w:tc>
      </w:tr>
      <w:tr w:rsidR="00CF7E25" w14:paraId="082EEC0C" w14:textId="77777777" w:rsidTr="00CF7E25">
        <w:tc>
          <w:tcPr>
            <w:tcW w:w="4230" w:type="dxa"/>
          </w:tcPr>
          <w:p w14:paraId="0FF9AAC2" w14:textId="7EE41329" w:rsidR="00CF7E25" w:rsidRDefault="00CF7E25" w:rsidP="009E7876">
            <w:pPr>
              <w:jc w:val="center"/>
              <w:rPr>
                <w:rFonts w:ascii="Times New Roman" w:hAnsi="Times New Roman" w:cs="Times New Roman"/>
                <w:sz w:val="24"/>
                <w:szCs w:val="24"/>
              </w:rPr>
            </w:pPr>
            <w:r>
              <w:rPr>
                <w:rFonts w:ascii="Times New Roman" w:hAnsi="Times New Roman" w:cs="Times New Roman"/>
                <w:sz w:val="24"/>
                <w:szCs w:val="24"/>
              </w:rPr>
              <w:t>Dyn</w:t>
            </w:r>
            <w:r w:rsidR="004A4DDA">
              <w:rPr>
                <w:rFonts w:ascii="Times New Roman" w:hAnsi="Times New Roman" w:cs="Times New Roman"/>
                <w:sz w:val="24"/>
                <w:szCs w:val="24"/>
              </w:rPr>
              <w:t>.</w:t>
            </w:r>
            <w:r>
              <w:rPr>
                <w:rFonts w:ascii="Times New Roman" w:hAnsi="Times New Roman" w:cs="Times New Roman"/>
                <w:sz w:val="24"/>
                <w:szCs w:val="24"/>
              </w:rPr>
              <w:t xml:space="preserve"> World non-growing season crops</w:t>
            </w:r>
          </w:p>
        </w:tc>
        <w:tc>
          <w:tcPr>
            <w:tcW w:w="2430" w:type="dxa"/>
          </w:tcPr>
          <w:p w14:paraId="7818863A" w14:textId="18DDFD10" w:rsidR="00CF7E25" w:rsidRDefault="00CF7E25" w:rsidP="009E7876">
            <w:pPr>
              <w:jc w:val="center"/>
              <w:rPr>
                <w:rFonts w:ascii="Times New Roman" w:hAnsi="Times New Roman" w:cs="Times New Roman"/>
                <w:sz w:val="24"/>
                <w:szCs w:val="24"/>
              </w:rPr>
            </w:pPr>
            <w:r>
              <w:rPr>
                <w:rFonts w:ascii="Times New Roman" w:hAnsi="Times New Roman" w:cs="Times New Roman"/>
                <w:sz w:val="24"/>
                <w:szCs w:val="24"/>
              </w:rPr>
              <w:t>11</w:t>
            </w:r>
          </w:p>
        </w:tc>
        <w:tc>
          <w:tcPr>
            <w:tcW w:w="2690" w:type="dxa"/>
          </w:tcPr>
          <w:p w14:paraId="5FE25049" w14:textId="174206A3" w:rsidR="00CF7E25" w:rsidRDefault="00CF7E25" w:rsidP="009E7876">
            <w:pPr>
              <w:jc w:val="center"/>
              <w:rPr>
                <w:rFonts w:ascii="Times New Roman" w:hAnsi="Times New Roman" w:cs="Times New Roman"/>
                <w:sz w:val="24"/>
                <w:szCs w:val="24"/>
              </w:rPr>
            </w:pPr>
            <w:r>
              <w:rPr>
                <w:rFonts w:ascii="Times New Roman" w:hAnsi="Times New Roman" w:cs="Times New Roman"/>
                <w:sz w:val="24"/>
                <w:szCs w:val="24"/>
              </w:rPr>
              <w:t>1</w:t>
            </w:r>
          </w:p>
        </w:tc>
      </w:tr>
      <w:tr w:rsidR="00CF7E25" w14:paraId="5E3622E3" w14:textId="77777777" w:rsidTr="00CF7E25">
        <w:tc>
          <w:tcPr>
            <w:tcW w:w="4230" w:type="dxa"/>
          </w:tcPr>
          <w:p w14:paraId="0B222E94" w14:textId="48A84169" w:rsidR="00CF7E25" w:rsidRDefault="00CF7E25" w:rsidP="00CF7E25">
            <w:pPr>
              <w:jc w:val="center"/>
              <w:rPr>
                <w:rFonts w:ascii="Times New Roman" w:hAnsi="Times New Roman" w:cs="Times New Roman"/>
                <w:sz w:val="24"/>
                <w:szCs w:val="24"/>
              </w:rPr>
            </w:pPr>
            <w:r>
              <w:rPr>
                <w:rFonts w:ascii="Times New Roman" w:hAnsi="Times New Roman" w:cs="Times New Roman"/>
                <w:sz w:val="24"/>
                <w:szCs w:val="24"/>
              </w:rPr>
              <w:t>NLCD 2016 cultivated crops</w:t>
            </w:r>
          </w:p>
        </w:tc>
        <w:tc>
          <w:tcPr>
            <w:tcW w:w="2430" w:type="dxa"/>
          </w:tcPr>
          <w:p w14:paraId="3961894E" w14:textId="793C34C7" w:rsidR="00CF7E25" w:rsidRDefault="00CF7E25" w:rsidP="009E7876">
            <w:pPr>
              <w:jc w:val="center"/>
              <w:rPr>
                <w:rFonts w:ascii="Times New Roman" w:hAnsi="Times New Roman" w:cs="Times New Roman"/>
                <w:sz w:val="24"/>
                <w:szCs w:val="24"/>
              </w:rPr>
            </w:pPr>
            <w:r>
              <w:rPr>
                <w:rFonts w:ascii="Times New Roman" w:hAnsi="Times New Roman" w:cs="Times New Roman"/>
                <w:sz w:val="24"/>
                <w:szCs w:val="24"/>
              </w:rPr>
              <w:t>12</w:t>
            </w:r>
          </w:p>
        </w:tc>
        <w:tc>
          <w:tcPr>
            <w:tcW w:w="2690" w:type="dxa"/>
          </w:tcPr>
          <w:p w14:paraId="6DDD4F3F" w14:textId="5D354941" w:rsidR="00CF7E25" w:rsidRDefault="0074016A" w:rsidP="009E7876">
            <w:pPr>
              <w:jc w:val="center"/>
              <w:rPr>
                <w:rFonts w:ascii="Times New Roman" w:hAnsi="Times New Roman" w:cs="Times New Roman"/>
                <w:sz w:val="24"/>
                <w:szCs w:val="24"/>
              </w:rPr>
            </w:pPr>
            <w:r>
              <w:rPr>
                <w:rFonts w:ascii="Times New Roman" w:hAnsi="Times New Roman" w:cs="Times New Roman"/>
                <w:sz w:val="24"/>
                <w:szCs w:val="24"/>
              </w:rPr>
              <w:t>0</w:t>
            </w:r>
          </w:p>
        </w:tc>
      </w:tr>
      <w:tr w:rsidR="00CF7E25" w14:paraId="68AE280B" w14:textId="77777777" w:rsidTr="004A4DDA">
        <w:tc>
          <w:tcPr>
            <w:tcW w:w="4230" w:type="dxa"/>
          </w:tcPr>
          <w:p w14:paraId="1633211C" w14:textId="6FC273F8" w:rsidR="00CF7E25" w:rsidRDefault="00CF7E25" w:rsidP="009E7876">
            <w:pPr>
              <w:jc w:val="center"/>
              <w:rPr>
                <w:rFonts w:ascii="Times New Roman" w:hAnsi="Times New Roman" w:cs="Times New Roman"/>
                <w:sz w:val="24"/>
                <w:szCs w:val="24"/>
              </w:rPr>
            </w:pPr>
            <w:r>
              <w:rPr>
                <w:rFonts w:ascii="Times New Roman" w:hAnsi="Times New Roman" w:cs="Times New Roman"/>
                <w:sz w:val="24"/>
                <w:szCs w:val="24"/>
              </w:rPr>
              <w:t>NLCD 2016 pasture/hay</w:t>
            </w:r>
          </w:p>
        </w:tc>
        <w:tc>
          <w:tcPr>
            <w:tcW w:w="2430" w:type="dxa"/>
          </w:tcPr>
          <w:p w14:paraId="4289EFFD" w14:textId="6D5C0662" w:rsidR="00CF7E25" w:rsidRDefault="00CF7E25" w:rsidP="009E7876">
            <w:pPr>
              <w:jc w:val="center"/>
              <w:rPr>
                <w:rFonts w:ascii="Times New Roman" w:hAnsi="Times New Roman" w:cs="Times New Roman"/>
                <w:sz w:val="24"/>
                <w:szCs w:val="24"/>
              </w:rPr>
            </w:pPr>
            <w:r>
              <w:rPr>
                <w:rFonts w:ascii="Times New Roman" w:hAnsi="Times New Roman" w:cs="Times New Roman"/>
                <w:sz w:val="24"/>
                <w:szCs w:val="24"/>
              </w:rPr>
              <w:t>24</w:t>
            </w:r>
          </w:p>
        </w:tc>
        <w:tc>
          <w:tcPr>
            <w:tcW w:w="2690" w:type="dxa"/>
          </w:tcPr>
          <w:p w14:paraId="40C88BF6" w14:textId="604824EB" w:rsidR="00CF7E25" w:rsidRDefault="0074016A" w:rsidP="009E7876">
            <w:pPr>
              <w:jc w:val="center"/>
              <w:rPr>
                <w:rFonts w:ascii="Times New Roman" w:hAnsi="Times New Roman" w:cs="Times New Roman"/>
                <w:sz w:val="24"/>
                <w:szCs w:val="24"/>
              </w:rPr>
            </w:pPr>
            <w:r>
              <w:rPr>
                <w:rFonts w:ascii="Times New Roman" w:hAnsi="Times New Roman" w:cs="Times New Roman"/>
                <w:sz w:val="24"/>
                <w:szCs w:val="24"/>
              </w:rPr>
              <w:t>2</w:t>
            </w:r>
          </w:p>
        </w:tc>
      </w:tr>
      <w:tr w:rsidR="004A4DDA" w14:paraId="66ECD8BA" w14:textId="77777777" w:rsidTr="004A4DDA">
        <w:tc>
          <w:tcPr>
            <w:tcW w:w="4230" w:type="dxa"/>
          </w:tcPr>
          <w:p w14:paraId="56A7A734" w14:textId="208824D0" w:rsidR="004A4DDA" w:rsidRDefault="004A4DDA" w:rsidP="009E7876">
            <w:pPr>
              <w:jc w:val="center"/>
              <w:rPr>
                <w:rFonts w:ascii="Times New Roman" w:hAnsi="Times New Roman" w:cs="Times New Roman"/>
                <w:sz w:val="24"/>
                <w:szCs w:val="24"/>
              </w:rPr>
            </w:pPr>
            <w:r>
              <w:rPr>
                <w:rFonts w:ascii="Times New Roman" w:hAnsi="Times New Roman" w:cs="Times New Roman"/>
                <w:sz w:val="24"/>
                <w:szCs w:val="24"/>
              </w:rPr>
              <w:t>Dyn. World growing season trees</w:t>
            </w:r>
          </w:p>
        </w:tc>
        <w:tc>
          <w:tcPr>
            <w:tcW w:w="2430" w:type="dxa"/>
          </w:tcPr>
          <w:p w14:paraId="78C658B8" w14:textId="690BDBB9" w:rsidR="004A4DDA" w:rsidRDefault="004A4DDA" w:rsidP="009E7876">
            <w:pPr>
              <w:jc w:val="center"/>
              <w:rPr>
                <w:rFonts w:ascii="Times New Roman" w:hAnsi="Times New Roman" w:cs="Times New Roman"/>
                <w:sz w:val="24"/>
                <w:szCs w:val="24"/>
              </w:rPr>
            </w:pPr>
            <w:r>
              <w:rPr>
                <w:rFonts w:ascii="Times New Roman" w:hAnsi="Times New Roman" w:cs="Times New Roman"/>
                <w:sz w:val="24"/>
                <w:szCs w:val="24"/>
              </w:rPr>
              <w:t>56</w:t>
            </w:r>
          </w:p>
        </w:tc>
        <w:tc>
          <w:tcPr>
            <w:tcW w:w="2690" w:type="dxa"/>
          </w:tcPr>
          <w:p w14:paraId="6C467B15" w14:textId="0E9445E2" w:rsidR="004A4DDA" w:rsidRDefault="00D654E0" w:rsidP="009E7876">
            <w:pPr>
              <w:jc w:val="center"/>
              <w:rPr>
                <w:rFonts w:ascii="Times New Roman" w:hAnsi="Times New Roman" w:cs="Times New Roman"/>
                <w:sz w:val="24"/>
                <w:szCs w:val="24"/>
              </w:rPr>
            </w:pPr>
            <w:r>
              <w:rPr>
                <w:rFonts w:ascii="Times New Roman" w:hAnsi="Times New Roman" w:cs="Times New Roman"/>
                <w:sz w:val="24"/>
                <w:szCs w:val="24"/>
              </w:rPr>
              <w:t>54</w:t>
            </w:r>
          </w:p>
        </w:tc>
      </w:tr>
      <w:tr w:rsidR="004A4DDA" w14:paraId="22CF3E09" w14:textId="77777777" w:rsidTr="004A4DDA">
        <w:tc>
          <w:tcPr>
            <w:tcW w:w="4230" w:type="dxa"/>
          </w:tcPr>
          <w:p w14:paraId="4A67D2FC" w14:textId="59225215" w:rsidR="004A4DDA" w:rsidRDefault="004A4DDA" w:rsidP="009E7876">
            <w:pPr>
              <w:jc w:val="center"/>
              <w:rPr>
                <w:rFonts w:ascii="Times New Roman" w:hAnsi="Times New Roman" w:cs="Times New Roman"/>
                <w:sz w:val="24"/>
                <w:szCs w:val="24"/>
              </w:rPr>
            </w:pPr>
            <w:r>
              <w:rPr>
                <w:rFonts w:ascii="Times New Roman" w:hAnsi="Times New Roman" w:cs="Times New Roman"/>
                <w:sz w:val="24"/>
                <w:szCs w:val="24"/>
              </w:rPr>
              <w:t>Dyn. World non-growing season trees</w:t>
            </w:r>
          </w:p>
        </w:tc>
        <w:tc>
          <w:tcPr>
            <w:tcW w:w="2430" w:type="dxa"/>
          </w:tcPr>
          <w:p w14:paraId="0C15D8B4" w14:textId="4F2B1EF0" w:rsidR="004A4DDA" w:rsidRDefault="004A4DDA" w:rsidP="009E7876">
            <w:pPr>
              <w:jc w:val="center"/>
              <w:rPr>
                <w:rFonts w:ascii="Times New Roman" w:hAnsi="Times New Roman" w:cs="Times New Roman"/>
                <w:sz w:val="24"/>
                <w:szCs w:val="24"/>
              </w:rPr>
            </w:pPr>
            <w:r>
              <w:rPr>
                <w:rFonts w:ascii="Times New Roman" w:hAnsi="Times New Roman" w:cs="Times New Roman"/>
                <w:sz w:val="24"/>
                <w:szCs w:val="24"/>
              </w:rPr>
              <w:t>40</w:t>
            </w:r>
          </w:p>
        </w:tc>
        <w:tc>
          <w:tcPr>
            <w:tcW w:w="2690" w:type="dxa"/>
          </w:tcPr>
          <w:p w14:paraId="3D272BFC" w14:textId="49CF0F5A" w:rsidR="004A4DDA" w:rsidRDefault="00D654E0" w:rsidP="009E7876">
            <w:pPr>
              <w:jc w:val="center"/>
              <w:rPr>
                <w:rFonts w:ascii="Times New Roman" w:hAnsi="Times New Roman" w:cs="Times New Roman"/>
                <w:sz w:val="24"/>
                <w:szCs w:val="24"/>
              </w:rPr>
            </w:pPr>
            <w:r>
              <w:rPr>
                <w:rFonts w:ascii="Times New Roman" w:hAnsi="Times New Roman" w:cs="Times New Roman"/>
                <w:sz w:val="24"/>
                <w:szCs w:val="24"/>
              </w:rPr>
              <w:t>42</w:t>
            </w:r>
          </w:p>
        </w:tc>
      </w:tr>
      <w:tr w:rsidR="004A4DDA" w14:paraId="286B8AD6" w14:textId="77777777" w:rsidTr="004A4DDA">
        <w:tc>
          <w:tcPr>
            <w:tcW w:w="4230" w:type="dxa"/>
          </w:tcPr>
          <w:p w14:paraId="0482F2A5" w14:textId="5DF797F9" w:rsidR="004A4DDA" w:rsidRDefault="004A4DDA" w:rsidP="009E7876">
            <w:pPr>
              <w:jc w:val="center"/>
              <w:rPr>
                <w:rFonts w:ascii="Times New Roman" w:hAnsi="Times New Roman" w:cs="Times New Roman"/>
                <w:sz w:val="24"/>
                <w:szCs w:val="24"/>
              </w:rPr>
            </w:pPr>
            <w:r>
              <w:rPr>
                <w:rFonts w:ascii="Times New Roman" w:hAnsi="Times New Roman" w:cs="Times New Roman"/>
                <w:sz w:val="24"/>
                <w:szCs w:val="24"/>
              </w:rPr>
              <w:t>NLCD 2016 deciduous forest</w:t>
            </w:r>
          </w:p>
        </w:tc>
        <w:tc>
          <w:tcPr>
            <w:tcW w:w="2430" w:type="dxa"/>
          </w:tcPr>
          <w:p w14:paraId="2EA3509A" w14:textId="2B9E8D10" w:rsidR="004A4DDA" w:rsidRDefault="004A4DDA" w:rsidP="009E7876">
            <w:pPr>
              <w:jc w:val="center"/>
              <w:rPr>
                <w:rFonts w:ascii="Times New Roman" w:hAnsi="Times New Roman" w:cs="Times New Roman"/>
                <w:sz w:val="24"/>
                <w:szCs w:val="24"/>
              </w:rPr>
            </w:pPr>
            <w:r>
              <w:rPr>
                <w:rFonts w:ascii="Times New Roman" w:hAnsi="Times New Roman" w:cs="Times New Roman"/>
                <w:sz w:val="24"/>
                <w:szCs w:val="24"/>
              </w:rPr>
              <w:t>28</w:t>
            </w:r>
          </w:p>
        </w:tc>
        <w:tc>
          <w:tcPr>
            <w:tcW w:w="2690" w:type="dxa"/>
          </w:tcPr>
          <w:p w14:paraId="4A57E150" w14:textId="6C2ABDBE" w:rsidR="004A4DDA" w:rsidRDefault="00D654E0" w:rsidP="009E7876">
            <w:pPr>
              <w:jc w:val="center"/>
              <w:rPr>
                <w:rFonts w:ascii="Times New Roman" w:hAnsi="Times New Roman" w:cs="Times New Roman"/>
                <w:sz w:val="24"/>
                <w:szCs w:val="24"/>
              </w:rPr>
            </w:pPr>
            <w:r>
              <w:rPr>
                <w:rFonts w:ascii="Times New Roman" w:hAnsi="Times New Roman" w:cs="Times New Roman"/>
                <w:sz w:val="24"/>
                <w:szCs w:val="24"/>
              </w:rPr>
              <w:t>27</w:t>
            </w:r>
          </w:p>
        </w:tc>
      </w:tr>
      <w:tr w:rsidR="004A4DDA" w14:paraId="557EDCA9" w14:textId="77777777" w:rsidTr="004A4DDA">
        <w:tc>
          <w:tcPr>
            <w:tcW w:w="4230" w:type="dxa"/>
          </w:tcPr>
          <w:p w14:paraId="5F0433A3" w14:textId="5AE27FFB" w:rsidR="004A4DDA" w:rsidRDefault="004A4DDA" w:rsidP="009E7876">
            <w:pPr>
              <w:jc w:val="center"/>
              <w:rPr>
                <w:rFonts w:ascii="Times New Roman" w:hAnsi="Times New Roman" w:cs="Times New Roman"/>
                <w:sz w:val="24"/>
                <w:szCs w:val="24"/>
              </w:rPr>
            </w:pPr>
            <w:r>
              <w:rPr>
                <w:rFonts w:ascii="Times New Roman" w:hAnsi="Times New Roman" w:cs="Times New Roman"/>
                <w:sz w:val="24"/>
                <w:szCs w:val="24"/>
              </w:rPr>
              <w:t>NLCD 2016 evergreen forest</w:t>
            </w:r>
          </w:p>
        </w:tc>
        <w:tc>
          <w:tcPr>
            <w:tcW w:w="2430" w:type="dxa"/>
          </w:tcPr>
          <w:p w14:paraId="3F3DE62E" w14:textId="3E54A63D" w:rsidR="004A4DDA" w:rsidRDefault="004A4DDA" w:rsidP="009E7876">
            <w:pPr>
              <w:jc w:val="center"/>
              <w:rPr>
                <w:rFonts w:ascii="Times New Roman" w:hAnsi="Times New Roman" w:cs="Times New Roman"/>
                <w:sz w:val="24"/>
                <w:szCs w:val="24"/>
              </w:rPr>
            </w:pPr>
            <w:r>
              <w:rPr>
                <w:rFonts w:ascii="Times New Roman" w:hAnsi="Times New Roman" w:cs="Times New Roman"/>
                <w:sz w:val="24"/>
                <w:szCs w:val="24"/>
              </w:rPr>
              <w:t>0</w:t>
            </w:r>
          </w:p>
        </w:tc>
        <w:tc>
          <w:tcPr>
            <w:tcW w:w="2690" w:type="dxa"/>
          </w:tcPr>
          <w:p w14:paraId="44B4571D" w14:textId="3EBE00F0" w:rsidR="004A4DDA" w:rsidRDefault="00D654E0" w:rsidP="009E7876">
            <w:pPr>
              <w:jc w:val="center"/>
              <w:rPr>
                <w:rFonts w:ascii="Times New Roman" w:hAnsi="Times New Roman" w:cs="Times New Roman"/>
                <w:sz w:val="24"/>
                <w:szCs w:val="24"/>
              </w:rPr>
            </w:pPr>
            <w:r>
              <w:rPr>
                <w:rFonts w:ascii="Times New Roman" w:hAnsi="Times New Roman" w:cs="Times New Roman"/>
                <w:sz w:val="24"/>
                <w:szCs w:val="24"/>
              </w:rPr>
              <w:t>0</w:t>
            </w:r>
          </w:p>
        </w:tc>
      </w:tr>
      <w:tr w:rsidR="004A4DDA" w14:paraId="2EBD1CA1" w14:textId="77777777" w:rsidTr="00CF7E25">
        <w:tc>
          <w:tcPr>
            <w:tcW w:w="4230" w:type="dxa"/>
            <w:tcBorders>
              <w:bottom w:val="single" w:sz="4" w:space="0" w:color="auto"/>
            </w:tcBorders>
          </w:tcPr>
          <w:p w14:paraId="0B008C1E" w14:textId="7D6506EC" w:rsidR="004A4DDA" w:rsidRDefault="004A4DDA" w:rsidP="009E7876">
            <w:pPr>
              <w:jc w:val="center"/>
              <w:rPr>
                <w:rFonts w:ascii="Times New Roman" w:hAnsi="Times New Roman" w:cs="Times New Roman"/>
                <w:sz w:val="24"/>
                <w:szCs w:val="24"/>
              </w:rPr>
            </w:pPr>
            <w:r>
              <w:rPr>
                <w:rFonts w:ascii="Times New Roman" w:hAnsi="Times New Roman" w:cs="Times New Roman"/>
                <w:sz w:val="24"/>
                <w:szCs w:val="24"/>
              </w:rPr>
              <w:t>NLCD 2016 mixed forest</w:t>
            </w:r>
          </w:p>
        </w:tc>
        <w:tc>
          <w:tcPr>
            <w:tcW w:w="2430" w:type="dxa"/>
            <w:tcBorders>
              <w:bottom w:val="single" w:sz="4" w:space="0" w:color="auto"/>
            </w:tcBorders>
          </w:tcPr>
          <w:p w14:paraId="2F0C14F8" w14:textId="6656867C" w:rsidR="004A4DDA" w:rsidRDefault="004A4DDA" w:rsidP="009E7876">
            <w:pPr>
              <w:jc w:val="center"/>
              <w:rPr>
                <w:rFonts w:ascii="Times New Roman" w:hAnsi="Times New Roman" w:cs="Times New Roman"/>
                <w:sz w:val="24"/>
                <w:szCs w:val="24"/>
              </w:rPr>
            </w:pPr>
            <w:r>
              <w:rPr>
                <w:rFonts w:ascii="Times New Roman" w:hAnsi="Times New Roman" w:cs="Times New Roman"/>
                <w:sz w:val="24"/>
                <w:szCs w:val="24"/>
              </w:rPr>
              <w:t>3</w:t>
            </w:r>
          </w:p>
        </w:tc>
        <w:tc>
          <w:tcPr>
            <w:tcW w:w="2690" w:type="dxa"/>
            <w:tcBorders>
              <w:bottom w:val="single" w:sz="4" w:space="0" w:color="auto"/>
            </w:tcBorders>
          </w:tcPr>
          <w:p w14:paraId="7D8D3F2A" w14:textId="1A36DE37" w:rsidR="004A4DDA" w:rsidRDefault="00D654E0" w:rsidP="009E7876">
            <w:pPr>
              <w:jc w:val="center"/>
              <w:rPr>
                <w:rFonts w:ascii="Times New Roman" w:hAnsi="Times New Roman" w:cs="Times New Roman"/>
                <w:sz w:val="24"/>
                <w:szCs w:val="24"/>
              </w:rPr>
            </w:pPr>
            <w:r>
              <w:rPr>
                <w:rFonts w:ascii="Times New Roman" w:hAnsi="Times New Roman" w:cs="Times New Roman"/>
                <w:sz w:val="24"/>
                <w:szCs w:val="24"/>
              </w:rPr>
              <w:t>8</w:t>
            </w:r>
          </w:p>
        </w:tc>
      </w:tr>
    </w:tbl>
    <w:p w14:paraId="2B6BD771" w14:textId="563CFB2E" w:rsidR="005331A8" w:rsidRDefault="005331A8" w:rsidP="009E7876">
      <w:pPr>
        <w:spacing w:after="0" w:line="240" w:lineRule="auto"/>
        <w:rPr>
          <w:rFonts w:ascii="Times New Roman" w:hAnsi="Times New Roman" w:cs="Times New Roman"/>
          <w:sz w:val="24"/>
          <w:szCs w:val="24"/>
        </w:rPr>
      </w:pPr>
    </w:p>
    <w:p w14:paraId="7C7CEED3" w14:textId="77777777" w:rsidR="005331A8" w:rsidRDefault="005331A8">
      <w:pPr>
        <w:rPr>
          <w:rFonts w:ascii="Times New Roman" w:hAnsi="Times New Roman" w:cs="Times New Roman"/>
          <w:sz w:val="24"/>
          <w:szCs w:val="24"/>
        </w:rPr>
      </w:pPr>
      <w:r>
        <w:rPr>
          <w:rFonts w:ascii="Times New Roman" w:hAnsi="Times New Roman" w:cs="Times New Roman"/>
          <w:sz w:val="24"/>
          <w:szCs w:val="24"/>
        </w:rPr>
        <w:br w:type="page"/>
      </w:r>
    </w:p>
    <w:p w14:paraId="31215032" w14:textId="216692A1" w:rsidR="00A342EC" w:rsidRDefault="00A342EC" w:rsidP="00A342EC">
      <w:pPr>
        <w:pStyle w:val="Caption"/>
      </w:pPr>
      <w:r w:rsidRPr="002E21F6">
        <w:rPr>
          <w:b/>
          <w:bCs/>
        </w:rPr>
        <w:lastRenderedPageBreak/>
        <w:t>Table</w:t>
      </w:r>
      <w:bookmarkEnd w:id="1"/>
      <w:r>
        <w:rPr>
          <w:b/>
          <w:bCs/>
        </w:rPr>
        <w:t xml:space="preserve"> S</w:t>
      </w:r>
      <w:r w:rsidR="005331A8">
        <w:rPr>
          <w:b/>
          <w:bCs/>
        </w:rPr>
        <w:t>2</w:t>
      </w:r>
      <w:r w:rsidRPr="002E21F6">
        <w:rPr>
          <w:b/>
          <w:bCs/>
        </w:rPr>
        <w:t>.</w:t>
      </w:r>
      <w:r>
        <w:t xml:space="preserve"> Regression models for specific conductance for the growing vs. non-growing seasons of Dynamic World </w:t>
      </w:r>
      <w:r w:rsidR="00192BC8">
        <w:t xml:space="preserve">2016 </w:t>
      </w:r>
      <w:r>
        <w:t>built data and the NLCD 2016 developed classes model</w:t>
      </w:r>
      <w:r w:rsidR="00A52A5F">
        <w:t xml:space="preserve"> (df=35)</w:t>
      </w:r>
      <w:r>
        <w:t>.</w:t>
      </w:r>
      <w:r w:rsidR="0000556F">
        <w:t xml:space="preserve"> LCI and UCI: upper and lower 95% confidence intervals of slope.</w:t>
      </w:r>
    </w:p>
    <w:tbl>
      <w:tblPr>
        <w:tblStyle w:val="TableGrid"/>
        <w:tblW w:w="5000" w:type="pct"/>
        <w:tblLayout w:type="fixed"/>
        <w:tblLook w:val="04A0" w:firstRow="1" w:lastRow="0" w:firstColumn="1" w:lastColumn="0" w:noHBand="0" w:noVBand="1"/>
      </w:tblPr>
      <w:tblGrid>
        <w:gridCol w:w="2610"/>
        <w:gridCol w:w="1170"/>
        <w:gridCol w:w="811"/>
        <w:gridCol w:w="721"/>
        <w:gridCol w:w="809"/>
        <w:gridCol w:w="1026"/>
        <w:gridCol w:w="739"/>
        <w:gridCol w:w="738"/>
        <w:gridCol w:w="736"/>
      </w:tblGrid>
      <w:tr w:rsidR="0000556F" w14:paraId="5600F505" w14:textId="77777777" w:rsidTr="00E910A3">
        <w:tc>
          <w:tcPr>
            <w:tcW w:w="1394" w:type="pct"/>
            <w:tcBorders>
              <w:top w:val="single" w:sz="4" w:space="0" w:color="auto"/>
              <w:left w:val="nil"/>
              <w:bottom w:val="single" w:sz="4" w:space="0" w:color="auto"/>
              <w:right w:val="nil"/>
            </w:tcBorders>
          </w:tcPr>
          <w:p w14:paraId="660E4918" w14:textId="77777777" w:rsidR="0000556F" w:rsidRPr="00394C2C" w:rsidRDefault="0000556F" w:rsidP="0048448B">
            <w:pPr>
              <w:jc w:val="center"/>
              <w:rPr>
                <w:rFonts w:ascii="Times New Roman" w:hAnsi="Times New Roman" w:cs="Times New Roman"/>
                <w:b/>
                <w:bCs/>
                <w:sz w:val="24"/>
                <w:szCs w:val="24"/>
              </w:rPr>
            </w:pPr>
            <w:r>
              <w:rPr>
                <w:rFonts w:ascii="Times New Roman" w:hAnsi="Times New Roman" w:cs="Times New Roman"/>
                <w:b/>
                <w:bCs/>
                <w:sz w:val="24"/>
                <w:szCs w:val="24"/>
              </w:rPr>
              <w:t>LULC</w:t>
            </w:r>
          </w:p>
        </w:tc>
        <w:tc>
          <w:tcPr>
            <w:tcW w:w="625" w:type="pct"/>
            <w:tcBorders>
              <w:top w:val="single" w:sz="4" w:space="0" w:color="auto"/>
              <w:left w:val="nil"/>
              <w:bottom w:val="single" w:sz="4" w:space="0" w:color="auto"/>
              <w:right w:val="nil"/>
            </w:tcBorders>
          </w:tcPr>
          <w:p w14:paraId="4D170562" w14:textId="77777777" w:rsidR="0000556F" w:rsidRPr="00394C2C" w:rsidRDefault="0000556F" w:rsidP="0048448B">
            <w:pPr>
              <w:jc w:val="center"/>
              <w:rPr>
                <w:rFonts w:ascii="Times New Roman" w:hAnsi="Times New Roman" w:cs="Times New Roman"/>
                <w:b/>
                <w:bCs/>
                <w:sz w:val="24"/>
                <w:szCs w:val="24"/>
              </w:rPr>
            </w:pPr>
            <w:r w:rsidRPr="00394C2C">
              <w:rPr>
                <w:rFonts w:ascii="Times New Roman" w:hAnsi="Times New Roman" w:cs="Times New Roman"/>
                <w:b/>
                <w:bCs/>
                <w:sz w:val="24"/>
                <w:szCs w:val="24"/>
              </w:rPr>
              <w:t>Intercept</w:t>
            </w:r>
          </w:p>
        </w:tc>
        <w:tc>
          <w:tcPr>
            <w:tcW w:w="433" w:type="pct"/>
            <w:tcBorders>
              <w:top w:val="single" w:sz="4" w:space="0" w:color="auto"/>
              <w:left w:val="nil"/>
              <w:bottom w:val="single" w:sz="4" w:space="0" w:color="auto"/>
              <w:right w:val="nil"/>
            </w:tcBorders>
          </w:tcPr>
          <w:p w14:paraId="073652BA" w14:textId="77777777" w:rsidR="0000556F" w:rsidRPr="00394C2C" w:rsidRDefault="0000556F" w:rsidP="0048448B">
            <w:pPr>
              <w:jc w:val="center"/>
              <w:rPr>
                <w:rFonts w:ascii="Times New Roman" w:hAnsi="Times New Roman" w:cs="Times New Roman"/>
                <w:b/>
                <w:bCs/>
                <w:sz w:val="24"/>
                <w:szCs w:val="24"/>
              </w:rPr>
            </w:pPr>
            <w:r w:rsidRPr="00394C2C">
              <w:rPr>
                <w:rFonts w:ascii="Times New Roman" w:hAnsi="Times New Roman" w:cs="Times New Roman"/>
                <w:b/>
                <w:bCs/>
                <w:sz w:val="24"/>
                <w:szCs w:val="24"/>
              </w:rPr>
              <w:t>Slope</w:t>
            </w:r>
          </w:p>
        </w:tc>
        <w:tc>
          <w:tcPr>
            <w:tcW w:w="385" w:type="pct"/>
            <w:tcBorders>
              <w:top w:val="single" w:sz="4" w:space="0" w:color="auto"/>
              <w:left w:val="nil"/>
              <w:bottom w:val="single" w:sz="4" w:space="0" w:color="auto"/>
              <w:right w:val="nil"/>
            </w:tcBorders>
          </w:tcPr>
          <w:p w14:paraId="4A10600B" w14:textId="77777777" w:rsidR="0000556F" w:rsidRPr="00394C2C" w:rsidRDefault="0000556F" w:rsidP="0048448B">
            <w:pPr>
              <w:jc w:val="center"/>
              <w:rPr>
                <w:rFonts w:ascii="Times New Roman" w:hAnsi="Times New Roman" w:cs="Times New Roman"/>
                <w:b/>
                <w:bCs/>
                <w:sz w:val="24"/>
                <w:szCs w:val="24"/>
              </w:rPr>
            </w:pPr>
            <w:r w:rsidRPr="00394C2C">
              <w:rPr>
                <w:rFonts w:ascii="Times New Roman" w:hAnsi="Times New Roman" w:cs="Times New Roman"/>
                <w:b/>
                <w:bCs/>
                <w:sz w:val="24"/>
                <w:szCs w:val="24"/>
              </w:rPr>
              <w:t>R</w:t>
            </w:r>
            <w:r w:rsidRPr="00394C2C">
              <w:rPr>
                <w:rFonts w:ascii="Times New Roman" w:hAnsi="Times New Roman" w:cs="Times New Roman"/>
                <w:b/>
                <w:bCs/>
                <w:sz w:val="24"/>
                <w:szCs w:val="24"/>
                <w:vertAlign w:val="superscript"/>
              </w:rPr>
              <w:t>2</w:t>
            </w:r>
          </w:p>
        </w:tc>
        <w:tc>
          <w:tcPr>
            <w:tcW w:w="432" w:type="pct"/>
            <w:tcBorders>
              <w:top w:val="single" w:sz="4" w:space="0" w:color="auto"/>
              <w:left w:val="nil"/>
              <w:bottom w:val="single" w:sz="4" w:space="0" w:color="auto"/>
              <w:right w:val="nil"/>
            </w:tcBorders>
          </w:tcPr>
          <w:p w14:paraId="08DD1086" w14:textId="32CE28ED" w:rsidR="0000556F" w:rsidRPr="00394C2C" w:rsidRDefault="0000556F" w:rsidP="0048448B">
            <w:pPr>
              <w:jc w:val="center"/>
              <w:rPr>
                <w:rFonts w:ascii="Times New Roman" w:hAnsi="Times New Roman" w:cs="Times New Roman"/>
                <w:b/>
                <w:bCs/>
                <w:sz w:val="24"/>
                <w:szCs w:val="24"/>
              </w:rPr>
            </w:pPr>
            <w:r>
              <w:rPr>
                <w:rFonts w:ascii="Times New Roman" w:hAnsi="Times New Roman" w:cs="Times New Roman"/>
                <w:b/>
                <w:bCs/>
                <w:sz w:val="24"/>
                <w:szCs w:val="24"/>
              </w:rPr>
              <w:t>F</w:t>
            </w:r>
          </w:p>
        </w:tc>
        <w:tc>
          <w:tcPr>
            <w:tcW w:w="548" w:type="pct"/>
            <w:tcBorders>
              <w:top w:val="single" w:sz="4" w:space="0" w:color="auto"/>
              <w:left w:val="nil"/>
              <w:bottom w:val="single" w:sz="4" w:space="0" w:color="auto"/>
              <w:right w:val="nil"/>
            </w:tcBorders>
          </w:tcPr>
          <w:p w14:paraId="714161DB" w14:textId="1F227B33" w:rsidR="0000556F" w:rsidRPr="00394C2C" w:rsidRDefault="0000556F" w:rsidP="0048448B">
            <w:pPr>
              <w:jc w:val="center"/>
              <w:rPr>
                <w:rFonts w:ascii="Times New Roman" w:hAnsi="Times New Roman" w:cs="Times New Roman"/>
                <w:b/>
                <w:bCs/>
                <w:sz w:val="24"/>
                <w:szCs w:val="24"/>
              </w:rPr>
            </w:pPr>
            <w:r w:rsidRPr="00394C2C">
              <w:rPr>
                <w:rFonts w:ascii="Times New Roman" w:hAnsi="Times New Roman" w:cs="Times New Roman"/>
                <w:b/>
                <w:bCs/>
                <w:sz w:val="24"/>
                <w:szCs w:val="24"/>
              </w:rPr>
              <w:t>p-value</w:t>
            </w:r>
          </w:p>
        </w:tc>
        <w:tc>
          <w:tcPr>
            <w:tcW w:w="395" w:type="pct"/>
            <w:tcBorders>
              <w:top w:val="single" w:sz="4" w:space="0" w:color="auto"/>
              <w:left w:val="nil"/>
              <w:bottom w:val="single" w:sz="4" w:space="0" w:color="auto"/>
              <w:right w:val="nil"/>
            </w:tcBorders>
          </w:tcPr>
          <w:p w14:paraId="458DA481" w14:textId="67388AF1" w:rsidR="0000556F" w:rsidRDefault="0000556F" w:rsidP="0048448B">
            <w:pPr>
              <w:jc w:val="center"/>
              <w:rPr>
                <w:rFonts w:ascii="Times New Roman" w:hAnsi="Times New Roman" w:cs="Times New Roman"/>
                <w:b/>
                <w:bCs/>
                <w:sz w:val="24"/>
                <w:szCs w:val="24"/>
              </w:rPr>
            </w:pPr>
            <w:r>
              <w:rPr>
                <w:rFonts w:ascii="Times New Roman" w:hAnsi="Times New Roman" w:cs="Times New Roman"/>
                <w:b/>
                <w:bCs/>
                <w:sz w:val="24"/>
                <w:szCs w:val="24"/>
              </w:rPr>
              <w:t>LCI</w:t>
            </w:r>
          </w:p>
        </w:tc>
        <w:tc>
          <w:tcPr>
            <w:tcW w:w="394" w:type="pct"/>
            <w:tcBorders>
              <w:top w:val="single" w:sz="4" w:space="0" w:color="auto"/>
              <w:left w:val="nil"/>
              <w:bottom w:val="single" w:sz="4" w:space="0" w:color="auto"/>
              <w:right w:val="nil"/>
            </w:tcBorders>
          </w:tcPr>
          <w:p w14:paraId="567CEAB1" w14:textId="745BEEBC" w:rsidR="0000556F" w:rsidRDefault="0000556F" w:rsidP="0048448B">
            <w:pPr>
              <w:jc w:val="center"/>
              <w:rPr>
                <w:rFonts w:ascii="Times New Roman" w:hAnsi="Times New Roman" w:cs="Times New Roman"/>
                <w:b/>
                <w:bCs/>
                <w:sz w:val="24"/>
                <w:szCs w:val="24"/>
              </w:rPr>
            </w:pPr>
            <w:r>
              <w:rPr>
                <w:rFonts w:ascii="Times New Roman" w:hAnsi="Times New Roman" w:cs="Times New Roman"/>
                <w:b/>
                <w:bCs/>
                <w:sz w:val="24"/>
                <w:szCs w:val="24"/>
              </w:rPr>
              <w:t>UCI</w:t>
            </w:r>
          </w:p>
        </w:tc>
        <w:tc>
          <w:tcPr>
            <w:tcW w:w="393" w:type="pct"/>
            <w:tcBorders>
              <w:top w:val="single" w:sz="4" w:space="0" w:color="auto"/>
              <w:left w:val="nil"/>
              <w:bottom w:val="single" w:sz="4" w:space="0" w:color="auto"/>
              <w:right w:val="nil"/>
            </w:tcBorders>
          </w:tcPr>
          <w:p w14:paraId="745402EB" w14:textId="1CDC9CED" w:rsidR="0000556F" w:rsidRPr="00394C2C" w:rsidRDefault="0000556F" w:rsidP="0048448B">
            <w:pPr>
              <w:jc w:val="center"/>
              <w:rPr>
                <w:rFonts w:ascii="Times New Roman" w:hAnsi="Times New Roman" w:cs="Times New Roman"/>
                <w:b/>
                <w:bCs/>
                <w:sz w:val="24"/>
                <w:szCs w:val="24"/>
              </w:rPr>
            </w:pPr>
            <w:r>
              <w:rPr>
                <w:rFonts w:ascii="Times New Roman" w:hAnsi="Times New Roman" w:cs="Times New Roman"/>
                <w:b/>
                <w:bCs/>
                <w:sz w:val="24"/>
                <w:szCs w:val="24"/>
              </w:rPr>
              <w:t>AIC</w:t>
            </w:r>
          </w:p>
        </w:tc>
      </w:tr>
      <w:tr w:rsidR="0000556F" w14:paraId="02427E4A" w14:textId="77777777" w:rsidTr="00E910A3">
        <w:tc>
          <w:tcPr>
            <w:tcW w:w="1394" w:type="pct"/>
            <w:tcBorders>
              <w:top w:val="single" w:sz="4" w:space="0" w:color="auto"/>
              <w:left w:val="nil"/>
              <w:bottom w:val="nil"/>
              <w:right w:val="nil"/>
            </w:tcBorders>
          </w:tcPr>
          <w:p w14:paraId="7DC4A032" w14:textId="77777777"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Dyn. World growing season</w:t>
            </w:r>
          </w:p>
        </w:tc>
        <w:tc>
          <w:tcPr>
            <w:tcW w:w="625" w:type="pct"/>
            <w:tcBorders>
              <w:top w:val="single" w:sz="4" w:space="0" w:color="auto"/>
              <w:left w:val="nil"/>
              <w:bottom w:val="nil"/>
              <w:right w:val="nil"/>
            </w:tcBorders>
          </w:tcPr>
          <w:p w14:paraId="7B42A721" w14:textId="48A7229D"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154.71</w:t>
            </w:r>
          </w:p>
        </w:tc>
        <w:tc>
          <w:tcPr>
            <w:tcW w:w="433" w:type="pct"/>
            <w:tcBorders>
              <w:top w:val="single" w:sz="4" w:space="0" w:color="auto"/>
              <w:left w:val="nil"/>
              <w:bottom w:val="nil"/>
              <w:right w:val="nil"/>
            </w:tcBorders>
          </w:tcPr>
          <w:p w14:paraId="47129EB0" w14:textId="77777777"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6.39</w:t>
            </w:r>
          </w:p>
        </w:tc>
        <w:tc>
          <w:tcPr>
            <w:tcW w:w="385" w:type="pct"/>
            <w:tcBorders>
              <w:top w:val="single" w:sz="4" w:space="0" w:color="auto"/>
              <w:left w:val="nil"/>
              <w:bottom w:val="nil"/>
              <w:right w:val="nil"/>
            </w:tcBorders>
          </w:tcPr>
          <w:p w14:paraId="305EAFF6" w14:textId="77777777"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0.65</w:t>
            </w:r>
          </w:p>
        </w:tc>
        <w:tc>
          <w:tcPr>
            <w:tcW w:w="432" w:type="pct"/>
            <w:tcBorders>
              <w:top w:val="single" w:sz="4" w:space="0" w:color="auto"/>
              <w:left w:val="nil"/>
              <w:bottom w:val="nil"/>
              <w:right w:val="nil"/>
            </w:tcBorders>
          </w:tcPr>
          <w:p w14:paraId="6D3851C5" w14:textId="17652D74"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66.19</w:t>
            </w:r>
          </w:p>
        </w:tc>
        <w:tc>
          <w:tcPr>
            <w:tcW w:w="548" w:type="pct"/>
            <w:tcBorders>
              <w:top w:val="single" w:sz="4" w:space="0" w:color="auto"/>
              <w:left w:val="nil"/>
              <w:bottom w:val="nil"/>
              <w:right w:val="nil"/>
            </w:tcBorders>
          </w:tcPr>
          <w:p w14:paraId="3B914B08" w14:textId="23CF929D"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&lt;0.001</w:t>
            </w:r>
          </w:p>
        </w:tc>
        <w:tc>
          <w:tcPr>
            <w:tcW w:w="395" w:type="pct"/>
            <w:tcBorders>
              <w:top w:val="single" w:sz="4" w:space="0" w:color="auto"/>
              <w:left w:val="nil"/>
              <w:bottom w:val="nil"/>
              <w:right w:val="nil"/>
            </w:tcBorders>
          </w:tcPr>
          <w:p w14:paraId="476EFFA1" w14:textId="50BF3F23"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4.80</w:t>
            </w:r>
          </w:p>
        </w:tc>
        <w:tc>
          <w:tcPr>
            <w:tcW w:w="394" w:type="pct"/>
            <w:tcBorders>
              <w:top w:val="single" w:sz="4" w:space="0" w:color="auto"/>
              <w:left w:val="nil"/>
              <w:bottom w:val="nil"/>
              <w:right w:val="nil"/>
            </w:tcBorders>
          </w:tcPr>
          <w:p w14:paraId="07B50DE9" w14:textId="18F75C91"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7.99</w:t>
            </w:r>
          </w:p>
        </w:tc>
        <w:tc>
          <w:tcPr>
            <w:tcW w:w="393" w:type="pct"/>
            <w:tcBorders>
              <w:top w:val="single" w:sz="4" w:space="0" w:color="auto"/>
              <w:left w:val="nil"/>
              <w:bottom w:val="nil"/>
              <w:right w:val="nil"/>
            </w:tcBorders>
          </w:tcPr>
          <w:p w14:paraId="4FF84381" w14:textId="114463CB"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486</w:t>
            </w:r>
          </w:p>
        </w:tc>
      </w:tr>
      <w:tr w:rsidR="0000556F" w14:paraId="2A7A1811" w14:textId="77777777" w:rsidTr="00E910A3">
        <w:tc>
          <w:tcPr>
            <w:tcW w:w="1394" w:type="pct"/>
            <w:tcBorders>
              <w:top w:val="nil"/>
              <w:left w:val="nil"/>
              <w:bottom w:val="nil"/>
              <w:right w:val="nil"/>
            </w:tcBorders>
          </w:tcPr>
          <w:p w14:paraId="4BF388DE" w14:textId="77777777"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Dyn. World non-growing season</w:t>
            </w:r>
          </w:p>
        </w:tc>
        <w:tc>
          <w:tcPr>
            <w:tcW w:w="625" w:type="pct"/>
            <w:tcBorders>
              <w:top w:val="nil"/>
              <w:left w:val="nil"/>
              <w:bottom w:val="nil"/>
              <w:right w:val="nil"/>
            </w:tcBorders>
          </w:tcPr>
          <w:p w14:paraId="58D67807" w14:textId="77777777"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141.88</w:t>
            </w:r>
          </w:p>
        </w:tc>
        <w:tc>
          <w:tcPr>
            <w:tcW w:w="433" w:type="pct"/>
            <w:tcBorders>
              <w:top w:val="nil"/>
              <w:left w:val="nil"/>
              <w:bottom w:val="nil"/>
              <w:right w:val="nil"/>
            </w:tcBorders>
          </w:tcPr>
          <w:p w14:paraId="36C78B0C" w14:textId="77777777"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6.06</w:t>
            </w:r>
          </w:p>
        </w:tc>
        <w:tc>
          <w:tcPr>
            <w:tcW w:w="385" w:type="pct"/>
            <w:tcBorders>
              <w:top w:val="nil"/>
              <w:left w:val="nil"/>
              <w:bottom w:val="nil"/>
              <w:right w:val="nil"/>
            </w:tcBorders>
          </w:tcPr>
          <w:p w14:paraId="202E116B" w14:textId="77777777"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0.67</w:t>
            </w:r>
          </w:p>
        </w:tc>
        <w:tc>
          <w:tcPr>
            <w:tcW w:w="432" w:type="pct"/>
            <w:tcBorders>
              <w:top w:val="nil"/>
              <w:left w:val="nil"/>
              <w:bottom w:val="nil"/>
              <w:right w:val="nil"/>
            </w:tcBorders>
          </w:tcPr>
          <w:p w14:paraId="0D034574" w14:textId="478F278F"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71.38</w:t>
            </w:r>
          </w:p>
        </w:tc>
        <w:tc>
          <w:tcPr>
            <w:tcW w:w="548" w:type="pct"/>
            <w:tcBorders>
              <w:top w:val="nil"/>
              <w:left w:val="nil"/>
              <w:bottom w:val="nil"/>
              <w:right w:val="nil"/>
            </w:tcBorders>
          </w:tcPr>
          <w:p w14:paraId="225F0958" w14:textId="24A5F05F"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&lt;0.001</w:t>
            </w:r>
          </w:p>
        </w:tc>
        <w:tc>
          <w:tcPr>
            <w:tcW w:w="395" w:type="pct"/>
            <w:tcBorders>
              <w:top w:val="nil"/>
              <w:left w:val="nil"/>
              <w:bottom w:val="nil"/>
              <w:right w:val="nil"/>
            </w:tcBorders>
          </w:tcPr>
          <w:p w14:paraId="40CAD1A2" w14:textId="37BCBF97"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4.60</w:t>
            </w:r>
          </w:p>
        </w:tc>
        <w:tc>
          <w:tcPr>
            <w:tcW w:w="394" w:type="pct"/>
            <w:tcBorders>
              <w:top w:val="nil"/>
              <w:left w:val="nil"/>
              <w:bottom w:val="nil"/>
              <w:right w:val="nil"/>
            </w:tcBorders>
          </w:tcPr>
          <w:p w14:paraId="756A2AC3" w14:textId="08C7DF4E"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7.51</w:t>
            </w:r>
          </w:p>
        </w:tc>
        <w:tc>
          <w:tcPr>
            <w:tcW w:w="393" w:type="pct"/>
            <w:tcBorders>
              <w:top w:val="nil"/>
              <w:left w:val="nil"/>
              <w:bottom w:val="nil"/>
              <w:right w:val="nil"/>
            </w:tcBorders>
          </w:tcPr>
          <w:p w14:paraId="32F635C8" w14:textId="47E348BC"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484</w:t>
            </w:r>
          </w:p>
        </w:tc>
      </w:tr>
      <w:tr w:rsidR="0000556F" w14:paraId="7B342C21" w14:textId="77777777" w:rsidTr="00E910A3">
        <w:tc>
          <w:tcPr>
            <w:tcW w:w="1394" w:type="pct"/>
            <w:tcBorders>
              <w:top w:val="nil"/>
              <w:left w:val="nil"/>
              <w:bottom w:val="single" w:sz="4" w:space="0" w:color="auto"/>
              <w:right w:val="nil"/>
            </w:tcBorders>
          </w:tcPr>
          <w:p w14:paraId="28FA18EC" w14:textId="77777777" w:rsidR="0000556F" w:rsidRPr="00394C2C" w:rsidRDefault="0000556F" w:rsidP="0048448B">
            <w:pPr>
              <w:jc w:val="center"/>
              <w:rPr>
                <w:rFonts w:ascii="Times New Roman" w:hAnsi="Times New Roman" w:cs="Times New Roman"/>
                <w:sz w:val="24"/>
                <w:szCs w:val="24"/>
              </w:rPr>
            </w:pPr>
            <w:r>
              <w:rPr>
                <w:rFonts w:ascii="Times New Roman" w:hAnsi="Times New Roman" w:cs="Times New Roman"/>
                <w:sz w:val="24"/>
                <w:szCs w:val="24"/>
              </w:rPr>
              <w:t>NLCD 2016</w:t>
            </w:r>
          </w:p>
        </w:tc>
        <w:tc>
          <w:tcPr>
            <w:tcW w:w="625" w:type="pct"/>
            <w:tcBorders>
              <w:top w:val="nil"/>
              <w:left w:val="nil"/>
              <w:bottom w:val="single" w:sz="4" w:space="0" w:color="auto"/>
              <w:right w:val="nil"/>
            </w:tcBorders>
          </w:tcPr>
          <w:p w14:paraId="1D9AD9EC" w14:textId="77777777"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103.58</w:t>
            </w:r>
          </w:p>
        </w:tc>
        <w:tc>
          <w:tcPr>
            <w:tcW w:w="433" w:type="pct"/>
            <w:tcBorders>
              <w:top w:val="nil"/>
              <w:left w:val="nil"/>
              <w:bottom w:val="single" w:sz="4" w:space="0" w:color="auto"/>
              <w:right w:val="nil"/>
            </w:tcBorders>
          </w:tcPr>
          <w:p w14:paraId="58A6F173" w14:textId="77777777"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6.23</w:t>
            </w:r>
          </w:p>
        </w:tc>
        <w:tc>
          <w:tcPr>
            <w:tcW w:w="385" w:type="pct"/>
            <w:tcBorders>
              <w:top w:val="nil"/>
              <w:left w:val="nil"/>
              <w:bottom w:val="single" w:sz="4" w:space="0" w:color="auto"/>
              <w:right w:val="nil"/>
            </w:tcBorders>
          </w:tcPr>
          <w:p w14:paraId="1789A3E5" w14:textId="77777777"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0.64</w:t>
            </w:r>
          </w:p>
        </w:tc>
        <w:tc>
          <w:tcPr>
            <w:tcW w:w="432" w:type="pct"/>
            <w:tcBorders>
              <w:top w:val="nil"/>
              <w:left w:val="nil"/>
              <w:bottom w:val="single" w:sz="4" w:space="0" w:color="auto"/>
              <w:right w:val="nil"/>
            </w:tcBorders>
          </w:tcPr>
          <w:p w14:paraId="0C3044DA" w14:textId="11DB8DA9"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61.16</w:t>
            </w:r>
          </w:p>
        </w:tc>
        <w:tc>
          <w:tcPr>
            <w:tcW w:w="548" w:type="pct"/>
            <w:tcBorders>
              <w:top w:val="nil"/>
              <w:left w:val="nil"/>
              <w:bottom w:val="single" w:sz="4" w:space="0" w:color="auto"/>
              <w:right w:val="nil"/>
            </w:tcBorders>
          </w:tcPr>
          <w:p w14:paraId="166136E0" w14:textId="518C3DEB"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&lt;0.001</w:t>
            </w:r>
          </w:p>
        </w:tc>
        <w:tc>
          <w:tcPr>
            <w:tcW w:w="395" w:type="pct"/>
            <w:tcBorders>
              <w:top w:val="nil"/>
              <w:left w:val="nil"/>
              <w:bottom w:val="single" w:sz="4" w:space="0" w:color="auto"/>
              <w:right w:val="nil"/>
            </w:tcBorders>
          </w:tcPr>
          <w:p w14:paraId="03A75FB8" w14:textId="79CAD890" w:rsidR="0000556F" w:rsidRDefault="002467D4" w:rsidP="0048448B">
            <w:pPr>
              <w:jc w:val="center"/>
              <w:rPr>
                <w:rFonts w:ascii="Times New Roman" w:hAnsi="Times New Roman" w:cs="Times New Roman"/>
                <w:sz w:val="24"/>
                <w:szCs w:val="24"/>
              </w:rPr>
            </w:pPr>
            <w:r>
              <w:rPr>
                <w:rFonts w:ascii="Times New Roman" w:hAnsi="Times New Roman" w:cs="Times New Roman"/>
                <w:sz w:val="24"/>
                <w:szCs w:val="24"/>
              </w:rPr>
              <w:t>4.62</w:t>
            </w:r>
          </w:p>
        </w:tc>
        <w:tc>
          <w:tcPr>
            <w:tcW w:w="394" w:type="pct"/>
            <w:tcBorders>
              <w:top w:val="nil"/>
              <w:left w:val="nil"/>
              <w:bottom w:val="single" w:sz="4" w:space="0" w:color="auto"/>
              <w:right w:val="nil"/>
            </w:tcBorders>
          </w:tcPr>
          <w:p w14:paraId="22FF005A" w14:textId="52688AC2" w:rsidR="0000556F" w:rsidRDefault="002467D4" w:rsidP="0048448B">
            <w:pPr>
              <w:jc w:val="center"/>
              <w:rPr>
                <w:rFonts w:ascii="Times New Roman" w:hAnsi="Times New Roman" w:cs="Times New Roman"/>
                <w:sz w:val="24"/>
                <w:szCs w:val="24"/>
              </w:rPr>
            </w:pPr>
            <w:r>
              <w:rPr>
                <w:rFonts w:ascii="Times New Roman" w:hAnsi="Times New Roman" w:cs="Times New Roman"/>
                <w:sz w:val="24"/>
                <w:szCs w:val="24"/>
              </w:rPr>
              <w:t>7.85</w:t>
            </w:r>
          </w:p>
        </w:tc>
        <w:tc>
          <w:tcPr>
            <w:tcW w:w="393" w:type="pct"/>
            <w:tcBorders>
              <w:top w:val="nil"/>
              <w:left w:val="nil"/>
              <w:bottom w:val="single" w:sz="4" w:space="0" w:color="auto"/>
              <w:right w:val="nil"/>
            </w:tcBorders>
          </w:tcPr>
          <w:p w14:paraId="2A82E912" w14:textId="04F76C36" w:rsidR="0000556F" w:rsidRDefault="0000556F" w:rsidP="0048448B">
            <w:pPr>
              <w:jc w:val="center"/>
              <w:rPr>
                <w:rFonts w:ascii="Times New Roman" w:hAnsi="Times New Roman" w:cs="Times New Roman"/>
                <w:sz w:val="24"/>
                <w:szCs w:val="24"/>
              </w:rPr>
            </w:pPr>
            <w:r>
              <w:rPr>
                <w:rFonts w:ascii="Times New Roman" w:hAnsi="Times New Roman" w:cs="Times New Roman"/>
                <w:sz w:val="24"/>
                <w:szCs w:val="24"/>
              </w:rPr>
              <w:t>488</w:t>
            </w:r>
          </w:p>
        </w:tc>
      </w:tr>
    </w:tbl>
    <w:p w14:paraId="1B8DF0F7" w14:textId="5A73C20F" w:rsidR="00A342EC" w:rsidRDefault="00A342EC" w:rsidP="00A342EC">
      <w:pPr>
        <w:rPr>
          <w:rFonts w:ascii="Times New Roman" w:hAnsi="Times New Roman" w:cs="Times New Roman"/>
          <w:sz w:val="24"/>
          <w:szCs w:val="24"/>
        </w:rPr>
      </w:pPr>
    </w:p>
    <w:p w14:paraId="25E89C5B" w14:textId="77777777" w:rsidR="00A342EC" w:rsidRDefault="00A342EC">
      <w:pPr>
        <w:rPr>
          <w:rFonts w:ascii="Times New Roman" w:hAnsi="Times New Roman" w:cs="Times New Roman"/>
          <w:sz w:val="24"/>
          <w:szCs w:val="24"/>
        </w:rPr>
      </w:pPr>
      <w:r>
        <w:rPr>
          <w:rFonts w:ascii="Times New Roman" w:hAnsi="Times New Roman" w:cs="Times New Roman"/>
          <w:sz w:val="24"/>
          <w:szCs w:val="24"/>
        </w:rPr>
        <w:br w:type="page"/>
      </w:r>
    </w:p>
    <w:p w14:paraId="55DAABFD" w14:textId="2F4B179C" w:rsidR="00C34317" w:rsidRPr="00C34317" w:rsidRDefault="00C34317" w:rsidP="00CA4C97">
      <w:pPr>
        <w:keepNext/>
        <w:spacing w:after="0" w:line="480" w:lineRule="auto"/>
        <w:rPr>
          <w:rFonts w:ascii="Times New Roman" w:hAnsi="Times New Roman" w:cs="Times New Roman"/>
          <w:bCs/>
          <w:sz w:val="24"/>
          <w:szCs w:val="24"/>
        </w:rPr>
      </w:pPr>
      <w:bookmarkStart w:id="2" w:name="_Ref2017187"/>
      <w:bookmarkStart w:id="3" w:name="_Ref3918453"/>
      <w:r w:rsidRPr="00C34317">
        <w:rPr>
          <w:rFonts w:ascii="Times New Roman" w:hAnsi="Times New Roman" w:cs="Times New Roman"/>
          <w:b/>
          <w:bCs/>
          <w:sz w:val="24"/>
          <w:szCs w:val="24"/>
        </w:rPr>
        <w:lastRenderedPageBreak/>
        <w:t>Table</w:t>
      </w:r>
      <w:bookmarkEnd w:id="2"/>
      <w:bookmarkEnd w:id="3"/>
      <w:r w:rsidRPr="00C34317">
        <w:rPr>
          <w:rFonts w:ascii="Times New Roman" w:hAnsi="Times New Roman" w:cs="Times New Roman"/>
          <w:b/>
          <w:bCs/>
          <w:sz w:val="24"/>
          <w:szCs w:val="24"/>
        </w:rPr>
        <w:t xml:space="preserve"> S</w:t>
      </w:r>
      <w:r w:rsidR="005331A8">
        <w:rPr>
          <w:rFonts w:ascii="Times New Roman" w:hAnsi="Times New Roman" w:cs="Times New Roman"/>
          <w:b/>
          <w:bCs/>
          <w:sz w:val="24"/>
          <w:szCs w:val="24"/>
        </w:rPr>
        <w:t>3</w:t>
      </w:r>
      <w:r w:rsidRPr="00C34317">
        <w:rPr>
          <w:rFonts w:ascii="Times New Roman" w:hAnsi="Times New Roman" w:cs="Times New Roman"/>
          <w:b/>
          <w:bCs/>
          <w:sz w:val="24"/>
          <w:szCs w:val="24"/>
        </w:rPr>
        <w:t>.</w:t>
      </w:r>
      <w:r w:rsidRPr="00C34317">
        <w:rPr>
          <w:rFonts w:ascii="Times New Roman" w:hAnsi="Times New Roman" w:cs="Times New Roman"/>
          <w:bCs/>
          <w:sz w:val="24"/>
          <w:szCs w:val="24"/>
        </w:rPr>
        <w:t xml:space="preserve"> Parameters used in SWAT model streamflow calibration for </w:t>
      </w:r>
      <w:r w:rsidRPr="00232599">
        <w:rPr>
          <w:rFonts w:ascii="Times New Roman" w:hAnsi="Times New Roman" w:cs="Times New Roman"/>
          <w:bCs/>
          <w:sz w:val="24"/>
          <w:szCs w:val="24"/>
        </w:rPr>
        <w:t xml:space="preserve">Difficult Run watershed, Virginia, USA, for </w:t>
      </w:r>
      <w:r w:rsidR="003C0DFA">
        <w:rPr>
          <w:rFonts w:ascii="Times New Roman" w:hAnsi="Times New Roman" w:cs="Times New Roman"/>
          <w:bCs/>
          <w:sz w:val="24"/>
          <w:szCs w:val="24"/>
        </w:rPr>
        <w:t xml:space="preserve">models input with </w:t>
      </w:r>
      <w:r w:rsidRPr="00232599">
        <w:rPr>
          <w:rFonts w:ascii="Times New Roman" w:hAnsi="Times New Roman" w:cs="Times New Roman"/>
          <w:bCs/>
          <w:sz w:val="24"/>
          <w:szCs w:val="24"/>
        </w:rPr>
        <w:t xml:space="preserve">growing and non-growing season </w:t>
      </w:r>
      <w:r w:rsidR="003C0DFA">
        <w:rPr>
          <w:rFonts w:ascii="Times New Roman" w:hAnsi="Times New Roman" w:cs="Times New Roman"/>
          <w:bCs/>
          <w:sz w:val="24"/>
          <w:szCs w:val="24"/>
        </w:rPr>
        <w:t xml:space="preserve">Dynamic World </w:t>
      </w:r>
      <w:r w:rsidR="00192BC8">
        <w:rPr>
          <w:rFonts w:ascii="Times New Roman" w:hAnsi="Times New Roman" w:cs="Times New Roman"/>
          <w:bCs/>
          <w:sz w:val="24"/>
          <w:szCs w:val="24"/>
        </w:rPr>
        <w:t xml:space="preserve">2016 </w:t>
      </w:r>
      <w:r w:rsidR="003C0DFA">
        <w:rPr>
          <w:rFonts w:ascii="Times New Roman" w:hAnsi="Times New Roman" w:cs="Times New Roman"/>
          <w:bCs/>
          <w:sz w:val="24"/>
          <w:szCs w:val="24"/>
        </w:rPr>
        <w:t>data, as well as the model with NLCD 2016 input</w:t>
      </w:r>
      <w:r w:rsidRPr="00C34317">
        <w:rPr>
          <w:rFonts w:ascii="Times New Roman" w:hAnsi="Times New Roman" w:cs="Times New Roman"/>
          <w:bCs/>
          <w:sz w:val="24"/>
          <w:szCs w:val="24"/>
        </w:rPr>
        <w:t>.</w:t>
      </w:r>
    </w:p>
    <w:tbl>
      <w:tblPr>
        <w:tblW w:w="9537" w:type="dxa"/>
        <w:tblInd w:w="93" w:type="dxa"/>
        <w:tblLayout w:type="fixed"/>
        <w:tblLook w:val="04A0" w:firstRow="1" w:lastRow="0" w:firstColumn="1" w:lastColumn="0" w:noHBand="0" w:noVBand="1"/>
      </w:tblPr>
      <w:tblGrid>
        <w:gridCol w:w="1707"/>
        <w:gridCol w:w="2340"/>
        <w:gridCol w:w="810"/>
        <w:gridCol w:w="810"/>
        <w:gridCol w:w="1170"/>
        <w:gridCol w:w="1350"/>
        <w:gridCol w:w="1350"/>
      </w:tblGrid>
      <w:tr w:rsidR="008C5489" w:rsidRPr="00232599" w14:paraId="7A48540B" w14:textId="3B2CD69B" w:rsidTr="008C5489">
        <w:trPr>
          <w:trHeight w:val="216"/>
        </w:trPr>
        <w:tc>
          <w:tcPr>
            <w:tcW w:w="1707" w:type="dxa"/>
            <w:tcBorders>
              <w:top w:val="single" w:sz="4" w:space="0" w:color="auto"/>
              <w:left w:val="nil"/>
              <w:bottom w:val="single" w:sz="4" w:space="0" w:color="auto"/>
              <w:right w:val="nil"/>
            </w:tcBorders>
            <w:shd w:val="clear" w:color="auto" w:fill="auto"/>
            <w:hideMark/>
          </w:tcPr>
          <w:p w14:paraId="4104D9D5" w14:textId="77777777" w:rsidR="008C5489" w:rsidRPr="00C34317" w:rsidRDefault="008C5489" w:rsidP="008C5489">
            <w:pPr>
              <w:spacing w:after="0" w:line="276" w:lineRule="auto"/>
              <w:jc w:val="center"/>
              <w:rPr>
                <w:rFonts w:ascii="Times New Roman" w:eastAsia="Times New Roman" w:hAnsi="Times New Roman" w:cs="Times New Roman"/>
                <w:b/>
                <w:bCs/>
                <w:color w:val="000000"/>
                <w:sz w:val="20"/>
                <w:szCs w:val="20"/>
              </w:rPr>
            </w:pPr>
            <w:r w:rsidRPr="00C34317">
              <w:rPr>
                <w:rFonts w:ascii="Times New Roman" w:eastAsia="Times New Roman" w:hAnsi="Times New Roman" w:cs="Times New Roman"/>
                <w:b/>
                <w:bCs/>
                <w:color w:val="000000"/>
                <w:sz w:val="20"/>
                <w:szCs w:val="20"/>
              </w:rPr>
              <w:t>Symbol</w:t>
            </w:r>
          </w:p>
        </w:tc>
        <w:tc>
          <w:tcPr>
            <w:tcW w:w="2340" w:type="dxa"/>
            <w:tcBorders>
              <w:top w:val="single" w:sz="4" w:space="0" w:color="auto"/>
              <w:left w:val="nil"/>
              <w:bottom w:val="single" w:sz="4" w:space="0" w:color="auto"/>
              <w:right w:val="nil"/>
            </w:tcBorders>
            <w:shd w:val="clear" w:color="auto" w:fill="auto"/>
            <w:hideMark/>
          </w:tcPr>
          <w:p w14:paraId="7225A0CF" w14:textId="0F730C2E" w:rsidR="008C5489" w:rsidRPr="00C34317" w:rsidRDefault="008C5489" w:rsidP="008C5489">
            <w:pPr>
              <w:spacing w:after="0" w:line="276" w:lineRule="auto"/>
              <w:jc w:val="center"/>
              <w:rPr>
                <w:rFonts w:ascii="Times New Roman" w:eastAsia="Times New Roman" w:hAnsi="Times New Roman" w:cs="Times New Roman"/>
                <w:b/>
                <w:bCs/>
                <w:color w:val="000000"/>
                <w:sz w:val="20"/>
                <w:szCs w:val="20"/>
              </w:rPr>
            </w:pPr>
            <w:r w:rsidRPr="00C34317">
              <w:rPr>
                <w:rFonts w:ascii="Times New Roman" w:eastAsia="Times New Roman" w:hAnsi="Times New Roman" w:cs="Times New Roman"/>
                <w:b/>
                <w:bCs/>
                <w:color w:val="000000"/>
                <w:sz w:val="20"/>
                <w:szCs w:val="20"/>
              </w:rPr>
              <w:t>Definition</w:t>
            </w:r>
            <w:r w:rsidRPr="00232599">
              <w:rPr>
                <w:rFonts w:ascii="Times New Roman" w:eastAsia="Times New Roman" w:hAnsi="Times New Roman" w:cs="Times New Roman"/>
                <w:b/>
                <w:bCs/>
                <w:color w:val="000000"/>
                <w:sz w:val="20"/>
                <w:szCs w:val="20"/>
              </w:rPr>
              <w:t xml:space="preserve"> </w:t>
            </w:r>
            <w:r w:rsidRPr="00C34317">
              <w:rPr>
                <w:rFonts w:ascii="Times New Roman" w:eastAsia="Times New Roman" w:hAnsi="Times New Roman" w:cs="Times New Roman"/>
                <w:b/>
                <w:bCs/>
                <w:color w:val="000000"/>
                <w:sz w:val="20"/>
                <w:szCs w:val="20"/>
              </w:rPr>
              <w:t>†</w:t>
            </w:r>
          </w:p>
        </w:tc>
        <w:tc>
          <w:tcPr>
            <w:tcW w:w="810" w:type="dxa"/>
            <w:tcBorders>
              <w:top w:val="single" w:sz="4" w:space="0" w:color="auto"/>
              <w:left w:val="nil"/>
              <w:bottom w:val="single" w:sz="4" w:space="0" w:color="auto"/>
              <w:right w:val="nil"/>
            </w:tcBorders>
            <w:shd w:val="clear" w:color="auto" w:fill="auto"/>
            <w:hideMark/>
          </w:tcPr>
          <w:p w14:paraId="4832615F" w14:textId="77777777" w:rsidR="008C5489" w:rsidRPr="00C34317" w:rsidRDefault="008C5489" w:rsidP="008C5489">
            <w:pPr>
              <w:spacing w:after="0" w:line="276" w:lineRule="auto"/>
              <w:jc w:val="center"/>
              <w:rPr>
                <w:rFonts w:ascii="Times New Roman" w:eastAsia="Times New Roman" w:hAnsi="Times New Roman" w:cs="Times New Roman"/>
                <w:b/>
                <w:bCs/>
                <w:color w:val="000000"/>
                <w:sz w:val="20"/>
                <w:szCs w:val="20"/>
              </w:rPr>
            </w:pPr>
            <w:r w:rsidRPr="00C34317">
              <w:rPr>
                <w:rFonts w:ascii="Times New Roman" w:eastAsia="Times New Roman" w:hAnsi="Times New Roman" w:cs="Times New Roman"/>
                <w:b/>
                <w:bCs/>
                <w:color w:val="000000"/>
                <w:sz w:val="20"/>
                <w:szCs w:val="20"/>
              </w:rPr>
              <w:t>Lower Limit</w:t>
            </w:r>
          </w:p>
        </w:tc>
        <w:tc>
          <w:tcPr>
            <w:tcW w:w="810" w:type="dxa"/>
            <w:tcBorders>
              <w:top w:val="single" w:sz="4" w:space="0" w:color="auto"/>
              <w:left w:val="nil"/>
              <w:bottom w:val="single" w:sz="4" w:space="0" w:color="auto"/>
              <w:right w:val="nil"/>
            </w:tcBorders>
            <w:shd w:val="clear" w:color="auto" w:fill="auto"/>
            <w:hideMark/>
          </w:tcPr>
          <w:p w14:paraId="4FCE5047" w14:textId="78C0354F" w:rsidR="008C5489" w:rsidRPr="00C34317" w:rsidRDefault="008C5489" w:rsidP="008C5489">
            <w:pPr>
              <w:spacing w:after="0" w:line="276" w:lineRule="auto"/>
              <w:jc w:val="center"/>
              <w:rPr>
                <w:rFonts w:ascii="Times New Roman" w:eastAsia="Times New Roman" w:hAnsi="Times New Roman" w:cs="Times New Roman"/>
                <w:b/>
                <w:bCs/>
                <w:color w:val="000000"/>
                <w:sz w:val="20"/>
                <w:szCs w:val="20"/>
              </w:rPr>
            </w:pPr>
            <w:r w:rsidRPr="00C34317">
              <w:rPr>
                <w:rFonts w:ascii="Times New Roman" w:eastAsia="Times New Roman" w:hAnsi="Times New Roman" w:cs="Times New Roman"/>
                <w:b/>
                <w:bCs/>
                <w:color w:val="000000"/>
                <w:sz w:val="20"/>
                <w:szCs w:val="20"/>
              </w:rPr>
              <w:t>Upper Limit</w:t>
            </w:r>
          </w:p>
        </w:tc>
        <w:tc>
          <w:tcPr>
            <w:tcW w:w="1170" w:type="dxa"/>
            <w:tcBorders>
              <w:top w:val="single" w:sz="4" w:space="0" w:color="auto"/>
              <w:left w:val="nil"/>
              <w:bottom w:val="single" w:sz="4" w:space="0" w:color="auto"/>
              <w:right w:val="nil"/>
            </w:tcBorders>
          </w:tcPr>
          <w:p w14:paraId="38EA9AAC" w14:textId="77777777" w:rsidR="008C5489" w:rsidRPr="00C34317" w:rsidRDefault="008C5489" w:rsidP="008C5489">
            <w:pPr>
              <w:spacing w:after="0" w:line="276" w:lineRule="auto"/>
              <w:jc w:val="center"/>
              <w:rPr>
                <w:rFonts w:ascii="Times New Roman" w:eastAsia="Times New Roman" w:hAnsi="Times New Roman" w:cs="Times New Roman"/>
                <w:b/>
                <w:bCs/>
                <w:color w:val="000000"/>
                <w:sz w:val="20"/>
                <w:szCs w:val="20"/>
              </w:rPr>
            </w:pPr>
            <w:r w:rsidRPr="00C34317">
              <w:rPr>
                <w:rFonts w:ascii="Times New Roman" w:eastAsia="Times New Roman" w:hAnsi="Times New Roman" w:cs="Times New Roman"/>
                <w:b/>
                <w:bCs/>
                <w:color w:val="000000"/>
                <w:sz w:val="20"/>
                <w:szCs w:val="20"/>
              </w:rPr>
              <w:t>Calibrated</w:t>
            </w:r>
          </w:p>
          <w:p w14:paraId="1B3C7B06" w14:textId="203C774B" w:rsidR="008C5489" w:rsidRPr="00C34317" w:rsidRDefault="008C5489" w:rsidP="008C5489">
            <w:pPr>
              <w:spacing w:after="0" w:line="276" w:lineRule="auto"/>
              <w:jc w:val="center"/>
              <w:rPr>
                <w:rFonts w:ascii="Times New Roman" w:eastAsia="Times New Roman" w:hAnsi="Times New Roman" w:cs="Times New Roman"/>
                <w:b/>
                <w:bCs/>
                <w:color w:val="000000"/>
                <w:sz w:val="20"/>
                <w:szCs w:val="20"/>
              </w:rPr>
            </w:pPr>
            <w:r w:rsidRPr="00232599">
              <w:rPr>
                <w:rFonts w:ascii="Times New Roman" w:eastAsia="Times New Roman" w:hAnsi="Times New Roman" w:cs="Times New Roman"/>
                <w:b/>
                <w:bCs/>
                <w:color w:val="000000"/>
                <w:sz w:val="20"/>
                <w:szCs w:val="20"/>
              </w:rPr>
              <w:t>Growing</w:t>
            </w:r>
          </w:p>
        </w:tc>
        <w:tc>
          <w:tcPr>
            <w:tcW w:w="1350" w:type="dxa"/>
            <w:tcBorders>
              <w:top w:val="single" w:sz="4" w:space="0" w:color="auto"/>
              <w:left w:val="nil"/>
              <w:bottom w:val="single" w:sz="4" w:space="0" w:color="auto"/>
              <w:right w:val="nil"/>
            </w:tcBorders>
          </w:tcPr>
          <w:p w14:paraId="4DEEBD49" w14:textId="39E7BE39" w:rsidR="008C5489" w:rsidRPr="00232599" w:rsidRDefault="008C5489" w:rsidP="008C5489">
            <w:pPr>
              <w:spacing w:after="0" w:line="276" w:lineRule="auto"/>
              <w:jc w:val="center"/>
              <w:rPr>
                <w:rFonts w:ascii="Times New Roman" w:eastAsia="Times New Roman" w:hAnsi="Times New Roman" w:cs="Times New Roman"/>
                <w:b/>
                <w:bCs/>
                <w:color w:val="000000"/>
                <w:sz w:val="20"/>
                <w:szCs w:val="20"/>
              </w:rPr>
            </w:pPr>
            <w:r w:rsidRPr="00232599">
              <w:rPr>
                <w:rFonts w:ascii="Times New Roman" w:eastAsia="Times New Roman" w:hAnsi="Times New Roman" w:cs="Times New Roman"/>
                <w:b/>
                <w:bCs/>
                <w:color w:val="000000"/>
                <w:sz w:val="20"/>
                <w:szCs w:val="20"/>
              </w:rPr>
              <w:t>Calibrated Non-growing</w:t>
            </w:r>
          </w:p>
        </w:tc>
        <w:tc>
          <w:tcPr>
            <w:tcW w:w="1350" w:type="dxa"/>
            <w:tcBorders>
              <w:top w:val="single" w:sz="4" w:space="0" w:color="auto"/>
              <w:left w:val="nil"/>
              <w:bottom w:val="single" w:sz="4" w:space="0" w:color="auto"/>
              <w:right w:val="nil"/>
            </w:tcBorders>
          </w:tcPr>
          <w:p w14:paraId="4231D419" w14:textId="2833476A" w:rsidR="008C5489" w:rsidRPr="00232599" w:rsidRDefault="008C5489" w:rsidP="008C5489">
            <w:pPr>
              <w:spacing w:after="0" w:line="276"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Calibrated NLCD 2016</w:t>
            </w:r>
          </w:p>
        </w:tc>
      </w:tr>
      <w:tr w:rsidR="008C5489" w:rsidRPr="00232599" w14:paraId="3E23D4D0" w14:textId="60662B9D" w:rsidTr="008C5489">
        <w:trPr>
          <w:trHeight w:val="216"/>
        </w:trPr>
        <w:tc>
          <w:tcPr>
            <w:tcW w:w="1707" w:type="dxa"/>
            <w:tcBorders>
              <w:top w:val="nil"/>
              <w:left w:val="nil"/>
              <w:bottom w:val="nil"/>
              <w:right w:val="nil"/>
            </w:tcBorders>
            <w:shd w:val="clear" w:color="auto" w:fill="auto"/>
            <w:noWrap/>
            <w:hideMark/>
          </w:tcPr>
          <w:p w14:paraId="59A8DF59" w14:textId="7871F3DA" w:rsidR="008C5489" w:rsidRDefault="00E55A42" w:rsidP="008C5489">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CH_KII</w:t>
            </w:r>
            <w:r w:rsidR="00480A32">
              <w:rPr>
                <w:rFonts w:ascii="Times New Roman" w:eastAsia="Times New Roman" w:hAnsi="Times New Roman" w:cs="Times New Roman"/>
                <w:color w:val="000000"/>
                <w:sz w:val="20"/>
                <w:szCs w:val="20"/>
              </w:rPr>
              <w:t>.rte</w:t>
            </w:r>
          </w:p>
          <w:p w14:paraId="5A8827A8" w14:textId="679BA8D5" w:rsidR="008C5489" w:rsidRPr="00C34317" w:rsidRDefault="008C5489" w:rsidP="008C5489">
            <w:pPr>
              <w:spacing w:after="0" w:line="276" w:lineRule="auto"/>
              <w:jc w:val="center"/>
              <w:rPr>
                <w:rFonts w:ascii="Times New Roman" w:eastAsia="Times New Roman" w:hAnsi="Times New Roman" w:cs="Times New Roman"/>
                <w:color w:val="000000"/>
                <w:sz w:val="20"/>
                <w:szCs w:val="20"/>
              </w:rPr>
            </w:pPr>
          </w:p>
        </w:tc>
        <w:tc>
          <w:tcPr>
            <w:tcW w:w="2340" w:type="dxa"/>
            <w:tcBorders>
              <w:top w:val="nil"/>
              <w:left w:val="nil"/>
              <w:bottom w:val="nil"/>
              <w:right w:val="nil"/>
            </w:tcBorders>
            <w:shd w:val="clear" w:color="auto" w:fill="auto"/>
            <w:noWrap/>
            <w:hideMark/>
          </w:tcPr>
          <w:p w14:paraId="346650D1" w14:textId="1D8D3B93" w:rsidR="008C5489" w:rsidRPr="00C34317" w:rsidRDefault="0022712E" w:rsidP="008C5489">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Channel hydraulic conductivity </w:t>
            </w:r>
            <w:r w:rsidR="00480A32">
              <w:rPr>
                <w:rFonts w:ascii="Times New Roman" w:eastAsia="Times New Roman" w:hAnsi="Times New Roman" w:cs="Times New Roman"/>
                <w:color w:val="000000"/>
                <w:sz w:val="20"/>
                <w:szCs w:val="20"/>
              </w:rPr>
              <w:t>(mm/hour) (v)</w:t>
            </w:r>
          </w:p>
        </w:tc>
        <w:tc>
          <w:tcPr>
            <w:tcW w:w="810" w:type="dxa"/>
            <w:tcBorders>
              <w:top w:val="nil"/>
              <w:left w:val="nil"/>
              <w:bottom w:val="nil"/>
              <w:right w:val="nil"/>
            </w:tcBorders>
            <w:shd w:val="clear" w:color="auto" w:fill="auto"/>
            <w:noWrap/>
            <w:hideMark/>
          </w:tcPr>
          <w:p w14:paraId="64DD2CCE" w14:textId="08B43F72" w:rsidR="008C5489" w:rsidRPr="00C34317" w:rsidRDefault="00480A32"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w:t>
            </w:r>
          </w:p>
        </w:tc>
        <w:tc>
          <w:tcPr>
            <w:tcW w:w="810" w:type="dxa"/>
            <w:tcBorders>
              <w:top w:val="nil"/>
              <w:left w:val="nil"/>
              <w:bottom w:val="nil"/>
              <w:right w:val="nil"/>
            </w:tcBorders>
            <w:shd w:val="clear" w:color="auto" w:fill="auto"/>
            <w:noWrap/>
            <w:hideMark/>
          </w:tcPr>
          <w:p w14:paraId="140CD0B3" w14:textId="70C316D9" w:rsidR="008C5489" w:rsidRPr="00C34317" w:rsidRDefault="00480A32" w:rsidP="008C5489">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150</w:t>
            </w:r>
          </w:p>
        </w:tc>
        <w:tc>
          <w:tcPr>
            <w:tcW w:w="1170" w:type="dxa"/>
            <w:tcBorders>
              <w:top w:val="nil"/>
              <w:left w:val="nil"/>
              <w:bottom w:val="nil"/>
              <w:right w:val="nil"/>
            </w:tcBorders>
          </w:tcPr>
          <w:p w14:paraId="4AAF3227" w14:textId="6CD7B52D" w:rsidR="008C5489" w:rsidRPr="00C34317" w:rsidRDefault="00A97999" w:rsidP="008C5489">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0.11</w:t>
            </w:r>
          </w:p>
        </w:tc>
        <w:tc>
          <w:tcPr>
            <w:tcW w:w="1350" w:type="dxa"/>
            <w:tcBorders>
              <w:top w:val="nil"/>
              <w:left w:val="nil"/>
              <w:bottom w:val="nil"/>
              <w:right w:val="nil"/>
            </w:tcBorders>
          </w:tcPr>
          <w:p w14:paraId="353009DB" w14:textId="49D48AEC" w:rsidR="008C5489" w:rsidRPr="00232599" w:rsidRDefault="00A97999" w:rsidP="008C5489">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3.86</w:t>
            </w:r>
          </w:p>
        </w:tc>
        <w:tc>
          <w:tcPr>
            <w:tcW w:w="1350" w:type="dxa"/>
            <w:tcBorders>
              <w:top w:val="nil"/>
              <w:left w:val="nil"/>
              <w:bottom w:val="nil"/>
              <w:right w:val="nil"/>
            </w:tcBorders>
          </w:tcPr>
          <w:p w14:paraId="4AA40951" w14:textId="3284846E" w:rsidR="008C5489" w:rsidRPr="00232599" w:rsidRDefault="00B14834" w:rsidP="008C5489">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0.10</w:t>
            </w:r>
          </w:p>
        </w:tc>
      </w:tr>
      <w:tr w:rsidR="00E55A42" w:rsidRPr="00232599" w14:paraId="6FBFFB6F" w14:textId="77777777" w:rsidTr="008C5489">
        <w:trPr>
          <w:trHeight w:val="216"/>
        </w:trPr>
        <w:tc>
          <w:tcPr>
            <w:tcW w:w="1707" w:type="dxa"/>
            <w:tcBorders>
              <w:top w:val="nil"/>
              <w:left w:val="nil"/>
              <w:bottom w:val="nil"/>
              <w:right w:val="nil"/>
            </w:tcBorders>
            <w:shd w:val="clear" w:color="auto" w:fill="auto"/>
            <w:noWrap/>
          </w:tcPr>
          <w:p w14:paraId="05B3B4D9" w14:textId="77777777" w:rsidR="00E55A42" w:rsidRDefault="00E55A42" w:rsidP="00E55A42">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ALPHA_BNK.rte</w:t>
            </w:r>
          </w:p>
          <w:p w14:paraId="01EB8D63" w14:textId="77777777" w:rsidR="00E55A42" w:rsidRPr="00C34317" w:rsidRDefault="00E55A42" w:rsidP="00E55A42">
            <w:pPr>
              <w:spacing w:after="0" w:line="276" w:lineRule="auto"/>
              <w:jc w:val="center"/>
              <w:rPr>
                <w:rFonts w:ascii="Times New Roman" w:eastAsia="Times New Roman" w:hAnsi="Times New Roman" w:cs="Times New Roman"/>
                <w:color w:val="000000"/>
                <w:sz w:val="20"/>
                <w:szCs w:val="20"/>
              </w:rPr>
            </w:pPr>
          </w:p>
        </w:tc>
        <w:tc>
          <w:tcPr>
            <w:tcW w:w="2340" w:type="dxa"/>
            <w:tcBorders>
              <w:top w:val="nil"/>
              <w:left w:val="nil"/>
              <w:bottom w:val="nil"/>
              <w:right w:val="nil"/>
            </w:tcBorders>
            <w:shd w:val="clear" w:color="auto" w:fill="auto"/>
            <w:noWrap/>
          </w:tcPr>
          <w:p w14:paraId="449BB2DB" w14:textId="5A2DA54C" w:rsidR="00E55A42" w:rsidRPr="00C34317" w:rsidRDefault="00E55A42" w:rsidP="00E55A42">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Bank flow recession constant</w:t>
            </w:r>
            <w:r w:rsidRPr="00232599">
              <w:rPr>
                <w:rFonts w:ascii="Times New Roman" w:eastAsia="Times New Roman" w:hAnsi="Times New Roman" w:cs="Times New Roman"/>
                <w:color w:val="000000"/>
                <w:sz w:val="20"/>
                <w:szCs w:val="20"/>
              </w:rPr>
              <w:t xml:space="preserve"> (v)</w:t>
            </w:r>
          </w:p>
        </w:tc>
        <w:tc>
          <w:tcPr>
            <w:tcW w:w="810" w:type="dxa"/>
            <w:tcBorders>
              <w:top w:val="nil"/>
              <w:left w:val="nil"/>
              <w:bottom w:val="nil"/>
              <w:right w:val="nil"/>
            </w:tcBorders>
            <w:shd w:val="clear" w:color="auto" w:fill="auto"/>
            <w:noWrap/>
          </w:tcPr>
          <w:p w14:paraId="242B44DB" w14:textId="77777777" w:rsidR="00E55A42" w:rsidRDefault="00E55A42" w:rsidP="00E55A42">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0.01</w:t>
            </w:r>
          </w:p>
          <w:p w14:paraId="242955A0" w14:textId="77777777" w:rsidR="00E55A42" w:rsidRPr="00C34317" w:rsidRDefault="00E55A42" w:rsidP="00E55A42">
            <w:pPr>
              <w:spacing w:after="0" w:line="276" w:lineRule="auto"/>
              <w:jc w:val="center"/>
              <w:rPr>
                <w:rFonts w:ascii="Times New Roman" w:eastAsia="Times New Roman" w:hAnsi="Times New Roman" w:cs="Times New Roman"/>
                <w:color w:val="000000"/>
                <w:sz w:val="20"/>
                <w:szCs w:val="20"/>
              </w:rPr>
            </w:pPr>
          </w:p>
        </w:tc>
        <w:tc>
          <w:tcPr>
            <w:tcW w:w="810" w:type="dxa"/>
            <w:tcBorders>
              <w:top w:val="nil"/>
              <w:left w:val="nil"/>
              <w:bottom w:val="nil"/>
              <w:right w:val="nil"/>
            </w:tcBorders>
            <w:shd w:val="clear" w:color="auto" w:fill="auto"/>
            <w:noWrap/>
          </w:tcPr>
          <w:p w14:paraId="60C6B257" w14:textId="2AFD3CC8" w:rsidR="00E55A42" w:rsidRPr="00C34317" w:rsidRDefault="00E55A42" w:rsidP="00E55A42">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1</w:t>
            </w:r>
          </w:p>
        </w:tc>
        <w:tc>
          <w:tcPr>
            <w:tcW w:w="1170" w:type="dxa"/>
            <w:tcBorders>
              <w:top w:val="nil"/>
              <w:left w:val="nil"/>
              <w:bottom w:val="nil"/>
              <w:right w:val="nil"/>
            </w:tcBorders>
          </w:tcPr>
          <w:p w14:paraId="41B49DEE" w14:textId="650C3CAA" w:rsidR="00E55A42" w:rsidRPr="00C34317" w:rsidRDefault="00A97999"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0.14</w:t>
            </w:r>
          </w:p>
        </w:tc>
        <w:tc>
          <w:tcPr>
            <w:tcW w:w="1350" w:type="dxa"/>
            <w:tcBorders>
              <w:top w:val="nil"/>
              <w:left w:val="nil"/>
              <w:bottom w:val="nil"/>
              <w:right w:val="nil"/>
            </w:tcBorders>
          </w:tcPr>
          <w:p w14:paraId="491B83A2" w14:textId="585EE04D" w:rsidR="00E55A42" w:rsidRPr="00232599" w:rsidRDefault="00A97999"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0.27</w:t>
            </w:r>
          </w:p>
        </w:tc>
        <w:tc>
          <w:tcPr>
            <w:tcW w:w="1350" w:type="dxa"/>
            <w:tcBorders>
              <w:top w:val="nil"/>
              <w:left w:val="nil"/>
              <w:bottom w:val="nil"/>
              <w:right w:val="nil"/>
            </w:tcBorders>
          </w:tcPr>
          <w:p w14:paraId="3F95C554" w14:textId="0D26438E" w:rsidR="00E55A42" w:rsidRPr="00232599" w:rsidRDefault="00B14834"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1.00</w:t>
            </w:r>
          </w:p>
        </w:tc>
      </w:tr>
      <w:tr w:rsidR="00E55A42" w:rsidRPr="00232599" w14:paraId="51B4A972" w14:textId="77777777" w:rsidTr="00480A32">
        <w:trPr>
          <w:trHeight w:val="243"/>
        </w:trPr>
        <w:tc>
          <w:tcPr>
            <w:tcW w:w="1707" w:type="dxa"/>
            <w:tcBorders>
              <w:top w:val="nil"/>
              <w:left w:val="nil"/>
              <w:bottom w:val="nil"/>
              <w:right w:val="nil"/>
            </w:tcBorders>
            <w:shd w:val="clear" w:color="auto" w:fill="auto"/>
            <w:noWrap/>
          </w:tcPr>
          <w:p w14:paraId="0B741ADE" w14:textId="77777777" w:rsidR="00E55A42" w:rsidRDefault="00E55A42" w:rsidP="00E55A42">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CN_F.mgt</w:t>
            </w:r>
          </w:p>
          <w:p w14:paraId="2C54DDC9" w14:textId="77777777" w:rsidR="00E55A42" w:rsidRPr="00C34317" w:rsidRDefault="00E55A42" w:rsidP="00E55A42">
            <w:pPr>
              <w:spacing w:after="0" w:line="276" w:lineRule="auto"/>
              <w:jc w:val="center"/>
              <w:rPr>
                <w:rFonts w:ascii="Times New Roman" w:eastAsia="Times New Roman" w:hAnsi="Times New Roman" w:cs="Times New Roman"/>
                <w:color w:val="000000"/>
                <w:sz w:val="20"/>
                <w:szCs w:val="20"/>
              </w:rPr>
            </w:pPr>
          </w:p>
        </w:tc>
        <w:tc>
          <w:tcPr>
            <w:tcW w:w="2340" w:type="dxa"/>
            <w:tcBorders>
              <w:top w:val="nil"/>
              <w:left w:val="nil"/>
              <w:bottom w:val="nil"/>
              <w:right w:val="nil"/>
            </w:tcBorders>
            <w:shd w:val="clear" w:color="auto" w:fill="auto"/>
            <w:noWrap/>
          </w:tcPr>
          <w:p w14:paraId="4ECD3B6A" w14:textId="0B031C4E" w:rsidR="00E55A42" w:rsidRPr="00C34317" w:rsidRDefault="00480A32"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w:t>
            </w:r>
            <w:r w:rsidR="00E55A42" w:rsidRPr="00C34317">
              <w:rPr>
                <w:rFonts w:ascii="Times New Roman" w:eastAsia="Times New Roman" w:hAnsi="Times New Roman" w:cs="Times New Roman"/>
                <w:color w:val="000000"/>
                <w:sz w:val="20"/>
                <w:szCs w:val="20"/>
              </w:rPr>
              <w:t>unoff curve number</w:t>
            </w:r>
            <w:r w:rsidR="00E55A42" w:rsidRPr="00232599">
              <w:rPr>
                <w:rFonts w:ascii="Times New Roman" w:eastAsia="Times New Roman" w:hAnsi="Times New Roman" w:cs="Times New Roman"/>
                <w:color w:val="000000"/>
                <w:sz w:val="20"/>
                <w:szCs w:val="20"/>
              </w:rPr>
              <w:t xml:space="preserve"> (r)</w:t>
            </w:r>
          </w:p>
        </w:tc>
        <w:tc>
          <w:tcPr>
            <w:tcW w:w="810" w:type="dxa"/>
            <w:tcBorders>
              <w:top w:val="nil"/>
              <w:left w:val="nil"/>
              <w:bottom w:val="nil"/>
              <w:right w:val="nil"/>
            </w:tcBorders>
            <w:shd w:val="clear" w:color="auto" w:fill="auto"/>
            <w:noWrap/>
          </w:tcPr>
          <w:p w14:paraId="67BE6D01" w14:textId="77777777" w:rsidR="00E55A42" w:rsidRDefault="00E55A42" w:rsidP="00E55A42">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-0.2</w:t>
            </w:r>
          </w:p>
          <w:p w14:paraId="326D31B8" w14:textId="77777777" w:rsidR="00E55A42" w:rsidRPr="00C34317" w:rsidRDefault="00E55A42" w:rsidP="00E55A42">
            <w:pPr>
              <w:spacing w:after="0" w:line="276" w:lineRule="auto"/>
              <w:jc w:val="center"/>
              <w:rPr>
                <w:rFonts w:ascii="Times New Roman" w:eastAsia="Times New Roman" w:hAnsi="Times New Roman" w:cs="Times New Roman"/>
                <w:color w:val="000000"/>
                <w:sz w:val="20"/>
                <w:szCs w:val="20"/>
              </w:rPr>
            </w:pPr>
          </w:p>
        </w:tc>
        <w:tc>
          <w:tcPr>
            <w:tcW w:w="810" w:type="dxa"/>
            <w:tcBorders>
              <w:top w:val="nil"/>
              <w:left w:val="nil"/>
              <w:bottom w:val="nil"/>
              <w:right w:val="nil"/>
            </w:tcBorders>
            <w:shd w:val="clear" w:color="auto" w:fill="auto"/>
            <w:noWrap/>
          </w:tcPr>
          <w:p w14:paraId="22191C03" w14:textId="0F68A798" w:rsidR="00E55A42" w:rsidRPr="00C34317" w:rsidRDefault="00E55A42" w:rsidP="00E55A42">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0.2</w:t>
            </w:r>
          </w:p>
        </w:tc>
        <w:tc>
          <w:tcPr>
            <w:tcW w:w="1170" w:type="dxa"/>
            <w:tcBorders>
              <w:top w:val="nil"/>
              <w:left w:val="nil"/>
              <w:bottom w:val="nil"/>
              <w:right w:val="nil"/>
            </w:tcBorders>
          </w:tcPr>
          <w:p w14:paraId="38547376" w14:textId="664F5A64" w:rsidR="00E55A42" w:rsidRPr="00C34317" w:rsidRDefault="00A97999"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-0.17</w:t>
            </w:r>
          </w:p>
        </w:tc>
        <w:tc>
          <w:tcPr>
            <w:tcW w:w="1350" w:type="dxa"/>
            <w:tcBorders>
              <w:top w:val="nil"/>
              <w:left w:val="nil"/>
              <w:bottom w:val="nil"/>
              <w:right w:val="nil"/>
            </w:tcBorders>
          </w:tcPr>
          <w:p w14:paraId="1ADE3D93" w14:textId="21C000FC" w:rsidR="00E55A42" w:rsidRPr="00232599" w:rsidRDefault="00A97999"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-0.20</w:t>
            </w:r>
          </w:p>
        </w:tc>
        <w:tc>
          <w:tcPr>
            <w:tcW w:w="1350" w:type="dxa"/>
            <w:tcBorders>
              <w:top w:val="nil"/>
              <w:left w:val="nil"/>
              <w:bottom w:val="nil"/>
              <w:right w:val="nil"/>
            </w:tcBorders>
          </w:tcPr>
          <w:p w14:paraId="5AED03B9" w14:textId="5096DECF" w:rsidR="00E55A42" w:rsidRPr="00232599" w:rsidRDefault="00B14834"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-0.12</w:t>
            </w:r>
          </w:p>
        </w:tc>
      </w:tr>
      <w:tr w:rsidR="00BA0C5F" w:rsidRPr="00232599" w14:paraId="0C7C485D" w14:textId="77777777" w:rsidTr="008C5489">
        <w:trPr>
          <w:trHeight w:val="216"/>
        </w:trPr>
        <w:tc>
          <w:tcPr>
            <w:tcW w:w="1707" w:type="dxa"/>
            <w:tcBorders>
              <w:top w:val="nil"/>
              <w:left w:val="nil"/>
              <w:bottom w:val="nil"/>
              <w:right w:val="nil"/>
            </w:tcBorders>
            <w:shd w:val="clear" w:color="auto" w:fill="auto"/>
            <w:noWrap/>
          </w:tcPr>
          <w:p w14:paraId="07344A64" w14:textId="2C4954E4" w:rsidR="00BA0C5F" w:rsidRPr="00C34317" w:rsidRDefault="00BA0C5F"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SNO50COV</w:t>
            </w:r>
            <w:r w:rsidR="00480A32">
              <w:rPr>
                <w:rFonts w:ascii="Times New Roman" w:eastAsia="Times New Roman" w:hAnsi="Times New Roman" w:cs="Times New Roman"/>
                <w:color w:val="000000"/>
                <w:sz w:val="20"/>
                <w:szCs w:val="20"/>
              </w:rPr>
              <w:t>.bsn</w:t>
            </w:r>
          </w:p>
        </w:tc>
        <w:tc>
          <w:tcPr>
            <w:tcW w:w="2340" w:type="dxa"/>
            <w:tcBorders>
              <w:top w:val="nil"/>
              <w:left w:val="nil"/>
              <w:bottom w:val="nil"/>
              <w:right w:val="nil"/>
            </w:tcBorders>
            <w:shd w:val="clear" w:color="auto" w:fill="auto"/>
            <w:noWrap/>
          </w:tcPr>
          <w:p w14:paraId="7C169BB1" w14:textId="2D45F2D3" w:rsidR="00BA0C5F" w:rsidRPr="00C34317" w:rsidRDefault="00480A32"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Fraction of SNOCOVMX for 50% cover (v)</w:t>
            </w:r>
          </w:p>
        </w:tc>
        <w:tc>
          <w:tcPr>
            <w:tcW w:w="810" w:type="dxa"/>
            <w:tcBorders>
              <w:top w:val="nil"/>
              <w:left w:val="nil"/>
              <w:bottom w:val="nil"/>
              <w:right w:val="nil"/>
            </w:tcBorders>
            <w:shd w:val="clear" w:color="auto" w:fill="auto"/>
            <w:noWrap/>
          </w:tcPr>
          <w:p w14:paraId="0A5FCC71" w14:textId="742EA5B8" w:rsidR="00BA0C5F" w:rsidRPr="00C34317" w:rsidRDefault="00480A32"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0.01</w:t>
            </w:r>
          </w:p>
        </w:tc>
        <w:tc>
          <w:tcPr>
            <w:tcW w:w="810" w:type="dxa"/>
            <w:tcBorders>
              <w:top w:val="nil"/>
              <w:left w:val="nil"/>
              <w:bottom w:val="nil"/>
              <w:right w:val="nil"/>
            </w:tcBorders>
            <w:shd w:val="clear" w:color="auto" w:fill="auto"/>
            <w:noWrap/>
          </w:tcPr>
          <w:p w14:paraId="1832B756" w14:textId="6F54ECDA" w:rsidR="00BA0C5F" w:rsidRPr="00C34317" w:rsidRDefault="00480A32"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0.8</w:t>
            </w:r>
          </w:p>
        </w:tc>
        <w:tc>
          <w:tcPr>
            <w:tcW w:w="1170" w:type="dxa"/>
            <w:tcBorders>
              <w:top w:val="nil"/>
              <w:left w:val="nil"/>
              <w:bottom w:val="nil"/>
              <w:right w:val="nil"/>
            </w:tcBorders>
          </w:tcPr>
          <w:p w14:paraId="6CB01F21" w14:textId="300F3BD4" w:rsidR="00BA0C5F" w:rsidRPr="00C34317" w:rsidRDefault="00A97999"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0.03</w:t>
            </w:r>
          </w:p>
        </w:tc>
        <w:tc>
          <w:tcPr>
            <w:tcW w:w="1350" w:type="dxa"/>
            <w:tcBorders>
              <w:top w:val="nil"/>
              <w:left w:val="nil"/>
              <w:bottom w:val="nil"/>
              <w:right w:val="nil"/>
            </w:tcBorders>
          </w:tcPr>
          <w:p w14:paraId="3BA71A5E" w14:textId="3DA01BAE" w:rsidR="00BA0C5F" w:rsidRPr="00232599" w:rsidRDefault="00A97999"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0.03</w:t>
            </w:r>
          </w:p>
        </w:tc>
        <w:tc>
          <w:tcPr>
            <w:tcW w:w="1350" w:type="dxa"/>
            <w:tcBorders>
              <w:top w:val="nil"/>
              <w:left w:val="nil"/>
              <w:bottom w:val="nil"/>
              <w:right w:val="nil"/>
            </w:tcBorders>
          </w:tcPr>
          <w:p w14:paraId="14AB58D9" w14:textId="041C449E" w:rsidR="00BA0C5F" w:rsidRPr="00232599" w:rsidRDefault="00B14834" w:rsidP="00E55A42">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0.02</w:t>
            </w:r>
          </w:p>
        </w:tc>
      </w:tr>
      <w:tr w:rsidR="00BA0C5F" w:rsidRPr="00232599" w14:paraId="538E2685" w14:textId="77777777" w:rsidTr="008C5489">
        <w:trPr>
          <w:trHeight w:val="216"/>
        </w:trPr>
        <w:tc>
          <w:tcPr>
            <w:tcW w:w="1707" w:type="dxa"/>
            <w:tcBorders>
              <w:top w:val="nil"/>
              <w:left w:val="nil"/>
              <w:bottom w:val="nil"/>
              <w:right w:val="nil"/>
            </w:tcBorders>
            <w:shd w:val="clear" w:color="auto" w:fill="auto"/>
            <w:noWrap/>
          </w:tcPr>
          <w:p w14:paraId="30591FDC" w14:textId="77777777" w:rsidR="00BA0C5F"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ESCO.hru</w:t>
            </w:r>
          </w:p>
          <w:p w14:paraId="57741AE5" w14:textId="77777777"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p>
        </w:tc>
        <w:tc>
          <w:tcPr>
            <w:tcW w:w="2340" w:type="dxa"/>
            <w:tcBorders>
              <w:top w:val="nil"/>
              <w:left w:val="nil"/>
              <w:bottom w:val="nil"/>
              <w:right w:val="nil"/>
            </w:tcBorders>
            <w:shd w:val="clear" w:color="auto" w:fill="auto"/>
            <w:noWrap/>
          </w:tcPr>
          <w:p w14:paraId="1C38A127" w14:textId="6628167B"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Soil evaporation compensation coef</w:t>
            </w:r>
            <w:r w:rsidRPr="00232599">
              <w:rPr>
                <w:rFonts w:ascii="Times New Roman" w:eastAsia="Times New Roman" w:hAnsi="Times New Roman" w:cs="Times New Roman"/>
                <w:color w:val="000000"/>
                <w:sz w:val="20"/>
                <w:szCs w:val="20"/>
              </w:rPr>
              <w:t>. (v)</w:t>
            </w:r>
          </w:p>
        </w:tc>
        <w:tc>
          <w:tcPr>
            <w:tcW w:w="810" w:type="dxa"/>
            <w:tcBorders>
              <w:top w:val="nil"/>
              <w:left w:val="nil"/>
              <w:bottom w:val="nil"/>
              <w:right w:val="nil"/>
            </w:tcBorders>
            <w:shd w:val="clear" w:color="auto" w:fill="auto"/>
            <w:noWrap/>
          </w:tcPr>
          <w:p w14:paraId="2AF36B8A" w14:textId="77777777" w:rsidR="00BA0C5F"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0.01</w:t>
            </w:r>
          </w:p>
          <w:p w14:paraId="438B2677" w14:textId="77777777"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p>
        </w:tc>
        <w:tc>
          <w:tcPr>
            <w:tcW w:w="810" w:type="dxa"/>
            <w:tcBorders>
              <w:top w:val="nil"/>
              <w:left w:val="nil"/>
              <w:bottom w:val="nil"/>
              <w:right w:val="nil"/>
            </w:tcBorders>
            <w:shd w:val="clear" w:color="auto" w:fill="auto"/>
            <w:noWrap/>
          </w:tcPr>
          <w:p w14:paraId="57715477" w14:textId="77777777" w:rsidR="00BA0C5F"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1</w:t>
            </w:r>
          </w:p>
          <w:p w14:paraId="4C4F8024" w14:textId="77777777"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p>
        </w:tc>
        <w:tc>
          <w:tcPr>
            <w:tcW w:w="1170" w:type="dxa"/>
            <w:tcBorders>
              <w:top w:val="nil"/>
              <w:left w:val="nil"/>
              <w:bottom w:val="nil"/>
              <w:right w:val="nil"/>
            </w:tcBorders>
          </w:tcPr>
          <w:p w14:paraId="20F3C7E9" w14:textId="738B66AC" w:rsidR="00BA0C5F" w:rsidRPr="00C34317"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0.01</w:t>
            </w:r>
          </w:p>
        </w:tc>
        <w:tc>
          <w:tcPr>
            <w:tcW w:w="1350" w:type="dxa"/>
            <w:tcBorders>
              <w:top w:val="nil"/>
              <w:left w:val="nil"/>
              <w:bottom w:val="nil"/>
              <w:right w:val="nil"/>
            </w:tcBorders>
          </w:tcPr>
          <w:p w14:paraId="4348FF86" w14:textId="5A15FA02" w:rsidR="00BA0C5F" w:rsidRPr="00232599"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0.03</w:t>
            </w:r>
          </w:p>
        </w:tc>
        <w:tc>
          <w:tcPr>
            <w:tcW w:w="1350" w:type="dxa"/>
            <w:tcBorders>
              <w:top w:val="nil"/>
              <w:left w:val="nil"/>
              <w:bottom w:val="nil"/>
              <w:right w:val="nil"/>
            </w:tcBorders>
          </w:tcPr>
          <w:p w14:paraId="627F9543" w14:textId="260545E2" w:rsidR="00BA0C5F" w:rsidRPr="00232599" w:rsidRDefault="00B14834"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0.20</w:t>
            </w:r>
          </w:p>
        </w:tc>
      </w:tr>
      <w:tr w:rsidR="00BA0C5F" w:rsidRPr="00232599" w14:paraId="5F3E7E5D" w14:textId="120635C1" w:rsidTr="008C5489">
        <w:trPr>
          <w:trHeight w:val="216"/>
        </w:trPr>
        <w:tc>
          <w:tcPr>
            <w:tcW w:w="1707" w:type="dxa"/>
            <w:tcBorders>
              <w:top w:val="nil"/>
              <w:left w:val="nil"/>
              <w:bottom w:val="nil"/>
              <w:right w:val="nil"/>
            </w:tcBorders>
            <w:shd w:val="clear" w:color="auto" w:fill="auto"/>
            <w:noWrap/>
            <w:hideMark/>
          </w:tcPr>
          <w:p w14:paraId="4E381F62" w14:textId="77777777" w:rsidR="00BA0C5F"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CH_NII.rte</w:t>
            </w:r>
          </w:p>
          <w:p w14:paraId="25CB4260" w14:textId="3E8D4FB8"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p>
        </w:tc>
        <w:tc>
          <w:tcPr>
            <w:tcW w:w="2340" w:type="dxa"/>
            <w:tcBorders>
              <w:top w:val="nil"/>
              <w:left w:val="nil"/>
              <w:bottom w:val="nil"/>
              <w:right w:val="nil"/>
            </w:tcBorders>
            <w:shd w:val="clear" w:color="auto" w:fill="auto"/>
            <w:noWrap/>
            <w:hideMark/>
          </w:tcPr>
          <w:p w14:paraId="01BE294E" w14:textId="0BC9DCB3"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Manning's n value for main channel</w:t>
            </w:r>
            <w:r w:rsidRPr="00232599">
              <w:rPr>
                <w:rFonts w:ascii="Times New Roman" w:eastAsia="Times New Roman" w:hAnsi="Times New Roman" w:cs="Times New Roman"/>
                <w:color w:val="000000"/>
                <w:sz w:val="20"/>
                <w:szCs w:val="20"/>
              </w:rPr>
              <w:t xml:space="preserve"> (v)</w:t>
            </w:r>
          </w:p>
        </w:tc>
        <w:tc>
          <w:tcPr>
            <w:tcW w:w="810" w:type="dxa"/>
            <w:tcBorders>
              <w:top w:val="nil"/>
              <w:left w:val="nil"/>
              <w:bottom w:val="nil"/>
              <w:right w:val="nil"/>
            </w:tcBorders>
            <w:shd w:val="clear" w:color="auto" w:fill="auto"/>
            <w:noWrap/>
            <w:hideMark/>
          </w:tcPr>
          <w:p w14:paraId="1B9B90E2" w14:textId="77777777" w:rsidR="00BA0C5F"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0.01</w:t>
            </w:r>
          </w:p>
          <w:p w14:paraId="6CDF9321" w14:textId="10B57022"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p>
        </w:tc>
        <w:tc>
          <w:tcPr>
            <w:tcW w:w="810" w:type="dxa"/>
            <w:tcBorders>
              <w:top w:val="nil"/>
              <w:left w:val="nil"/>
              <w:bottom w:val="nil"/>
              <w:right w:val="nil"/>
            </w:tcBorders>
            <w:shd w:val="clear" w:color="auto" w:fill="auto"/>
            <w:noWrap/>
            <w:hideMark/>
          </w:tcPr>
          <w:p w14:paraId="581C47F5" w14:textId="76EC34B7"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0.3</w:t>
            </w:r>
            <w:r w:rsidR="00B14834">
              <w:rPr>
                <w:rFonts w:ascii="Times New Roman" w:eastAsia="Times New Roman" w:hAnsi="Times New Roman" w:cs="Times New Roman"/>
                <w:color w:val="000000"/>
                <w:sz w:val="20"/>
                <w:szCs w:val="20"/>
              </w:rPr>
              <w:t>0</w:t>
            </w:r>
          </w:p>
        </w:tc>
        <w:tc>
          <w:tcPr>
            <w:tcW w:w="1170" w:type="dxa"/>
            <w:tcBorders>
              <w:top w:val="nil"/>
              <w:left w:val="nil"/>
              <w:bottom w:val="nil"/>
              <w:right w:val="nil"/>
            </w:tcBorders>
          </w:tcPr>
          <w:p w14:paraId="50015C4B" w14:textId="78EB536B" w:rsidR="00BA0C5F" w:rsidRPr="00C34317"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0.3</w:t>
            </w:r>
            <w:r w:rsidR="00B14834">
              <w:rPr>
                <w:rFonts w:ascii="Times New Roman" w:eastAsia="Times New Roman" w:hAnsi="Times New Roman" w:cs="Times New Roman"/>
                <w:color w:val="000000"/>
                <w:sz w:val="20"/>
                <w:szCs w:val="20"/>
              </w:rPr>
              <w:t>0</w:t>
            </w:r>
          </w:p>
        </w:tc>
        <w:tc>
          <w:tcPr>
            <w:tcW w:w="1350" w:type="dxa"/>
            <w:tcBorders>
              <w:top w:val="nil"/>
              <w:left w:val="nil"/>
              <w:bottom w:val="nil"/>
              <w:right w:val="nil"/>
            </w:tcBorders>
          </w:tcPr>
          <w:p w14:paraId="2AB9F064" w14:textId="0CD8EC3B" w:rsidR="00BA0C5F" w:rsidRPr="00232599"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0.3</w:t>
            </w:r>
            <w:r w:rsidR="00B14834">
              <w:rPr>
                <w:rFonts w:ascii="Times New Roman" w:eastAsia="Times New Roman" w:hAnsi="Times New Roman" w:cs="Times New Roman"/>
                <w:color w:val="000000"/>
                <w:sz w:val="20"/>
                <w:szCs w:val="20"/>
              </w:rPr>
              <w:t>0</w:t>
            </w:r>
          </w:p>
        </w:tc>
        <w:tc>
          <w:tcPr>
            <w:tcW w:w="1350" w:type="dxa"/>
            <w:tcBorders>
              <w:top w:val="nil"/>
              <w:left w:val="nil"/>
              <w:bottom w:val="nil"/>
              <w:right w:val="nil"/>
            </w:tcBorders>
          </w:tcPr>
          <w:p w14:paraId="1348F1FA" w14:textId="3F67D165" w:rsidR="00BA0C5F" w:rsidRPr="00232599" w:rsidRDefault="00B14834"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0.30</w:t>
            </w:r>
          </w:p>
        </w:tc>
      </w:tr>
      <w:tr w:rsidR="00BA0C5F" w:rsidRPr="00232599" w14:paraId="34AEAC5C" w14:textId="7077B485" w:rsidTr="00E55A42">
        <w:trPr>
          <w:trHeight w:val="73"/>
        </w:trPr>
        <w:tc>
          <w:tcPr>
            <w:tcW w:w="1707" w:type="dxa"/>
            <w:tcBorders>
              <w:top w:val="nil"/>
              <w:left w:val="nil"/>
              <w:bottom w:val="nil"/>
              <w:right w:val="nil"/>
            </w:tcBorders>
            <w:shd w:val="clear" w:color="auto" w:fill="auto"/>
            <w:noWrap/>
          </w:tcPr>
          <w:p w14:paraId="618BBDCF" w14:textId="27E35C12"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SOL_BD</w:t>
            </w:r>
            <w:r w:rsidR="00480A32">
              <w:rPr>
                <w:rFonts w:ascii="Times New Roman" w:eastAsia="Times New Roman" w:hAnsi="Times New Roman" w:cs="Times New Roman"/>
                <w:color w:val="000000"/>
                <w:sz w:val="20"/>
                <w:szCs w:val="20"/>
              </w:rPr>
              <w:t>.sol</w:t>
            </w:r>
          </w:p>
        </w:tc>
        <w:tc>
          <w:tcPr>
            <w:tcW w:w="2340" w:type="dxa"/>
            <w:tcBorders>
              <w:top w:val="nil"/>
              <w:left w:val="nil"/>
              <w:bottom w:val="nil"/>
              <w:right w:val="nil"/>
            </w:tcBorders>
            <w:shd w:val="clear" w:color="auto" w:fill="auto"/>
            <w:noWrap/>
          </w:tcPr>
          <w:p w14:paraId="48FD94C7" w14:textId="2E4CD966" w:rsidR="00BA0C5F" w:rsidRPr="00C34317" w:rsidRDefault="00480A32"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Soil moist bulk density (r)</w:t>
            </w:r>
          </w:p>
        </w:tc>
        <w:tc>
          <w:tcPr>
            <w:tcW w:w="810" w:type="dxa"/>
            <w:tcBorders>
              <w:top w:val="nil"/>
              <w:left w:val="nil"/>
              <w:bottom w:val="nil"/>
              <w:right w:val="nil"/>
            </w:tcBorders>
            <w:shd w:val="clear" w:color="auto" w:fill="auto"/>
            <w:noWrap/>
          </w:tcPr>
          <w:p w14:paraId="3E8C1023" w14:textId="6D019076" w:rsidR="00BA0C5F" w:rsidRPr="00C34317" w:rsidRDefault="00480A32"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-0.2</w:t>
            </w:r>
          </w:p>
        </w:tc>
        <w:tc>
          <w:tcPr>
            <w:tcW w:w="810" w:type="dxa"/>
            <w:tcBorders>
              <w:top w:val="nil"/>
              <w:left w:val="nil"/>
              <w:bottom w:val="nil"/>
              <w:right w:val="nil"/>
            </w:tcBorders>
            <w:shd w:val="clear" w:color="auto" w:fill="auto"/>
            <w:noWrap/>
          </w:tcPr>
          <w:p w14:paraId="1E53F645" w14:textId="6475EB0A" w:rsidR="00BA0C5F" w:rsidRPr="00C34317" w:rsidRDefault="00480A32"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0.2</w:t>
            </w:r>
          </w:p>
        </w:tc>
        <w:tc>
          <w:tcPr>
            <w:tcW w:w="1170" w:type="dxa"/>
            <w:tcBorders>
              <w:top w:val="nil"/>
              <w:left w:val="nil"/>
              <w:bottom w:val="nil"/>
              <w:right w:val="nil"/>
            </w:tcBorders>
          </w:tcPr>
          <w:p w14:paraId="161B6998" w14:textId="672DEAAA" w:rsidR="00BA0C5F" w:rsidRPr="00C34317"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-0.19</w:t>
            </w:r>
          </w:p>
        </w:tc>
        <w:tc>
          <w:tcPr>
            <w:tcW w:w="1350" w:type="dxa"/>
            <w:tcBorders>
              <w:top w:val="nil"/>
              <w:left w:val="nil"/>
              <w:bottom w:val="nil"/>
              <w:right w:val="nil"/>
            </w:tcBorders>
          </w:tcPr>
          <w:p w14:paraId="753CFDC1" w14:textId="74244D2D" w:rsidR="00BA0C5F" w:rsidRPr="00232599"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-0.01</w:t>
            </w:r>
          </w:p>
        </w:tc>
        <w:tc>
          <w:tcPr>
            <w:tcW w:w="1350" w:type="dxa"/>
            <w:tcBorders>
              <w:top w:val="nil"/>
              <w:left w:val="nil"/>
              <w:bottom w:val="nil"/>
              <w:right w:val="nil"/>
            </w:tcBorders>
          </w:tcPr>
          <w:p w14:paraId="3B555511" w14:textId="67EC84AD" w:rsidR="00BA0C5F" w:rsidRPr="00232599" w:rsidRDefault="00B14834"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-0.19</w:t>
            </w:r>
          </w:p>
        </w:tc>
      </w:tr>
      <w:tr w:rsidR="00BA0C5F" w:rsidRPr="00232599" w14:paraId="77E45D02" w14:textId="53AD45AA" w:rsidTr="00E55A42">
        <w:trPr>
          <w:trHeight w:val="216"/>
        </w:trPr>
        <w:tc>
          <w:tcPr>
            <w:tcW w:w="1707" w:type="dxa"/>
            <w:tcBorders>
              <w:top w:val="nil"/>
              <w:left w:val="nil"/>
              <w:bottom w:val="nil"/>
              <w:right w:val="nil"/>
            </w:tcBorders>
            <w:shd w:val="clear" w:color="auto" w:fill="auto"/>
            <w:noWrap/>
          </w:tcPr>
          <w:p w14:paraId="2C170B7B" w14:textId="4944CB1E"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SNOCOVMX</w:t>
            </w:r>
            <w:r w:rsidR="00480A32">
              <w:rPr>
                <w:rFonts w:ascii="Times New Roman" w:eastAsia="Times New Roman" w:hAnsi="Times New Roman" w:cs="Times New Roman"/>
                <w:color w:val="000000"/>
                <w:sz w:val="20"/>
                <w:szCs w:val="20"/>
              </w:rPr>
              <w:t>.bsn</w:t>
            </w:r>
          </w:p>
        </w:tc>
        <w:tc>
          <w:tcPr>
            <w:tcW w:w="2340" w:type="dxa"/>
            <w:tcBorders>
              <w:top w:val="nil"/>
              <w:left w:val="nil"/>
              <w:bottom w:val="nil"/>
              <w:right w:val="nil"/>
            </w:tcBorders>
            <w:shd w:val="clear" w:color="auto" w:fill="auto"/>
            <w:noWrap/>
          </w:tcPr>
          <w:p w14:paraId="0B204128" w14:textId="555827D2" w:rsidR="00BA0C5F" w:rsidRPr="00C34317" w:rsidRDefault="0022712E"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Snow depth above which is 100% cover </w:t>
            </w:r>
            <w:r w:rsidR="00480A32">
              <w:rPr>
                <w:rFonts w:ascii="Times New Roman" w:eastAsia="Times New Roman" w:hAnsi="Times New Roman" w:cs="Times New Roman"/>
                <w:color w:val="000000"/>
                <w:sz w:val="20"/>
                <w:szCs w:val="20"/>
              </w:rPr>
              <w:t>(mm) (v)</w:t>
            </w:r>
          </w:p>
        </w:tc>
        <w:tc>
          <w:tcPr>
            <w:tcW w:w="810" w:type="dxa"/>
            <w:tcBorders>
              <w:top w:val="nil"/>
              <w:left w:val="nil"/>
              <w:bottom w:val="nil"/>
              <w:right w:val="nil"/>
            </w:tcBorders>
            <w:shd w:val="clear" w:color="auto" w:fill="auto"/>
            <w:noWrap/>
          </w:tcPr>
          <w:p w14:paraId="44937A61" w14:textId="0EE3C056" w:rsidR="00BA0C5F" w:rsidRPr="00C34317" w:rsidRDefault="00480A32"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p>
        </w:tc>
        <w:tc>
          <w:tcPr>
            <w:tcW w:w="810" w:type="dxa"/>
            <w:tcBorders>
              <w:top w:val="nil"/>
              <w:left w:val="nil"/>
              <w:bottom w:val="nil"/>
              <w:right w:val="nil"/>
            </w:tcBorders>
            <w:shd w:val="clear" w:color="auto" w:fill="auto"/>
            <w:noWrap/>
          </w:tcPr>
          <w:p w14:paraId="68CAAFFB" w14:textId="1055D3BB" w:rsidR="00BA0C5F" w:rsidRPr="00C34317" w:rsidRDefault="00480A32"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500</w:t>
            </w:r>
          </w:p>
        </w:tc>
        <w:tc>
          <w:tcPr>
            <w:tcW w:w="1170" w:type="dxa"/>
            <w:tcBorders>
              <w:top w:val="nil"/>
              <w:left w:val="nil"/>
              <w:bottom w:val="nil"/>
              <w:right w:val="nil"/>
            </w:tcBorders>
          </w:tcPr>
          <w:p w14:paraId="42CE1ABB" w14:textId="396EEE43" w:rsidR="00BA0C5F" w:rsidRPr="00C34317"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471</w:t>
            </w:r>
          </w:p>
        </w:tc>
        <w:tc>
          <w:tcPr>
            <w:tcW w:w="1350" w:type="dxa"/>
            <w:tcBorders>
              <w:top w:val="nil"/>
              <w:left w:val="nil"/>
              <w:bottom w:val="nil"/>
              <w:right w:val="nil"/>
            </w:tcBorders>
          </w:tcPr>
          <w:p w14:paraId="0A1869F7" w14:textId="2DFE3158" w:rsidR="00BA0C5F" w:rsidRPr="00232599"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496</w:t>
            </w:r>
          </w:p>
        </w:tc>
        <w:tc>
          <w:tcPr>
            <w:tcW w:w="1350" w:type="dxa"/>
            <w:tcBorders>
              <w:top w:val="nil"/>
              <w:left w:val="nil"/>
              <w:bottom w:val="nil"/>
              <w:right w:val="nil"/>
            </w:tcBorders>
          </w:tcPr>
          <w:p w14:paraId="39567874" w14:textId="5B53F842" w:rsidR="00BA0C5F" w:rsidRPr="00232599" w:rsidRDefault="00B14834"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453</w:t>
            </w:r>
          </w:p>
        </w:tc>
      </w:tr>
      <w:tr w:rsidR="00BA0C5F" w:rsidRPr="00232599" w14:paraId="72F2F340" w14:textId="738EC052" w:rsidTr="00BA0C5F">
        <w:trPr>
          <w:trHeight w:val="216"/>
        </w:trPr>
        <w:tc>
          <w:tcPr>
            <w:tcW w:w="1707" w:type="dxa"/>
            <w:tcBorders>
              <w:top w:val="nil"/>
              <w:left w:val="nil"/>
              <w:right w:val="nil"/>
            </w:tcBorders>
            <w:shd w:val="clear" w:color="auto" w:fill="auto"/>
            <w:noWrap/>
          </w:tcPr>
          <w:p w14:paraId="27E5E7A0" w14:textId="48D80241"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SFTMP</w:t>
            </w:r>
            <w:r w:rsidR="00480A32">
              <w:rPr>
                <w:rFonts w:ascii="Times New Roman" w:eastAsia="Times New Roman" w:hAnsi="Times New Roman" w:cs="Times New Roman"/>
                <w:color w:val="000000"/>
                <w:sz w:val="20"/>
                <w:szCs w:val="20"/>
              </w:rPr>
              <w:t>.bsn</w:t>
            </w:r>
          </w:p>
        </w:tc>
        <w:tc>
          <w:tcPr>
            <w:tcW w:w="2340" w:type="dxa"/>
            <w:tcBorders>
              <w:top w:val="nil"/>
              <w:left w:val="nil"/>
              <w:right w:val="nil"/>
            </w:tcBorders>
            <w:shd w:val="clear" w:color="auto" w:fill="auto"/>
            <w:noWrap/>
          </w:tcPr>
          <w:p w14:paraId="39F3A1AB" w14:textId="4E2D5BD6" w:rsidR="00BA0C5F" w:rsidRPr="00C34317" w:rsidRDefault="0022712E"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Snowfall temperature threshold </w:t>
            </w:r>
            <w:r w:rsidR="00480A32">
              <w:rPr>
                <w:rFonts w:ascii="Times New Roman" w:eastAsia="Times New Roman" w:hAnsi="Times New Roman" w:cs="Times New Roman"/>
                <w:color w:val="000000"/>
                <w:sz w:val="20"/>
                <w:szCs w:val="20"/>
              </w:rPr>
              <w:t>(</w:t>
            </w:r>
            <w:r w:rsidR="00480A32" w:rsidRPr="00480A32">
              <w:rPr>
                <w:rFonts w:ascii="Times New Roman" w:eastAsia="Times New Roman" w:hAnsi="Times New Roman" w:cs="Times New Roman"/>
                <w:color w:val="000000"/>
                <w:sz w:val="20"/>
                <w:szCs w:val="20"/>
              </w:rPr>
              <w:t>°</w:t>
            </w:r>
            <w:r w:rsidR="00480A32">
              <w:rPr>
                <w:rFonts w:ascii="Times New Roman" w:eastAsia="Times New Roman" w:hAnsi="Times New Roman" w:cs="Times New Roman"/>
                <w:color w:val="000000"/>
                <w:sz w:val="20"/>
                <w:szCs w:val="20"/>
              </w:rPr>
              <w:t>C) (v)</w:t>
            </w:r>
          </w:p>
        </w:tc>
        <w:tc>
          <w:tcPr>
            <w:tcW w:w="810" w:type="dxa"/>
            <w:tcBorders>
              <w:top w:val="nil"/>
              <w:left w:val="nil"/>
              <w:right w:val="nil"/>
            </w:tcBorders>
            <w:shd w:val="clear" w:color="auto" w:fill="auto"/>
            <w:noWrap/>
          </w:tcPr>
          <w:p w14:paraId="29EF1C8F" w14:textId="6B30E852" w:rsidR="00BA0C5F" w:rsidRPr="00C34317" w:rsidRDefault="0022712E"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p>
        </w:tc>
        <w:tc>
          <w:tcPr>
            <w:tcW w:w="810" w:type="dxa"/>
            <w:tcBorders>
              <w:top w:val="nil"/>
              <w:left w:val="nil"/>
              <w:right w:val="nil"/>
            </w:tcBorders>
            <w:shd w:val="clear" w:color="auto" w:fill="auto"/>
            <w:noWrap/>
          </w:tcPr>
          <w:p w14:paraId="55276F24" w14:textId="4E4D93B7" w:rsidR="00BA0C5F" w:rsidRPr="00C34317" w:rsidRDefault="0022712E"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1170" w:type="dxa"/>
            <w:tcBorders>
              <w:top w:val="nil"/>
              <w:left w:val="nil"/>
              <w:right w:val="nil"/>
            </w:tcBorders>
          </w:tcPr>
          <w:p w14:paraId="64DFA612" w14:textId="7ADC9EFD" w:rsidR="00BA0C5F" w:rsidRPr="00C34317"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0.95</w:t>
            </w:r>
          </w:p>
        </w:tc>
        <w:tc>
          <w:tcPr>
            <w:tcW w:w="1350" w:type="dxa"/>
            <w:tcBorders>
              <w:top w:val="nil"/>
              <w:left w:val="nil"/>
              <w:right w:val="nil"/>
            </w:tcBorders>
          </w:tcPr>
          <w:p w14:paraId="597E6FD7" w14:textId="1D5C3BC6" w:rsidR="00BA0C5F" w:rsidRPr="00232599"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0.98</w:t>
            </w:r>
          </w:p>
        </w:tc>
        <w:tc>
          <w:tcPr>
            <w:tcW w:w="1350" w:type="dxa"/>
            <w:tcBorders>
              <w:top w:val="nil"/>
              <w:left w:val="nil"/>
              <w:right w:val="nil"/>
            </w:tcBorders>
          </w:tcPr>
          <w:p w14:paraId="4674EF64" w14:textId="538ECC59" w:rsidR="00BA0C5F" w:rsidRPr="00232599" w:rsidRDefault="00B14834"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0.98</w:t>
            </w:r>
          </w:p>
        </w:tc>
      </w:tr>
      <w:tr w:rsidR="00BA0C5F" w:rsidRPr="00232599" w14:paraId="0012D6CD" w14:textId="55E295B0" w:rsidTr="00BA0C5F">
        <w:trPr>
          <w:trHeight w:val="216"/>
        </w:trPr>
        <w:tc>
          <w:tcPr>
            <w:tcW w:w="1707" w:type="dxa"/>
            <w:tcBorders>
              <w:top w:val="nil"/>
              <w:left w:val="nil"/>
              <w:bottom w:val="single" w:sz="4" w:space="0" w:color="auto"/>
              <w:right w:val="nil"/>
            </w:tcBorders>
            <w:shd w:val="clear" w:color="auto" w:fill="auto"/>
            <w:noWrap/>
            <w:hideMark/>
          </w:tcPr>
          <w:p w14:paraId="44A6E128" w14:textId="77777777" w:rsidR="00BA0C5F"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SOL_AWC.sol</w:t>
            </w:r>
          </w:p>
          <w:p w14:paraId="49777BA5" w14:textId="48A6DE31"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p>
        </w:tc>
        <w:tc>
          <w:tcPr>
            <w:tcW w:w="2340" w:type="dxa"/>
            <w:tcBorders>
              <w:top w:val="nil"/>
              <w:left w:val="nil"/>
              <w:bottom w:val="single" w:sz="4" w:space="0" w:color="auto"/>
              <w:right w:val="nil"/>
            </w:tcBorders>
            <w:shd w:val="clear" w:color="auto" w:fill="auto"/>
            <w:noWrap/>
            <w:hideMark/>
          </w:tcPr>
          <w:p w14:paraId="07CF3C91" w14:textId="639F23E5"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Available Water Capacity</w:t>
            </w:r>
            <w:r w:rsidRPr="00232599">
              <w:rPr>
                <w:rFonts w:ascii="Times New Roman" w:eastAsia="Times New Roman" w:hAnsi="Times New Roman" w:cs="Times New Roman"/>
                <w:color w:val="000000"/>
                <w:sz w:val="20"/>
                <w:szCs w:val="20"/>
              </w:rPr>
              <w:t xml:space="preserve"> (r)</w:t>
            </w:r>
          </w:p>
        </w:tc>
        <w:tc>
          <w:tcPr>
            <w:tcW w:w="810" w:type="dxa"/>
            <w:tcBorders>
              <w:top w:val="nil"/>
              <w:left w:val="nil"/>
              <w:bottom w:val="single" w:sz="4" w:space="0" w:color="auto"/>
              <w:right w:val="nil"/>
            </w:tcBorders>
            <w:shd w:val="clear" w:color="auto" w:fill="auto"/>
            <w:noWrap/>
            <w:hideMark/>
          </w:tcPr>
          <w:p w14:paraId="60016279" w14:textId="77777777" w:rsidR="00BA0C5F"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-0.25</w:t>
            </w:r>
          </w:p>
          <w:p w14:paraId="76414EFA" w14:textId="47E2B9DE"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p>
        </w:tc>
        <w:tc>
          <w:tcPr>
            <w:tcW w:w="810" w:type="dxa"/>
            <w:tcBorders>
              <w:top w:val="nil"/>
              <w:left w:val="nil"/>
              <w:bottom w:val="single" w:sz="4" w:space="0" w:color="auto"/>
              <w:right w:val="nil"/>
            </w:tcBorders>
            <w:shd w:val="clear" w:color="auto" w:fill="auto"/>
            <w:noWrap/>
            <w:hideMark/>
          </w:tcPr>
          <w:p w14:paraId="25DF31BB" w14:textId="77777777" w:rsidR="00BA0C5F" w:rsidRDefault="00BA0C5F" w:rsidP="00BA0C5F">
            <w:pPr>
              <w:spacing w:after="0" w:line="276" w:lineRule="auto"/>
              <w:jc w:val="center"/>
              <w:rPr>
                <w:rFonts w:ascii="Times New Roman" w:eastAsia="Times New Roman" w:hAnsi="Times New Roman" w:cs="Times New Roman"/>
                <w:color w:val="000000"/>
                <w:sz w:val="20"/>
                <w:szCs w:val="20"/>
              </w:rPr>
            </w:pPr>
            <w:r w:rsidRPr="00C34317">
              <w:rPr>
                <w:rFonts w:ascii="Times New Roman" w:eastAsia="Times New Roman" w:hAnsi="Times New Roman" w:cs="Times New Roman"/>
                <w:color w:val="000000"/>
                <w:sz w:val="20"/>
                <w:szCs w:val="20"/>
              </w:rPr>
              <w:t>0.25</w:t>
            </w:r>
          </w:p>
          <w:p w14:paraId="427FC8AD" w14:textId="3FBBE223" w:rsidR="00BA0C5F" w:rsidRPr="00C34317" w:rsidRDefault="00BA0C5F" w:rsidP="00BA0C5F">
            <w:pPr>
              <w:spacing w:after="0" w:line="276" w:lineRule="auto"/>
              <w:jc w:val="center"/>
              <w:rPr>
                <w:rFonts w:ascii="Times New Roman" w:eastAsia="Times New Roman" w:hAnsi="Times New Roman" w:cs="Times New Roman"/>
                <w:color w:val="000000"/>
                <w:sz w:val="20"/>
                <w:szCs w:val="20"/>
              </w:rPr>
            </w:pPr>
          </w:p>
        </w:tc>
        <w:tc>
          <w:tcPr>
            <w:tcW w:w="1170" w:type="dxa"/>
            <w:tcBorders>
              <w:top w:val="nil"/>
              <w:left w:val="nil"/>
              <w:bottom w:val="single" w:sz="4" w:space="0" w:color="auto"/>
              <w:right w:val="nil"/>
            </w:tcBorders>
          </w:tcPr>
          <w:p w14:paraId="3B42786E" w14:textId="30EBB697" w:rsidR="00BA0C5F" w:rsidRPr="00C34317"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-0.23</w:t>
            </w:r>
          </w:p>
        </w:tc>
        <w:tc>
          <w:tcPr>
            <w:tcW w:w="1350" w:type="dxa"/>
            <w:tcBorders>
              <w:top w:val="nil"/>
              <w:left w:val="nil"/>
              <w:bottom w:val="single" w:sz="4" w:space="0" w:color="auto"/>
              <w:right w:val="nil"/>
            </w:tcBorders>
          </w:tcPr>
          <w:p w14:paraId="6E58AC96" w14:textId="53518F69" w:rsidR="00BA0C5F" w:rsidRPr="00232599" w:rsidRDefault="00A97999"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-0.25</w:t>
            </w:r>
          </w:p>
        </w:tc>
        <w:tc>
          <w:tcPr>
            <w:tcW w:w="1350" w:type="dxa"/>
            <w:tcBorders>
              <w:top w:val="nil"/>
              <w:left w:val="nil"/>
              <w:bottom w:val="single" w:sz="4" w:space="0" w:color="auto"/>
              <w:right w:val="nil"/>
            </w:tcBorders>
          </w:tcPr>
          <w:p w14:paraId="709572AD" w14:textId="1F7BB94B" w:rsidR="00BA0C5F" w:rsidRPr="00232599" w:rsidRDefault="00B14834" w:rsidP="00BA0C5F">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-0.22</w:t>
            </w:r>
          </w:p>
        </w:tc>
      </w:tr>
    </w:tbl>
    <w:p w14:paraId="5CC9A013" w14:textId="43E96CF9" w:rsidR="002B4493" w:rsidRPr="00232599" w:rsidRDefault="00C34317" w:rsidP="00CA4C97">
      <w:pPr>
        <w:spacing w:after="0" w:line="480" w:lineRule="auto"/>
        <w:rPr>
          <w:rFonts w:ascii="Times New Roman" w:hAnsi="Times New Roman" w:cs="Times New Roman"/>
          <w:sz w:val="24"/>
          <w:szCs w:val="24"/>
        </w:rPr>
      </w:pPr>
      <w:r w:rsidRPr="00C34317">
        <w:rPr>
          <w:rFonts w:ascii="Times New Roman" w:hAnsi="Times New Roman" w:cs="Times New Roman"/>
          <w:sz w:val="24"/>
          <w:szCs w:val="24"/>
        </w:rPr>
        <w:t xml:space="preserve">† A ‘v’ indicates that the original parameter from </w:t>
      </w:r>
      <w:r w:rsidR="00E72593" w:rsidRPr="00232599">
        <w:rPr>
          <w:rFonts w:ascii="Times New Roman" w:hAnsi="Times New Roman" w:cs="Times New Roman"/>
          <w:sz w:val="24"/>
          <w:szCs w:val="24"/>
        </w:rPr>
        <w:t>Q</w:t>
      </w:r>
      <w:r w:rsidRPr="00C34317">
        <w:rPr>
          <w:rFonts w:ascii="Times New Roman" w:hAnsi="Times New Roman" w:cs="Times New Roman"/>
          <w:sz w:val="24"/>
          <w:szCs w:val="24"/>
        </w:rPr>
        <w:t>SWAT was replaced by the calibrated value, in the same unit. An ‘r’ indicates that the original parameter was modified relatively, multiplying it by 1 + the calibrated value (e.g. a value of -0.2 reduces the original parameter by 20%).</w:t>
      </w:r>
    </w:p>
    <w:p w14:paraId="36E77330" w14:textId="412AEACA" w:rsidR="002B4493" w:rsidRDefault="002B4493">
      <w:pPr>
        <w:rPr>
          <w:rFonts w:ascii="Times New Roman" w:hAnsi="Times New Roman" w:cs="Times New Roman"/>
          <w:sz w:val="24"/>
          <w:szCs w:val="24"/>
        </w:rPr>
      </w:pPr>
      <w:r w:rsidRPr="00232599">
        <w:rPr>
          <w:rFonts w:ascii="Times New Roman" w:hAnsi="Times New Roman" w:cs="Times New Roman"/>
          <w:sz w:val="24"/>
          <w:szCs w:val="24"/>
        </w:rPr>
        <w:br w:type="page"/>
      </w:r>
    </w:p>
    <w:p w14:paraId="131A029A" w14:textId="278E78A8" w:rsidR="00A342EC" w:rsidRPr="00232599" w:rsidRDefault="00A342EC" w:rsidP="00A342EC">
      <w:pPr>
        <w:spacing w:line="480" w:lineRule="auto"/>
        <w:rPr>
          <w:rFonts w:ascii="Times New Roman" w:hAnsi="Times New Roman" w:cs="Times New Roman"/>
          <w:sz w:val="24"/>
          <w:szCs w:val="24"/>
        </w:rPr>
      </w:pPr>
      <w:r w:rsidRPr="00232599">
        <w:rPr>
          <w:rFonts w:ascii="Times New Roman" w:hAnsi="Times New Roman" w:cs="Times New Roman"/>
          <w:b/>
          <w:bCs/>
          <w:sz w:val="24"/>
          <w:szCs w:val="24"/>
        </w:rPr>
        <w:lastRenderedPageBreak/>
        <w:t>Table S</w:t>
      </w:r>
      <w:r w:rsidR="005331A8">
        <w:rPr>
          <w:rFonts w:ascii="Times New Roman" w:hAnsi="Times New Roman" w:cs="Times New Roman"/>
          <w:b/>
          <w:bCs/>
          <w:sz w:val="24"/>
          <w:szCs w:val="24"/>
        </w:rPr>
        <w:t>4</w:t>
      </w:r>
      <w:r w:rsidRPr="00232599">
        <w:rPr>
          <w:rFonts w:ascii="Times New Roman" w:hAnsi="Times New Roman" w:cs="Times New Roman"/>
          <w:b/>
          <w:bCs/>
          <w:sz w:val="24"/>
          <w:szCs w:val="24"/>
        </w:rPr>
        <w:t>.</w:t>
      </w:r>
      <w:r w:rsidRPr="00232599">
        <w:rPr>
          <w:rFonts w:ascii="Times New Roman" w:hAnsi="Times New Roman" w:cs="Times New Roman"/>
          <w:sz w:val="24"/>
          <w:szCs w:val="24"/>
        </w:rPr>
        <w:t xml:space="preserve"> </w:t>
      </w:r>
      <w:r w:rsidRPr="00232599">
        <w:rPr>
          <w:rFonts w:ascii="Times New Roman" w:eastAsia="Times New Roman" w:hAnsi="Times New Roman" w:cs="Times New Roman"/>
          <w:color w:val="000000"/>
          <w:sz w:val="24"/>
          <w:szCs w:val="24"/>
        </w:rPr>
        <w:t xml:space="preserve">This </w:t>
      </w:r>
      <w:r>
        <w:rPr>
          <w:rFonts w:ascii="Times New Roman" w:eastAsia="Times New Roman" w:hAnsi="Times New Roman" w:cs="Times New Roman"/>
          <w:color w:val="000000"/>
          <w:sz w:val="24"/>
          <w:szCs w:val="24"/>
        </w:rPr>
        <w:t>LULC</w:t>
      </w:r>
      <w:r w:rsidRPr="0023259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lookup </w:t>
      </w:r>
      <w:r w:rsidRPr="00232599">
        <w:rPr>
          <w:rFonts w:ascii="Times New Roman" w:eastAsia="Times New Roman" w:hAnsi="Times New Roman" w:cs="Times New Roman"/>
          <w:color w:val="000000"/>
          <w:sz w:val="24"/>
          <w:szCs w:val="24"/>
        </w:rPr>
        <w:t xml:space="preserve">table can be read into the </w:t>
      </w:r>
      <w:r>
        <w:rPr>
          <w:rFonts w:ascii="Times New Roman" w:eastAsia="Times New Roman" w:hAnsi="Times New Roman" w:cs="Times New Roman"/>
          <w:color w:val="000000"/>
          <w:sz w:val="24"/>
          <w:szCs w:val="24"/>
        </w:rPr>
        <w:t>Q</w:t>
      </w:r>
      <w:r w:rsidRPr="00232599">
        <w:rPr>
          <w:rFonts w:ascii="Times New Roman" w:eastAsia="Times New Roman" w:hAnsi="Times New Roman" w:cs="Times New Roman"/>
          <w:color w:val="000000"/>
          <w:sz w:val="24"/>
          <w:szCs w:val="24"/>
        </w:rPr>
        <w:t xml:space="preserve">SWAT model so that SWAT </w:t>
      </w:r>
      <w:r>
        <w:rPr>
          <w:rFonts w:ascii="Times New Roman" w:eastAsia="Times New Roman" w:hAnsi="Times New Roman" w:cs="Times New Roman"/>
          <w:color w:val="000000"/>
          <w:sz w:val="24"/>
          <w:szCs w:val="24"/>
        </w:rPr>
        <w:t>uses the Dynamic World LULC image as the LULC</w:t>
      </w:r>
      <w:r w:rsidRPr="00232599">
        <w:rPr>
          <w:rFonts w:ascii="Times New Roman" w:eastAsia="Times New Roman" w:hAnsi="Times New Roman" w:cs="Times New Roman"/>
          <w:color w:val="000000"/>
          <w:sz w:val="24"/>
          <w:szCs w:val="24"/>
        </w:rPr>
        <w:t xml:space="preserve"> input.</w:t>
      </w:r>
    </w:p>
    <w:tbl>
      <w:tblPr>
        <w:tblW w:w="0" w:type="auto"/>
        <w:tblCellMar>
          <w:top w:w="15" w:type="dxa"/>
          <w:left w:w="15" w:type="dxa"/>
          <w:bottom w:w="15" w:type="dxa"/>
          <w:right w:w="15" w:type="dxa"/>
        </w:tblCellMar>
        <w:tblLook w:val="04A0" w:firstRow="1" w:lastRow="0" w:firstColumn="1" w:lastColumn="0" w:noHBand="0" w:noVBand="1"/>
      </w:tblPr>
      <w:tblGrid>
        <w:gridCol w:w="1710"/>
        <w:gridCol w:w="1670"/>
      </w:tblGrid>
      <w:tr w:rsidR="00A342EC" w:rsidRPr="00232599" w14:paraId="3A135090" w14:textId="77777777" w:rsidTr="00A342EC">
        <w:trPr>
          <w:trHeight w:val="288"/>
        </w:trPr>
        <w:tc>
          <w:tcPr>
            <w:tcW w:w="0" w:type="auto"/>
            <w:tcBorders>
              <w:top w:val="single" w:sz="4" w:space="0" w:color="auto"/>
              <w:bottom w:val="single" w:sz="4" w:space="0" w:color="auto"/>
            </w:tcBorders>
            <w:tcMar>
              <w:top w:w="0" w:type="dxa"/>
              <w:left w:w="108" w:type="dxa"/>
              <w:bottom w:w="0" w:type="dxa"/>
              <w:right w:w="108" w:type="dxa"/>
            </w:tcMar>
            <w:hideMark/>
          </w:tcPr>
          <w:p w14:paraId="67E2817E"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LANDUSE_ID</w:t>
            </w:r>
          </w:p>
        </w:tc>
        <w:tc>
          <w:tcPr>
            <w:tcW w:w="0" w:type="auto"/>
            <w:tcBorders>
              <w:top w:val="single" w:sz="4" w:space="0" w:color="auto"/>
              <w:bottom w:val="single" w:sz="4" w:space="0" w:color="auto"/>
            </w:tcBorders>
            <w:tcMar>
              <w:top w:w="0" w:type="dxa"/>
              <w:left w:w="108" w:type="dxa"/>
              <w:bottom w:w="0" w:type="dxa"/>
              <w:right w:w="108" w:type="dxa"/>
            </w:tcMar>
            <w:hideMark/>
          </w:tcPr>
          <w:p w14:paraId="778EBDC6"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SWAT_CODE</w:t>
            </w:r>
          </w:p>
        </w:tc>
      </w:tr>
      <w:tr w:rsidR="00A342EC" w:rsidRPr="00232599" w14:paraId="69742CAD" w14:textId="77777777" w:rsidTr="00A342EC">
        <w:trPr>
          <w:trHeight w:val="288"/>
        </w:trPr>
        <w:tc>
          <w:tcPr>
            <w:tcW w:w="0" w:type="auto"/>
            <w:tcBorders>
              <w:top w:val="single" w:sz="4" w:space="0" w:color="auto"/>
            </w:tcBorders>
            <w:tcMar>
              <w:top w:w="0" w:type="dxa"/>
              <w:left w:w="108" w:type="dxa"/>
              <w:bottom w:w="0" w:type="dxa"/>
              <w:right w:w="108" w:type="dxa"/>
            </w:tcMar>
            <w:hideMark/>
          </w:tcPr>
          <w:p w14:paraId="12067311"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0</w:t>
            </w:r>
          </w:p>
        </w:tc>
        <w:tc>
          <w:tcPr>
            <w:tcW w:w="0" w:type="auto"/>
            <w:tcBorders>
              <w:top w:val="single" w:sz="4" w:space="0" w:color="auto"/>
            </w:tcBorders>
            <w:tcMar>
              <w:top w:w="0" w:type="dxa"/>
              <w:left w:w="108" w:type="dxa"/>
              <w:bottom w:w="0" w:type="dxa"/>
              <w:right w:w="108" w:type="dxa"/>
            </w:tcMar>
            <w:hideMark/>
          </w:tcPr>
          <w:p w14:paraId="1C7902FC"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WATR</w:t>
            </w:r>
          </w:p>
        </w:tc>
      </w:tr>
      <w:tr w:rsidR="00A342EC" w:rsidRPr="00232599" w14:paraId="1C66B4F6" w14:textId="77777777" w:rsidTr="00A342EC">
        <w:trPr>
          <w:trHeight w:val="288"/>
        </w:trPr>
        <w:tc>
          <w:tcPr>
            <w:tcW w:w="0" w:type="auto"/>
            <w:tcMar>
              <w:top w:w="0" w:type="dxa"/>
              <w:left w:w="108" w:type="dxa"/>
              <w:bottom w:w="0" w:type="dxa"/>
              <w:right w:w="108" w:type="dxa"/>
            </w:tcMar>
            <w:hideMark/>
          </w:tcPr>
          <w:p w14:paraId="28E2CC5B"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1</w:t>
            </w:r>
          </w:p>
        </w:tc>
        <w:tc>
          <w:tcPr>
            <w:tcW w:w="0" w:type="auto"/>
            <w:tcMar>
              <w:top w:w="0" w:type="dxa"/>
              <w:left w:w="108" w:type="dxa"/>
              <w:bottom w:w="0" w:type="dxa"/>
              <w:right w:w="108" w:type="dxa"/>
            </w:tcMar>
            <w:hideMark/>
          </w:tcPr>
          <w:p w14:paraId="1FC67AEE"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FRST</w:t>
            </w:r>
          </w:p>
        </w:tc>
      </w:tr>
      <w:tr w:rsidR="00A342EC" w:rsidRPr="00232599" w14:paraId="3D6B28E0" w14:textId="77777777" w:rsidTr="00A342EC">
        <w:trPr>
          <w:trHeight w:val="288"/>
        </w:trPr>
        <w:tc>
          <w:tcPr>
            <w:tcW w:w="0" w:type="auto"/>
            <w:tcMar>
              <w:top w:w="0" w:type="dxa"/>
              <w:left w:w="108" w:type="dxa"/>
              <w:bottom w:w="0" w:type="dxa"/>
              <w:right w:w="108" w:type="dxa"/>
            </w:tcMar>
            <w:hideMark/>
          </w:tcPr>
          <w:p w14:paraId="2B38F332"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2</w:t>
            </w:r>
          </w:p>
        </w:tc>
        <w:tc>
          <w:tcPr>
            <w:tcW w:w="0" w:type="auto"/>
            <w:tcMar>
              <w:top w:w="0" w:type="dxa"/>
              <w:left w:w="108" w:type="dxa"/>
              <w:bottom w:w="0" w:type="dxa"/>
              <w:right w:w="108" w:type="dxa"/>
            </w:tcMar>
            <w:hideMark/>
          </w:tcPr>
          <w:p w14:paraId="42D696FC"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RNGE</w:t>
            </w:r>
          </w:p>
        </w:tc>
      </w:tr>
      <w:tr w:rsidR="00A342EC" w:rsidRPr="00232599" w14:paraId="3EEB8108" w14:textId="77777777" w:rsidTr="00A342EC">
        <w:trPr>
          <w:trHeight w:val="288"/>
        </w:trPr>
        <w:tc>
          <w:tcPr>
            <w:tcW w:w="0" w:type="auto"/>
            <w:tcMar>
              <w:top w:w="0" w:type="dxa"/>
              <w:left w:w="108" w:type="dxa"/>
              <w:bottom w:w="0" w:type="dxa"/>
              <w:right w:w="108" w:type="dxa"/>
            </w:tcMar>
            <w:hideMark/>
          </w:tcPr>
          <w:p w14:paraId="530BDF5B"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3</w:t>
            </w:r>
          </w:p>
        </w:tc>
        <w:tc>
          <w:tcPr>
            <w:tcW w:w="0" w:type="auto"/>
            <w:tcMar>
              <w:top w:w="0" w:type="dxa"/>
              <w:left w:w="108" w:type="dxa"/>
              <w:bottom w:w="0" w:type="dxa"/>
              <w:right w:w="108" w:type="dxa"/>
            </w:tcMar>
            <w:hideMark/>
          </w:tcPr>
          <w:p w14:paraId="098498ED"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WETL</w:t>
            </w:r>
          </w:p>
        </w:tc>
      </w:tr>
      <w:tr w:rsidR="00A342EC" w:rsidRPr="00232599" w14:paraId="5A8F40DD" w14:textId="77777777" w:rsidTr="00A342EC">
        <w:trPr>
          <w:trHeight w:val="288"/>
        </w:trPr>
        <w:tc>
          <w:tcPr>
            <w:tcW w:w="0" w:type="auto"/>
            <w:tcMar>
              <w:top w:w="0" w:type="dxa"/>
              <w:left w:w="108" w:type="dxa"/>
              <w:bottom w:w="0" w:type="dxa"/>
              <w:right w:w="108" w:type="dxa"/>
            </w:tcMar>
            <w:hideMark/>
          </w:tcPr>
          <w:p w14:paraId="6BC1EDF0"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4</w:t>
            </w:r>
          </w:p>
        </w:tc>
        <w:tc>
          <w:tcPr>
            <w:tcW w:w="0" w:type="auto"/>
            <w:tcMar>
              <w:top w:w="0" w:type="dxa"/>
              <w:left w:w="108" w:type="dxa"/>
              <w:bottom w:w="0" w:type="dxa"/>
              <w:right w:w="108" w:type="dxa"/>
            </w:tcMar>
            <w:hideMark/>
          </w:tcPr>
          <w:p w14:paraId="09D20ED2"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AGRL</w:t>
            </w:r>
          </w:p>
        </w:tc>
      </w:tr>
      <w:tr w:rsidR="00A342EC" w:rsidRPr="00232599" w14:paraId="4352E1FF" w14:textId="77777777" w:rsidTr="00A342EC">
        <w:trPr>
          <w:trHeight w:val="288"/>
        </w:trPr>
        <w:tc>
          <w:tcPr>
            <w:tcW w:w="0" w:type="auto"/>
            <w:tcMar>
              <w:top w:w="0" w:type="dxa"/>
              <w:left w:w="108" w:type="dxa"/>
              <w:bottom w:w="0" w:type="dxa"/>
              <w:right w:w="108" w:type="dxa"/>
            </w:tcMar>
            <w:hideMark/>
          </w:tcPr>
          <w:p w14:paraId="44B84F6D"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5</w:t>
            </w:r>
          </w:p>
        </w:tc>
        <w:tc>
          <w:tcPr>
            <w:tcW w:w="0" w:type="auto"/>
            <w:tcMar>
              <w:top w:w="0" w:type="dxa"/>
              <w:left w:w="108" w:type="dxa"/>
              <w:bottom w:w="0" w:type="dxa"/>
              <w:right w:w="108" w:type="dxa"/>
            </w:tcMar>
            <w:hideMark/>
          </w:tcPr>
          <w:p w14:paraId="6DCBED13"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RNGB</w:t>
            </w:r>
          </w:p>
        </w:tc>
      </w:tr>
      <w:tr w:rsidR="00A342EC" w:rsidRPr="00232599" w14:paraId="7F1AB287" w14:textId="77777777" w:rsidTr="00A342EC">
        <w:trPr>
          <w:trHeight w:val="288"/>
        </w:trPr>
        <w:tc>
          <w:tcPr>
            <w:tcW w:w="0" w:type="auto"/>
            <w:tcMar>
              <w:top w:w="0" w:type="dxa"/>
              <w:left w:w="108" w:type="dxa"/>
              <w:bottom w:w="0" w:type="dxa"/>
              <w:right w:w="108" w:type="dxa"/>
            </w:tcMar>
            <w:hideMark/>
          </w:tcPr>
          <w:p w14:paraId="5DB4C349"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6</w:t>
            </w:r>
          </w:p>
        </w:tc>
        <w:tc>
          <w:tcPr>
            <w:tcW w:w="0" w:type="auto"/>
            <w:tcMar>
              <w:top w:w="0" w:type="dxa"/>
              <w:left w:w="108" w:type="dxa"/>
              <w:bottom w:w="0" w:type="dxa"/>
              <w:right w:w="108" w:type="dxa"/>
            </w:tcMar>
            <w:hideMark/>
          </w:tcPr>
          <w:p w14:paraId="7AB4A494"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UCOM</w:t>
            </w:r>
          </w:p>
        </w:tc>
      </w:tr>
      <w:tr w:rsidR="00A342EC" w:rsidRPr="00232599" w14:paraId="7F85856F" w14:textId="77777777" w:rsidTr="00A342EC">
        <w:trPr>
          <w:trHeight w:val="288"/>
        </w:trPr>
        <w:tc>
          <w:tcPr>
            <w:tcW w:w="0" w:type="auto"/>
            <w:tcMar>
              <w:top w:w="0" w:type="dxa"/>
              <w:left w:w="108" w:type="dxa"/>
              <w:bottom w:w="0" w:type="dxa"/>
              <w:right w:w="108" w:type="dxa"/>
            </w:tcMar>
            <w:hideMark/>
          </w:tcPr>
          <w:p w14:paraId="3E3FF37B"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7</w:t>
            </w:r>
          </w:p>
        </w:tc>
        <w:tc>
          <w:tcPr>
            <w:tcW w:w="0" w:type="auto"/>
            <w:tcMar>
              <w:top w:w="0" w:type="dxa"/>
              <w:left w:w="108" w:type="dxa"/>
              <w:bottom w:w="0" w:type="dxa"/>
              <w:right w:w="108" w:type="dxa"/>
            </w:tcMar>
            <w:hideMark/>
          </w:tcPr>
          <w:p w14:paraId="366C9B10"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SWRN</w:t>
            </w:r>
          </w:p>
        </w:tc>
      </w:tr>
      <w:tr w:rsidR="00A342EC" w:rsidRPr="00232599" w14:paraId="7D38D3CA" w14:textId="77777777" w:rsidTr="00A342EC">
        <w:trPr>
          <w:trHeight w:val="288"/>
        </w:trPr>
        <w:tc>
          <w:tcPr>
            <w:tcW w:w="0" w:type="auto"/>
            <w:tcBorders>
              <w:bottom w:val="single" w:sz="4" w:space="0" w:color="auto"/>
            </w:tcBorders>
            <w:tcMar>
              <w:top w:w="0" w:type="dxa"/>
              <w:left w:w="108" w:type="dxa"/>
              <w:bottom w:w="0" w:type="dxa"/>
              <w:right w:w="108" w:type="dxa"/>
            </w:tcMar>
            <w:hideMark/>
          </w:tcPr>
          <w:p w14:paraId="405CDE3F"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8</w:t>
            </w:r>
          </w:p>
        </w:tc>
        <w:tc>
          <w:tcPr>
            <w:tcW w:w="0" w:type="auto"/>
            <w:tcBorders>
              <w:bottom w:val="single" w:sz="4" w:space="0" w:color="auto"/>
            </w:tcBorders>
            <w:tcMar>
              <w:top w:w="0" w:type="dxa"/>
              <w:left w:w="108" w:type="dxa"/>
              <w:bottom w:w="0" w:type="dxa"/>
              <w:right w:w="108" w:type="dxa"/>
            </w:tcMar>
            <w:hideMark/>
          </w:tcPr>
          <w:p w14:paraId="45C6F885" w14:textId="77777777" w:rsidR="00A342EC" w:rsidRPr="00232599" w:rsidRDefault="00A342EC" w:rsidP="00A342EC">
            <w:pPr>
              <w:spacing w:after="0" w:line="240" w:lineRule="auto"/>
              <w:jc w:val="center"/>
              <w:rPr>
                <w:rFonts w:ascii="Times New Roman" w:eastAsia="Times New Roman" w:hAnsi="Times New Roman" w:cs="Times New Roman"/>
                <w:sz w:val="24"/>
                <w:szCs w:val="24"/>
              </w:rPr>
            </w:pPr>
            <w:r w:rsidRPr="00232599">
              <w:rPr>
                <w:rFonts w:ascii="Times New Roman" w:eastAsia="Times New Roman" w:hAnsi="Times New Roman" w:cs="Times New Roman"/>
                <w:color w:val="000000"/>
                <w:sz w:val="24"/>
                <w:szCs w:val="24"/>
              </w:rPr>
              <w:t>WATR</w:t>
            </w:r>
          </w:p>
        </w:tc>
      </w:tr>
    </w:tbl>
    <w:p w14:paraId="176FD466" w14:textId="7F019521" w:rsidR="00A342EC" w:rsidRDefault="00A342EC" w:rsidP="00A342EC">
      <w:pPr>
        <w:rPr>
          <w:rFonts w:ascii="Times New Roman" w:hAnsi="Times New Roman" w:cs="Times New Roman"/>
        </w:rPr>
      </w:pPr>
    </w:p>
    <w:sectPr w:rsidR="00A342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3992"/>
    <w:rsid w:val="0000556F"/>
    <w:rsid w:val="00020134"/>
    <w:rsid w:val="00026BA5"/>
    <w:rsid w:val="00037C7F"/>
    <w:rsid w:val="00043979"/>
    <w:rsid w:val="000536C1"/>
    <w:rsid w:val="000D48C2"/>
    <w:rsid w:val="000E1F5F"/>
    <w:rsid w:val="0010412F"/>
    <w:rsid w:val="00182FF2"/>
    <w:rsid w:val="00192BC8"/>
    <w:rsid w:val="001A370B"/>
    <w:rsid w:val="001C46A4"/>
    <w:rsid w:val="001E0A3D"/>
    <w:rsid w:val="002103AC"/>
    <w:rsid w:val="0022712E"/>
    <w:rsid w:val="00232599"/>
    <w:rsid w:val="00233CEC"/>
    <w:rsid w:val="0024601A"/>
    <w:rsid w:val="002467D4"/>
    <w:rsid w:val="00253F50"/>
    <w:rsid w:val="002609F8"/>
    <w:rsid w:val="00294FEF"/>
    <w:rsid w:val="002A1E70"/>
    <w:rsid w:val="002B4493"/>
    <w:rsid w:val="002D1137"/>
    <w:rsid w:val="002E3B35"/>
    <w:rsid w:val="00304CC0"/>
    <w:rsid w:val="00321D88"/>
    <w:rsid w:val="00332B71"/>
    <w:rsid w:val="003568B5"/>
    <w:rsid w:val="00380C5A"/>
    <w:rsid w:val="003B71FA"/>
    <w:rsid w:val="003C0DFA"/>
    <w:rsid w:val="003D0FC8"/>
    <w:rsid w:val="003D5BFE"/>
    <w:rsid w:val="0040143E"/>
    <w:rsid w:val="00480A32"/>
    <w:rsid w:val="0049052D"/>
    <w:rsid w:val="004A4DDA"/>
    <w:rsid w:val="004A6665"/>
    <w:rsid w:val="004B468E"/>
    <w:rsid w:val="005078A5"/>
    <w:rsid w:val="005331A8"/>
    <w:rsid w:val="0057675E"/>
    <w:rsid w:val="005A7027"/>
    <w:rsid w:val="005B1B4F"/>
    <w:rsid w:val="005C5C68"/>
    <w:rsid w:val="005D7610"/>
    <w:rsid w:val="00615A11"/>
    <w:rsid w:val="00625045"/>
    <w:rsid w:val="00635390"/>
    <w:rsid w:val="00650A3C"/>
    <w:rsid w:val="00662EA2"/>
    <w:rsid w:val="00663014"/>
    <w:rsid w:val="00665B8B"/>
    <w:rsid w:val="006816E5"/>
    <w:rsid w:val="006C2E84"/>
    <w:rsid w:val="006D01C3"/>
    <w:rsid w:val="006D47F7"/>
    <w:rsid w:val="006D5A55"/>
    <w:rsid w:val="006F580D"/>
    <w:rsid w:val="006F5AE4"/>
    <w:rsid w:val="006F60FF"/>
    <w:rsid w:val="006F6F52"/>
    <w:rsid w:val="00733992"/>
    <w:rsid w:val="00735A41"/>
    <w:rsid w:val="0074016A"/>
    <w:rsid w:val="0074695E"/>
    <w:rsid w:val="00751542"/>
    <w:rsid w:val="007778D2"/>
    <w:rsid w:val="007B04D2"/>
    <w:rsid w:val="007D6ED4"/>
    <w:rsid w:val="007E79A7"/>
    <w:rsid w:val="00801D45"/>
    <w:rsid w:val="00840E68"/>
    <w:rsid w:val="0084625C"/>
    <w:rsid w:val="00864D01"/>
    <w:rsid w:val="00871C0E"/>
    <w:rsid w:val="008B0C01"/>
    <w:rsid w:val="008C5489"/>
    <w:rsid w:val="008E59D2"/>
    <w:rsid w:val="008F718A"/>
    <w:rsid w:val="009C2B8A"/>
    <w:rsid w:val="009C401B"/>
    <w:rsid w:val="009D30E8"/>
    <w:rsid w:val="009E7876"/>
    <w:rsid w:val="00A22BB2"/>
    <w:rsid w:val="00A342EC"/>
    <w:rsid w:val="00A52A5F"/>
    <w:rsid w:val="00A65F10"/>
    <w:rsid w:val="00A76C8E"/>
    <w:rsid w:val="00A91EFB"/>
    <w:rsid w:val="00A97999"/>
    <w:rsid w:val="00AF0C58"/>
    <w:rsid w:val="00B14834"/>
    <w:rsid w:val="00B17405"/>
    <w:rsid w:val="00B17DC1"/>
    <w:rsid w:val="00B24DC9"/>
    <w:rsid w:val="00B4568C"/>
    <w:rsid w:val="00B854DE"/>
    <w:rsid w:val="00BA0C5F"/>
    <w:rsid w:val="00BB2CAC"/>
    <w:rsid w:val="00BB540A"/>
    <w:rsid w:val="00BB59DA"/>
    <w:rsid w:val="00BC254D"/>
    <w:rsid w:val="00BC3BF0"/>
    <w:rsid w:val="00BD46D1"/>
    <w:rsid w:val="00BE5F49"/>
    <w:rsid w:val="00BE7B41"/>
    <w:rsid w:val="00C34317"/>
    <w:rsid w:val="00CA4C97"/>
    <w:rsid w:val="00CA4D9C"/>
    <w:rsid w:val="00CC2D7F"/>
    <w:rsid w:val="00CE4BCE"/>
    <w:rsid w:val="00CF7E25"/>
    <w:rsid w:val="00D1447B"/>
    <w:rsid w:val="00D20285"/>
    <w:rsid w:val="00D20702"/>
    <w:rsid w:val="00D654E0"/>
    <w:rsid w:val="00DA475A"/>
    <w:rsid w:val="00DE1A69"/>
    <w:rsid w:val="00DE5745"/>
    <w:rsid w:val="00E02694"/>
    <w:rsid w:val="00E15CB3"/>
    <w:rsid w:val="00E21BB2"/>
    <w:rsid w:val="00E518B4"/>
    <w:rsid w:val="00E55A42"/>
    <w:rsid w:val="00E72593"/>
    <w:rsid w:val="00E910A3"/>
    <w:rsid w:val="00EC54FE"/>
    <w:rsid w:val="00F03AE4"/>
    <w:rsid w:val="00F10E53"/>
    <w:rsid w:val="00F11EF1"/>
    <w:rsid w:val="00F43323"/>
    <w:rsid w:val="00F62F49"/>
    <w:rsid w:val="00F73CF6"/>
    <w:rsid w:val="00FC7691"/>
    <w:rsid w:val="00FD3237"/>
    <w:rsid w:val="00FE4B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149D6"/>
  <w15:chartTrackingRefBased/>
  <w15:docId w15:val="{A50CE085-3170-477B-A54C-2FB210E01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71C0E"/>
    <w:pPr>
      <w:keepNext/>
      <w:spacing w:after="0" w:line="480" w:lineRule="auto"/>
    </w:pPr>
    <w:rPr>
      <w:rFonts w:ascii="Times New Roman" w:hAnsi="Times New Roman" w:cs="Times New Roman"/>
      <w:noProof/>
      <w:sz w:val="24"/>
      <w:szCs w:val="24"/>
    </w:rPr>
  </w:style>
  <w:style w:type="paragraph" w:styleId="NormalWeb">
    <w:name w:val="Normal (Web)"/>
    <w:basedOn w:val="Normal"/>
    <w:uiPriority w:val="99"/>
    <w:semiHidden/>
    <w:unhideWhenUsed/>
    <w:rsid w:val="002D1137"/>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232599"/>
    <w:rPr>
      <w:sz w:val="16"/>
      <w:szCs w:val="16"/>
    </w:rPr>
  </w:style>
  <w:style w:type="paragraph" w:styleId="CommentText">
    <w:name w:val="annotation text"/>
    <w:basedOn w:val="Normal"/>
    <w:link w:val="CommentTextChar"/>
    <w:uiPriority w:val="99"/>
    <w:unhideWhenUsed/>
    <w:rsid w:val="00232599"/>
    <w:pPr>
      <w:spacing w:line="240" w:lineRule="auto"/>
    </w:pPr>
    <w:rPr>
      <w:sz w:val="20"/>
      <w:szCs w:val="20"/>
    </w:rPr>
  </w:style>
  <w:style w:type="character" w:customStyle="1" w:styleId="CommentTextChar">
    <w:name w:val="Comment Text Char"/>
    <w:basedOn w:val="DefaultParagraphFont"/>
    <w:link w:val="CommentText"/>
    <w:uiPriority w:val="99"/>
    <w:rsid w:val="00232599"/>
    <w:rPr>
      <w:sz w:val="20"/>
      <w:szCs w:val="20"/>
    </w:rPr>
  </w:style>
  <w:style w:type="character" w:styleId="Hyperlink">
    <w:name w:val="Hyperlink"/>
    <w:basedOn w:val="DefaultParagraphFont"/>
    <w:uiPriority w:val="99"/>
    <w:unhideWhenUsed/>
    <w:rsid w:val="00232599"/>
    <w:rPr>
      <w:color w:val="0563C1" w:themeColor="hyperlink"/>
      <w:u w:val="single"/>
    </w:rPr>
  </w:style>
  <w:style w:type="paragraph" w:styleId="BalloonText">
    <w:name w:val="Balloon Text"/>
    <w:basedOn w:val="Normal"/>
    <w:link w:val="BalloonTextChar"/>
    <w:uiPriority w:val="99"/>
    <w:semiHidden/>
    <w:unhideWhenUsed/>
    <w:rsid w:val="00BE7B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7B41"/>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02694"/>
    <w:rPr>
      <w:b/>
      <w:bCs/>
    </w:rPr>
  </w:style>
  <w:style w:type="character" w:customStyle="1" w:styleId="CommentSubjectChar">
    <w:name w:val="Comment Subject Char"/>
    <w:basedOn w:val="CommentTextChar"/>
    <w:link w:val="CommentSubject"/>
    <w:uiPriority w:val="99"/>
    <w:semiHidden/>
    <w:rsid w:val="00E02694"/>
    <w:rPr>
      <w:b/>
      <w:bCs/>
      <w:sz w:val="20"/>
      <w:szCs w:val="20"/>
    </w:rPr>
  </w:style>
  <w:style w:type="table" w:styleId="TableGrid">
    <w:name w:val="Table Grid"/>
    <w:basedOn w:val="TableNormal"/>
    <w:uiPriority w:val="39"/>
    <w:rsid w:val="003D5B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link w:val="BodyChar"/>
    <w:qFormat/>
    <w:rsid w:val="003D5BFE"/>
    <w:pPr>
      <w:spacing w:after="0" w:line="480" w:lineRule="auto"/>
      <w:ind w:firstLine="720"/>
    </w:pPr>
    <w:rPr>
      <w:rFonts w:ascii="Times New Roman" w:hAnsi="Times New Roman" w:cs="Times New Roman"/>
      <w:sz w:val="24"/>
      <w:szCs w:val="24"/>
    </w:rPr>
  </w:style>
  <w:style w:type="character" w:customStyle="1" w:styleId="BodyChar">
    <w:name w:val="Body Char"/>
    <w:basedOn w:val="DefaultParagraphFont"/>
    <w:link w:val="Body"/>
    <w:rsid w:val="003D5BF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81535">
      <w:bodyDiv w:val="1"/>
      <w:marLeft w:val="0"/>
      <w:marRight w:val="0"/>
      <w:marTop w:val="0"/>
      <w:marBottom w:val="0"/>
      <w:divBdr>
        <w:top w:val="none" w:sz="0" w:space="0" w:color="auto"/>
        <w:left w:val="none" w:sz="0" w:space="0" w:color="auto"/>
        <w:bottom w:val="none" w:sz="0" w:space="0" w:color="auto"/>
        <w:right w:val="none" w:sz="0" w:space="0" w:color="auto"/>
      </w:divBdr>
      <w:divsChild>
        <w:div w:id="1707608314">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dmyers@stroudcenter.org"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0FD6A2-32D1-4D70-823A-ED860F532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Pages>
  <Words>863</Words>
  <Characters>4923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Myers</dc:creator>
  <cp:keywords/>
  <dc:description/>
  <cp:lastModifiedBy>Dan Myers</cp:lastModifiedBy>
  <cp:revision>8</cp:revision>
  <dcterms:created xsi:type="dcterms:W3CDTF">2022-11-13T23:27:00Z</dcterms:created>
  <dcterms:modified xsi:type="dcterms:W3CDTF">2022-11-13T23:38:00Z</dcterms:modified>
</cp:coreProperties>
</file>