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202AD" w14:textId="77777777" w:rsidR="00AF54F8" w:rsidRDefault="00AF54F8" w:rsidP="00AF54F8">
      <w:pPr>
        <w:rPr>
          <w:rFonts w:ascii="Times New Roman" w:hAnsi="Times New Roman" w:cs="Times New Roman"/>
          <w:b/>
          <w:bCs/>
        </w:rPr>
      </w:pPr>
      <w:r w:rsidRPr="00EE1CFD">
        <w:rPr>
          <w:rFonts w:ascii="Times New Roman" w:hAnsi="Times New Roman" w:cs="Times New Roman"/>
          <w:b/>
          <w:bCs/>
        </w:rPr>
        <w:t>Supplementary Information</w:t>
      </w:r>
    </w:p>
    <w:p w14:paraId="4E0D9D4F" w14:textId="77777777" w:rsidR="00AF54F8" w:rsidRDefault="00AF54F8" w:rsidP="00AF54F8">
      <w:pPr>
        <w:rPr>
          <w:rFonts w:ascii="Times New Roman" w:hAnsi="Times New Roman" w:cs="Times New Roman"/>
          <w:b/>
          <w:bCs/>
        </w:rPr>
      </w:pPr>
    </w:p>
    <w:p w14:paraId="7B58C034" w14:textId="77777777" w:rsidR="00AF54F8" w:rsidRDefault="00AF54F8" w:rsidP="00AF54F8">
      <w:pPr>
        <w:rPr>
          <w:rFonts w:ascii="Times New Roman" w:hAnsi="Times New Roman" w:cs="Times New Roman"/>
          <w:b/>
          <w:bCs/>
        </w:rPr>
      </w:pPr>
      <w:r w:rsidRPr="00EE1CFD">
        <w:rPr>
          <w:rFonts w:ascii="Times New Roman" w:hAnsi="Times New Roman" w:cs="Times New Roman"/>
          <w:b/>
          <w:bCs/>
        </w:rPr>
        <w:t>Additional file 1:</w:t>
      </w:r>
      <w:r>
        <w:rPr>
          <w:rFonts w:ascii="Times New Roman" w:hAnsi="Times New Roman" w:cs="Times New Roman"/>
          <w:b/>
          <w:bCs/>
        </w:rPr>
        <w:t xml:space="preserve"> </w:t>
      </w:r>
      <w:r w:rsidRPr="00EE1CFD">
        <w:rPr>
          <w:rFonts w:ascii="Times New Roman" w:hAnsi="Times New Roman" w:cs="Times New Roman"/>
          <w:b/>
          <w:bCs/>
        </w:rPr>
        <w:t xml:space="preserve">Supplemental Table 1: </w:t>
      </w:r>
      <w:r w:rsidRPr="00C74833">
        <w:rPr>
          <w:rFonts w:ascii="Times New Roman" w:hAnsi="Times New Roman" w:cs="Times New Roman"/>
        </w:rPr>
        <w:t>RT-PCR primer list</w:t>
      </w:r>
    </w:p>
    <w:p w14:paraId="16D2894C" w14:textId="77777777" w:rsidR="00AF54F8" w:rsidRDefault="00AF54F8" w:rsidP="00AF54F8">
      <w:pPr>
        <w:rPr>
          <w:rFonts w:ascii="Times New Roman" w:eastAsia="DengXian" w:hAnsi="Times New Roman" w:cs="Times New Roman"/>
        </w:rPr>
      </w:pPr>
      <w:bookmarkStart w:id="0" w:name="OLE_LINK37"/>
      <w:r w:rsidRPr="00EE1CFD">
        <w:rPr>
          <w:rFonts w:ascii="Times New Roman" w:hAnsi="Times New Roman" w:cs="Times New Roman"/>
          <w:b/>
          <w:bCs/>
        </w:rPr>
        <w:t xml:space="preserve">Additional file </w:t>
      </w:r>
      <w:r>
        <w:rPr>
          <w:rFonts w:ascii="Times New Roman" w:hAnsi="Times New Roman" w:cs="Times New Roman"/>
          <w:b/>
          <w:bCs/>
        </w:rPr>
        <w:t>2</w:t>
      </w:r>
      <w:r w:rsidRPr="00EE1CFD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C74833">
        <w:rPr>
          <w:rFonts w:ascii="Times New Roman" w:eastAsia="DengXian" w:hAnsi="Times New Roman" w:cs="Times New Roman"/>
          <w:b/>
          <w:bCs/>
        </w:rPr>
        <w:t>Fig. S1:</w:t>
      </w:r>
      <w:r w:rsidRPr="00C74833">
        <w:rPr>
          <w:rFonts w:ascii="Times New Roman" w:eastAsia="DengXian" w:hAnsi="Times New Roman" w:cs="+mn-cs"/>
          <w:b/>
          <w:bCs/>
          <w:color w:val="000000"/>
          <w:sz w:val="18"/>
          <w:szCs w:val="18"/>
        </w:rPr>
        <w:t xml:space="preserve"> </w:t>
      </w:r>
      <w:bookmarkEnd w:id="0"/>
      <w:r w:rsidRPr="00C74833">
        <w:rPr>
          <w:rFonts w:ascii="Times New Roman" w:eastAsia="DengXian" w:hAnsi="Times New Roman" w:cs="Times New Roman"/>
        </w:rPr>
        <w:t>The effect of different concentration of doxycycline in downregulating the expression of the protein of Ubr5 in vivo. a. Schematic for knocking down Ubr5 expression with doxycycline. The BALB/c mice that injected with 5×10</w:t>
      </w:r>
      <w:r w:rsidRPr="001921A4">
        <w:rPr>
          <w:rFonts w:ascii="Times New Roman" w:eastAsia="DengXian" w:hAnsi="Times New Roman" w:cs="Times New Roman"/>
          <w:vertAlign w:val="superscript"/>
        </w:rPr>
        <w:t>5</w:t>
      </w:r>
      <w:r w:rsidRPr="00C74833">
        <w:rPr>
          <w:rFonts w:ascii="Times New Roman" w:eastAsia="DengXian" w:hAnsi="Times New Roman" w:cs="Times New Roman"/>
        </w:rPr>
        <w:t xml:space="preserve"> 4T1/Tet-shUbr5 cells into mammary pad were treated with 200ul different concentration of doxycycline</w:t>
      </w:r>
      <w:r>
        <w:rPr>
          <w:rFonts w:ascii="Times New Roman" w:eastAsia="DengXian" w:hAnsi="Times New Roman" w:cs="Times New Roman"/>
        </w:rPr>
        <w:t xml:space="preserve"> </w:t>
      </w:r>
      <w:r w:rsidRPr="00C74833">
        <w:rPr>
          <w:rFonts w:ascii="Times New Roman" w:eastAsia="DengXian" w:hAnsi="Times New Roman" w:cs="Times New Roman"/>
        </w:rPr>
        <w:t>(5mg/ml, 10mg/ml, 20mg/ml) daily by gavage from D3 and sacrificed on D23 for analyze. b. Tumor growth curve of four groups. Tumor size was measured every 2 days. c. Tumors from orthotopic model were resected on D23. d. The Ubr5 mRNA expression in 4T1 tumors bearing mice treated with different concentration of doxycycline was detected by real-time quantitative PCR and expressed as relative expression to that of GAPDH. e. The weight curve after doxycycline addition. Data represent</w:t>
      </w:r>
      <w:r>
        <w:rPr>
          <w:rFonts w:ascii="Times New Roman" w:eastAsia="DengXian" w:hAnsi="Times New Roman" w:cs="Times New Roman"/>
        </w:rPr>
        <w:t>s</w:t>
      </w:r>
      <w:r w:rsidRPr="00C74833">
        <w:rPr>
          <w:rFonts w:ascii="Times New Roman" w:eastAsia="DengXian" w:hAnsi="Times New Roman" w:cs="Times New Roman"/>
        </w:rPr>
        <w:t xml:space="preserve"> mean ± SEM; *P &lt;0.05; **P &lt;0.01; ***P &lt; 0.001.</w:t>
      </w:r>
    </w:p>
    <w:p w14:paraId="25E9EC92" w14:textId="77777777" w:rsidR="00AF54F8" w:rsidRDefault="00AF54F8" w:rsidP="00AF54F8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</w:p>
    <w:p w14:paraId="1A256D37" w14:textId="77777777" w:rsidR="00AF54F8" w:rsidRDefault="00AF54F8" w:rsidP="00AF54F8">
      <w:pPr>
        <w:pStyle w:val="NormalWeb"/>
        <w:spacing w:before="0" w:beforeAutospacing="0" w:after="0" w:afterAutospacing="0"/>
        <w:rPr>
          <w:rFonts w:ascii="Times New Roman" w:eastAsia="DengXian" w:hAnsi="Times New Roman" w:cs="Times New Roman"/>
        </w:rPr>
      </w:pPr>
      <w:r w:rsidRPr="00EE1CFD">
        <w:rPr>
          <w:rFonts w:ascii="Times New Roman" w:hAnsi="Times New Roman" w:cs="Times New Roman"/>
          <w:b/>
          <w:bCs/>
        </w:rPr>
        <w:t xml:space="preserve">Additional file </w:t>
      </w:r>
      <w:r>
        <w:rPr>
          <w:rFonts w:ascii="Times New Roman" w:hAnsi="Times New Roman" w:cs="Times New Roman"/>
          <w:b/>
          <w:bCs/>
        </w:rPr>
        <w:t>3</w:t>
      </w:r>
      <w:r w:rsidRPr="00EE1CFD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C74833">
        <w:rPr>
          <w:rFonts w:ascii="Times New Roman" w:eastAsia="DengXian" w:hAnsi="Times New Roman" w:cs="Times New Roman"/>
          <w:b/>
          <w:bCs/>
        </w:rPr>
        <w:t>Fig. S</w:t>
      </w:r>
      <w:r>
        <w:rPr>
          <w:rFonts w:ascii="Times New Roman" w:eastAsia="DengXian" w:hAnsi="Times New Roman" w:cs="Times New Roman"/>
          <w:b/>
          <w:bCs/>
        </w:rPr>
        <w:t>2</w:t>
      </w:r>
      <w:r w:rsidRPr="00C74833">
        <w:rPr>
          <w:rFonts w:ascii="Times New Roman" w:eastAsia="DengXian" w:hAnsi="Times New Roman" w:cs="Times New Roman"/>
          <w:b/>
          <w:bCs/>
        </w:rPr>
        <w:t>:</w:t>
      </w:r>
      <w:r>
        <w:rPr>
          <w:rFonts w:ascii="Times New Roman" w:eastAsia="DengXian" w:hAnsi="Times New Roman" w:cs="Times New Roman"/>
          <w:b/>
          <w:bCs/>
        </w:rPr>
        <w:t xml:space="preserve"> </w:t>
      </w:r>
      <w:r w:rsidRPr="00177F1E">
        <w:rPr>
          <w:rFonts w:ascii="Times New Roman" w:eastAsia="DengXian" w:hAnsi="Times New Roman" w:cs="Times New Roman"/>
        </w:rPr>
        <w:t xml:space="preserve">The tumor volume and lung metastases before primary tumor </w:t>
      </w:r>
    </w:p>
    <w:p w14:paraId="28DB9818" w14:textId="77777777" w:rsidR="00AF54F8" w:rsidRDefault="00AF54F8" w:rsidP="00AF54F8">
      <w:pPr>
        <w:pStyle w:val="NormalWeb"/>
        <w:spacing w:before="0" w:beforeAutospacing="0" w:after="0" w:afterAutospacing="0"/>
        <w:rPr>
          <w:rFonts w:ascii="Times New Roman" w:eastAsia="DengXian" w:hAnsi="Times New Roman" w:cs="Times New Roman"/>
        </w:rPr>
      </w:pPr>
      <w:r w:rsidRPr="00177F1E">
        <w:rPr>
          <w:rFonts w:ascii="Times New Roman" w:eastAsia="DengXian" w:hAnsi="Times New Roman" w:cs="Times New Roman"/>
        </w:rPr>
        <w:t>removal surgery. a. Schematic for removing primary tumor and sacrificing mice for spontaneous metastases analyze. 5×105 4T1/Tet-scrambled, 4T1/Tet-shUbr5, 4T1/Ubr5-/-+EDD, 4T1/Ubr5-/-+EDD-C2768A, 4T1/Tet-shCdc73, 4T1/Tet-shUbr5-shCdc73 cells were s.c. injected into the mammary pad of BALB/c mice. The mice were sacrificed for 6-thioguanine clonogenicity assay on D23. b. Primary tumor volume were measured on the day of primary tumor removal surgery. c. The micro-metastases in the lung of mice bearing 4T1/Tet-scrambled and 4T1/Tet-shUbr5 cells before Dox addition were visualized and quantitated by the 6-thioguanine clonogenicity assay. d. The micro-metastases in the lung of mice were quantitated by the 6-thioguanine clonogenicity assay. e. The primary tumor volume was measured on D20 after tumor cells inoculation.</w:t>
      </w:r>
    </w:p>
    <w:p w14:paraId="0B66A4A4" w14:textId="77777777" w:rsidR="00AF54F8" w:rsidRDefault="00AF54F8" w:rsidP="00AF54F8">
      <w:pPr>
        <w:pStyle w:val="NormalWeb"/>
        <w:spacing w:before="0" w:beforeAutospacing="0" w:after="0" w:afterAutospacing="0"/>
        <w:rPr>
          <w:rFonts w:ascii="Times New Roman" w:eastAsia="DengXian" w:hAnsi="Times New Roman" w:cs="Times New Roman"/>
        </w:rPr>
      </w:pPr>
      <w:r w:rsidRPr="00EE1CFD">
        <w:rPr>
          <w:rFonts w:ascii="Times New Roman" w:hAnsi="Times New Roman" w:cs="Times New Roman"/>
          <w:b/>
          <w:bCs/>
        </w:rPr>
        <w:t xml:space="preserve">Additional file </w:t>
      </w:r>
      <w:r>
        <w:rPr>
          <w:rFonts w:ascii="Times New Roman" w:hAnsi="Times New Roman" w:cs="Times New Roman"/>
          <w:b/>
          <w:bCs/>
        </w:rPr>
        <w:t>4</w:t>
      </w:r>
      <w:r w:rsidRPr="00EE1CFD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C74833">
        <w:rPr>
          <w:rFonts w:ascii="Times New Roman" w:eastAsia="DengXian" w:hAnsi="Times New Roman" w:cs="Times New Roman"/>
          <w:b/>
          <w:bCs/>
        </w:rPr>
        <w:t>Fig. S</w:t>
      </w:r>
      <w:r>
        <w:rPr>
          <w:rFonts w:ascii="Times New Roman" w:eastAsia="DengXian" w:hAnsi="Times New Roman" w:cs="Times New Roman"/>
          <w:b/>
          <w:bCs/>
        </w:rPr>
        <w:t>3</w:t>
      </w:r>
      <w:r w:rsidRPr="00C74833">
        <w:rPr>
          <w:rFonts w:ascii="Times New Roman" w:eastAsia="DengXian" w:hAnsi="Times New Roman" w:cs="Times New Roman"/>
          <w:b/>
          <w:bCs/>
        </w:rPr>
        <w:t>:</w:t>
      </w:r>
      <w:r w:rsidRPr="006555A9">
        <w:rPr>
          <w:rFonts w:ascii="Times New Roman" w:eastAsia="DengXian" w:hAnsi="Times New Roman" w:cs="Times New Roman"/>
        </w:rPr>
        <w:t xml:space="preserve"> Immunological alterations in mice with inducible knock-down Ubr5 expression by Tet-on system. 4T1 tumor cells were s.c. injected into the mammary pad of BALB/c mice and on day 35, mice were sacrificed and organs were harvest for FACS analysis after tumor removal on day 20. a, b. Representative FACS images(a) and quantification(b) of CD4 T cells and CD8 T cells in lung draining lymph nodes(LDLN). Representative FACS images of pneumonic B cells(c), macrophage(e), MDSCs(g) and DCs(i). Quantification of pneumonic B cells(d), macrophage(f), MDSCs(h) and DCs(j). In all cases, data are representative of at least three independent experiments using three to four mice per group. Data represent</w:t>
      </w:r>
      <w:r>
        <w:rPr>
          <w:rFonts w:ascii="Times New Roman" w:eastAsia="DengXian" w:hAnsi="Times New Roman" w:cs="Times New Roman"/>
        </w:rPr>
        <w:t>s</w:t>
      </w:r>
      <w:r w:rsidRPr="006555A9">
        <w:rPr>
          <w:rFonts w:ascii="Times New Roman" w:eastAsia="DengXian" w:hAnsi="Times New Roman" w:cs="Times New Roman"/>
        </w:rPr>
        <w:t xml:space="preserve"> mean ± SEM; * P &lt; 0.05; **P &lt;0.01.</w:t>
      </w:r>
    </w:p>
    <w:p w14:paraId="7BC6EBD6" w14:textId="77777777" w:rsidR="00AF54F8" w:rsidRDefault="00AF54F8" w:rsidP="00AF54F8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</w:p>
    <w:p w14:paraId="19525CCB" w14:textId="77777777" w:rsidR="00AF54F8" w:rsidRPr="00067020" w:rsidRDefault="00AF54F8" w:rsidP="00AF54F8">
      <w:pPr>
        <w:pStyle w:val="NormalWeb"/>
        <w:spacing w:before="0" w:beforeAutospacing="0" w:after="0" w:afterAutospacing="0"/>
        <w:rPr>
          <w:rFonts w:ascii="Times New Roman" w:eastAsia="DengXian" w:hAnsi="Times New Roman" w:cs="Times New Roman"/>
        </w:rPr>
      </w:pPr>
      <w:r w:rsidRPr="00EE1CFD">
        <w:rPr>
          <w:rFonts w:ascii="Times New Roman" w:hAnsi="Times New Roman" w:cs="Times New Roman"/>
          <w:b/>
          <w:bCs/>
        </w:rPr>
        <w:t xml:space="preserve">Additional file </w:t>
      </w:r>
      <w:r>
        <w:rPr>
          <w:rFonts w:ascii="Times New Roman" w:hAnsi="Times New Roman" w:cs="Times New Roman"/>
          <w:b/>
          <w:bCs/>
        </w:rPr>
        <w:t>5</w:t>
      </w:r>
      <w:r w:rsidRPr="00EE1CFD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C74833">
        <w:rPr>
          <w:rFonts w:ascii="Times New Roman" w:eastAsia="DengXian" w:hAnsi="Times New Roman" w:cs="Times New Roman"/>
          <w:b/>
          <w:bCs/>
        </w:rPr>
        <w:t>Fig. S</w:t>
      </w:r>
      <w:r>
        <w:rPr>
          <w:rFonts w:ascii="Times New Roman" w:eastAsia="DengXian" w:hAnsi="Times New Roman" w:cs="Times New Roman"/>
          <w:b/>
          <w:bCs/>
        </w:rPr>
        <w:t>4</w:t>
      </w:r>
      <w:r w:rsidRPr="00C74833">
        <w:rPr>
          <w:rFonts w:ascii="Times New Roman" w:eastAsia="DengXian" w:hAnsi="Times New Roman" w:cs="Times New Roman"/>
          <w:b/>
          <w:bCs/>
        </w:rPr>
        <w:t>:</w:t>
      </w:r>
      <w:r w:rsidRPr="00DC0AC1">
        <w:rPr>
          <w:rFonts w:ascii="Times New Roman" w:eastAsia="DengXian" w:hAnsi="Times New Roman" w:cs="Times New Roman"/>
        </w:rPr>
        <w:t xml:space="preserve"> The UBR5 and CDC73 mRNA and protein expression in 4T1 cells. a, b. Ubr5 mRNA(a) and cdc73 mRNA(b) expression of 4T1/Tet-scrambled(±Dox) and 4T1/Tet-shUbr5 (±Dox) cells was detected by real-time quantitative PCR. c. Protein expression of UBR5 and CDC73 in  4T1/Tet-scrambled(±Dox) and 4T1/Tet-shUbr5 (±Dox) cells analyzed by Western blot. d. Protein expression of UBR5 and CDC73 in 4T1/Tet-</w:t>
      </w:r>
      <w:r w:rsidRPr="00DC0AC1">
        <w:rPr>
          <w:rFonts w:ascii="Times New Roman" w:eastAsia="DengXian" w:hAnsi="Times New Roman" w:cs="Times New Roman"/>
        </w:rPr>
        <w:lastRenderedPageBreak/>
        <w:t>scrambled(+Dox), 4T1/Tet-shUbr5 (+Dox), 4T1/ubr5-/-+EDD (+Dox), 4T1/ubr5-/-+C2768A (+Dox). Data represent</w:t>
      </w:r>
      <w:r>
        <w:rPr>
          <w:rFonts w:ascii="Times New Roman" w:eastAsia="DengXian" w:hAnsi="Times New Roman" w:cs="Times New Roman"/>
        </w:rPr>
        <w:t xml:space="preserve">s </w:t>
      </w:r>
      <w:r w:rsidRPr="00DC0AC1">
        <w:rPr>
          <w:rFonts w:ascii="Times New Roman" w:eastAsia="DengXian" w:hAnsi="Times New Roman" w:cs="Times New Roman"/>
        </w:rPr>
        <w:t>mean ± SEM; *P &lt;0.05; **P &lt;0.01; ***P &lt; 0.001.</w:t>
      </w:r>
    </w:p>
    <w:p w14:paraId="64F60B5C" w14:textId="77777777" w:rsidR="00E1715D" w:rsidRDefault="00AF54F8"/>
    <w:sectPr w:rsidR="00E1715D" w:rsidSect="00C857A2">
      <w:pgSz w:w="11906" w:h="16838" w:code="9"/>
      <w:pgMar w:top="1440" w:right="1440" w:bottom="1440" w:left="1440" w:header="850" w:footer="994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+mn-c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8"/>
    <w:rsid w:val="001942F0"/>
    <w:rsid w:val="002C0857"/>
    <w:rsid w:val="003F01F8"/>
    <w:rsid w:val="00884728"/>
    <w:rsid w:val="008E2845"/>
    <w:rsid w:val="00AF54F8"/>
    <w:rsid w:val="00D00B5E"/>
    <w:rsid w:val="00FC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62E50"/>
  <w15:chartTrackingRefBased/>
  <w15:docId w15:val="{5C34B6D7-4BF8-4AE7-8DFD-E7B9B10C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8"/>
    <w:pPr>
      <w:spacing w:after="0"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54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2735</Characters>
  <Application>Microsoft Office Word</Application>
  <DocSecurity>0</DocSecurity>
  <Lines>22</Lines>
  <Paragraphs>6</Paragraphs>
  <ScaleCrop>false</ScaleCrop>
  <Company>Springer Nature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Vilas Pawar</dc:creator>
  <cp:keywords/>
  <dc:description/>
  <cp:lastModifiedBy>Sachin Vilas Pawar</cp:lastModifiedBy>
  <cp:revision>1</cp:revision>
  <dcterms:created xsi:type="dcterms:W3CDTF">2022-11-27T17:07:00Z</dcterms:created>
  <dcterms:modified xsi:type="dcterms:W3CDTF">2022-11-27T17:07:00Z</dcterms:modified>
</cp:coreProperties>
</file>