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B1E" w:rsidRPr="00B952F5" w:rsidRDefault="007E0AC7">
      <w:pPr>
        <w:rPr>
          <w:rFonts w:ascii="Century" w:hAnsi="Century"/>
        </w:rPr>
      </w:pPr>
      <w:r>
        <w:t xml:space="preserve">　　 </w:t>
      </w:r>
      <w:r w:rsidR="00B952F5" w:rsidRPr="00B952F5">
        <w:rPr>
          <w:rFonts w:ascii="Century" w:hAnsi="Century"/>
        </w:rPr>
        <w:t>Table5 Influence of Orthotic Brace</w:t>
      </w:r>
      <w:bookmarkStart w:id="0" w:name="_GoBack"/>
      <w:bookmarkEnd w:id="0"/>
    </w:p>
    <w:tbl>
      <w:tblPr>
        <w:tblW w:w="124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0"/>
        <w:gridCol w:w="2220"/>
        <w:gridCol w:w="2660"/>
        <w:gridCol w:w="2460"/>
        <w:gridCol w:w="2360"/>
      </w:tblGrid>
      <w:tr w:rsidR="00BF7B1E">
        <w:trPr>
          <w:trHeight w:val="375"/>
          <w:jc w:val="center"/>
        </w:trPr>
        <w:tc>
          <w:tcPr>
            <w:tcW w:w="27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22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51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Joint instability</w:t>
            </w:r>
          </w:p>
        </w:tc>
        <w:tc>
          <w:tcPr>
            <w:tcW w:w="2360" w:type="dxa"/>
            <w:vMerge w:val="restart"/>
            <w:tcBorders>
              <w:bottom w:val="single" w:sz="4" w:space="0" w:color="000000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Functional assessment</w:t>
            </w:r>
          </w:p>
        </w:tc>
      </w:tr>
      <w:tr w:rsidR="00BF7B1E">
        <w:trPr>
          <w:trHeight w:val="375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Main outcome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Self-reported evaluation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Objective Evaluations</w:t>
            </w: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vAlign w:val="center"/>
            <w:hideMark/>
          </w:tcPr>
          <w:p w:rsidR="00BF7B1E" w:rsidRDefault="00BF7B1E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BF7B1E">
        <w:trPr>
          <w:trHeight w:val="375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Osteoarthritis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Brace vs. No Brace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Effective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 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Effective</w:t>
            </w:r>
          </w:p>
        </w:tc>
      </w:tr>
      <w:tr w:rsidR="00BF7B1E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7B1E" w:rsidRDefault="00BF7B1E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  <w:t>Differenece Kind of Brace</w:t>
            </w:r>
          </w:p>
        </w:tc>
        <w:tc>
          <w:tcPr>
            <w:tcW w:w="0" w:type="auto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  <w:t>Recommendation soft brace</w:t>
            </w:r>
          </w:p>
        </w:tc>
        <w:tc>
          <w:tcPr>
            <w:tcW w:w="0" w:type="auto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ＭＳ Ｐ明朝" w:eastAsia="ＭＳ Ｐ明朝" w:hAnsi="ＭＳ Ｐ明朝"/>
                <w:vanish/>
                <w:color w:val="000000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vanish/>
                <w:color w:val="000000"/>
                <w:sz w:val="22"/>
                <w:szCs w:val="22"/>
              </w:rPr>
              <w:t>−</w:t>
            </w:r>
          </w:p>
        </w:tc>
        <w:tc>
          <w:tcPr>
            <w:tcW w:w="0" w:type="auto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  <w:t>Recommendation soft brace</w:t>
            </w:r>
          </w:p>
        </w:tc>
      </w:tr>
      <w:tr w:rsidR="00BF7B1E">
        <w:trPr>
          <w:trHeight w:val="375"/>
          <w:jc w:val="center"/>
        </w:trPr>
        <w:tc>
          <w:tcPr>
            <w:tcW w:w="0" w:type="auto"/>
            <w:vMerge w:val="restart"/>
            <w:tcBorders>
              <w:bottom w:val="single" w:sz="4" w:space="0" w:color="000000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Posterior Cruciate Ligament</w:t>
            </w:r>
          </w:p>
        </w:tc>
        <w:tc>
          <w:tcPr>
            <w:tcW w:w="0" w:type="auto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Brace vs. No Brace</w:t>
            </w:r>
          </w:p>
        </w:tc>
        <w:tc>
          <w:tcPr>
            <w:tcW w:w="0" w:type="auto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Effective</w:t>
            </w:r>
          </w:p>
        </w:tc>
        <w:tc>
          <w:tcPr>
            <w:tcW w:w="0" w:type="auto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Unclear</w:t>
            </w:r>
          </w:p>
        </w:tc>
        <w:tc>
          <w:tcPr>
            <w:tcW w:w="0" w:type="auto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Effective</w:t>
            </w:r>
          </w:p>
        </w:tc>
      </w:tr>
      <w:tr w:rsidR="00BF7B1E">
        <w:trPr>
          <w:jc w:val="center"/>
        </w:trPr>
        <w:tc>
          <w:tcPr>
            <w:tcW w:w="0" w:type="auto"/>
            <w:vMerge/>
            <w:tcBorders>
              <w:bottom w:val="single" w:sz="4" w:space="0" w:color="000000"/>
            </w:tcBorders>
            <w:vAlign w:val="center"/>
            <w:hideMark/>
          </w:tcPr>
          <w:p w:rsidR="00BF7B1E" w:rsidRDefault="00BF7B1E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  <w:t>Differenece Kind of Brace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  <w:t>Recommendation tibial suport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  <w:t>Recommendation tibial suport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  <w:t>Effective</w:t>
            </w:r>
          </w:p>
        </w:tc>
      </w:tr>
      <w:tr w:rsidR="00BF7B1E">
        <w:trPr>
          <w:trHeight w:val="375"/>
          <w:jc w:val="center"/>
        </w:trPr>
        <w:tc>
          <w:tcPr>
            <w:tcW w:w="0" w:type="auto"/>
            <w:vMerge w:val="restart"/>
            <w:tcBorders>
              <w:bottom w:val="single" w:sz="4" w:space="0" w:color="000000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Anterior Cruciate Ligament</w:t>
            </w:r>
          </w:p>
        </w:tc>
        <w:tc>
          <w:tcPr>
            <w:tcW w:w="0" w:type="auto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Brace vs. No Brace</w:t>
            </w:r>
          </w:p>
        </w:tc>
        <w:tc>
          <w:tcPr>
            <w:tcW w:w="0" w:type="auto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Effective</w:t>
            </w:r>
          </w:p>
        </w:tc>
        <w:tc>
          <w:tcPr>
            <w:tcW w:w="0" w:type="auto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Unclear</w:t>
            </w:r>
          </w:p>
        </w:tc>
        <w:tc>
          <w:tcPr>
            <w:tcW w:w="0" w:type="auto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Effective</w:t>
            </w:r>
          </w:p>
        </w:tc>
      </w:tr>
      <w:tr w:rsidR="00BF7B1E">
        <w:trPr>
          <w:jc w:val="center"/>
        </w:trPr>
        <w:tc>
          <w:tcPr>
            <w:tcW w:w="0" w:type="auto"/>
            <w:vMerge/>
            <w:tcBorders>
              <w:bottom w:val="single" w:sz="4" w:space="0" w:color="000000"/>
            </w:tcBorders>
            <w:vAlign w:val="center"/>
            <w:hideMark/>
          </w:tcPr>
          <w:p w:rsidR="00BF7B1E" w:rsidRDefault="00BF7B1E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  <w:t>Differenece Kind of Brace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  <w:t>No change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  <w:t>No change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jc w:val="center"/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vanish/>
                <w:color w:val="000000"/>
                <w:sz w:val="22"/>
                <w:szCs w:val="22"/>
              </w:rPr>
              <w:t>Partial effect</w:t>
            </w:r>
          </w:p>
        </w:tc>
      </w:tr>
      <w:tr w:rsidR="00BF7B1E">
        <w:trPr>
          <w:trHeight w:val="37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rPr>
                <w:rFonts w:ascii="游ゴシック" w:eastAsia="游ゴシック" w:hAnsi="游ゴシック"/>
                <w:color w:val="000000"/>
                <w:sz w:val="22"/>
                <w:szCs w:val="22"/>
              </w:rPr>
            </w:pPr>
            <w:r>
              <w:rPr>
                <w:rFonts w:ascii="游ゴシック" w:eastAsia="游ゴシック" w:hAnsi="游ゴシック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rPr>
                <w:rFonts w:ascii="游ゴシック" w:eastAsia="游ゴシック" w:hAnsi="游ゴシック"/>
                <w:color w:val="000000"/>
                <w:sz w:val="22"/>
                <w:szCs w:val="22"/>
              </w:rPr>
            </w:pPr>
            <w:r>
              <w:rPr>
                <w:rFonts w:ascii="游ゴシック" w:eastAsia="游ゴシック" w:hAnsi="游ゴシック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rPr>
                <w:rFonts w:ascii="游ゴシック" w:eastAsia="游ゴシック" w:hAnsi="游ゴシック"/>
                <w:color w:val="000000"/>
                <w:sz w:val="22"/>
                <w:szCs w:val="22"/>
              </w:rPr>
            </w:pPr>
            <w:r>
              <w:rPr>
                <w:rFonts w:ascii="游ゴシック" w:eastAsia="游ゴシック" w:hAnsi="游ゴシック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rPr>
                <w:rFonts w:ascii="游ゴシック" w:eastAsia="游ゴシック" w:hAnsi="游ゴシック"/>
                <w:color w:val="000000"/>
                <w:sz w:val="22"/>
                <w:szCs w:val="22"/>
              </w:rPr>
            </w:pPr>
            <w:r>
              <w:rPr>
                <w:rFonts w:ascii="游ゴシック" w:eastAsia="游ゴシック" w:hAnsi="游ゴシック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B1E" w:rsidRDefault="007E0AC7">
            <w:pPr>
              <w:rPr>
                <w:rFonts w:ascii="游ゴシック" w:eastAsia="游ゴシック" w:hAnsi="游ゴシック"/>
                <w:color w:val="000000"/>
                <w:sz w:val="22"/>
                <w:szCs w:val="22"/>
              </w:rPr>
            </w:pPr>
            <w:r>
              <w:rPr>
                <w:rFonts w:ascii="游ゴシック" w:eastAsia="游ゴシック" w:hAnsi="游ゴシック" w:hint="eastAsia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BF7B1E">
        <w:trPr>
          <w:jc w:val="center"/>
        </w:trPr>
        <w:tc>
          <w:tcPr>
            <w:tcW w:w="2740" w:type="dxa"/>
            <w:vAlign w:val="center"/>
            <w:hideMark/>
          </w:tcPr>
          <w:p w:rsidR="00BF7B1E" w:rsidRDefault="00BF7B1E">
            <w:pPr>
              <w:rPr>
                <w:rFonts w:ascii="游ゴシック" w:eastAsia="游ゴシック" w:hAnsi="游ゴシック"/>
                <w:color w:val="000000"/>
                <w:sz w:val="22"/>
                <w:szCs w:val="22"/>
              </w:rPr>
            </w:pPr>
          </w:p>
        </w:tc>
        <w:tc>
          <w:tcPr>
            <w:tcW w:w="2220" w:type="dxa"/>
            <w:vAlign w:val="center"/>
            <w:hideMark/>
          </w:tcPr>
          <w:p w:rsidR="00BF7B1E" w:rsidRDefault="00BF7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0" w:type="dxa"/>
            <w:vAlign w:val="center"/>
            <w:hideMark/>
          </w:tcPr>
          <w:p w:rsidR="00BF7B1E" w:rsidRDefault="00BF7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0" w:type="dxa"/>
            <w:vAlign w:val="center"/>
            <w:hideMark/>
          </w:tcPr>
          <w:p w:rsidR="00BF7B1E" w:rsidRDefault="00BF7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  <w:hideMark/>
          </w:tcPr>
          <w:p w:rsidR="00BF7B1E" w:rsidRDefault="00BF7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E0AC7" w:rsidRDefault="007E0AC7"/>
    <w:sectPr w:rsidR="007E0AC7" w:rsidSect="00C846FF">
      <w:pgSz w:w="16838" w:h="11906" w:orient="landscape"/>
      <w:pgMar w:top="1701" w:right="1985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6073" w:rsidRDefault="008F6073" w:rsidP="00C846FF">
      <w:r>
        <w:separator/>
      </w:r>
    </w:p>
  </w:endnote>
  <w:endnote w:type="continuationSeparator" w:id="0">
    <w:p w:rsidR="008F6073" w:rsidRDefault="008F6073" w:rsidP="00C84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6073" w:rsidRDefault="008F6073" w:rsidP="00C846FF">
      <w:r>
        <w:separator/>
      </w:r>
    </w:p>
  </w:footnote>
  <w:footnote w:type="continuationSeparator" w:id="0">
    <w:p w:rsidR="008F6073" w:rsidRDefault="008F6073" w:rsidP="00C846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6FF"/>
    <w:rsid w:val="007E0AC7"/>
    <w:rsid w:val="008F6073"/>
    <w:rsid w:val="00B952F5"/>
    <w:rsid w:val="00BF7B1E"/>
    <w:rsid w:val="00C84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F9C3BB2-E4AC-4735-BF77-057A17F3C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ＭＳ Ｐゴシック" w:eastAsia="ＭＳ Ｐゴシック" w:hAnsi="ＭＳ Ｐゴシック" w:cs="ＭＳ Ｐゴシック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customStyle="1" w:styleId="font517254">
    <w:name w:val="font517254"/>
    <w:basedOn w:val="a"/>
    <w:pPr>
      <w:spacing w:before="100" w:beforeAutospacing="1" w:after="100" w:afterAutospacing="1"/>
    </w:pPr>
    <w:rPr>
      <w:rFonts w:ascii="游ゴシック" w:eastAsia="游ゴシック" w:hAnsi="游ゴシック"/>
      <w:sz w:val="12"/>
      <w:szCs w:val="12"/>
    </w:rPr>
  </w:style>
  <w:style w:type="paragraph" w:customStyle="1" w:styleId="xl1517254">
    <w:name w:val="xl1517254"/>
    <w:basedOn w:val="a"/>
    <w:pPr>
      <w:spacing w:before="100" w:beforeAutospacing="1" w:after="100" w:afterAutospacing="1"/>
      <w:textAlignment w:val="center"/>
    </w:pPr>
    <w:rPr>
      <w:rFonts w:ascii="游ゴシック" w:eastAsia="游ゴシック" w:hAnsi="游ゴシック"/>
      <w:color w:val="000000"/>
      <w:sz w:val="22"/>
      <w:szCs w:val="22"/>
    </w:rPr>
  </w:style>
  <w:style w:type="paragraph" w:customStyle="1" w:styleId="xl6417254">
    <w:name w:val="xl6417254"/>
    <w:basedOn w:val="a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color w:val="000000"/>
      <w:sz w:val="22"/>
      <w:szCs w:val="22"/>
    </w:rPr>
  </w:style>
  <w:style w:type="paragraph" w:customStyle="1" w:styleId="xl6517254">
    <w:name w:val="xl6517254"/>
    <w:basedOn w:val="a"/>
    <w:pPr>
      <w:pBdr>
        <w:top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color w:val="000000"/>
      <w:sz w:val="22"/>
      <w:szCs w:val="22"/>
    </w:rPr>
  </w:style>
  <w:style w:type="paragraph" w:customStyle="1" w:styleId="xl6617254">
    <w:name w:val="xl6617254"/>
    <w:basedOn w:val="a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color w:val="000000"/>
      <w:sz w:val="22"/>
      <w:szCs w:val="22"/>
    </w:rPr>
  </w:style>
  <w:style w:type="paragraph" w:customStyle="1" w:styleId="xl6717254">
    <w:name w:val="xl6717254"/>
    <w:basedOn w:val="a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ＭＳ Ｐ明朝" w:eastAsia="ＭＳ Ｐ明朝" w:hAnsi="ＭＳ Ｐ明朝"/>
      <w:color w:val="000000"/>
      <w:sz w:val="22"/>
      <w:szCs w:val="22"/>
    </w:rPr>
  </w:style>
  <w:style w:type="paragraph" w:customStyle="1" w:styleId="xl6817254">
    <w:name w:val="xl6817254"/>
    <w:basedOn w:val="a"/>
    <w:pPr>
      <w:pBdr>
        <w:top w:val="single" w:sz="4" w:space="1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游ゴシック" w:eastAsia="游ゴシック" w:hAnsi="游ゴシック"/>
      <w:color w:val="000000"/>
      <w:sz w:val="22"/>
      <w:szCs w:val="22"/>
    </w:rPr>
  </w:style>
  <w:style w:type="paragraph" w:customStyle="1" w:styleId="xl6917254">
    <w:name w:val="xl6917254"/>
    <w:basedOn w:val="a"/>
    <w:pPr>
      <w:pBdr>
        <w:top w:val="single" w:sz="4" w:space="1" w:color="auto"/>
      </w:pBdr>
      <w:spacing w:before="100" w:beforeAutospacing="1" w:after="100" w:afterAutospacing="1"/>
      <w:textAlignment w:val="center"/>
    </w:pPr>
    <w:rPr>
      <w:rFonts w:ascii="游ゴシック" w:eastAsia="游ゴシック" w:hAnsi="游ゴシック"/>
      <w:color w:val="000000"/>
      <w:sz w:val="22"/>
      <w:szCs w:val="22"/>
    </w:rPr>
  </w:style>
  <w:style w:type="paragraph" w:styleId="a3">
    <w:name w:val="header"/>
    <w:basedOn w:val="a"/>
    <w:link w:val="a4"/>
    <w:uiPriority w:val="99"/>
    <w:unhideWhenUsed/>
    <w:rsid w:val="00C846F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846FF"/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C846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846FF"/>
    <w:rPr>
      <w:rFonts w:ascii="ＭＳ Ｐゴシック" w:eastAsia="ＭＳ Ｐゴシック" w:hAnsi="ＭＳ Ｐゴシック" w:cs="ＭＳ Ｐ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Kenji Murata</dc:creator>
  <cp:keywords/>
  <dc:description/>
  <cp:lastModifiedBy>Kenji Murata</cp:lastModifiedBy>
  <cp:revision>3</cp:revision>
  <dcterms:created xsi:type="dcterms:W3CDTF">2022-05-25T00:15:00Z</dcterms:created>
  <dcterms:modified xsi:type="dcterms:W3CDTF">2022-05-25T05:48:00Z</dcterms:modified>
</cp:coreProperties>
</file>