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7CDB74" w14:textId="77777777" w:rsidR="004F60A2" w:rsidRPr="004F60A2" w:rsidRDefault="004F60A2" w:rsidP="004F60A2">
      <w:pPr>
        <w:spacing w:line="360" w:lineRule="auto"/>
        <w:rPr>
          <w:sz w:val="28"/>
          <w:szCs w:val="28"/>
          <w:lang w:val="en-GB"/>
        </w:rPr>
      </w:pPr>
    </w:p>
    <w:p w14:paraId="4FE06C78" w14:textId="55620964" w:rsidR="004F60A2" w:rsidRDefault="00F70890" w:rsidP="004F60A2">
      <w:pPr>
        <w:spacing w:line="360" w:lineRule="auto"/>
        <w:jc w:val="center"/>
        <w:rPr>
          <w:b/>
          <w:bCs/>
          <w:sz w:val="28"/>
          <w:szCs w:val="28"/>
          <w:lang w:val="en-GB"/>
        </w:rPr>
      </w:pPr>
      <w:r w:rsidRPr="00F70890">
        <w:rPr>
          <w:b/>
          <w:bCs/>
          <w:sz w:val="28"/>
          <w:szCs w:val="28"/>
          <w:lang w:val="en-GB"/>
        </w:rPr>
        <w:t>Supplementary information file</w:t>
      </w:r>
    </w:p>
    <w:p w14:paraId="2D0F3731" w14:textId="77777777" w:rsidR="00F70890" w:rsidRPr="0001773F" w:rsidRDefault="00F70890" w:rsidP="004F60A2">
      <w:pPr>
        <w:spacing w:line="360" w:lineRule="auto"/>
        <w:jc w:val="center"/>
        <w:rPr>
          <w:b/>
          <w:bCs/>
          <w:lang w:val="en-GB"/>
        </w:rPr>
      </w:pPr>
    </w:p>
    <w:p w14:paraId="3B843469" w14:textId="5ECDD4C3" w:rsidR="004F60A2" w:rsidRDefault="004F60A2" w:rsidP="004F60A2">
      <w:pPr>
        <w:spacing w:line="360" w:lineRule="auto"/>
        <w:rPr>
          <w:b/>
          <w:bCs/>
          <w:sz w:val="28"/>
          <w:szCs w:val="28"/>
          <w:shd w:val="clear" w:color="auto" w:fill="FFFFFF"/>
          <w:lang w:val="en-GB"/>
        </w:rPr>
      </w:pPr>
      <w:bookmarkStart w:id="0" w:name="_Hlk27581467"/>
      <w:r w:rsidRPr="0001773F">
        <w:rPr>
          <w:b/>
          <w:sz w:val="28"/>
          <w:szCs w:val="28"/>
          <w:lang w:val="en-GB"/>
        </w:rPr>
        <w:t>Association between maternal dietary pattern and infant birth weigh</w:t>
      </w:r>
      <w:bookmarkEnd w:id="0"/>
      <w:r w:rsidRPr="0001773F">
        <w:rPr>
          <w:b/>
          <w:sz w:val="28"/>
          <w:szCs w:val="28"/>
          <w:lang w:val="en-GB"/>
        </w:rPr>
        <w:t>t</w:t>
      </w:r>
      <w:r w:rsidRPr="0001773F">
        <w:rPr>
          <w:sz w:val="28"/>
          <w:szCs w:val="28"/>
          <w:lang w:val="en-GB"/>
        </w:rPr>
        <w:t xml:space="preserve">: </w:t>
      </w:r>
      <w:r w:rsidRPr="0001773F">
        <w:rPr>
          <w:b/>
          <w:sz w:val="28"/>
          <w:szCs w:val="28"/>
          <w:lang w:val="en-GB"/>
        </w:rPr>
        <w:t>a structural equation modelling</w:t>
      </w:r>
      <w:r w:rsidRPr="0001773F">
        <w:rPr>
          <w:sz w:val="28"/>
          <w:szCs w:val="28"/>
          <w:shd w:val="clear" w:color="auto" w:fill="FFFFFF"/>
          <w:lang w:val="en-GB"/>
        </w:rPr>
        <w:t xml:space="preserve"> </w:t>
      </w:r>
      <w:r w:rsidRPr="0001773F">
        <w:rPr>
          <w:b/>
          <w:bCs/>
          <w:sz w:val="28"/>
          <w:szCs w:val="28"/>
          <w:shd w:val="clear" w:color="auto" w:fill="FFFFFF"/>
          <w:lang w:val="en-GB"/>
        </w:rPr>
        <w:t>analysis</w:t>
      </w:r>
    </w:p>
    <w:p w14:paraId="19683900" w14:textId="77777777" w:rsidR="00F70890" w:rsidRPr="0001773F" w:rsidRDefault="00F70890" w:rsidP="004F60A2">
      <w:pPr>
        <w:spacing w:line="360" w:lineRule="auto"/>
        <w:rPr>
          <w:sz w:val="28"/>
          <w:szCs w:val="28"/>
          <w:lang w:val="en-GB"/>
        </w:rPr>
      </w:pPr>
    </w:p>
    <w:p w14:paraId="5FF2ECC4" w14:textId="2407698D" w:rsidR="00F70890" w:rsidRPr="0092366A" w:rsidRDefault="00091530" w:rsidP="0092366A">
      <w:pPr>
        <w:spacing w:before="100" w:beforeAutospacing="1" w:after="100" w:afterAutospacing="1" w:line="480" w:lineRule="auto"/>
        <w:rPr>
          <w:bCs/>
          <w:shd w:val="clear" w:color="auto" w:fill="FFFFFF"/>
        </w:rPr>
      </w:pPr>
      <w:proofErr w:type="spellStart"/>
      <w:r w:rsidRPr="00490756">
        <w:t>Jerusa</w:t>
      </w:r>
      <w:proofErr w:type="spellEnd"/>
      <w:r w:rsidRPr="00490756">
        <w:t xml:space="preserve"> da </w:t>
      </w:r>
      <w:proofErr w:type="spellStart"/>
      <w:r w:rsidRPr="00490756">
        <w:t>Mota</w:t>
      </w:r>
      <w:proofErr w:type="spellEnd"/>
      <w:r w:rsidRPr="00490756">
        <w:t xml:space="preserve"> Santana,</w:t>
      </w:r>
      <w:r w:rsidRPr="00490756">
        <w:rPr>
          <w:bCs/>
          <w:shd w:val="clear" w:color="auto" w:fill="FFFFFF"/>
        </w:rPr>
        <w:t xml:space="preserve"> </w:t>
      </w:r>
      <w:proofErr w:type="spellStart"/>
      <w:r w:rsidRPr="00490756">
        <w:rPr>
          <w:bCs/>
          <w:shd w:val="clear" w:color="auto" w:fill="FFFFFF"/>
        </w:rPr>
        <w:t>Valterlinda</w:t>
      </w:r>
      <w:proofErr w:type="spellEnd"/>
      <w:r w:rsidRPr="00490756">
        <w:rPr>
          <w:bCs/>
          <w:shd w:val="clear" w:color="auto" w:fill="FFFFFF"/>
        </w:rPr>
        <w:t xml:space="preserve"> Alves de Oliveira Queiroz, Marcos Pereira,</w:t>
      </w:r>
      <w:r>
        <w:rPr>
          <w:bCs/>
          <w:shd w:val="clear" w:color="auto" w:fill="FFFFFF"/>
        </w:rPr>
        <w:t xml:space="preserve"> </w:t>
      </w:r>
      <w:proofErr w:type="spellStart"/>
      <w:r w:rsidRPr="004B3991">
        <w:rPr>
          <w:rFonts w:hint="eastAsia"/>
          <w:bCs/>
          <w:shd w:val="clear" w:color="auto" w:fill="FFFFFF"/>
        </w:rPr>
        <w:t>Enny</w:t>
      </w:r>
      <w:proofErr w:type="spellEnd"/>
      <w:r w:rsidRPr="004B3991">
        <w:rPr>
          <w:rFonts w:hint="eastAsia"/>
          <w:bCs/>
          <w:shd w:val="clear" w:color="auto" w:fill="FFFFFF"/>
        </w:rPr>
        <w:t xml:space="preserve"> S. </w:t>
      </w:r>
      <w:proofErr w:type="spellStart"/>
      <w:r w:rsidRPr="004B3991">
        <w:rPr>
          <w:rFonts w:hint="eastAsia"/>
          <w:bCs/>
          <w:shd w:val="clear" w:color="auto" w:fill="FFFFFF"/>
        </w:rPr>
        <w:t>Paixao</w:t>
      </w:r>
      <w:proofErr w:type="spellEnd"/>
      <w:r>
        <w:rPr>
          <w:bCs/>
          <w:shd w:val="clear" w:color="auto" w:fill="FFFFFF"/>
        </w:rPr>
        <w:t xml:space="preserve">, </w:t>
      </w:r>
      <w:r w:rsidRPr="00490756">
        <w:rPr>
          <w:bCs/>
          <w:shd w:val="clear" w:color="auto" w:fill="FFFFFF"/>
        </w:rPr>
        <w:t>Sheila Monteiro Brito</w:t>
      </w:r>
      <w:r>
        <w:rPr>
          <w:bCs/>
          <w:shd w:val="clear" w:color="auto" w:fill="FFFFFF"/>
        </w:rPr>
        <w:t xml:space="preserve">, </w:t>
      </w:r>
      <w:proofErr w:type="spellStart"/>
      <w:r w:rsidRPr="00490756">
        <w:rPr>
          <w:bCs/>
          <w:shd w:val="clear" w:color="auto" w:fill="FFFFFF"/>
        </w:rPr>
        <w:t>Djanilson</w:t>
      </w:r>
      <w:proofErr w:type="spellEnd"/>
      <w:r w:rsidRPr="00490756">
        <w:rPr>
          <w:bCs/>
          <w:shd w:val="clear" w:color="auto" w:fill="FFFFFF"/>
        </w:rPr>
        <w:t xml:space="preserve"> Barbosa dos Santos, Ana </w:t>
      </w:r>
      <w:proofErr w:type="spellStart"/>
      <w:r w:rsidRPr="00490756">
        <w:rPr>
          <w:bCs/>
          <w:shd w:val="clear" w:color="auto" w:fill="FFFFFF"/>
        </w:rPr>
        <w:t>Marlucia</w:t>
      </w:r>
      <w:proofErr w:type="spellEnd"/>
      <w:r w:rsidRPr="00490756">
        <w:rPr>
          <w:bCs/>
          <w:shd w:val="clear" w:color="auto" w:fill="FFFFFF"/>
        </w:rPr>
        <w:t xml:space="preserve"> Olivei</w:t>
      </w:r>
      <w:r>
        <w:rPr>
          <w:bCs/>
          <w:shd w:val="clear" w:color="auto" w:fill="FFFFFF"/>
        </w:rPr>
        <w:t>ra</w:t>
      </w:r>
    </w:p>
    <w:p w14:paraId="0164E691" w14:textId="16EDFA35" w:rsidR="00F70890" w:rsidRDefault="00F70890" w:rsidP="00091530">
      <w:pPr>
        <w:spacing w:line="360" w:lineRule="auto"/>
        <w:rPr>
          <w:lang w:val="en-GB"/>
        </w:rPr>
      </w:pPr>
    </w:p>
    <w:p w14:paraId="42A47934" w14:textId="77777777" w:rsidR="00F70890" w:rsidRPr="0001773F" w:rsidRDefault="00F70890" w:rsidP="00091530">
      <w:pPr>
        <w:spacing w:line="360" w:lineRule="auto"/>
        <w:rPr>
          <w:lang w:val="en-GB"/>
        </w:rPr>
      </w:pPr>
    </w:p>
    <w:tbl>
      <w:tblPr>
        <w:tblW w:w="8923" w:type="dxa"/>
        <w:tblLayout w:type="fixed"/>
        <w:tblLook w:val="0000" w:firstRow="0" w:lastRow="0" w:firstColumn="0" w:lastColumn="0" w:noHBand="0" w:noVBand="0"/>
      </w:tblPr>
      <w:tblGrid>
        <w:gridCol w:w="250"/>
        <w:gridCol w:w="5068"/>
        <w:gridCol w:w="3595"/>
        <w:gridCol w:w="10"/>
      </w:tblGrid>
      <w:tr w:rsidR="00091530" w:rsidRPr="0001773F" w14:paraId="58D371D0" w14:textId="77777777" w:rsidTr="00AE6908">
        <w:trPr>
          <w:gridAfter w:val="1"/>
          <w:wAfter w:w="10" w:type="dxa"/>
          <w:trHeight w:val="60"/>
        </w:trPr>
        <w:tc>
          <w:tcPr>
            <w:tcW w:w="8913" w:type="dxa"/>
            <w:gridSpan w:val="3"/>
            <w:shd w:val="clear" w:color="auto" w:fill="auto"/>
          </w:tcPr>
          <w:p w14:paraId="570AEA82" w14:textId="77777777" w:rsidR="00091530" w:rsidRPr="0001773F" w:rsidRDefault="00091530" w:rsidP="00AE6908">
            <w:pPr>
              <w:spacing w:line="360" w:lineRule="auto"/>
              <w:jc w:val="both"/>
              <w:rPr>
                <w:lang w:val="en-GB"/>
              </w:rPr>
            </w:pPr>
            <w:r w:rsidRPr="0001773F">
              <w:rPr>
                <w:b/>
                <w:color w:val="000000"/>
                <w:lang w:val="en-GB"/>
              </w:rPr>
              <w:t xml:space="preserve">Frame S1. </w:t>
            </w:r>
            <w:r w:rsidRPr="0001773F">
              <w:rPr>
                <w:color w:val="000000"/>
                <w:lang w:val="en-GB"/>
              </w:rPr>
              <w:t>Factors used in the estimation of daily consumption of foods included in the FFQ</w:t>
            </w:r>
          </w:p>
        </w:tc>
      </w:tr>
      <w:tr w:rsidR="00091530" w:rsidRPr="0001773F" w14:paraId="6DD2914E" w14:textId="77777777" w:rsidTr="00AE6908">
        <w:trPr>
          <w:trHeight w:val="6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42C22AAE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top w:val="single" w:sz="4" w:space="0" w:color="00000A"/>
              <w:left w:val="single" w:sz="4" w:space="0" w:color="000000"/>
              <w:bottom w:val="single" w:sz="4" w:space="0" w:color="00000A"/>
            </w:tcBorders>
            <w:shd w:val="clear" w:color="auto" w:fill="auto"/>
          </w:tcPr>
          <w:p w14:paraId="2DEC2131" w14:textId="030ED778" w:rsidR="00091530" w:rsidRPr="0001773F" w:rsidRDefault="00091530" w:rsidP="00AE6908">
            <w:pPr>
              <w:spacing w:line="360" w:lineRule="auto"/>
              <w:jc w:val="both"/>
              <w:rPr>
                <w:b/>
                <w:color w:val="000000"/>
                <w:lang w:val="en-GB"/>
              </w:rPr>
            </w:pPr>
            <w:r w:rsidRPr="0001773F">
              <w:rPr>
                <w:b/>
                <w:color w:val="000000"/>
                <w:lang w:val="en-GB"/>
              </w:rPr>
              <w:t>Reported Frequency</w:t>
            </w:r>
          </w:p>
        </w:tc>
        <w:tc>
          <w:tcPr>
            <w:tcW w:w="3605" w:type="dxa"/>
            <w:gridSpan w:val="2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56C20F52" w14:textId="3F2BD546" w:rsidR="00091530" w:rsidRPr="0001773F" w:rsidRDefault="00091530" w:rsidP="00AE6908">
            <w:pPr>
              <w:spacing w:line="360" w:lineRule="auto"/>
              <w:jc w:val="both"/>
              <w:rPr>
                <w:lang w:val="en-GB"/>
              </w:rPr>
            </w:pPr>
            <w:r w:rsidRPr="0001773F">
              <w:rPr>
                <w:b/>
                <w:color w:val="000000"/>
                <w:lang w:val="en-GB"/>
              </w:rPr>
              <w:t>Daily Frequency</w:t>
            </w:r>
          </w:p>
        </w:tc>
      </w:tr>
      <w:tr w:rsidR="00091530" w:rsidRPr="0001773F" w14:paraId="5826BDFB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421D5958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top w:val="single" w:sz="4" w:space="0" w:color="00000A"/>
              <w:left w:val="single" w:sz="4" w:space="0" w:color="000000"/>
            </w:tcBorders>
            <w:shd w:val="clear" w:color="auto" w:fill="auto"/>
          </w:tcPr>
          <w:p w14:paraId="7AF9501E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3 or more times/day </w:t>
            </w:r>
          </w:p>
        </w:tc>
        <w:tc>
          <w:tcPr>
            <w:tcW w:w="3605" w:type="dxa"/>
            <w:gridSpan w:val="2"/>
            <w:tcBorders>
              <w:top w:val="single" w:sz="4" w:space="0" w:color="00000A"/>
              <w:right w:val="single" w:sz="4" w:space="0" w:color="00000A"/>
            </w:tcBorders>
            <w:shd w:val="clear" w:color="auto" w:fill="auto"/>
          </w:tcPr>
          <w:p w14:paraId="49839638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3*1=3 </w:t>
            </w:r>
          </w:p>
        </w:tc>
      </w:tr>
      <w:tr w:rsidR="00091530" w:rsidRPr="0001773F" w14:paraId="521F0AED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615325A4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4DD7EE27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2 to 3 times/day 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6FD82562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2,5*1= 2</w:t>
            </w:r>
            <w:r w:rsidRPr="00091530">
              <w:rPr>
                <w:bCs/>
                <w:lang w:val="en-GB"/>
              </w:rPr>
              <w:t>.</w:t>
            </w:r>
            <w:r w:rsidRPr="00091530">
              <w:rPr>
                <w:bCs/>
                <w:color w:val="000000"/>
                <w:lang w:val="en-GB"/>
              </w:rPr>
              <w:t xml:space="preserve">5 </w:t>
            </w:r>
          </w:p>
        </w:tc>
      </w:tr>
      <w:tr w:rsidR="00091530" w:rsidRPr="0001773F" w14:paraId="7687A155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0BF2F659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02E17C6B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1 time/day 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1F6EBE4F" w14:textId="0792710F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lang w:val="en-GB"/>
              </w:rPr>
              <w:t>1* 1= 1</w:t>
            </w:r>
          </w:p>
        </w:tc>
      </w:tr>
      <w:tr w:rsidR="00091530" w:rsidRPr="0001773F" w14:paraId="0314C7F9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4C453968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16B82A9E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5 to 6 times/week 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3247AF17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5,5/7= 0</w:t>
            </w:r>
            <w:r w:rsidRPr="00091530">
              <w:rPr>
                <w:bCs/>
                <w:lang w:val="en-GB"/>
              </w:rPr>
              <w:t>.</w:t>
            </w:r>
            <w:r w:rsidRPr="00091530">
              <w:rPr>
                <w:bCs/>
                <w:color w:val="000000"/>
                <w:lang w:val="en-GB"/>
              </w:rPr>
              <w:t xml:space="preserve">79 </w:t>
            </w:r>
          </w:p>
        </w:tc>
      </w:tr>
      <w:tr w:rsidR="00091530" w:rsidRPr="0001773F" w14:paraId="3619506D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4F483AED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21097B08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2 to 4 times/week 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03C19FBA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3/7= 0</w:t>
            </w:r>
            <w:r w:rsidRPr="00091530">
              <w:rPr>
                <w:bCs/>
                <w:lang w:val="en-GB"/>
              </w:rPr>
              <w:t>.</w:t>
            </w:r>
            <w:r w:rsidRPr="00091530">
              <w:rPr>
                <w:bCs/>
                <w:color w:val="000000"/>
                <w:lang w:val="en-GB"/>
              </w:rPr>
              <w:t xml:space="preserve">43 </w:t>
            </w:r>
          </w:p>
        </w:tc>
      </w:tr>
      <w:tr w:rsidR="00091530" w:rsidRPr="0001773F" w14:paraId="730349D1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042F45BC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2492F27F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1 time/week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346DCAA1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1/7= 0</w:t>
            </w:r>
            <w:r w:rsidRPr="00091530">
              <w:rPr>
                <w:bCs/>
                <w:lang w:val="en-GB"/>
              </w:rPr>
              <w:t>.</w:t>
            </w:r>
            <w:r w:rsidRPr="00091530">
              <w:rPr>
                <w:bCs/>
                <w:color w:val="000000"/>
                <w:lang w:val="en-GB"/>
              </w:rPr>
              <w:t xml:space="preserve">14 </w:t>
            </w:r>
          </w:p>
        </w:tc>
      </w:tr>
      <w:tr w:rsidR="00091530" w:rsidRPr="0001773F" w14:paraId="7DCF1905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6033D421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3F5DE3E9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1 to 3 times/month 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0FFD2708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2/30= 0</w:t>
            </w:r>
            <w:r w:rsidRPr="00091530">
              <w:rPr>
                <w:bCs/>
                <w:lang w:val="en-GB"/>
              </w:rPr>
              <w:t>.</w:t>
            </w:r>
            <w:r w:rsidRPr="00091530">
              <w:rPr>
                <w:bCs/>
                <w:color w:val="000000"/>
                <w:lang w:val="en-GB"/>
              </w:rPr>
              <w:t xml:space="preserve">07 </w:t>
            </w:r>
          </w:p>
        </w:tc>
      </w:tr>
      <w:tr w:rsidR="00091530" w:rsidRPr="0001773F" w14:paraId="57B5BD58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0CFFE116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</w:tcBorders>
            <w:shd w:val="clear" w:color="auto" w:fill="auto"/>
          </w:tcPr>
          <w:p w14:paraId="4F6ABDAB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1 time/month </w:t>
            </w:r>
          </w:p>
        </w:tc>
        <w:tc>
          <w:tcPr>
            <w:tcW w:w="3605" w:type="dxa"/>
            <w:gridSpan w:val="2"/>
            <w:tcBorders>
              <w:right w:val="single" w:sz="4" w:space="0" w:color="00000A"/>
            </w:tcBorders>
            <w:shd w:val="clear" w:color="auto" w:fill="auto"/>
          </w:tcPr>
          <w:p w14:paraId="4CFB1732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1/30= 0</w:t>
            </w:r>
            <w:r w:rsidRPr="00091530">
              <w:rPr>
                <w:bCs/>
                <w:lang w:val="en-GB"/>
              </w:rPr>
              <w:t>.</w:t>
            </w:r>
            <w:r w:rsidRPr="00091530">
              <w:rPr>
                <w:bCs/>
                <w:color w:val="000000"/>
                <w:lang w:val="en-GB"/>
              </w:rPr>
              <w:t xml:space="preserve">03 </w:t>
            </w:r>
          </w:p>
        </w:tc>
      </w:tr>
      <w:tr w:rsidR="00091530" w:rsidRPr="0001773F" w14:paraId="6207D24E" w14:textId="77777777" w:rsidTr="00AE6908">
        <w:trPr>
          <w:trHeight w:val="80"/>
        </w:trPr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722DAD2F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59EA92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color w:val="000000"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>Never/Almost never</w:t>
            </w:r>
          </w:p>
        </w:tc>
        <w:tc>
          <w:tcPr>
            <w:tcW w:w="3605" w:type="dxa"/>
            <w:gridSpan w:val="2"/>
            <w:tcBorders>
              <w:bottom w:val="single" w:sz="4" w:space="0" w:color="000000"/>
              <w:right w:val="single" w:sz="4" w:space="0" w:color="00000A"/>
            </w:tcBorders>
            <w:shd w:val="clear" w:color="auto" w:fill="auto"/>
          </w:tcPr>
          <w:p w14:paraId="5D88BEAD" w14:textId="77777777" w:rsidR="00091530" w:rsidRPr="00091530" w:rsidRDefault="00091530" w:rsidP="00AE6908">
            <w:pPr>
              <w:spacing w:line="360" w:lineRule="auto"/>
              <w:jc w:val="both"/>
              <w:rPr>
                <w:bCs/>
                <w:lang w:val="en-GB"/>
              </w:rPr>
            </w:pPr>
            <w:r w:rsidRPr="00091530">
              <w:rPr>
                <w:bCs/>
                <w:color w:val="000000"/>
                <w:lang w:val="en-GB"/>
              </w:rPr>
              <w:t xml:space="preserve">0 </w:t>
            </w:r>
          </w:p>
        </w:tc>
      </w:tr>
      <w:tr w:rsidR="00091530" w:rsidRPr="0001773F" w14:paraId="2B2C5310" w14:textId="77777777" w:rsidTr="00AE6908">
        <w:trPr>
          <w:trHeight w:val="80"/>
        </w:trPr>
        <w:tc>
          <w:tcPr>
            <w:tcW w:w="250" w:type="dxa"/>
            <w:shd w:val="clear" w:color="auto" w:fill="auto"/>
          </w:tcPr>
          <w:p w14:paraId="611BE3E9" w14:textId="77777777" w:rsidR="00091530" w:rsidRPr="0001773F" w:rsidRDefault="00091530" w:rsidP="00AE6908">
            <w:pPr>
              <w:rPr>
                <w:lang w:val="en-GB"/>
              </w:rPr>
            </w:pPr>
          </w:p>
        </w:tc>
        <w:tc>
          <w:tcPr>
            <w:tcW w:w="5068" w:type="dxa"/>
            <w:tcBorders>
              <w:top w:val="single" w:sz="4" w:space="0" w:color="000000"/>
            </w:tcBorders>
            <w:shd w:val="clear" w:color="auto" w:fill="auto"/>
          </w:tcPr>
          <w:p w14:paraId="060338DD" w14:textId="5F9E8128" w:rsidR="00091530" w:rsidRPr="0001773F" w:rsidRDefault="00091530" w:rsidP="00AE6908">
            <w:pPr>
              <w:spacing w:line="360" w:lineRule="auto"/>
              <w:jc w:val="both"/>
              <w:rPr>
                <w:color w:val="000000"/>
                <w:lang w:val="en-GB"/>
              </w:rPr>
            </w:pPr>
            <w:r w:rsidRPr="0001773F">
              <w:rPr>
                <w:color w:val="000000"/>
                <w:lang w:val="en-GB"/>
              </w:rPr>
              <w:t>Source</w:t>
            </w:r>
            <w:r w:rsidR="00F70890">
              <w:rPr>
                <w:color w:val="000000"/>
                <w:lang w:val="en-GB"/>
              </w:rPr>
              <w:t xml:space="preserve">: </w:t>
            </w:r>
            <w:r w:rsidR="00F70890" w:rsidRPr="00F70890">
              <w:rPr>
                <w:color w:val="000000"/>
                <w:vertAlign w:val="superscript"/>
                <w:lang w:val="en-GB"/>
              </w:rPr>
              <w:t>[</w:t>
            </w:r>
            <w:r w:rsidR="00F70890" w:rsidRPr="00F70890">
              <w:rPr>
                <w:vertAlign w:val="superscript"/>
                <w:lang w:val="en-GB"/>
              </w:rPr>
              <w:t>18</w:t>
            </w:r>
            <w:r w:rsidR="00F70890">
              <w:rPr>
                <w:vertAlign w:val="superscript"/>
                <w:lang w:val="en-GB"/>
              </w:rPr>
              <w:t>]</w:t>
            </w:r>
          </w:p>
        </w:tc>
        <w:tc>
          <w:tcPr>
            <w:tcW w:w="3605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14:paraId="44A93A3F" w14:textId="77777777" w:rsidR="00091530" w:rsidRPr="0001773F" w:rsidRDefault="00091530" w:rsidP="00AE6908">
            <w:pPr>
              <w:spacing w:line="360" w:lineRule="auto"/>
              <w:jc w:val="both"/>
              <w:rPr>
                <w:color w:val="000000"/>
                <w:lang w:val="en-GB"/>
              </w:rPr>
            </w:pPr>
          </w:p>
        </w:tc>
      </w:tr>
    </w:tbl>
    <w:p w14:paraId="1606B254" w14:textId="77777777" w:rsidR="004F60A2" w:rsidRPr="0001773F" w:rsidRDefault="004F60A2" w:rsidP="004F60A2">
      <w:pPr>
        <w:spacing w:after="200" w:line="276" w:lineRule="auto"/>
        <w:rPr>
          <w:rFonts w:ascii="Calibri" w:eastAsia="Calibri" w:hAnsi="Calibri"/>
          <w:sz w:val="22"/>
          <w:szCs w:val="22"/>
          <w:lang w:val="en-GB" w:eastAsia="en-US"/>
        </w:rPr>
      </w:pPr>
    </w:p>
    <w:p w14:paraId="648C9F49" w14:textId="4B690A55" w:rsidR="00343284" w:rsidRDefault="00343284" w:rsidP="004F60A2"/>
    <w:p w14:paraId="17BE3CFE" w14:textId="78369524" w:rsidR="0092366A" w:rsidRDefault="0092366A" w:rsidP="004F60A2"/>
    <w:p w14:paraId="6104811C" w14:textId="04D9F2E8" w:rsidR="0092366A" w:rsidRDefault="0092366A" w:rsidP="004F60A2"/>
    <w:p w14:paraId="384858B1" w14:textId="4A7F50CC" w:rsidR="0092366A" w:rsidRDefault="0092366A" w:rsidP="004F60A2"/>
    <w:p w14:paraId="114B7B6D" w14:textId="17CACBDB" w:rsidR="0092366A" w:rsidRDefault="0092366A" w:rsidP="004F60A2"/>
    <w:p w14:paraId="59FB606E" w14:textId="1BAF4DEE" w:rsidR="0092366A" w:rsidRDefault="0092366A" w:rsidP="004F60A2"/>
    <w:p w14:paraId="2F4D6181" w14:textId="46A254A0" w:rsidR="0092366A" w:rsidRDefault="0092366A" w:rsidP="004F60A2"/>
    <w:tbl>
      <w:tblPr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1719"/>
        <w:gridCol w:w="4284"/>
      </w:tblGrid>
      <w:tr w:rsidR="0092366A" w:rsidRPr="0001773F" w14:paraId="590977AA" w14:textId="77777777" w:rsidTr="00577587">
        <w:tc>
          <w:tcPr>
            <w:tcW w:w="5000" w:type="pct"/>
            <w:gridSpan w:val="3"/>
            <w:shd w:val="clear" w:color="auto" w:fill="auto"/>
          </w:tcPr>
          <w:p w14:paraId="67739AE0" w14:textId="77777777" w:rsidR="0092366A" w:rsidRPr="0001773F" w:rsidRDefault="0092366A" w:rsidP="00577587">
            <w:pPr>
              <w:tabs>
                <w:tab w:val="left" w:pos="284"/>
              </w:tabs>
              <w:jc w:val="both"/>
              <w:rPr>
                <w:sz w:val="20"/>
                <w:szCs w:val="20"/>
                <w:lang w:val="en-GB"/>
              </w:rPr>
            </w:pPr>
            <w:r w:rsidRPr="0001773F">
              <w:rPr>
                <w:b/>
                <w:sz w:val="20"/>
                <w:szCs w:val="20"/>
                <w:lang w:val="en-GB"/>
              </w:rPr>
              <w:lastRenderedPageBreak/>
              <w:t>Table S1:</w:t>
            </w:r>
            <w:r w:rsidRPr="0001773F">
              <w:rPr>
                <w:bCs/>
                <w:sz w:val="20"/>
                <w:szCs w:val="20"/>
                <w:lang w:val="en-GB"/>
              </w:rPr>
              <w:t xml:space="preserve"> </w:t>
            </w:r>
            <w:r w:rsidRPr="0001773F">
              <w:rPr>
                <w:sz w:val="20"/>
                <w:szCs w:val="20"/>
                <w:lang w:val="en-GB"/>
              </w:rPr>
              <w:t xml:space="preserve">Food groups taken from the </w:t>
            </w:r>
            <w:proofErr w:type="spellStart"/>
            <w:r w:rsidRPr="0001773F">
              <w:rPr>
                <w:sz w:val="20"/>
                <w:szCs w:val="20"/>
                <w:lang w:val="en-GB"/>
              </w:rPr>
              <w:t>the</w:t>
            </w:r>
            <w:proofErr w:type="spellEnd"/>
            <w:r w:rsidRPr="0001773F">
              <w:rPr>
                <w:sz w:val="20"/>
                <w:szCs w:val="20"/>
                <w:lang w:val="en-GB"/>
              </w:rPr>
              <w:t xml:space="preserve"> FFQ and their respective foods. Santo Antônio de Jesus, Bahia, Brazil, 2012 a 2013. </w:t>
            </w:r>
          </w:p>
        </w:tc>
      </w:tr>
      <w:tr w:rsidR="0092366A" w:rsidRPr="0001773F" w14:paraId="23A382DC" w14:textId="77777777" w:rsidTr="00577587">
        <w:tc>
          <w:tcPr>
            <w:tcW w:w="1990" w:type="pct"/>
            <w:shd w:val="clear" w:color="auto" w:fill="auto"/>
          </w:tcPr>
          <w:p w14:paraId="5B408B0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sz w:val="20"/>
                <w:szCs w:val="20"/>
                <w:lang w:val="en-GB"/>
              </w:rPr>
              <w:t xml:space="preserve">Group </w:t>
            </w:r>
          </w:p>
        </w:tc>
        <w:tc>
          <w:tcPr>
            <w:tcW w:w="862" w:type="pct"/>
            <w:shd w:val="clear" w:color="auto" w:fill="auto"/>
          </w:tcPr>
          <w:p w14:paraId="56215B76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sz w:val="20"/>
                <w:szCs w:val="20"/>
                <w:lang w:val="en-GB"/>
              </w:rPr>
              <w:t>Pregnancy trimesters</w:t>
            </w:r>
          </w:p>
        </w:tc>
        <w:tc>
          <w:tcPr>
            <w:tcW w:w="2148" w:type="pct"/>
            <w:shd w:val="clear" w:color="auto" w:fill="auto"/>
          </w:tcPr>
          <w:p w14:paraId="58BE9D4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sz w:val="20"/>
                <w:szCs w:val="20"/>
                <w:lang w:val="en-GB"/>
              </w:rPr>
              <w:t xml:space="preserve">Foods </w:t>
            </w:r>
          </w:p>
        </w:tc>
      </w:tr>
      <w:tr w:rsidR="0092366A" w:rsidRPr="0001773F" w14:paraId="7CCCAAB8" w14:textId="77777777" w:rsidTr="00577587">
        <w:trPr>
          <w:trHeight w:val="462"/>
        </w:trPr>
        <w:tc>
          <w:tcPr>
            <w:tcW w:w="1990" w:type="pct"/>
            <w:vMerge w:val="restart"/>
            <w:shd w:val="clear" w:color="auto" w:fill="auto"/>
          </w:tcPr>
          <w:p w14:paraId="52DFE6E5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Cereals, </w:t>
            </w:r>
            <w:proofErr w:type="gramStart"/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roots</w:t>
            </w:r>
            <w:proofErr w:type="gramEnd"/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 and tubers</w:t>
            </w:r>
          </w:p>
        </w:tc>
        <w:tc>
          <w:tcPr>
            <w:tcW w:w="862" w:type="pct"/>
            <w:shd w:val="clear" w:color="auto" w:fill="auto"/>
          </w:tcPr>
          <w:p w14:paraId="72A9C923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76963DC5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Rice; Pasta; Manioc Flour; Sweet Biscuits; Cakes; Savoury Biscuits; Corn/Maize; Oats; Couscous; Tapioca; Bread; Potato and Cassava.</w:t>
            </w:r>
          </w:p>
        </w:tc>
      </w:tr>
      <w:tr w:rsidR="0092366A" w:rsidRPr="0001773F" w14:paraId="1C858CB3" w14:textId="77777777" w:rsidTr="00577587">
        <w:trPr>
          <w:trHeight w:val="421"/>
        </w:trPr>
        <w:tc>
          <w:tcPr>
            <w:tcW w:w="1990" w:type="pct"/>
            <w:vMerge/>
            <w:shd w:val="clear" w:color="auto" w:fill="auto"/>
          </w:tcPr>
          <w:p w14:paraId="52BE544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6AB4C066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3345EC43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65D7E494" w14:textId="77777777" w:rsidTr="00577587">
        <w:trPr>
          <w:trHeight w:val="375"/>
        </w:trPr>
        <w:tc>
          <w:tcPr>
            <w:tcW w:w="1990" w:type="pct"/>
            <w:vMerge w:val="restart"/>
            <w:shd w:val="clear" w:color="auto" w:fill="auto"/>
          </w:tcPr>
          <w:p w14:paraId="4A737802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4ACFBB6B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 xml:space="preserve">Legumes </w:t>
            </w:r>
          </w:p>
          <w:p w14:paraId="1E55D7C8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5E43DA5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6C1B13EA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Beans and Pidgeon Pea</w:t>
            </w:r>
          </w:p>
        </w:tc>
      </w:tr>
      <w:tr w:rsidR="0092366A" w:rsidRPr="0001773F" w14:paraId="16F39250" w14:textId="77777777" w:rsidTr="00577587">
        <w:trPr>
          <w:trHeight w:val="240"/>
        </w:trPr>
        <w:tc>
          <w:tcPr>
            <w:tcW w:w="1990" w:type="pct"/>
            <w:vMerge/>
            <w:shd w:val="clear" w:color="auto" w:fill="auto"/>
          </w:tcPr>
          <w:p w14:paraId="2668E34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20E2CDCB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37FD996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622E3848" w14:textId="77777777" w:rsidTr="00577587">
        <w:trPr>
          <w:trHeight w:val="323"/>
        </w:trPr>
        <w:tc>
          <w:tcPr>
            <w:tcW w:w="1990" w:type="pct"/>
            <w:vMerge w:val="restart"/>
            <w:shd w:val="clear" w:color="auto" w:fill="auto"/>
          </w:tcPr>
          <w:p w14:paraId="1940C4E2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64CDBFF5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Vegetables</w:t>
            </w:r>
          </w:p>
        </w:tc>
        <w:tc>
          <w:tcPr>
            <w:tcW w:w="862" w:type="pct"/>
            <w:shd w:val="clear" w:color="auto" w:fill="auto"/>
          </w:tcPr>
          <w:p w14:paraId="4449FA23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650DEC46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Lettuce; Chayote; Carrot; Collard Greens; Cabbage; Tomato; Pumpkin; Cucumber; Scarlet Eggplant; Onion; Garlic and Peppers</w:t>
            </w:r>
          </w:p>
        </w:tc>
      </w:tr>
      <w:tr w:rsidR="0092366A" w:rsidRPr="0001773F" w14:paraId="1F326577" w14:textId="77777777" w:rsidTr="00577587">
        <w:trPr>
          <w:trHeight w:val="290"/>
        </w:trPr>
        <w:tc>
          <w:tcPr>
            <w:tcW w:w="1990" w:type="pct"/>
            <w:vMerge/>
            <w:shd w:val="clear" w:color="auto" w:fill="auto"/>
          </w:tcPr>
          <w:p w14:paraId="22320FDA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7596F509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3B43481D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405742AF" w14:textId="77777777" w:rsidTr="00577587">
        <w:trPr>
          <w:trHeight w:val="385"/>
        </w:trPr>
        <w:tc>
          <w:tcPr>
            <w:tcW w:w="1990" w:type="pct"/>
            <w:vMerge w:val="restart"/>
            <w:shd w:val="clear" w:color="auto" w:fill="auto"/>
          </w:tcPr>
          <w:p w14:paraId="6B6B536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0F6B9A12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2E025D9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Fruit</w:t>
            </w:r>
          </w:p>
        </w:tc>
        <w:tc>
          <w:tcPr>
            <w:tcW w:w="862" w:type="pct"/>
            <w:shd w:val="clear" w:color="auto" w:fill="auto"/>
          </w:tcPr>
          <w:p w14:paraId="2BCC198E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4FFD37E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Banana; Papaya; Orange; Apple; Watermelon; Pineapple; Tangerine; Breadfruit; Avocado; Mango; Lime; Passion fruit; Guava; Natural Juice and Plantains.</w:t>
            </w:r>
          </w:p>
        </w:tc>
      </w:tr>
      <w:tr w:rsidR="0092366A" w:rsidRPr="0001773F" w14:paraId="31D29E1F" w14:textId="77777777" w:rsidTr="00577587">
        <w:trPr>
          <w:trHeight w:val="405"/>
        </w:trPr>
        <w:tc>
          <w:tcPr>
            <w:tcW w:w="1990" w:type="pct"/>
            <w:vMerge/>
            <w:shd w:val="clear" w:color="auto" w:fill="auto"/>
          </w:tcPr>
          <w:p w14:paraId="6EA60744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7271B7C8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0FA46C12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565150A5" w14:textId="77777777" w:rsidTr="00577587">
        <w:trPr>
          <w:trHeight w:val="247"/>
        </w:trPr>
        <w:tc>
          <w:tcPr>
            <w:tcW w:w="1990" w:type="pct"/>
            <w:vMerge w:val="restart"/>
            <w:shd w:val="clear" w:color="auto" w:fill="auto"/>
          </w:tcPr>
          <w:p w14:paraId="7808CBD9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Sugars and sweets</w:t>
            </w:r>
          </w:p>
        </w:tc>
        <w:tc>
          <w:tcPr>
            <w:tcW w:w="862" w:type="pct"/>
            <w:shd w:val="clear" w:color="auto" w:fill="auto"/>
          </w:tcPr>
          <w:p w14:paraId="048133B4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6BA93B35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Sugar; Caramels and sweets; Powdered chocolate and Guava paste</w:t>
            </w:r>
          </w:p>
        </w:tc>
      </w:tr>
      <w:tr w:rsidR="0092366A" w:rsidRPr="0001773F" w14:paraId="21219E5D" w14:textId="77777777" w:rsidTr="00577587">
        <w:trPr>
          <w:trHeight w:val="172"/>
        </w:trPr>
        <w:tc>
          <w:tcPr>
            <w:tcW w:w="1990" w:type="pct"/>
            <w:vMerge/>
            <w:shd w:val="clear" w:color="auto" w:fill="auto"/>
          </w:tcPr>
          <w:p w14:paraId="088FB578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0C3162D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5DA86B1A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20BD5D7F" w14:textId="77777777" w:rsidTr="00577587">
        <w:trPr>
          <w:trHeight w:val="495"/>
        </w:trPr>
        <w:tc>
          <w:tcPr>
            <w:tcW w:w="1990" w:type="pct"/>
            <w:vMerge w:val="restart"/>
            <w:shd w:val="clear" w:color="auto" w:fill="auto"/>
          </w:tcPr>
          <w:p w14:paraId="21C5081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1ED32315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Processed and industrialized foods</w:t>
            </w:r>
          </w:p>
        </w:tc>
        <w:tc>
          <w:tcPr>
            <w:tcW w:w="862" w:type="pct"/>
            <w:shd w:val="clear" w:color="auto" w:fill="auto"/>
          </w:tcPr>
          <w:p w14:paraId="24F5AB3B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7FB6BEA9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Ready-made products (Soft drinks; Artificial Juice; Stock; Ready-made Soup and Sauces). Cured meat products (</w:t>
            </w:r>
            <w:proofErr w:type="spellStart"/>
            <w:r w:rsidRPr="0001773F">
              <w:rPr>
                <w:sz w:val="20"/>
                <w:szCs w:val="20"/>
                <w:lang w:val="en-GB"/>
              </w:rPr>
              <w:t>Linguiça</w:t>
            </w:r>
            <w:proofErr w:type="spellEnd"/>
            <w:r w:rsidRPr="0001773F">
              <w:rPr>
                <w:sz w:val="20"/>
                <w:szCs w:val="20"/>
                <w:lang w:val="en-GB"/>
              </w:rPr>
              <w:t>; Mortadella; Carne-do-sol; Jerky and Bacon).</w:t>
            </w:r>
          </w:p>
        </w:tc>
      </w:tr>
      <w:tr w:rsidR="0092366A" w:rsidRPr="0001773F" w14:paraId="3D8F1300" w14:textId="77777777" w:rsidTr="00577587">
        <w:trPr>
          <w:trHeight w:val="509"/>
        </w:trPr>
        <w:tc>
          <w:tcPr>
            <w:tcW w:w="1990" w:type="pct"/>
            <w:vMerge/>
            <w:shd w:val="clear" w:color="auto" w:fill="auto"/>
          </w:tcPr>
          <w:p w14:paraId="1BB88D9B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121D3D31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06C1380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33D89022" w14:textId="77777777" w:rsidTr="00577587">
        <w:trPr>
          <w:trHeight w:val="258"/>
        </w:trPr>
        <w:tc>
          <w:tcPr>
            <w:tcW w:w="1990" w:type="pct"/>
            <w:vMerge w:val="restart"/>
            <w:shd w:val="clear" w:color="auto" w:fill="auto"/>
          </w:tcPr>
          <w:p w14:paraId="34D8B22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Milk and dairy products</w:t>
            </w:r>
          </w:p>
        </w:tc>
        <w:tc>
          <w:tcPr>
            <w:tcW w:w="862" w:type="pct"/>
            <w:shd w:val="clear" w:color="auto" w:fill="auto"/>
          </w:tcPr>
          <w:p w14:paraId="7837631F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7FE29E1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 xml:space="preserve">Whole milk; Cheese; Full-fat Yoghurt and </w:t>
            </w:r>
            <w:proofErr w:type="spellStart"/>
            <w:r w:rsidRPr="0001773F">
              <w:rPr>
                <w:sz w:val="20"/>
                <w:szCs w:val="20"/>
                <w:lang w:val="en-GB"/>
              </w:rPr>
              <w:t>Requeijão</w:t>
            </w:r>
            <w:proofErr w:type="spellEnd"/>
            <w:r w:rsidRPr="0001773F">
              <w:rPr>
                <w:sz w:val="20"/>
                <w:szCs w:val="20"/>
                <w:lang w:val="en-GB"/>
              </w:rPr>
              <w:t>.</w:t>
            </w:r>
          </w:p>
        </w:tc>
      </w:tr>
      <w:tr w:rsidR="0092366A" w:rsidRPr="0001773F" w14:paraId="7FA71AAF" w14:textId="77777777" w:rsidTr="00577587">
        <w:trPr>
          <w:trHeight w:val="150"/>
        </w:trPr>
        <w:tc>
          <w:tcPr>
            <w:tcW w:w="1990" w:type="pct"/>
            <w:vMerge/>
            <w:shd w:val="clear" w:color="auto" w:fill="auto"/>
          </w:tcPr>
          <w:p w14:paraId="161E3ADA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20C47026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2B0F291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00B11543" w14:textId="77777777" w:rsidTr="00577587">
        <w:trPr>
          <w:trHeight w:val="323"/>
        </w:trPr>
        <w:tc>
          <w:tcPr>
            <w:tcW w:w="1990" w:type="pct"/>
            <w:vMerge w:val="restart"/>
            <w:shd w:val="clear" w:color="auto" w:fill="auto"/>
          </w:tcPr>
          <w:p w14:paraId="48B79D8A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47239B9D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Meat and eggs</w:t>
            </w:r>
          </w:p>
        </w:tc>
        <w:tc>
          <w:tcPr>
            <w:tcW w:w="862" w:type="pct"/>
            <w:shd w:val="clear" w:color="auto" w:fill="auto"/>
          </w:tcPr>
          <w:p w14:paraId="3C159FC4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249EF1DB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Eggs; Offal; Beef with bones; Boneless Beef; Chicken; Fish and Pork.</w:t>
            </w:r>
          </w:p>
        </w:tc>
      </w:tr>
      <w:tr w:rsidR="0092366A" w:rsidRPr="0001773F" w14:paraId="2B83101A" w14:textId="77777777" w:rsidTr="00577587">
        <w:trPr>
          <w:trHeight w:val="290"/>
        </w:trPr>
        <w:tc>
          <w:tcPr>
            <w:tcW w:w="1990" w:type="pct"/>
            <w:vMerge/>
            <w:shd w:val="clear" w:color="auto" w:fill="auto"/>
          </w:tcPr>
          <w:p w14:paraId="24894F62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42B7243D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06F6220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6C7C2CAC" w14:textId="77777777" w:rsidTr="00577587">
        <w:trPr>
          <w:trHeight w:val="204"/>
        </w:trPr>
        <w:tc>
          <w:tcPr>
            <w:tcW w:w="1990" w:type="pct"/>
            <w:vMerge w:val="restart"/>
            <w:shd w:val="clear" w:color="auto" w:fill="auto"/>
          </w:tcPr>
          <w:p w14:paraId="5E0D6E7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4453ADD6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Fats</w:t>
            </w:r>
          </w:p>
        </w:tc>
        <w:tc>
          <w:tcPr>
            <w:tcW w:w="862" w:type="pct"/>
            <w:shd w:val="clear" w:color="auto" w:fill="auto"/>
          </w:tcPr>
          <w:p w14:paraId="5940C614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24FBD73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proofErr w:type="spellStart"/>
            <w:r w:rsidRPr="0001773F">
              <w:rPr>
                <w:sz w:val="20"/>
                <w:szCs w:val="20"/>
                <w:lang w:val="en-GB"/>
              </w:rPr>
              <w:t>Margerine</w:t>
            </w:r>
            <w:proofErr w:type="spellEnd"/>
            <w:r w:rsidRPr="0001773F">
              <w:rPr>
                <w:sz w:val="20"/>
                <w:szCs w:val="20"/>
                <w:lang w:val="en-GB"/>
              </w:rPr>
              <w:t xml:space="preserve"> and Butter</w:t>
            </w:r>
          </w:p>
        </w:tc>
      </w:tr>
      <w:tr w:rsidR="0092366A" w:rsidRPr="0001773F" w14:paraId="7DEA2DC1" w14:textId="77777777" w:rsidTr="00577587">
        <w:trPr>
          <w:trHeight w:val="247"/>
        </w:trPr>
        <w:tc>
          <w:tcPr>
            <w:tcW w:w="1990" w:type="pct"/>
            <w:vMerge/>
            <w:shd w:val="clear" w:color="auto" w:fill="auto"/>
          </w:tcPr>
          <w:p w14:paraId="72CABE9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shd w:val="clear" w:color="auto" w:fill="auto"/>
          </w:tcPr>
          <w:p w14:paraId="66FD92B8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shd w:val="clear" w:color="auto" w:fill="auto"/>
          </w:tcPr>
          <w:p w14:paraId="28F2992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74F4FBDF" w14:textId="77777777" w:rsidTr="00577587">
        <w:trPr>
          <w:trHeight w:val="258"/>
        </w:trPr>
        <w:tc>
          <w:tcPr>
            <w:tcW w:w="1990" w:type="pct"/>
            <w:vMerge w:val="restart"/>
            <w:shd w:val="clear" w:color="auto" w:fill="auto"/>
          </w:tcPr>
          <w:p w14:paraId="1BEA34F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Fried Snacks</w:t>
            </w:r>
          </w:p>
        </w:tc>
        <w:tc>
          <w:tcPr>
            <w:tcW w:w="862" w:type="pct"/>
            <w:shd w:val="clear" w:color="auto" w:fill="auto"/>
          </w:tcPr>
          <w:p w14:paraId="02FF625F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shd w:val="clear" w:color="auto" w:fill="auto"/>
          </w:tcPr>
          <w:p w14:paraId="1A6D7A2E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Fried Snacks</w:t>
            </w:r>
          </w:p>
        </w:tc>
      </w:tr>
      <w:tr w:rsidR="0092366A" w:rsidRPr="0001773F" w14:paraId="0394D2FC" w14:textId="77777777" w:rsidTr="00577587">
        <w:trPr>
          <w:trHeight w:val="183"/>
        </w:trPr>
        <w:tc>
          <w:tcPr>
            <w:tcW w:w="1990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756F7D97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tcBorders>
              <w:bottom w:val="single" w:sz="4" w:space="0" w:color="auto"/>
            </w:tcBorders>
            <w:shd w:val="clear" w:color="auto" w:fill="auto"/>
          </w:tcPr>
          <w:p w14:paraId="5131F321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04491AC6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2366A" w:rsidRPr="0001773F" w14:paraId="018A831B" w14:textId="77777777" w:rsidTr="00577587">
        <w:trPr>
          <w:trHeight w:val="183"/>
        </w:trPr>
        <w:tc>
          <w:tcPr>
            <w:tcW w:w="199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EB1B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</w:p>
          <w:p w14:paraId="54A56F3C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b/>
                <w:bCs/>
                <w:sz w:val="20"/>
                <w:szCs w:val="20"/>
                <w:lang w:val="en-GB"/>
              </w:rPr>
              <w:t>Coffee</w:t>
            </w:r>
          </w:p>
        </w:tc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A9270A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>First trimester</w:t>
            </w:r>
          </w:p>
        </w:tc>
        <w:tc>
          <w:tcPr>
            <w:tcW w:w="214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4B8719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sz w:val="20"/>
                <w:szCs w:val="20"/>
                <w:lang w:val="en-GB"/>
              </w:rPr>
              <w:t>Coffee</w:t>
            </w:r>
            <w:r w:rsidRPr="0001773F">
              <w:rPr>
                <w:rFonts w:cs="Times New Roman"/>
                <w:sz w:val="20"/>
                <w:szCs w:val="20"/>
                <w:lang w:val="en-GB"/>
              </w:rPr>
              <w:t>.</w:t>
            </w:r>
          </w:p>
        </w:tc>
      </w:tr>
      <w:tr w:rsidR="0092366A" w:rsidRPr="0001773F" w14:paraId="687F66F6" w14:textId="77777777" w:rsidTr="00577587">
        <w:trPr>
          <w:trHeight w:val="279"/>
        </w:trPr>
        <w:tc>
          <w:tcPr>
            <w:tcW w:w="199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D45F0D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4F5110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1773F">
              <w:rPr>
                <w:rFonts w:cs="Times New Roman"/>
                <w:sz w:val="20"/>
                <w:szCs w:val="20"/>
                <w:lang w:val="en-GB"/>
              </w:rPr>
              <w:t xml:space="preserve">Third trimester </w:t>
            </w:r>
          </w:p>
        </w:tc>
        <w:tc>
          <w:tcPr>
            <w:tcW w:w="214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E5A1DD" w14:textId="77777777" w:rsidR="0092366A" w:rsidRPr="0001773F" w:rsidRDefault="0092366A" w:rsidP="00577587">
            <w:pPr>
              <w:pStyle w:val="Contedodatabela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</w:tbl>
    <w:p w14:paraId="5C9551E5" w14:textId="77777777" w:rsidR="0092366A" w:rsidRPr="004F60A2" w:rsidRDefault="0092366A" w:rsidP="004F60A2"/>
    <w:sectPr w:rsidR="0092366A" w:rsidRPr="004F60A2">
      <w:footerReference w:type="default" r:id="rId6"/>
      <w:pgSz w:w="12240" w:h="15840"/>
      <w:pgMar w:top="113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81397F" w14:textId="77777777" w:rsidR="009B3D60" w:rsidRDefault="009B3D60">
      <w:r>
        <w:separator/>
      </w:r>
    </w:p>
  </w:endnote>
  <w:endnote w:type="continuationSeparator" w:id="0">
    <w:p w14:paraId="20D77089" w14:textId="77777777" w:rsidR="009B3D60" w:rsidRDefault="009B3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95C70F" w14:textId="77777777" w:rsidR="00EA4A5B" w:rsidRDefault="000263A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59026D21" w14:textId="77777777" w:rsidR="00EA4A5B" w:rsidRDefault="009B3D6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AAC221" w14:textId="77777777" w:rsidR="009B3D60" w:rsidRDefault="009B3D60">
      <w:r>
        <w:separator/>
      </w:r>
    </w:p>
  </w:footnote>
  <w:footnote w:type="continuationSeparator" w:id="0">
    <w:p w14:paraId="2873E5D2" w14:textId="77777777" w:rsidR="009B3D60" w:rsidRDefault="009B3D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A13"/>
    <w:rsid w:val="000263A4"/>
    <w:rsid w:val="00091530"/>
    <w:rsid w:val="001266A5"/>
    <w:rsid w:val="002A719E"/>
    <w:rsid w:val="002F52D0"/>
    <w:rsid w:val="003135F5"/>
    <w:rsid w:val="00343284"/>
    <w:rsid w:val="00364429"/>
    <w:rsid w:val="00442CE2"/>
    <w:rsid w:val="004F60A2"/>
    <w:rsid w:val="006C093A"/>
    <w:rsid w:val="0092366A"/>
    <w:rsid w:val="00975CEF"/>
    <w:rsid w:val="009B3D60"/>
    <w:rsid w:val="009F0E95"/>
    <w:rsid w:val="00A42355"/>
    <w:rsid w:val="00AF1A13"/>
    <w:rsid w:val="00BA63E2"/>
    <w:rsid w:val="00BE5ACC"/>
    <w:rsid w:val="00C068D7"/>
    <w:rsid w:val="00C070D5"/>
    <w:rsid w:val="00D859C6"/>
    <w:rsid w:val="00D9466A"/>
    <w:rsid w:val="00F70890"/>
    <w:rsid w:val="00FA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F85AC"/>
  <w15:chartTrackingRefBased/>
  <w15:docId w15:val="{02D41D96-C9BE-4240-A2C6-E4C09D2A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edodatabela">
    <w:name w:val="Conteúdo da tabela"/>
    <w:basedOn w:val="Normal"/>
    <w:rsid w:val="00343284"/>
    <w:pPr>
      <w:widowControl w:val="0"/>
      <w:suppressLineNumbers/>
      <w:suppressAutoHyphens/>
    </w:pPr>
    <w:rPr>
      <w:rFonts w:eastAsia="SimSun" w:cs="Mangal"/>
      <w:kern w:val="1"/>
      <w:lang w:val="pt-B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0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358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Santos</dc:creator>
  <cp:keywords/>
  <dc:description/>
  <cp:lastModifiedBy>Marcos Pereira</cp:lastModifiedBy>
  <cp:revision>15</cp:revision>
  <dcterms:created xsi:type="dcterms:W3CDTF">2019-06-10T01:22:00Z</dcterms:created>
  <dcterms:modified xsi:type="dcterms:W3CDTF">2021-02-17T14:56:00Z</dcterms:modified>
</cp:coreProperties>
</file>