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B88B" w14:textId="4FEFDDC9" w:rsidR="0070474F" w:rsidRPr="0070474F" w:rsidRDefault="0070474F" w:rsidP="0070474F">
      <w:pPr>
        <w:spacing w:line="240" w:lineRule="auto"/>
        <w:rPr>
          <w:rFonts w:ascii="Times New Roman" w:hAnsi="Times New Roman" w:cs="Times New Roman"/>
          <w:b/>
          <w:bCs/>
          <w:szCs w:val="20"/>
        </w:rPr>
      </w:pPr>
      <w:r w:rsidRPr="0070474F">
        <w:rPr>
          <w:rFonts w:ascii="Times New Roman" w:hAnsi="Times New Roman" w:cs="Times New Roman" w:hint="eastAsia"/>
          <w:b/>
          <w:bCs/>
          <w:szCs w:val="20"/>
        </w:rPr>
        <w:t>S</w:t>
      </w:r>
      <w:r w:rsidRPr="0070474F">
        <w:rPr>
          <w:rFonts w:ascii="Times New Roman" w:hAnsi="Times New Roman" w:cs="Times New Roman"/>
          <w:b/>
          <w:bCs/>
          <w:szCs w:val="20"/>
        </w:rPr>
        <w:t>upplementary materia</w:t>
      </w:r>
      <w:r>
        <w:rPr>
          <w:rFonts w:ascii="Times New Roman" w:hAnsi="Times New Roman" w:cs="Times New Roman"/>
          <w:b/>
          <w:bCs/>
          <w:szCs w:val="20"/>
        </w:rPr>
        <w:t>l</w:t>
      </w:r>
    </w:p>
    <w:p w14:paraId="6CF88087" w14:textId="58A9B417" w:rsidR="00A7440D" w:rsidRDefault="007F426A" w:rsidP="007F426A">
      <w:pPr>
        <w:spacing w:line="480" w:lineRule="auto"/>
        <w:rPr>
          <w:rFonts w:ascii="Times New Roman" w:hAnsi="Times New Roman" w:cs="Times New Roman"/>
          <w:sz w:val="22"/>
        </w:rPr>
      </w:pPr>
      <w:r w:rsidRPr="007F426A">
        <w:rPr>
          <w:rFonts w:ascii="Times New Roman" w:hAnsi="Times New Roman" w:cs="Times New Roman"/>
          <w:sz w:val="22"/>
        </w:rPr>
        <w:drawing>
          <wp:inline distT="0" distB="0" distL="0" distR="0" wp14:anchorId="016EB991" wp14:editId="792B4149">
            <wp:extent cx="5731510" cy="2594151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4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F0A39" w14:textId="471474D9" w:rsidR="00A7440D" w:rsidRPr="00274EFE" w:rsidRDefault="007F426A" w:rsidP="007F426A">
      <w:pPr>
        <w:spacing w:line="480" w:lineRule="auto"/>
        <w:rPr>
          <w:rFonts w:ascii="Times New Roman" w:hAnsi="Times New Roman" w:cs="Times New Roman" w:hint="eastAsia"/>
          <w:b/>
          <w:bCs/>
          <w:sz w:val="22"/>
        </w:rPr>
      </w:pPr>
      <w:r w:rsidRPr="00274EFE">
        <w:rPr>
          <w:rFonts w:ascii="Times New Roman" w:hAnsi="Times New Roman" w:cs="Times New Roman"/>
          <w:b/>
          <w:bCs/>
          <w:sz w:val="22"/>
        </w:rPr>
        <w:t xml:space="preserve">Supplementary Fig. </w:t>
      </w:r>
      <w:r w:rsidRPr="00274EFE">
        <w:rPr>
          <w:rFonts w:ascii="Times New Roman" w:hAnsi="Times New Roman" w:cs="Times New Roman"/>
          <w:b/>
          <w:bCs/>
          <w:sz w:val="22"/>
        </w:rPr>
        <w:t xml:space="preserve">1. </w:t>
      </w:r>
      <w:r w:rsidR="00052D45" w:rsidRPr="00274EFE">
        <w:rPr>
          <w:rFonts w:ascii="Times New Roman" w:hAnsi="Times New Roman" w:cs="Times New Roman"/>
          <w:b/>
          <w:bCs/>
          <w:sz w:val="22"/>
        </w:rPr>
        <w:t>Experiment</w:t>
      </w:r>
      <w:r w:rsidR="00B11842" w:rsidRPr="00274EFE">
        <w:rPr>
          <w:rFonts w:ascii="Times New Roman" w:hAnsi="Times New Roman" w:cs="Times New Roman"/>
          <w:b/>
          <w:bCs/>
          <w:sz w:val="22"/>
        </w:rPr>
        <w:t>al</w:t>
      </w:r>
      <w:r w:rsidR="00052D45" w:rsidRPr="00274EFE">
        <w:rPr>
          <w:rFonts w:ascii="Times New Roman" w:hAnsi="Times New Roman" w:cs="Times New Roman"/>
          <w:b/>
          <w:bCs/>
          <w:sz w:val="22"/>
        </w:rPr>
        <w:t xml:space="preserve"> scheme</w:t>
      </w:r>
    </w:p>
    <w:p w14:paraId="4AB20701" w14:textId="77777777" w:rsidR="00A7440D" w:rsidRDefault="00A7440D" w:rsidP="00A7440D">
      <w:pPr>
        <w:spacing w:line="480" w:lineRule="auto"/>
        <w:ind w:firstLine="800"/>
        <w:rPr>
          <w:rFonts w:ascii="Times New Roman" w:hAnsi="Times New Roman" w:cs="Times New Roman"/>
          <w:sz w:val="22"/>
        </w:rPr>
      </w:pPr>
    </w:p>
    <w:p w14:paraId="296A0AF4" w14:textId="1E29E588" w:rsidR="00A7440D" w:rsidRDefault="00274EFE" w:rsidP="00B11842">
      <w:pPr>
        <w:spacing w:line="480" w:lineRule="auto"/>
        <w:rPr>
          <w:rFonts w:ascii="Times New Roman" w:hAnsi="Times New Roman" w:cs="Times New Roman"/>
          <w:sz w:val="22"/>
        </w:rPr>
      </w:pPr>
      <w:r w:rsidRPr="00274EFE">
        <w:rPr>
          <w:rFonts w:ascii="Times New Roman" w:hAnsi="Times New Roman" w:cs="Times New Roman"/>
          <w:sz w:val="22"/>
        </w:rPr>
        <w:drawing>
          <wp:inline distT="0" distB="0" distL="0" distR="0" wp14:anchorId="485766C6" wp14:editId="07C39D33">
            <wp:extent cx="5731510" cy="3147060"/>
            <wp:effectExtent l="0" t="0" r="254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47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C48B3" w14:textId="231A2EA6" w:rsidR="00B11842" w:rsidRDefault="00B11842" w:rsidP="00274EFE">
      <w:pPr>
        <w:spacing w:line="240" w:lineRule="auto"/>
        <w:rPr>
          <w:rFonts w:ascii="Times New Roman" w:hAnsi="Times New Roman" w:cs="Times New Roman"/>
          <w:sz w:val="22"/>
        </w:rPr>
      </w:pPr>
      <w:r w:rsidRPr="00274EFE">
        <w:rPr>
          <w:rFonts w:ascii="Times New Roman" w:hAnsi="Times New Roman" w:cs="Times New Roman"/>
          <w:b/>
          <w:bCs/>
          <w:sz w:val="22"/>
        </w:rPr>
        <w:t xml:space="preserve">Supplementary Fig. </w:t>
      </w:r>
      <w:r w:rsidRPr="00274EFE">
        <w:rPr>
          <w:rFonts w:ascii="Times New Roman" w:hAnsi="Times New Roman" w:cs="Times New Roman"/>
          <w:b/>
          <w:bCs/>
          <w:sz w:val="22"/>
        </w:rPr>
        <w:t>2</w:t>
      </w:r>
      <w:r w:rsidRPr="00274EFE">
        <w:rPr>
          <w:rFonts w:ascii="Times New Roman" w:hAnsi="Times New Roman" w:cs="Times New Roman"/>
          <w:b/>
          <w:bCs/>
          <w:sz w:val="22"/>
        </w:rPr>
        <w:t xml:space="preserve">. </w:t>
      </w:r>
      <w:proofErr w:type="spellStart"/>
      <w:r w:rsidRPr="00274EFE">
        <w:rPr>
          <w:rFonts w:ascii="Times New Roman" w:hAnsi="Times New Roman" w:cs="Times New Roman"/>
          <w:b/>
          <w:bCs/>
          <w:sz w:val="22"/>
        </w:rPr>
        <w:t>Histomorphologic</w:t>
      </w:r>
      <w:proofErr w:type="spellEnd"/>
      <w:r w:rsidRPr="00274EFE">
        <w:rPr>
          <w:rFonts w:ascii="Times New Roman" w:hAnsi="Times New Roman" w:cs="Times New Roman"/>
          <w:b/>
          <w:bCs/>
          <w:sz w:val="22"/>
        </w:rPr>
        <w:t xml:space="preserve"> evaluation for radiation enteritis mouse model.</w:t>
      </w:r>
      <w:r>
        <w:rPr>
          <w:rFonts w:ascii="Times New Roman" w:hAnsi="Times New Roman" w:cs="Times New Roman"/>
          <w:sz w:val="22"/>
        </w:rPr>
        <w:t xml:space="preserve"> A</w:t>
      </w:r>
      <w:r w:rsidR="00274EFE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villous height, B</w:t>
      </w:r>
      <w:r w:rsidR="00274EFE">
        <w:rPr>
          <w:rFonts w:ascii="Times New Roman" w:hAnsi="Times New Roman" w:cs="Times New Roman"/>
          <w:sz w:val="22"/>
        </w:rPr>
        <w:t>.</w:t>
      </w:r>
      <w:r>
        <w:rPr>
          <w:rFonts w:ascii="Times New Roman" w:hAnsi="Times New Roman" w:cs="Times New Roman"/>
          <w:sz w:val="22"/>
        </w:rPr>
        <w:t xml:space="preserve"> number of crypts. </w:t>
      </w:r>
      <w:r w:rsidR="00274EFE">
        <w:rPr>
          <w:rFonts w:ascii="Times New Roman" w:hAnsi="Times New Roman" w:cs="Times New Roman"/>
          <w:sz w:val="22"/>
        </w:rPr>
        <w:t>Significant difference</w:t>
      </w:r>
      <w:r w:rsidR="00EF4A8F">
        <w:rPr>
          <w:rFonts w:ascii="Times New Roman" w:hAnsi="Times New Roman" w:cs="Times New Roman"/>
          <w:sz w:val="22"/>
        </w:rPr>
        <w:t>s</w:t>
      </w:r>
      <w:r w:rsidR="00274EFE">
        <w:rPr>
          <w:rFonts w:ascii="Times New Roman" w:hAnsi="Times New Roman" w:cs="Times New Roman"/>
          <w:sz w:val="22"/>
        </w:rPr>
        <w:t xml:space="preserve"> were observed between irradiated and non-irradiated groups.</w:t>
      </w:r>
    </w:p>
    <w:p w14:paraId="79161800" w14:textId="7554878E" w:rsidR="00274EFE" w:rsidRDefault="00B11842" w:rsidP="00274EFE">
      <w:pPr>
        <w:spacing w:line="240" w:lineRule="auto"/>
        <w:rPr>
          <w:rFonts w:ascii="Times New Roman" w:hAnsi="Times New Roman" w:cs="Times New Roman" w:hint="eastAsia"/>
          <w:sz w:val="22"/>
        </w:rPr>
      </w:pPr>
      <w:r>
        <w:rPr>
          <w:rFonts w:ascii="Times New Roman" w:hAnsi="Times New Roman" w:cs="Times New Roman"/>
          <w:sz w:val="22"/>
        </w:rPr>
        <w:t>Abbreviations: C, control; P, probiotics only; R, radiation only; B, both radiation and probiotics.</w:t>
      </w:r>
      <w:r w:rsidR="00274EFE">
        <w:rPr>
          <w:rFonts w:ascii="Times New Roman" w:hAnsi="Times New Roman" w:cs="Times New Roman"/>
          <w:sz w:val="22"/>
        </w:rPr>
        <w:t xml:space="preserve"> </w:t>
      </w:r>
      <w:r w:rsidR="00274EFE" w:rsidRPr="00274EFE">
        <w:rPr>
          <w:rFonts w:ascii="Times New Roman" w:hAnsi="Times New Roman" w:cs="Times New Roman"/>
          <w:sz w:val="22"/>
        </w:rPr>
        <w:t>Asterisk represents p-value &lt;0.05</w:t>
      </w:r>
      <w:r w:rsidR="00274EFE">
        <w:rPr>
          <w:rFonts w:ascii="Times New Roman" w:hAnsi="Times New Roman" w:cs="Times New Roman"/>
          <w:sz w:val="22"/>
        </w:rPr>
        <w:t xml:space="preserve"> by T-test.</w:t>
      </w:r>
    </w:p>
    <w:p w14:paraId="09BCABEB" w14:textId="77777777" w:rsidR="0070474F" w:rsidRPr="00A7440D" w:rsidRDefault="0070474F">
      <w:pPr>
        <w:rPr>
          <w:rFonts w:hint="eastAsia"/>
        </w:rPr>
      </w:pPr>
    </w:p>
    <w:sectPr w:rsidR="0070474F" w:rsidRPr="00A7440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D709D"/>
    <w:multiLevelType w:val="hybridMultilevel"/>
    <w:tmpl w:val="EAF8CA5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33AF0348"/>
    <w:multiLevelType w:val="hybridMultilevel"/>
    <w:tmpl w:val="4432C68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04E5E27"/>
    <w:multiLevelType w:val="hybridMultilevel"/>
    <w:tmpl w:val="6E0E6ADA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94141120">
    <w:abstractNumId w:val="2"/>
  </w:num>
  <w:num w:numId="2" w16cid:durableId="1063866527">
    <w:abstractNumId w:val="0"/>
  </w:num>
  <w:num w:numId="3" w16cid:durableId="679701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4F"/>
    <w:rsid w:val="00052D45"/>
    <w:rsid w:val="00274EFE"/>
    <w:rsid w:val="0070474F"/>
    <w:rsid w:val="007F426A"/>
    <w:rsid w:val="00A7440D"/>
    <w:rsid w:val="00AF3EA2"/>
    <w:rsid w:val="00B11842"/>
    <w:rsid w:val="00B32E07"/>
    <w:rsid w:val="00DA3B1C"/>
    <w:rsid w:val="00EF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A9912"/>
  <w15:chartTrackingRefBased/>
  <w15:docId w15:val="{121C59DF-3692-4E3C-87AC-E0F20ACA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4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474F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SUNG UK</dc:creator>
  <cp:keywords/>
  <dc:description/>
  <cp:lastModifiedBy>LEE SUNG UK</cp:lastModifiedBy>
  <cp:revision>6</cp:revision>
  <dcterms:created xsi:type="dcterms:W3CDTF">2022-05-18T10:25:00Z</dcterms:created>
  <dcterms:modified xsi:type="dcterms:W3CDTF">2022-08-11T07:47:00Z</dcterms:modified>
</cp:coreProperties>
</file>