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E20FE" w14:textId="77777777" w:rsidR="00E47977" w:rsidRDefault="00E47977" w:rsidP="00130127">
      <w:pPr>
        <w:spacing w:line="480" w:lineRule="auto"/>
        <w:contextualSpacing/>
        <w:jc w:val="center"/>
        <w:rPr>
          <w:rFonts w:ascii="Times New Roman" w:hAnsi="Times New Roman" w:cs="Times New Roman"/>
          <w:b/>
          <w:bCs/>
          <w:sz w:val="24"/>
          <w:szCs w:val="24"/>
        </w:rPr>
      </w:pPr>
      <w:r>
        <w:rPr>
          <w:rFonts w:ascii="Times New Roman" w:hAnsi="Times New Roman" w:cs="Times New Roman"/>
          <w:b/>
          <w:bCs/>
          <w:sz w:val="24"/>
          <w:szCs w:val="24"/>
        </w:rPr>
        <w:t>Supplementary Information 1</w:t>
      </w:r>
    </w:p>
    <w:p w14:paraId="2A547848" w14:textId="77777777" w:rsidR="00E47977" w:rsidRDefault="00E47977" w:rsidP="00130127">
      <w:pPr>
        <w:spacing w:line="480" w:lineRule="auto"/>
        <w:contextualSpacing/>
        <w:rPr>
          <w:rFonts w:ascii="Times New Roman" w:hAnsi="Times New Roman" w:cs="Times New Roman"/>
          <w:b/>
          <w:bCs/>
          <w:sz w:val="24"/>
          <w:szCs w:val="24"/>
        </w:rPr>
      </w:pPr>
      <w:r>
        <w:rPr>
          <w:rFonts w:ascii="Times New Roman" w:hAnsi="Times New Roman" w:cs="Times New Roman"/>
          <w:b/>
          <w:bCs/>
          <w:sz w:val="24"/>
          <w:szCs w:val="24"/>
        </w:rPr>
        <w:t>Expanded Methods: Study Selection and Data Extraction</w:t>
      </w:r>
    </w:p>
    <w:p w14:paraId="05972AFE" w14:textId="77777777" w:rsidR="00E47977" w:rsidRPr="00543FA3" w:rsidRDefault="00E47977" w:rsidP="00E65099">
      <w:pPr>
        <w:spacing w:line="480" w:lineRule="auto"/>
        <w:ind w:firstLine="720"/>
        <w:contextualSpacing/>
        <w:rPr>
          <w:rFonts w:ascii="Times New Roman" w:hAnsi="Times New Roman" w:cs="Times New Roman"/>
          <w:sz w:val="24"/>
          <w:szCs w:val="24"/>
        </w:rPr>
      </w:pPr>
      <w:r w:rsidRPr="00543FA3">
        <w:rPr>
          <w:rFonts w:ascii="Times New Roman" w:hAnsi="Times New Roman" w:cs="Times New Roman"/>
          <w:sz w:val="24"/>
          <w:szCs w:val="24"/>
          <w:shd w:val="clear" w:color="auto" w:fill="FFFFFF"/>
        </w:rPr>
        <w:t>Following initial</w:t>
      </w:r>
      <w:r>
        <w:rPr>
          <w:rFonts w:ascii="Times New Roman" w:hAnsi="Times New Roman" w:cs="Times New Roman"/>
          <w:sz w:val="24"/>
          <w:szCs w:val="24"/>
          <w:shd w:val="clear" w:color="auto" w:fill="FFFFFF"/>
        </w:rPr>
        <w:t xml:space="preserve"> screening</w:t>
      </w:r>
      <w:r w:rsidRPr="00543FA3">
        <w:rPr>
          <w:rFonts w:ascii="Times New Roman" w:hAnsi="Times New Roman" w:cs="Times New Roman"/>
          <w:sz w:val="24"/>
          <w:szCs w:val="24"/>
          <w:shd w:val="clear" w:color="auto" w:fill="FFFFFF"/>
        </w:rPr>
        <w:t xml:space="preserve">, duplicates were removed, and remaining titles and abstracts were screened by the first and second reviewer. </w:t>
      </w:r>
      <w:r>
        <w:rPr>
          <w:rFonts w:ascii="Times New Roman" w:hAnsi="Times New Roman" w:cs="Times New Roman"/>
          <w:sz w:val="24"/>
          <w:szCs w:val="24"/>
          <w:shd w:val="clear" w:color="auto" w:fill="FFFFFF"/>
        </w:rPr>
        <w:t>D</w:t>
      </w:r>
      <w:r w:rsidRPr="00543FA3">
        <w:rPr>
          <w:rFonts w:ascii="Times New Roman" w:hAnsi="Times New Roman" w:cs="Times New Roman"/>
          <w:sz w:val="24"/>
          <w:szCs w:val="24"/>
        </w:rPr>
        <w:t>isagreements</w:t>
      </w:r>
      <w:r>
        <w:rPr>
          <w:rFonts w:ascii="Times New Roman" w:hAnsi="Times New Roman" w:cs="Times New Roman"/>
          <w:sz w:val="24"/>
          <w:szCs w:val="24"/>
        </w:rPr>
        <w:t xml:space="preserve"> concerning inclusion were resolved by discussion; however, this was only required for one article. </w:t>
      </w:r>
      <w:r w:rsidRPr="00543FA3">
        <w:rPr>
          <w:rFonts w:ascii="Times New Roman" w:hAnsi="Times New Roman" w:cs="Times New Roman"/>
          <w:sz w:val="24"/>
          <w:szCs w:val="24"/>
          <w:shd w:val="clear" w:color="auto" w:fill="FFFFFF"/>
        </w:rPr>
        <w:t>Full text screening was then conducted</w:t>
      </w:r>
      <w:r>
        <w:rPr>
          <w:rFonts w:ascii="Times New Roman" w:hAnsi="Times New Roman" w:cs="Times New Roman"/>
          <w:sz w:val="24"/>
          <w:szCs w:val="24"/>
          <w:shd w:val="clear" w:color="auto" w:fill="FFFFFF"/>
        </w:rPr>
        <w:t xml:space="preserve">. </w:t>
      </w:r>
      <w:r w:rsidRPr="00543FA3">
        <w:rPr>
          <w:rFonts w:ascii="Times New Roman" w:hAnsi="Times New Roman" w:cs="Times New Roman"/>
          <w:sz w:val="24"/>
          <w:szCs w:val="24"/>
        </w:rPr>
        <w:t xml:space="preserve">The reference lists of articles retained for inclusion were then screened to identify any additional, relevant articles. </w:t>
      </w:r>
      <w:r>
        <w:rPr>
          <w:rFonts w:ascii="Times New Roman" w:hAnsi="Times New Roman" w:cs="Times New Roman"/>
          <w:sz w:val="24"/>
          <w:szCs w:val="24"/>
        </w:rPr>
        <w:t>A</w:t>
      </w:r>
      <w:r w:rsidRPr="00543FA3">
        <w:rPr>
          <w:rFonts w:ascii="Times New Roman" w:hAnsi="Times New Roman" w:cs="Times New Roman"/>
          <w:sz w:val="24"/>
          <w:szCs w:val="24"/>
        </w:rPr>
        <w:t xml:space="preserve">ll relevant descriptive information, demographic characteristics, study results, and effect sizes were </w:t>
      </w:r>
      <w:r>
        <w:rPr>
          <w:rFonts w:ascii="Times New Roman" w:hAnsi="Times New Roman" w:cs="Times New Roman"/>
          <w:sz w:val="24"/>
          <w:szCs w:val="24"/>
        </w:rPr>
        <w:t>extracted</w:t>
      </w:r>
      <w:r w:rsidRPr="00543FA3">
        <w:rPr>
          <w:rFonts w:ascii="Times New Roman" w:hAnsi="Times New Roman" w:cs="Times New Roman"/>
          <w:sz w:val="24"/>
          <w:szCs w:val="24"/>
        </w:rPr>
        <w:t xml:space="preserve"> from </w:t>
      </w:r>
      <w:r w:rsidRPr="00543FA3">
        <w:rPr>
          <w:rFonts w:ascii="Times New Roman" w:hAnsi="Times New Roman" w:cs="Times New Roman"/>
          <w:sz w:val="24"/>
          <w:szCs w:val="24"/>
          <w:shd w:val="clear" w:color="auto" w:fill="FFFFFF"/>
        </w:rPr>
        <w:t>e</w:t>
      </w:r>
      <w:r w:rsidRPr="00543FA3">
        <w:rPr>
          <w:rFonts w:ascii="Times New Roman" w:hAnsi="Times New Roman" w:cs="Times New Roman"/>
          <w:sz w:val="24"/>
          <w:szCs w:val="24"/>
        </w:rPr>
        <w:t xml:space="preserve">ach study </w:t>
      </w:r>
      <w:r>
        <w:rPr>
          <w:rFonts w:ascii="Times New Roman" w:hAnsi="Times New Roman" w:cs="Times New Roman"/>
          <w:sz w:val="24"/>
          <w:szCs w:val="24"/>
        </w:rPr>
        <w:t>meeting</w:t>
      </w:r>
      <w:r w:rsidRPr="00543FA3">
        <w:rPr>
          <w:rFonts w:ascii="Times New Roman" w:hAnsi="Times New Roman" w:cs="Times New Roman"/>
          <w:sz w:val="24"/>
          <w:szCs w:val="24"/>
        </w:rPr>
        <w:t xml:space="preserve"> eligibility criteria</w:t>
      </w:r>
      <w:r>
        <w:rPr>
          <w:rFonts w:ascii="Times New Roman" w:hAnsi="Times New Roman" w:cs="Times New Roman"/>
          <w:sz w:val="24"/>
          <w:szCs w:val="24"/>
        </w:rPr>
        <w:t xml:space="preserve"> for analysis and tabulation.</w:t>
      </w:r>
    </w:p>
    <w:p w14:paraId="1358F4AB" w14:textId="77777777" w:rsidR="00E47977" w:rsidRDefault="00E47977" w:rsidP="00130127">
      <w:pPr>
        <w:spacing w:line="480" w:lineRule="auto"/>
        <w:contextualSpacing/>
        <w:rPr>
          <w:rFonts w:ascii="Times New Roman" w:hAnsi="Times New Roman" w:cs="Times New Roman"/>
          <w:b/>
          <w:bCs/>
          <w:sz w:val="24"/>
          <w:szCs w:val="24"/>
        </w:rPr>
      </w:pPr>
      <w:r>
        <w:rPr>
          <w:rFonts w:ascii="Times New Roman" w:hAnsi="Times New Roman" w:cs="Times New Roman"/>
          <w:b/>
          <w:bCs/>
          <w:sz w:val="24"/>
          <w:szCs w:val="24"/>
        </w:rPr>
        <w:t>Expanded Results: Risk Factors of Violence</w:t>
      </w:r>
    </w:p>
    <w:p w14:paraId="56AF05E8" w14:textId="77777777" w:rsidR="00E47977" w:rsidRPr="008A48B0" w:rsidRDefault="00E47977" w:rsidP="00473BA6">
      <w:pPr>
        <w:spacing w:line="480" w:lineRule="auto"/>
        <w:ind w:firstLine="720"/>
        <w:contextualSpacing/>
        <w:rPr>
          <w:rFonts w:ascii="Times New Roman" w:hAnsi="Times New Roman" w:cs="Times New Roman"/>
          <w:sz w:val="24"/>
          <w:szCs w:val="24"/>
        </w:rPr>
      </w:pPr>
      <w:bookmarkStart w:id="0" w:name="_Hlk94525480"/>
      <w:bookmarkStart w:id="1" w:name="_Hlk94525818"/>
      <w:bookmarkStart w:id="2" w:name="_Hlk94525936"/>
      <w:r w:rsidRPr="008A48B0">
        <w:rPr>
          <w:rFonts w:ascii="Times New Roman" w:hAnsi="Times New Roman" w:cs="Times New Roman"/>
          <w:b/>
          <w:bCs/>
          <w:sz w:val="24"/>
          <w:szCs w:val="24"/>
        </w:rPr>
        <w:t>Physical, Sexual, or Psychological Violence.</w:t>
      </w:r>
      <w:r w:rsidRPr="008A48B0">
        <w:rPr>
          <w:rFonts w:ascii="Times New Roman" w:hAnsi="Times New Roman" w:cs="Times New Roman"/>
          <w:b/>
          <w:bCs/>
          <w:i/>
          <w:iCs/>
          <w:sz w:val="24"/>
          <w:szCs w:val="24"/>
        </w:rPr>
        <w:t xml:space="preserve"> </w:t>
      </w:r>
      <w:bookmarkEnd w:id="0"/>
      <w:r w:rsidRPr="008A48B0">
        <w:rPr>
          <w:rFonts w:ascii="Times New Roman" w:hAnsi="Times New Roman" w:cs="Times New Roman"/>
          <w:sz w:val="24"/>
          <w:szCs w:val="24"/>
        </w:rPr>
        <w:t xml:space="preserve">Six studies examined risk factors for violence of a physical, sexual, or psychological nature. Autism status was identified as a significant risk factor, such that children were more likely to </w:t>
      </w:r>
      <w:r>
        <w:rPr>
          <w:rFonts w:ascii="Times New Roman" w:hAnsi="Times New Roman" w:cs="Times New Roman"/>
          <w:sz w:val="24"/>
          <w:szCs w:val="24"/>
        </w:rPr>
        <w:t>experience various forms of abuse</w:t>
      </w:r>
      <w:r w:rsidRPr="00473BA6">
        <w:rPr>
          <w:rFonts w:ascii="Times New Roman" w:hAnsi="Times New Roman" w:cs="Times New Roman"/>
          <w:noProof/>
          <w:sz w:val="24"/>
          <w:szCs w:val="24"/>
          <w:vertAlign w:val="superscript"/>
        </w:rPr>
        <w:t>1, 2</w:t>
      </w:r>
      <w:r w:rsidRPr="008A48B0">
        <w:rPr>
          <w:rFonts w:ascii="Times New Roman" w:hAnsi="Times New Roman" w:cs="Times New Roman"/>
          <w:sz w:val="24"/>
          <w:szCs w:val="24"/>
        </w:rPr>
        <w:t>, and adults</w:t>
      </w:r>
      <w:r>
        <w:rPr>
          <w:rFonts w:ascii="Times New Roman" w:hAnsi="Times New Roman" w:cs="Times New Roman"/>
          <w:sz w:val="24"/>
          <w:szCs w:val="24"/>
        </w:rPr>
        <w:t xml:space="preserve"> were more likely to experience negative social events</w:t>
      </w:r>
      <w:r w:rsidRPr="00473BA6">
        <w:rPr>
          <w:rFonts w:ascii="Times New Roman" w:hAnsi="Times New Roman" w:cs="Times New Roman"/>
          <w:noProof/>
          <w:sz w:val="24"/>
          <w:szCs w:val="24"/>
          <w:vertAlign w:val="superscript"/>
        </w:rPr>
        <w:t>3</w:t>
      </w:r>
      <w:r w:rsidRPr="008A48B0">
        <w:rPr>
          <w:rFonts w:ascii="Times New Roman" w:hAnsi="Times New Roman" w:cs="Times New Roman"/>
          <w:sz w:val="24"/>
          <w:szCs w:val="24"/>
        </w:rPr>
        <w:t xml:space="preserve"> </w:t>
      </w:r>
      <w:r>
        <w:rPr>
          <w:rFonts w:ascii="Times New Roman" w:hAnsi="Times New Roman" w:cs="Times New Roman"/>
          <w:sz w:val="24"/>
          <w:szCs w:val="24"/>
        </w:rPr>
        <w:t>and</w:t>
      </w:r>
      <w:r w:rsidRPr="008A48B0">
        <w:rPr>
          <w:rFonts w:ascii="Times New Roman" w:hAnsi="Times New Roman" w:cs="Times New Roman"/>
          <w:sz w:val="24"/>
          <w:szCs w:val="24"/>
        </w:rPr>
        <w:t xml:space="preserve"> more frequent domestic violence</w:t>
      </w:r>
      <w:r w:rsidRPr="00473BA6">
        <w:rPr>
          <w:rFonts w:ascii="Times New Roman" w:hAnsi="Times New Roman" w:cs="Times New Roman"/>
          <w:noProof/>
          <w:sz w:val="24"/>
          <w:szCs w:val="24"/>
          <w:vertAlign w:val="superscript"/>
        </w:rPr>
        <w:t>4</w:t>
      </w:r>
      <w:r w:rsidRPr="008A48B0">
        <w:rPr>
          <w:rFonts w:ascii="Times New Roman" w:hAnsi="Times New Roman" w:cs="Times New Roman"/>
          <w:sz w:val="24"/>
          <w:szCs w:val="24"/>
        </w:rPr>
        <w:t xml:space="preserve"> than non-autistic controls. Risk of victimisation increased with </w:t>
      </w:r>
      <w:r>
        <w:rPr>
          <w:rFonts w:ascii="Times New Roman" w:hAnsi="Times New Roman" w:cs="Times New Roman"/>
          <w:sz w:val="24"/>
          <w:szCs w:val="24"/>
        </w:rPr>
        <w:t>genetic predisposition for autism</w:t>
      </w:r>
      <w:r w:rsidRPr="00473BA6">
        <w:rPr>
          <w:rFonts w:ascii="Times New Roman" w:hAnsi="Times New Roman" w:cs="Times New Roman"/>
          <w:noProof/>
          <w:sz w:val="24"/>
          <w:szCs w:val="24"/>
          <w:vertAlign w:val="superscript"/>
        </w:rPr>
        <w:t>5</w:t>
      </w:r>
      <w:r>
        <w:rPr>
          <w:rFonts w:ascii="Times New Roman" w:hAnsi="Times New Roman" w:cs="Times New Roman"/>
          <w:sz w:val="24"/>
          <w:szCs w:val="24"/>
        </w:rPr>
        <w:t xml:space="preserve"> and </w:t>
      </w:r>
      <w:r w:rsidRPr="008A48B0">
        <w:rPr>
          <w:rFonts w:ascii="Times New Roman" w:hAnsi="Times New Roman" w:cs="Times New Roman"/>
          <w:sz w:val="24"/>
          <w:szCs w:val="24"/>
        </w:rPr>
        <w:t>greater autism severity</w:t>
      </w:r>
      <w:r w:rsidRPr="00473BA6">
        <w:rPr>
          <w:rFonts w:ascii="Times New Roman" w:hAnsi="Times New Roman" w:cs="Times New Roman"/>
          <w:noProof/>
          <w:sz w:val="24"/>
          <w:szCs w:val="24"/>
          <w:vertAlign w:val="superscript"/>
        </w:rPr>
        <w:t>2</w:t>
      </w:r>
      <w:r w:rsidRPr="008A48B0">
        <w:rPr>
          <w:rFonts w:ascii="Times New Roman" w:hAnsi="Times New Roman" w:cs="Times New Roman"/>
          <w:sz w:val="24"/>
          <w:szCs w:val="24"/>
        </w:rPr>
        <w:t>, while no difference was found between those who self-identified as autistic versus those who were formally diagnosed</w:t>
      </w:r>
      <w:r w:rsidRPr="00473BA6">
        <w:rPr>
          <w:rFonts w:ascii="Times New Roman" w:hAnsi="Times New Roman" w:cs="Times New Roman"/>
          <w:noProof/>
          <w:sz w:val="24"/>
          <w:szCs w:val="24"/>
          <w:vertAlign w:val="superscript"/>
        </w:rPr>
        <w:t>6</w:t>
      </w:r>
      <w:r w:rsidRPr="008A48B0">
        <w:rPr>
          <w:rFonts w:ascii="Times New Roman" w:hAnsi="Times New Roman" w:cs="Times New Roman"/>
          <w:sz w:val="24"/>
          <w:szCs w:val="24"/>
        </w:rPr>
        <w:t>. Caregivers were more likely to be perpetrators in domestic violence events in autism, relative to intimate partners in the general population</w:t>
      </w:r>
      <w:r w:rsidRPr="00473BA6">
        <w:rPr>
          <w:rFonts w:ascii="Times New Roman" w:hAnsi="Times New Roman" w:cs="Times New Roman"/>
          <w:noProof/>
          <w:sz w:val="24"/>
          <w:szCs w:val="24"/>
          <w:vertAlign w:val="superscript"/>
        </w:rPr>
        <w:t>4</w:t>
      </w:r>
      <w:r w:rsidRPr="008A48B0">
        <w:rPr>
          <w:rFonts w:ascii="Times New Roman" w:hAnsi="Times New Roman" w:cs="Times New Roman"/>
          <w:sz w:val="24"/>
          <w:szCs w:val="24"/>
        </w:rPr>
        <w:t xml:space="preserve">. </w:t>
      </w:r>
    </w:p>
    <w:p w14:paraId="1382818E" w14:textId="77777777" w:rsidR="00E47977" w:rsidRPr="008A48B0" w:rsidRDefault="00E47977" w:rsidP="00EF4E75">
      <w:pPr>
        <w:spacing w:line="480" w:lineRule="auto"/>
        <w:ind w:firstLine="720"/>
        <w:contextualSpacing/>
        <w:rPr>
          <w:rFonts w:ascii="Times New Roman" w:hAnsi="Times New Roman" w:cs="Times New Roman"/>
          <w:sz w:val="24"/>
          <w:szCs w:val="24"/>
        </w:rPr>
      </w:pPr>
      <w:r w:rsidRPr="008A48B0">
        <w:rPr>
          <w:rFonts w:ascii="Times New Roman" w:hAnsi="Times New Roman" w:cs="Times New Roman"/>
          <w:b/>
          <w:bCs/>
          <w:sz w:val="24"/>
          <w:szCs w:val="24"/>
        </w:rPr>
        <w:t xml:space="preserve">Physical Violence. </w:t>
      </w:r>
      <w:r>
        <w:rPr>
          <w:rFonts w:ascii="Times New Roman" w:hAnsi="Times New Roman" w:cs="Times New Roman"/>
          <w:sz w:val="24"/>
          <w:szCs w:val="24"/>
        </w:rPr>
        <w:t>One study</w:t>
      </w:r>
      <w:r w:rsidRPr="008A48B0">
        <w:rPr>
          <w:rFonts w:ascii="Times New Roman" w:hAnsi="Times New Roman" w:cs="Times New Roman"/>
          <w:sz w:val="24"/>
          <w:szCs w:val="24"/>
        </w:rPr>
        <w:t xml:space="preserve"> examined risk factors </w:t>
      </w:r>
      <w:r>
        <w:rPr>
          <w:rFonts w:ascii="Times New Roman" w:hAnsi="Times New Roman" w:cs="Times New Roman"/>
          <w:sz w:val="24"/>
          <w:szCs w:val="24"/>
        </w:rPr>
        <w:t xml:space="preserve">of physical violence </w:t>
      </w:r>
      <w:r w:rsidRPr="008A48B0">
        <w:rPr>
          <w:rFonts w:ascii="Times New Roman" w:hAnsi="Times New Roman" w:cs="Times New Roman"/>
          <w:sz w:val="24"/>
          <w:szCs w:val="24"/>
        </w:rPr>
        <w:t>among autistic childr</w:t>
      </w:r>
      <w:r>
        <w:rPr>
          <w:rFonts w:ascii="Times New Roman" w:hAnsi="Times New Roman" w:cs="Times New Roman"/>
          <w:sz w:val="24"/>
          <w:szCs w:val="24"/>
        </w:rPr>
        <w:t>en, with i</w:t>
      </w:r>
      <w:r w:rsidRPr="008A48B0">
        <w:rPr>
          <w:rFonts w:ascii="Times New Roman" w:hAnsi="Times New Roman" w:cs="Times New Roman"/>
          <w:sz w:val="24"/>
          <w:szCs w:val="24"/>
        </w:rPr>
        <w:t>ncreasing age and autism severity significantly increas</w:t>
      </w:r>
      <w:r>
        <w:rPr>
          <w:rFonts w:ascii="Times New Roman" w:hAnsi="Times New Roman" w:cs="Times New Roman"/>
          <w:sz w:val="24"/>
          <w:szCs w:val="24"/>
        </w:rPr>
        <w:t>ing</w:t>
      </w:r>
      <w:r w:rsidRPr="008A48B0">
        <w:rPr>
          <w:rFonts w:ascii="Times New Roman" w:hAnsi="Times New Roman" w:cs="Times New Roman"/>
          <w:sz w:val="24"/>
          <w:szCs w:val="24"/>
        </w:rPr>
        <w:t xml:space="preserve"> risk</w:t>
      </w:r>
      <w:r w:rsidRPr="00257199">
        <w:rPr>
          <w:rFonts w:ascii="Times New Roman" w:hAnsi="Times New Roman" w:cs="Times New Roman"/>
          <w:noProof/>
          <w:sz w:val="24"/>
          <w:szCs w:val="24"/>
          <w:vertAlign w:val="superscript"/>
        </w:rPr>
        <w:t>7</w:t>
      </w:r>
      <w:r>
        <w:rPr>
          <w:rFonts w:ascii="Times New Roman" w:hAnsi="Times New Roman" w:cs="Times New Roman"/>
          <w:sz w:val="24"/>
          <w:szCs w:val="24"/>
        </w:rPr>
        <w:t>.</w:t>
      </w:r>
      <w:r w:rsidRPr="008A48B0">
        <w:rPr>
          <w:rFonts w:ascii="Times New Roman" w:hAnsi="Times New Roman" w:cs="Times New Roman"/>
          <w:sz w:val="24"/>
          <w:szCs w:val="24"/>
        </w:rPr>
        <w:t xml:space="preserve"> </w:t>
      </w:r>
      <w:bookmarkEnd w:id="1"/>
      <w:bookmarkEnd w:id="2"/>
    </w:p>
    <w:p w14:paraId="10B0EA1F" w14:textId="77777777" w:rsidR="00E47977" w:rsidRPr="008A48B0" w:rsidRDefault="00E47977" w:rsidP="00EF4E75">
      <w:pPr>
        <w:spacing w:line="480" w:lineRule="auto"/>
        <w:ind w:firstLine="720"/>
        <w:contextualSpacing/>
        <w:rPr>
          <w:rFonts w:ascii="Times New Roman" w:hAnsi="Times New Roman" w:cs="Times New Roman"/>
          <w:sz w:val="24"/>
          <w:szCs w:val="24"/>
        </w:rPr>
      </w:pPr>
      <w:r w:rsidRPr="008A48B0">
        <w:rPr>
          <w:rFonts w:ascii="Times New Roman" w:hAnsi="Times New Roman" w:cs="Times New Roman"/>
          <w:b/>
          <w:bCs/>
          <w:sz w:val="24"/>
          <w:szCs w:val="24"/>
        </w:rPr>
        <w:t xml:space="preserve">Sexual Violence. </w:t>
      </w:r>
      <w:r w:rsidRPr="008A48B0">
        <w:rPr>
          <w:rFonts w:ascii="Times New Roman" w:hAnsi="Times New Roman" w:cs="Times New Roman"/>
          <w:sz w:val="24"/>
          <w:szCs w:val="24"/>
        </w:rPr>
        <w:t>Six studies examined risk factors of sexual violence</w:t>
      </w:r>
      <w:r>
        <w:rPr>
          <w:rFonts w:ascii="Times New Roman" w:hAnsi="Times New Roman" w:cs="Times New Roman"/>
          <w:sz w:val="24"/>
          <w:szCs w:val="24"/>
        </w:rPr>
        <w:t xml:space="preserve"> among autistic people</w:t>
      </w:r>
      <w:r w:rsidRPr="008A48B0">
        <w:rPr>
          <w:rFonts w:ascii="Times New Roman" w:hAnsi="Times New Roman" w:cs="Times New Roman"/>
          <w:sz w:val="24"/>
          <w:szCs w:val="24"/>
        </w:rPr>
        <w:t xml:space="preserve">. Autism status significantly increased risk of sexual victimisation, </w:t>
      </w:r>
      <w:r>
        <w:rPr>
          <w:rFonts w:ascii="Times New Roman" w:hAnsi="Times New Roman" w:cs="Times New Roman"/>
          <w:sz w:val="24"/>
          <w:szCs w:val="24"/>
        </w:rPr>
        <w:t>compared to</w:t>
      </w:r>
      <w:r w:rsidRPr="008A48B0">
        <w:rPr>
          <w:rFonts w:ascii="Times New Roman" w:hAnsi="Times New Roman" w:cs="Times New Roman"/>
          <w:sz w:val="24"/>
          <w:szCs w:val="24"/>
        </w:rPr>
        <w:t xml:space="preserve"> non-autistic individuals</w:t>
      </w:r>
      <w:r w:rsidRPr="00257199">
        <w:rPr>
          <w:rFonts w:ascii="Times New Roman" w:hAnsi="Times New Roman" w:cs="Times New Roman"/>
          <w:noProof/>
          <w:sz w:val="24"/>
          <w:szCs w:val="24"/>
          <w:vertAlign w:val="superscript"/>
        </w:rPr>
        <w:t>8, 9</w:t>
      </w:r>
      <w:r w:rsidRPr="008A48B0">
        <w:rPr>
          <w:rFonts w:ascii="Times New Roman" w:hAnsi="Times New Roman" w:cs="Times New Roman"/>
          <w:sz w:val="24"/>
          <w:szCs w:val="24"/>
        </w:rPr>
        <w:t>.</w:t>
      </w:r>
      <w:r>
        <w:rPr>
          <w:rFonts w:ascii="Times New Roman" w:hAnsi="Times New Roman" w:cs="Times New Roman"/>
          <w:sz w:val="24"/>
          <w:szCs w:val="24"/>
        </w:rPr>
        <w:t xml:space="preserve"> </w:t>
      </w:r>
      <w:r w:rsidRPr="008A48B0">
        <w:rPr>
          <w:rFonts w:ascii="Times New Roman" w:hAnsi="Times New Roman" w:cs="Times New Roman"/>
          <w:sz w:val="24"/>
          <w:szCs w:val="24"/>
        </w:rPr>
        <w:t>Gender was also found to significantly increase risk of sexual violence among</w:t>
      </w:r>
      <w:r>
        <w:rPr>
          <w:rFonts w:ascii="Times New Roman" w:hAnsi="Times New Roman" w:cs="Times New Roman"/>
          <w:sz w:val="24"/>
          <w:szCs w:val="24"/>
        </w:rPr>
        <w:t xml:space="preserve"> transgender males, transgender females, non-binary people</w:t>
      </w:r>
      <w:r w:rsidRPr="00566154">
        <w:rPr>
          <w:rFonts w:ascii="Times New Roman" w:hAnsi="Times New Roman" w:cs="Times New Roman"/>
          <w:noProof/>
          <w:sz w:val="24"/>
          <w:szCs w:val="24"/>
          <w:vertAlign w:val="superscript"/>
        </w:rPr>
        <w:t>6</w:t>
      </w:r>
      <w:r>
        <w:rPr>
          <w:rFonts w:ascii="Times New Roman" w:hAnsi="Times New Roman" w:cs="Times New Roman"/>
          <w:sz w:val="24"/>
          <w:szCs w:val="24"/>
        </w:rPr>
        <w:t xml:space="preserve">, and cis-gender </w:t>
      </w:r>
      <w:r w:rsidRPr="008A48B0">
        <w:rPr>
          <w:rFonts w:ascii="Times New Roman" w:hAnsi="Times New Roman" w:cs="Times New Roman"/>
          <w:sz w:val="24"/>
          <w:szCs w:val="24"/>
        </w:rPr>
        <w:t>females</w:t>
      </w:r>
      <w:r>
        <w:rPr>
          <w:rFonts w:ascii="Times New Roman" w:hAnsi="Times New Roman" w:cs="Times New Roman"/>
          <w:sz w:val="24"/>
          <w:szCs w:val="24"/>
        </w:rPr>
        <w:t xml:space="preserve">, </w:t>
      </w:r>
      <w:r>
        <w:rPr>
          <w:rFonts w:ascii="Times New Roman" w:hAnsi="Times New Roman" w:cs="Times New Roman"/>
          <w:sz w:val="24"/>
          <w:szCs w:val="24"/>
        </w:rPr>
        <w:lastRenderedPageBreak/>
        <w:t>compared to cis-gender males</w:t>
      </w:r>
      <w:r w:rsidRPr="00257199">
        <w:rPr>
          <w:rFonts w:ascii="Times New Roman" w:hAnsi="Times New Roman" w:cs="Times New Roman"/>
          <w:noProof/>
          <w:sz w:val="24"/>
          <w:szCs w:val="24"/>
          <w:vertAlign w:val="superscript"/>
        </w:rPr>
        <w:t>6, 9, 10</w:t>
      </w:r>
      <w:r>
        <w:rPr>
          <w:rFonts w:ascii="Times New Roman" w:hAnsi="Times New Roman" w:cs="Times New Roman"/>
          <w:sz w:val="24"/>
          <w:szCs w:val="24"/>
        </w:rPr>
        <w:t xml:space="preserve">. Risk factors of sexual violence among autistic females included </w:t>
      </w:r>
      <w:r w:rsidRPr="008A48B0">
        <w:rPr>
          <w:rFonts w:ascii="Times New Roman" w:hAnsi="Times New Roman" w:cs="Times New Roman"/>
          <w:sz w:val="24"/>
          <w:szCs w:val="24"/>
        </w:rPr>
        <w:t>increasing age</w:t>
      </w:r>
      <w:r w:rsidRPr="00257199">
        <w:rPr>
          <w:rFonts w:ascii="Times New Roman" w:hAnsi="Times New Roman" w:cs="Times New Roman"/>
          <w:noProof/>
          <w:sz w:val="24"/>
          <w:szCs w:val="24"/>
          <w:vertAlign w:val="superscript"/>
        </w:rPr>
        <w:t>6, 9, 10</w:t>
      </w:r>
      <w:r w:rsidRPr="008A48B0">
        <w:rPr>
          <w:rFonts w:ascii="Times New Roman" w:hAnsi="Times New Roman" w:cs="Times New Roman"/>
          <w:sz w:val="24"/>
          <w:szCs w:val="24"/>
        </w:rPr>
        <w:t>,</w:t>
      </w:r>
      <w:r>
        <w:rPr>
          <w:rFonts w:ascii="Times New Roman" w:hAnsi="Times New Roman" w:cs="Times New Roman"/>
          <w:sz w:val="24"/>
          <w:szCs w:val="24"/>
        </w:rPr>
        <w:t xml:space="preserve"> </w:t>
      </w:r>
      <w:r w:rsidRPr="008A48B0">
        <w:rPr>
          <w:rFonts w:ascii="Times New Roman" w:hAnsi="Times New Roman" w:cs="Times New Roman"/>
          <w:sz w:val="24"/>
          <w:szCs w:val="24"/>
        </w:rPr>
        <w:t xml:space="preserve">increased motivation for intimate partners, </w:t>
      </w:r>
      <w:r>
        <w:rPr>
          <w:rFonts w:ascii="Times New Roman" w:hAnsi="Times New Roman" w:cs="Times New Roman"/>
          <w:sz w:val="24"/>
          <w:szCs w:val="24"/>
        </w:rPr>
        <w:t xml:space="preserve">and </w:t>
      </w:r>
      <w:r w:rsidRPr="008A48B0">
        <w:rPr>
          <w:rFonts w:ascii="Times New Roman" w:hAnsi="Times New Roman" w:cs="Times New Roman"/>
          <w:sz w:val="24"/>
          <w:szCs w:val="24"/>
        </w:rPr>
        <w:t>a lack of assertiveness and knowledge on intimate relationships</w:t>
      </w:r>
      <w:r w:rsidRPr="00257199">
        <w:rPr>
          <w:rFonts w:ascii="Times New Roman" w:hAnsi="Times New Roman" w:cs="Times New Roman"/>
          <w:noProof/>
          <w:sz w:val="24"/>
          <w:szCs w:val="24"/>
          <w:vertAlign w:val="superscript"/>
        </w:rPr>
        <w:t>11</w:t>
      </w:r>
      <w:r>
        <w:rPr>
          <w:rFonts w:ascii="Times New Roman" w:hAnsi="Times New Roman" w:cs="Times New Roman"/>
          <w:sz w:val="24"/>
          <w:szCs w:val="24"/>
        </w:rPr>
        <w:t>. R</w:t>
      </w:r>
      <w:r w:rsidRPr="008A48B0">
        <w:rPr>
          <w:rFonts w:ascii="Times New Roman" w:hAnsi="Times New Roman" w:cs="Times New Roman"/>
          <w:sz w:val="24"/>
          <w:szCs w:val="24"/>
        </w:rPr>
        <w:t xml:space="preserve">educed awareness of victimisation </w:t>
      </w:r>
      <w:r>
        <w:rPr>
          <w:rFonts w:ascii="Times New Roman" w:hAnsi="Times New Roman" w:cs="Times New Roman"/>
          <w:sz w:val="24"/>
          <w:szCs w:val="24"/>
        </w:rPr>
        <w:t xml:space="preserve">also increased </w:t>
      </w:r>
      <w:r w:rsidRPr="008A48B0">
        <w:rPr>
          <w:rFonts w:ascii="Times New Roman" w:hAnsi="Times New Roman" w:cs="Times New Roman"/>
          <w:sz w:val="24"/>
          <w:szCs w:val="24"/>
        </w:rPr>
        <w:t>vulnerability</w:t>
      </w:r>
      <w:r w:rsidRPr="00257199">
        <w:rPr>
          <w:rFonts w:ascii="Times New Roman" w:hAnsi="Times New Roman" w:cs="Times New Roman"/>
          <w:noProof/>
          <w:sz w:val="24"/>
          <w:szCs w:val="24"/>
          <w:vertAlign w:val="superscript"/>
        </w:rPr>
        <w:t>11</w:t>
      </w:r>
      <w:r w:rsidRPr="008A48B0">
        <w:rPr>
          <w:rFonts w:ascii="Times New Roman" w:hAnsi="Times New Roman" w:cs="Times New Roman"/>
          <w:sz w:val="24"/>
          <w:szCs w:val="24"/>
        </w:rPr>
        <w:t xml:space="preserve">. </w:t>
      </w:r>
      <w:r>
        <w:rPr>
          <w:rFonts w:ascii="Times New Roman" w:hAnsi="Times New Roman" w:cs="Times New Roman"/>
          <w:sz w:val="24"/>
          <w:szCs w:val="24"/>
        </w:rPr>
        <w:t>Less sexual knowledge was identified as a psychosocial risk factor for sexual victimisation</w:t>
      </w:r>
      <w:r w:rsidRPr="00257199">
        <w:rPr>
          <w:rFonts w:ascii="Times New Roman" w:hAnsi="Times New Roman" w:cs="Times New Roman"/>
          <w:noProof/>
          <w:sz w:val="24"/>
          <w:szCs w:val="24"/>
          <w:vertAlign w:val="superscript"/>
        </w:rPr>
        <w:t>8</w:t>
      </w:r>
      <w:r>
        <w:rPr>
          <w:rFonts w:ascii="Times New Roman" w:hAnsi="Times New Roman" w:cs="Times New Roman"/>
          <w:sz w:val="24"/>
          <w:szCs w:val="24"/>
        </w:rPr>
        <w:t>.</w:t>
      </w:r>
    </w:p>
    <w:p w14:paraId="6E127050" w14:textId="77777777" w:rsidR="00E47977" w:rsidRPr="008A48B0" w:rsidRDefault="00E47977" w:rsidP="00EF4E75">
      <w:pPr>
        <w:spacing w:line="480" w:lineRule="auto"/>
        <w:ind w:firstLine="720"/>
        <w:contextualSpacing/>
        <w:rPr>
          <w:rFonts w:ascii="Times New Roman" w:hAnsi="Times New Roman" w:cs="Times New Roman"/>
          <w:sz w:val="24"/>
          <w:szCs w:val="24"/>
        </w:rPr>
      </w:pPr>
      <w:r w:rsidRPr="008A48B0">
        <w:rPr>
          <w:rFonts w:ascii="Times New Roman" w:hAnsi="Times New Roman" w:cs="Times New Roman"/>
          <w:b/>
          <w:bCs/>
          <w:sz w:val="24"/>
          <w:szCs w:val="24"/>
        </w:rPr>
        <w:t xml:space="preserve">Psychological Violence. </w:t>
      </w:r>
      <w:r w:rsidRPr="008A48B0">
        <w:rPr>
          <w:rFonts w:ascii="Times New Roman" w:hAnsi="Times New Roman" w:cs="Times New Roman"/>
          <w:sz w:val="24"/>
          <w:szCs w:val="24"/>
        </w:rPr>
        <w:t>Three studies examined risk factors of psychological violence. One study identified the intersections of gender, sexuality orientation, and disability as targets for harassment within autism</w:t>
      </w:r>
      <w:r w:rsidRPr="00257199">
        <w:rPr>
          <w:rFonts w:ascii="Times New Roman" w:hAnsi="Times New Roman" w:cs="Times New Roman"/>
          <w:noProof/>
          <w:sz w:val="24"/>
          <w:szCs w:val="24"/>
          <w:vertAlign w:val="superscript"/>
        </w:rPr>
        <w:t>12</w:t>
      </w:r>
      <w:r w:rsidRPr="008A48B0">
        <w:rPr>
          <w:rFonts w:ascii="Times New Roman" w:hAnsi="Times New Roman" w:cs="Times New Roman"/>
          <w:sz w:val="24"/>
          <w:szCs w:val="24"/>
        </w:rPr>
        <w:t xml:space="preserve">. </w:t>
      </w:r>
      <w:r>
        <w:rPr>
          <w:rFonts w:ascii="Times New Roman" w:hAnsi="Times New Roman" w:cs="Times New Roman"/>
          <w:sz w:val="24"/>
          <w:szCs w:val="24"/>
        </w:rPr>
        <w:t>Specifically, f</w:t>
      </w:r>
      <w:r w:rsidRPr="008A48B0">
        <w:rPr>
          <w:rFonts w:ascii="Times New Roman" w:hAnsi="Times New Roman" w:cs="Times New Roman"/>
          <w:sz w:val="24"/>
          <w:szCs w:val="24"/>
        </w:rPr>
        <w:t>emale gender increased</w:t>
      </w:r>
      <w:r>
        <w:rPr>
          <w:rFonts w:ascii="Times New Roman" w:hAnsi="Times New Roman" w:cs="Times New Roman"/>
          <w:sz w:val="24"/>
          <w:szCs w:val="24"/>
        </w:rPr>
        <w:t xml:space="preserve"> the</w:t>
      </w:r>
      <w:r w:rsidRPr="008A48B0">
        <w:rPr>
          <w:rFonts w:ascii="Times New Roman" w:hAnsi="Times New Roman" w:cs="Times New Roman"/>
          <w:sz w:val="24"/>
          <w:szCs w:val="24"/>
        </w:rPr>
        <w:t xml:space="preserve"> likelihood of experiencing gendered harassment and being</w:t>
      </w:r>
      <w:r>
        <w:rPr>
          <w:rFonts w:ascii="Times New Roman" w:hAnsi="Times New Roman" w:cs="Times New Roman"/>
          <w:sz w:val="24"/>
          <w:szCs w:val="24"/>
        </w:rPr>
        <w:t xml:space="preserve"> </w:t>
      </w:r>
      <w:r w:rsidRPr="008A48B0">
        <w:rPr>
          <w:rFonts w:ascii="Times New Roman" w:hAnsi="Times New Roman" w:cs="Times New Roman"/>
          <w:sz w:val="24"/>
          <w:szCs w:val="24"/>
        </w:rPr>
        <w:t>misgendered</w:t>
      </w:r>
      <w:r>
        <w:rPr>
          <w:rFonts w:ascii="Times New Roman" w:hAnsi="Times New Roman" w:cs="Times New Roman"/>
          <w:sz w:val="24"/>
          <w:szCs w:val="24"/>
        </w:rPr>
        <w:t xml:space="preserve"> (i.e., labelled a gender other than that which they identify)</w:t>
      </w:r>
      <w:r w:rsidRPr="008A48B0">
        <w:rPr>
          <w:rFonts w:ascii="Times New Roman" w:hAnsi="Times New Roman" w:cs="Times New Roman"/>
          <w:sz w:val="24"/>
          <w:szCs w:val="24"/>
        </w:rPr>
        <w:t xml:space="preserve">, while males were more likely to </w:t>
      </w:r>
      <w:r>
        <w:rPr>
          <w:rFonts w:ascii="Times New Roman" w:hAnsi="Times New Roman" w:cs="Times New Roman"/>
          <w:sz w:val="24"/>
          <w:szCs w:val="24"/>
        </w:rPr>
        <w:t xml:space="preserve">be harassed due to perceptions that they </w:t>
      </w:r>
      <w:r>
        <w:rPr>
          <w:rFonts w:ascii="Times New Roman" w:hAnsi="Times New Roman" w:cs="Times New Roman"/>
          <w:i/>
          <w:iCs/>
          <w:sz w:val="24"/>
          <w:szCs w:val="24"/>
        </w:rPr>
        <w:t xml:space="preserve">inadequately </w:t>
      </w:r>
      <w:r>
        <w:rPr>
          <w:rFonts w:ascii="Times New Roman" w:hAnsi="Times New Roman" w:cs="Times New Roman"/>
          <w:sz w:val="24"/>
          <w:szCs w:val="24"/>
        </w:rPr>
        <w:t xml:space="preserve">embodied their gender. Transgender and genderqueer participants reported severe exclusion, marginalisation, </w:t>
      </w:r>
      <w:proofErr w:type="gramStart"/>
      <w:r>
        <w:rPr>
          <w:rFonts w:ascii="Times New Roman" w:hAnsi="Times New Roman" w:cs="Times New Roman"/>
          <w:sz w:val="24"/>
          <w:szCs w:val="24"/>
        </w:rPr>
        <w:t>harassment</w:t>
      </w:r>
      <w:proofErr w:type="gramEnd"/>
      <w:r>
        <w:rPr>
          <w:rFonts w:ascii="Times New Roman" w:hAnsi="Times New Roman" w:cs="Times New Roman"/>
          <w:sz w:val="24"/>
          <w:szCs w:val="24"/>
        </w:rPr>
        <w:t xml:space="preserve"> and threats for not conforming to a binary gender identity. </w:t>
      </w:r>
      <w:r w:rsidRPr="008A48B0">
        <w:rPr>
          <w:rFonts w:ascii="Times New Roman" w:hAnsi="Times New Roman" w:cs="Times New Roman"/>
          <w:sz w:val="24"/>
          <w:szCs w:val="24"/>
        </w:rPr>
        <w:t xml:space="preserve">Victims of teacher harassment had significantly </w:t>
      </w:r>
      <w:r>
        <w:rPr>
          <w:rFonts w:ascii="Times New Roman" w:hAnsi="Times New Roman" w:cs="Times New Roman"/>
          <w:sz w:val="24"/>
          <w:szCs w:val="24"/>
        </w:rPr>
        <w:t>more</w:t>
      </w:r>
      <w:r w:rsidRPr="008A48B0">
        <w:rPr>
          <w:rFonts w:ascii="Times New Roman" w:hAnsi="Times New Roman" w:cs="Times New Roman"/>
          <w:sz w:val="24"/>
          <w:szCs w:val="24"/>
        </w:rPr>
        <w:t xml:space="preserve"> </w:t>
      </w:r>
      <w:r>
        <w:rPr>
          <w:rFonts w:ascii="Times New Roman" w:hAnsi="Times New Roman" w:cs="Times New Roman"/>
          <w:sz w:val="24"/>
          <w:szCs w:val="24"/>
        </w:rPr>
        <w:t>oppositional defiant disorder (</w:t>
      </w:r>
      <w:r w:rsidRPr="008A48B0">
        <w:rPr>
          <w:rFonts w:ascii="Times New Roman" w:hAnsi="Times New Roman" w:cs="Times New Roman"/>
          <w:sz w:val="24"/>
          <w:szCs w:val="24"/>
        </w:rPr>
        <w:t>ODD</w:t>
      </w:r>
      <w:r>
        <w:rPr>
          <w:rFonts w:ascii="Times New Roman" w:hAnsi="Times New Roman" w:cs="Times New Roman"/>
          <w:sz w:val="24"/>
          <w:szCs w:val="24"/>
        </w:rPr>
        <w:t>)</w:t>
      </w:r>
      <w:r w:rsidRPr="008A48B0">
        <w:rPr>
          <w:rFonts w:ascii="Times New Roman" w:hAnsi="Times New Roman" w:cs="Times New Roman"/>
          <w:sz w:val="24"/>
          <w:szCs w:val="24"/>
        </w:rPr>
        <w:t xml:space="preserve"> symptoms and impairment in social communication than non-victims</w:t>
      </w:r>
      <w:r w:rsidRPr="00257199">
        <w:rPr>
          <w:rFonts w:ascii="Times New Roman" w:hAnsi="Times New Roman" w:cs="Times New Roman"/>
          <w:noProof/>
          <w:sz w:val="24"/>
          <w:szCs w:val="24"/>
          <w:vertAlign w:val="superscript"/>
        </w:rPr>
        <w:t>13</w:t>
      </w:r>
      <w:r w:rsidRPr="008A48B0">
        <w:rPr>
          <w:rFonts w:ascii="Times New Roman" w:hAnsi="Times New Roman" w:cs="Times New Roman"/>
          <w:sz w:val="24"/>
          <w:szCs w:val="24"/>
        </w:rPr>
        <w:t>. Finally, reduced risk awareness and less social protection significantly increased risk of emotional victimisation</w:t>
      </w:r>
      <w:r w:rsidRPr="00257199">
        <w:rPr>
          <w:rFonts w:ascii="Times New Roman" w:hAnsi="Times New Roman" w:cs="Times New Roman"/>
          <w:noProof/>
          <w:sz w:val="24"/>
          <w:szCs w:val="24"/>
          <w:vertAlign w:val="superscript"/>
        </w:rPr>
        <w:t>14</w:t>
      </w:r>
      <w:r w:rsidRPr="008A48B0">
        <w:rPr>
          <w:rFonts w:ascii="Times New Roman" w:hAnsi="Times New Roman" w:cs="Times New Roman"/>
          <w:sz w:val="24"/>
          <w:szCs w:val="24"/>
        </w:rPr>
        <w:t xml:space="preserve">. </w:t>
      </w:r>
    </w:p>
    <w:p w14:paraId="546BB116" w14:textId="77777777" w:rsidR="00E47977" w:rsidRPr="008A48B0" w:rsidRDefault="00E47977" w:rsidP="00EF4E75">
      <w:pPr>
        <w:spacing w:line="480" w:lineRule="auto"/>
        <w:ind w:firstLine="720"/>
        <w:contextualSpacing/>
        <w:rPr>
          <w:rFonts w:ascii="Times New Roman" w:hAnsi="Times New Roman" w:cs="Times New Roman"/>
          <w:sz w:val="24"/>
          <w:szCs w:val="24"/>
        </w:rPr>
      </w:pPr>
      <w:r w:rsidRPr="008A48B0">
        <w:rPr>
          <w:rFonts w:ascii="Times New Roman" w:hAnsi="Times New Roman" w:cs="Times New Roman"/>
          <w:b/>
          <w:bCs/>
          <w:sz w:val="24"/>
          <w:szCs w:val="24"/>
        </w:rPr>
        <w:t xml:space="preserve">Bullying. </w:t>
      </w:r>
      <w:r w:rsidRPr="008A48B0">
        <w:rPr>
          <w:rFonts w:ascii="Times New Roman" w:hAnsi="Times New Roman" w:cs="Times New Roman"/>
          <w:sz w:val="24"/>
          <w:szCs w:val="24"/>
        </w:rPr>
        <w:t>Risk factors for being bullied were examined by 2</w:t>
      </w:r>
      <w:r>
        <w:rPr>
          <w:rFonts w:ascii="Times New Roman" w:hAnsi="Times New Roman" w:cs="Times New Roman"/>
          <w:sz w:val="24"/>
          <w:szCs w:val="24"/>
        </w:rPr>
        <w:t>2</w:t>
      </w:r>
      <w:r w:rsidRPr="008A48B0">
        <w:rPr>
          <w:rFonts w:ascii="Times New Roman" w:hAnsi="Times New Roman" w:cs="Times New Roman"/>
          <w:sz w:val="24"/>
          <w:szCs w:val="24"/>
        </w:rPr>
        <w:t xml:space="preserve"> studies. Autism status significantly increased likelihood of peer and sibling bullying</w:t>
      </w:r>
      <w:r w:rsidRPr="00257199">
        <w:rPr>
          <w:rFonts w:ascii="Times New Roman" w:hAnsi="Times New Roman" w:cs="Times New Roman"/>
          <w:noProof/>
          <w:sz w:val="24"/>
          <w:szCs w:val="24"/>
          <w:vertAlign w:val="superscript"/>
        </w:rPr>
        <w:t>15, 16</w:t>
      </w:r>
      <w:r w:rsidRPr="008A48B0">
        <w:rPr>
          <w:rFonts w:ascii="Times New Roman" w:hAnsi="Times New Roman" w:cs="Times New Roman"/>
          <w:sz w:val="24"/>
          <w:szCs w:val="24"/>
        </w:rPr>
        <w:t xml:space="preserve"> and frequency of peer victimisation</w:t>
      </w:r>
      <w:r w:rsidRPr="00257199">
        <w:rPr>
          <w:rFonts w:ascii="Times New Roman" w:hAnsi="Times New Roman" w:cs="Times New Roman"/>
          <w:noProof/>
          <w:sz w:val="24"/>
          <w:szCs w:val="24"/>
          <w:vertAlign w:val="superscript"/>
        </w:rPr>
        <w:t>17</w:t>
      </w:r>
      <w:r w:rsidRPr="008A48B0">
        <w:rPr>
          <w:rFonts w:ascii="Times New Roman" w:hAnsi="Times New Roman" w:cs="Times New Roman"/>
          <w:sz w:val="24"/>
          <w:szCs w:val="24"/>
        </w:rPr>
        <w:t xml:space="preserve">, relative to the general population. </w:t>
      </w:r>
      <w:bookmarkStart w:id="3" w:name="_Hlk103503269"/>
      <w:r w:rsidRPr="008A48B0">
        <w:rPr>
          <w:rFonts w:ascii="Times New Roman" w:hAnsi="Times New Roman" w:cs="Times New Roman"/>
          <w:sz w:val="24"/>
          <w:szCs w:val="24"/>
        </w:rPr>
        <w:t>While autism-related behaviours</w:t>
      </w:r>
      <w:r>
        <w:rPr>
          <w:rFonts w:ascii="Times New Roman" w:hAnsi="Times New Roman" w:cs="Times New Roman"/>
          <w:sz w:val="24"/>
          <w:szCs w:val="24"/>
        </w:rPr>
        <w:t>: frequent meltdowns, rigid-rule keeping, poor hygiene, self-</w:t>
      </w:r>
      <w:r w:rsidRPr="005719E6">
        <w:rPr>
          <w:rFonts w:ascii="Times New Roman" w:hAnsi="Times New Roman" w:cs="Times New Roman"/>
          <w:sz w:val="24"/>
          <w:szCs w:val="24"/>
        </w:rPr>
        <w:t>injury</w:t>
      </w:r>
      <w:r w:rsidRPr="00257199">
        <w:rPr>
          <w:rFonts w:ascii="Times New Roman" w:hAnsi="Times New Roman" w:cs="Times New Roman"/>
          <w:noProof/>
          <w:sz w:val="24"/>
          <w:szCs w:val="24"/>
          <w:vertAlign w:val="superscript"/>
        </w:rPr>
        <w:t>18</w:t>
      </w:r>
      <w:r>
        <w:rPr>
          <w:rFonts w:ascii="Times New Roman" w:hAnsi="Times New Roman" w:cs="Times New Roman"/>
          <w:sz w:val="24"/>
          <w:szCs w:val="24"/>
        </w:rPr>
        <w:t>, not being socially tuned, and resistance to change</w:t>
      </w:r>
      <w:r w:rsidRPr="00257199">
        <w:rPr>
          <w:rFonts w:ascii="Times New Roman" w:hAnsi="Times New Roman" w:cs="Times New Roman"/>
          <w:noProof/>
          <w:sz w:val="24"/>
          <w:szCs w:val="24"/>
          <w:vertAlign w:val="superscript"/>
        </w:rPr>
        <w:t>19</w:t>
      </w:r>
      <w:r>
        <w:rPr>
          <w:rFonts w:ascii="Times New Roman" w:hAnsi="Times New Roman" w:cs="Times New Roman"/>
          <w:sz w:val="24"/>
          <w:szCs w:val="24"/>
        </w:rPr>
        <w:t>, significantly increased risk of bullying. G</w:t>
      </w:r>
      <w:r w:rsidRPr="008A48B0">
        <w:rPr>
          <w:rFonts w:ascii="Times New Roman" w:hAnsi="Times New Roman" w:cs="Times New Roman"/>
          <w:sz w:val="24"/>
          <w:szCs w:val="24"/>
        </w:rPr>
        <w:t>reater autism severity</w:t>
      </w:r>
      <w:r w:rsidRPr="00257199">
        <w:rPr>
          <w:rFonts w:ascii="Times New Roman" w:hAnsi="Times New Roman" w:cs="Times New Roman"/>
          <w:noProof/>
          <w:sz w:val="24"/>
          <w:szCs w:val="24"/>
          <w:vertAlign w:val="superscript"/>
        </w:rPr>
        <w:t>20, 21</w:t>
      </w:r>
      <w:bookmarkEnd w:id="3"/>
      <w:r w:rsidRPr="008A48B0">
        <w:rPr>
          <w:rFonts w:ascii="Times New Roman" w:hAnsi="Times New Roman" w:cs="Times New Roman"/>
          <w:sz w:val="24"/>
          <w:szCs w:val="24"/>
        </w:rPr>
        <w:t>, higher adaptive functioning</w:t>
      </w:r>
      <w:r w:rsidRPr="00257199">
        <w:rPr>
          <w:rFonts w:ascii="Times New Roman" w:hAnsi="Times New Roman" w:cs="Times New Roman"/>
          <w:noProof/>
          <w:sz w:val="24"/>
          <w:szCs w:val="24"/>
          <w:vertAlign w:val="superscript"/>
        </w:rPr>
        <w:t>22</w:t>
      </w:r>
      <w:r w:rsidRPr="008A48B0">
        <w:rPr>
          <w:rFonts w:ascii="Times New Roman" w:hAnsi="Times New Roman" w:cs="Times New Roman"/>
          <w:sz w:val="24"/>
          <w:szCs w:val="24"/>
        </w:rPr>
        <w:t xml:space="preserve">, </w:t>
      </w:r>
      <w:r>
        <w:rPr>
          <w:rFonts w:ascii="Times New Roman" w:hAnsi="Times New Roman" w:cs="Times New Roman"/>
          <w:sz w:val="24"/>
          <w:szCs w:val="24"/>
        </w:rPr>
        <w:t xml:space="preserve">being able to communicate verbally </w:t>
      </w:r>
      <w:r w:rsidRPr="008A48B0">
        <w:rPr>
          <w:rFonts w:ascii="Times New Roman" w:hAnsi="Times New Roman" w:cs="Times New Roman"/>
          <w:sz w:val="24"/>
          <w:szCs w:val="24"/>
        </w:rPr>
        <w:t>v</w:t>
      </w:r>
      <w:r>
        <w:rPr>
          <w:rFonts w:ascii="Times New Roman" w:hAnsi="Times New Roman" w:cs="Times New Roman"/>
          <w:sz w:val="24"/>
          <w:szCs w:val="24"/>
        </w:rPr>
        <w:t>ersus</w:t>
      </w:r>
      <w:r w:rsidRPr="008A48B0">
        <w:rPr>
          <w:rFonts w:ascii="Times New Roman" w:hAnsi="Times New Roman" w:cs="Times New Roman"/>
          <w:sz w:val="24"/>
          <w:szCs w:val="24"/>
        </w:rPr>
        <w:t xml:space="preserve"> </w:t>
      </w:r>
      <w:r>
        <w:rPr>
          <w:rFonts w:ascii="Times New Roman" w:hAnsi="Times New Roman" w:cs="Times New Roman"/>
          <w:sz w:val="24"/>
          <w:szCs w:val="24"/>
        </w:rPr>
        <w:t xml:space="preserve">not being able to </w:t>
      </w:r>
      <w:r w:rsidRPr="008A48B0">
        <w:rPr>
          <w:rFonts w:ascii="Times New Roman" w:hAnsi="Times New Roman" w:cs="Times New Roman"/>
          <w:sz w:val="24"/>
          <w:szCs w:val="24"/>
        </w:rPr>
        <w:t>communicat</w:t>
      </w:r>
      <w:r>
        <w:rPr>
          <w:rFonts w:ascii="Times New Roman" w:hAnsi="Times New Roman" w:cs="Times New Roman"/>
          <w:sz w:val="24"/>
          <w:szCs w:val="24"/>
        </w:rPr>
        <w:t>e verbally</w:t>
      </w:r>
      <w:r w:rsidRPr="00257199">
        <w:rPr>
          <w:rFonts w:ascii="Times New Roman" w:hAnsi="Times New Roman" w:cs="Times New Roman"/>
          <w:noProof/>
          <w:sz w:val="24"/>
          <w:szCs w:val="24"/>
          <w:vertAlign w:val="superscript"/>
        </w:rPr>
        <w:t>23</w:t>
      </w:r>
      <w:r w:rsidRPr="008A48B0">
        <w:rPr>
          <w:rFonts w:ascii="Times New Roman" w:hAnsi="Times New Roman" w:cs="Times New Roman"/>
          <w:sz w:val="24"/>
          <w:szCs w:val="24"/>
        </w:rPr>
        <w:t xml:space="preserve">, </w:t>
      </w:r>
      <w:bookmarkStart w:id="4" w:name="_Hlk103503365"/>
      <w:r>
        <w:rPr>
          <w:rFonts w:ascii="Times New Roman" w:hAnsi="Times New Roman" w:cs="Times New Roman"/>
          <w:sz w:val="24"/>
          <w:szCs w:val="24"/>
        </w:rPr>
        <w:t xml:space="preserve">and </w:t>
      </w:r>
      <w:r w:rsidRPr="008A48B0">
        <w:rPr>
          <w:rFonts w:ascii="Times New Roman" w:hAnsi="Times New Roman" w:cs="Times New Roman"/>
          <w:sz w:val="24"/>
          <w:szCs w:val="24"/>
        </w:rPr>
        <w:t xml:space="preserve">co-occurring </w:t>
      </w:r>
      <w:r w:rsidRPr="00715DD1">
        <w:rPr>
          <w:rFonts w:ascii="Times New Roman" w:hAnsi="Times New Roman" w:cs="Times New Roman"/>
          <w:sz w:val="24"/>
          <w:szCs w:val="24"/>
        </w:rPr>
        <w:t>ADHD</w:t>
      </w:r>
      <w:r w:rsidRPr="00257199">
        <w:rPr>
          <w:rFonts w:ascii="Times New Roman" w:hAnsi="Times New Roman" w:cs="Times New Roman"/>
          <w:noProof/>
          <w:sz w:val="24"/>
          <w:szCs w:val="24"/>
          <w:vertAlign w:val="superscript"/>
        </w:rPr>
        <w:t>23, 24</w:t>
      </w:r>
      <w:bookmarkEnd w:id="4"/>
      <w:r>
        <w:rPr>
          <w:rFonts w:ascii="Times New Roman" w:hAnsi="Times New Roman" w:cs="Times New Roman"/>
          <w:sz w:val="24"/>
          <w:szCs w:val="24"/>
        </w:rPr>
        <w:t xml:space="preserve"> </w:t>
      </w:r>
      <w:r w:rsidRPr="008A48B0">
        <w:rPr>
          <w:rFonts w:ascii="Times New Roman" w:hAnsi="Times New Roman" w:cs="Times New Roman"/>
          <w:sz w:val="24"/>
          <w:szCs w:val="24"/>
        </w:rPr>
        <w:t>were</w:t>
      </w:r>
      <w:r>
        <w:rPr>
          <w:rFonts w:ascii="Times New Roman" w:hAnsi="Times New Roman" w:cs="Times New Roman"/>
          <w:sz w:val="24"/>
          <w:szCs w:val="24"/>
        </w:rPr>
        <w:t xml:space="preserve"> also</w:t>
      </w:r>
      <w:r w:rsidRPr="008A48B0">
        <w:rPr>
          <w:rFonts w:ascii="Times New Roman" w:hAnsi="Times New Roman" w:cs="Times New Roman"/>
          <w:sz w:val="24"/>
          <w:szCs w:val="24"/>
        </w:rPr>
        <w:t xml:space="preserve"> identified as significant risk factors for victimisation. </w:t>
      </w:r>
      <w:bookmarkStart w:id="5" w:name="_Hlk103503291"/>
      <w:r>
        <w:rPr>
          <w:rFonts w:ascii="Times New Roman" w:hAnsi="Times New Roman" w:cs="Times New Roman"/>
          <w:sz w:val="24"/>
          <w:szCs w:val="24"/>
        </w:rPr>
        <w:t>While y</w:t>
      </w:r>
      <w:r w:rsidRPr="008A48B0">
        <w:rPr>
          <w:rFonts w:ascii="Times New Roman" w:hAnsi="Times New Roman" w:cs="Times New Roman"/>
          <w:sz w:val="24"/>
          <w:szCs w:val="24"/>
        </w:rPr>
        <w:t>ounger age significantly increased risk of bullying</w:t>
      </w:r>
      <w:r w:rsidRPr="00257199">
        <w:rPr>
          <w:rFonts w:ascii="Times New Roman" w:hAnsi="Times New Roman" w:cs="Times New Roman"/>
          <w:noProof/>
          <w:sz w:val="24"/>
          <w:szCs w:val="24"/>
          <w:vertAlign w:val="superscript"/>
        </w:rPr>
        <w:t>22, 25</w:t>
      </w:r>
      <w:bookmarkEnd w:id="5"/>
      <w:r>
        <w:rPr>
          <w:rFonts w:ascii="Times New Roman" w:hAnsi="Times New Roman" w:cs="Times New Roman"/>
          <w:sz w:val="24"/>
          <w:szCs w:val="24"/>
        </w:rPr>
        <w:t xml:space="preserve">, </w:t>
      </w:r>
      <w:r w:rsidRPr="008A48B0">
        <w:rPr>
          <w:rFonts w:ascii="Times New Roman" w:hAnsi="Times New Roman" w:cs="Times New Roman"/>
          <w:sz w:val="24"/>
          <w:szCs w:val="24"/>
        </w:rPr>
        <w:lastRenderedPageBreak/>
        <w:t xml:space="preserve">older age was </w:t>
      </w:r>
      <w:r>
        <w:rPr>
          <w:rFonts w:ascii="Times New Roman" w:hAnsi="Times New Roman" w:cs="Times New Roman"/>
          <w:sz w:val="24"/>
          <w:szCs w:val="24"/>
        </w:rPr>
        <w:t>significantly associated with</w:t>
      </w:r>
      <w:r w:rsidRPr="008A48B0">
        <w:rPr>
          <w:rFonts w:ascii="Times New Roman" w:hAnsi="Times New Roman" w:cs="Times New Roman"/>
          <w:sz w:val="24"/>
          <w:szCs w:val="24"/>
        </w:rPr>
        <w:t xml:space="preserve"> high levels of victimisation</w:t>
      </w:r>
      <w:r w:rsidRPr="00257199">
        <w:rPr>
          <w:rFonts w:ascii="Times New Roman" w:hAnsi="Times New Roman" w:cs="Times New Roman"/>
          <w:noProof/>
          <w:sz w:val="24"/>
          <w:szCs w:val="24"/>
          <w:vertAlign w:val="superscript"/>
        </w:rPr>
        <w:t>20</w:t>
      </w:r>
      <w:r w:rsidRPr="008A48B0">
        <w:rPr>
          <w:rFonts w:ascii="Times New Roman" w:hAnsi="Times New Roman" w:cs="Times New Roman"/>
          <w:sz w:val="24"/>
          <w:szCs w:val="24"/>
        </w:rPr>
        <w:t>, being ignored, provoked</w:t>
      </w:r>
      <w:r w:rsidRPr="00257199">
        <w:rPr>
          <w:rFonts w:ascii="Times New Roman" w:hAnsi="Times New Roman" w:cs="Times New Roman"/>
          <w:noProof/>
          <w:sz w:val="24"/>
          <w:szCs w:val="24"/>
          <w:vertAlign w:val="superscript"/>
        </w:rPr>
        <w:t>18, 26</w:t>
      </w:r>
      <w:r w:rsidRPr="008A48B0">
        <w:rPr>
          <w:rFonts w:ascii="Times New Roman" w:hAnsi="Times New Roman" w:cs="Times New Roman"/>
          <w:sz w:val="24"/>
          <w:szCs w:val="24"/>
        </w:rPr>
        <w:t>, and cyberbullying</w:t>
      </w:r>
      <w:r w:rsidRPr="00257199">
        <w:rPr>
          <w:rFonts w:ascii="Times New Roman" w:hAnsi="Times New Roman" w:cs="Times New Roman"/>
          <w:noProof/>
          <w:sz w:val="24"/>
          <w:szCs w:val="24"/>
          <w:vertAlign w:val="superscript"/>
        </w:rPr>
        <w:t>27</w:t>
      </w:r>
      <w:r w:rsidRPr="008A48B0">
        <w:rPr>
          <w:rFonts w:ascii="Times New Roman" w:hAnsi="Times New Roman" w:cs="Times New Roman"/>
          <w:sz w:val="24"/>
          <w:szCs w:val="24"/>
        </w:rPr>
        <w:t xml:space="preserve">. </w:t>
      </w:r>
    </w:p>
    <w:p w14:paraId="427574EE" w14:textId="77777777" w:rsidR="00E47977" w:rsidRPr="008A48B0" w:rsidRDefault="00E47977" w:rsidP="00EF4E75">
      <w:pPr>
        <w:spacing w:line="480" w:lineRule="auto"/>
        <w:ind w:firstLine="720"/>
        <w:contextualSpacing/>
        <w:rPr>
          <w:rFonts w:ascii="Times New Roman" w:hAnsi="Times New Roman" w:cs="Times New Roman"/>
          <w:sz w:val="24"/>
          <w:szCs w:val="24"/>
        </w:rPr>
      </w:pPr>
      <w:bookmarkStart w:id="6" w:name="_Hlk103503346"/>
      <w:r>
        <w:rPr>
          <w:rFonts w:ascii="Times New Roman" w:hAnsi="Times New Roman" w:cs="Times New Roman"/>
          <w:sz w:val="24"/>
          <w:szCs w:val="24"/>
        </w:rPr>
        <w:t>Mental</w:t>
      </w:r>
      <w:r w:rsidRPr="008A48B0">
        <w:rPr>
          <w:rFonts w:ascii="Times New Roman" w:hAnsi="Times New Roman" w:cs="Times New Roman"/>
          <w:sz w:val="24"/>
          <w:szCs w:val="24"/>
        </w:rPr>
        <w:t xml:space="preserve"> health </w:t>
      </w:r>
      <w:r>
        <w:rPr>
          <w:rFonts w:ascii="Times New Roman" w:hAnsi="Times New Roman" w:cs="Times New Roman"/>
          <w:sz w:val="24"/>
          <w:szCs w:val="24"/>
        </w:rPr>
        <w:t xml:space="preserve">conditions comorbid with autism identified as </w:t>
      </w:r>
      <w:r w:rsidRPr="008A48B0">
        <w:rPr>
          <w:rFonts w:ascii="Times New Roman" w:hAnsi="Times New Roman" w:cs="Times New Roman"/>
          <w:sz w:val="24"/>
          <w:szCs w:val="24"/>
        </w:rPr>
        <w:t xml:space="preserve">risk factors for being bullied included internalising symptoms (e.g., anxiety, insecurity, depression, </w:t>
      </w:r>
      <w:r>
        <w:rPr>
          <w:rFonts w:ascii="Times New Roman" w:hAnsi="Times New Roman" w:cs="Times New Roman"/>
          <w:sz w:val="24"/>
          <w:szCs w:val="24"/>
        </w:rPr>
        <w:t xml:space="preserve">being </w:t>
      </w:r>
      <w:r w:rsidRPr="008A48B0">
        <w:rPr>
          <w:rFonts w:ascii="Times New Roman" w:hAnsi="Times New Roman" w:cs="Times New Roman"/>
          <w:sz w:val="24"/>
          <w:szCs w:val="24"/>
        </w:rPr>
        <w:t>withdrawn</w:t>
      </w:r>
      <w:r w:rsidRPr="00257199">
        <w:rPr>
          <w:rFonts w:ascii="Times New Roman" w:hAnsi="Times New Roman" w:cs="Times New Roman"/>
          <w:noProof/>
          <w:sz w:val="24"/>
          <w:szCs w:val="24"/>
          <w:vertAlign w:val="superscript"/>
        </w:rPr>
        <w:t>17, 24, 25, 28</w:t>
      </w:r>
      <w:r w:rsidRPr="008A48B0">
        <w:rPr>
          <w:rFonts w:ascii="Times New Roman" w:hAnsi="Times New Roman" w:cs="Times New Roman"/>
          <w:sz w:val="24"/>
          <w:szCs w:val="24"/>
        </w:rPr>
        <w:t>), behavioural difficulties (e.g., need for control, ODD symptoms</w:t>
      </w:r>
      <w:r w:rsidRPr="00257199">
        <w:rPr>
          <w:rFonts w:ascii="Times New Roman" w:hAnsi="Times New Roman" w:cs="Times New Roman"/>
          <w:noProof/>
          <w:sz w:val="24"/>
          <w:szCs w:val="24"/>
          <w:vertAlign w:val="superscript"/>
        </w:rPr>
        <w:t>26, 27</w:t>
      </w:r>
      <w:r w:rsidRPr="008A48B0">
        <w:rPr>
          <w:rFonts w:ascii="Times New Roman" w:hAnsi="Times New Roman" w:cs="Times New Roman"/>
          <w:sz w:val="24"/>
          <w:szCs w:val="24"/>
        </w:rPr>
        <w:t xml:space="preserve">), and </w:t>
      </w:r>
      <w:r>
        <w:rPr>
          <w:rFonts w:ascii="Times New Roman" w:hAnsi="Times New Roman" w:cs="Times New Roman"/>
          <w:sz w:val="24"/>
          <w:szCs w:val="24"/>
        </w:rPr>
        <w:t xml:space="preserve">having </w:t>
      </w:r>
      <w:r w:rsidRPr="008A48B0">
        <w:rPr>
          <w:rFonts w:ascii="Times New Roman" w:hAnsi="Times New Roman" w:cs="Times New Roman"/>
          <w:sz w:val="24"/>
          <w:szCs w:val="24"/>
        </w:rPr>
        <w:t>two or more co-occurring mental health conditions</w:t>
      </w:r>
      <w:r w:rsidRPr="00257199">
        <w:rPr>
          <w:rFonts w:ascii="Times New Roman" w:hAnsi="Times New Roman" w:cs="Times New Roman"/>
          <w:noProof/>
          <w:sz w:val="24"/>
          <w:szCs w:val="24"/>
          <w:vertAlign w:val="superscript"/>
        </w:rPr>
        <w:t>21</w:t>
      </w:r>
      <w:r w:rsidRPr="008A48B0">
        <w:rPr>
          <w:rFonts w:ascii="Times New Roman" w:hAnsi="Times New Roman" w:cs="Times New Roman"/>
          <w:sz w:val="24"/>
          <w:szCs w:val="24"/>
        </w:rPr>
        <w:t xml:space="preserve">. </w:t>
      </w:r>
    </w:p>
    <w:p w14:paraId="2F13A36E" w14:textId="77777777" w:rsidR="00E47977" w:rsidRPr="008A48B0" w:rsidRDefault="00E47977" w:rsidP="00EF4E75">
      <w:pPr>
        <w:spacing w:line="480" w:lineRule="auto"/>
        <w:ind w:firstLine="720"/>
        <w:contextualSpacing/>
        <w:rPr>
          <w:rFonts w:ascii="Times New Roman" w:hAnsi="Times New Roman" w:cs="Times New Roman"/>
          <w:sz w:val="24"/>
          <w:szCs w:val="24"/>
        </w:rPr>
      </w:pPr>
      <w:bookmarkStart w:id="7" w:name="_Hlk103503429"/>
      <w:bookmarkEnd w:id="6"/>
      <w:r w:rsidRPr="008A48B0">
        <w:rPr>
          <w:rFonts w:ascii="Times New Roman" w:hAnsi="Times New Roman" w:cs="Times New Roman"/>
          <w:sz w:val="24"/>
          <w:szCs w:val="24"/>
        </w:rPr>
        <w:t>Psychosocial risk factors for being bullied</w:t>
      </w:r>
      <w:r>
        <w:rPr>
          <w:rFonts w:ascii="Times New Roman" w:hAnsi="Times New Roman" w:cs="Times New Roman"/>
          <w:sz w:val="24"/>
          <w:szCs w:val="24"/>
        </w:rPr>
        <w:t xml:space="preserve"> among autistic people</w:t>
      </w:r>
      <w:r w:rsidRPr="008A48B0">
        <w:rPr>
          <w:rFonts w:ascii="Times New Roman" w:hAnsi="Times New Roman" w:cs="Times New Roman"/>
          <w:sz w:val="24"/>
          <w:szCs w:val="24"/>
        </w:rPr>
        <w:t xml:space="preserve"> included social vulnerability</w:t>
      </w:r>
      <w:r w:rsidRPr="00257199">
        <w:rPr>
          <w:rFonts w:ascii="Times New Roman" w:hAnsi="Times New Roman" w:cs="Times New Roman"/>
          <w:noProof/>
          <w:sz w:val="24"/>
          <w:szCs w:val="24"/>
          <w:vertAlign w:val="superscript"/>
        </w:rPr>
        <w:t>25, 26</w:t>
      </w:r>
      <w:bookmarkEnd w:id="7"/>
      <w:r w:rsidRPr="008A48B0">
        <w:rPr>
          <w:rFonts w:ascii="Times New Roman" w:hAnsi="Times New Roman" w:cs="Times New Roman"/>
          <w:sz w:val="24"/>
          <w:szCs w:val="24"/>
        </w:rPr>
        <w:t xml:space="preserve">, </w:t>
      </w:r>
      <w:bookmarkStart w:id="8" w:name="_Hlk103503441"/>
      <w:r w:rsidRPr="008A48B0">
        <w:rPr>
          <w:rFonts w:ascii="Times New Roman" w:hAnsi="Times New Roman" w:cs="Times New Roman"/>
          <w:sz w:val="24"/>
          <w:szCs w:val="24"/>
        </w:rPr>
        <w:t>relationship issues (e.g., conflict, difficulty forming and maintaining</w:t>
      </w:r>
      <w:r>
        <w:rPr>
          <w:rFonts w:ascii="Times New Roman" w:hAnsi="Times New Roman" w:cs="Times New Roman"/>
          <w:sz w:val="24"/>
          <w:szCs w:val="24"/>
        </w:rPr>
        <w:t xml:space="preserve"> friends</w:t>
      </w:r>
      <w:r w:rsidRPr="00257199">
        <w:rPr>
          <w:rFonts w:ascii="Times New Roman" w:hAnsi="Times New Roman" w:cs="Times New Roman"/>
          <w:noProof/>
          <w:sz w:val="24"/>
          <w:szCs w:val="24"/>
          <w:vertAlign w:val="superscript"/>
        </w:rPr>
        <w:t>17, 21, 26, 29, 30</w:t>
      </w:r>
      <w:r w:rsidRPr="008A48B0">
        <w:rPr>
          <w:rFonts w:ascii="Times New Roman" w:hAnsi="Times New Roman" w:cs="Times New Roman"/>
          <w:sz w:val="24"/>
          <w:szCs w:val="24"/>
        </w:rPr>
        <w:t>)</w:t>
      </w:r>
      <w:bookmarkEnd w:id="8"/>
      <w:r w:rsidRPr="008A48B0">
        <w:rPr>
          <w:rFonts w:ascii="Times New Roman" w:hAnsi="Times New Roman" w:cs="Times New Roman"/>
          <w:sz w:val="24"/>
          <w:szCs w:val="24"/>
        </w:rPr>
        <w:t xml:space="preserve">, </w:t>
      </w:r>
      <w:bookmarkStart w:id="9" w:name="_Hlk103503463"/>
      <w:r w:rsidRPr="008A48B0">
        <w:rPr>
          <w:rFonts w:ascii="Times New Roman" w:hAnsi="Times New Roman" w:cs="Times New Roman"/>
          <w:sz w:val="24"/>
          <w:szCs w:val="24"/>
        </w:rPr>
        <w:t>attending public</w:t>
      </w:r>
      <w:r>
        <w:rPr>
          <w:rFonts w:ascii="Times New Roman" w:hAnsi="Times New Roman" w:cs="Times New Roman"/>
          <w:sz w:val="24"/>
          <w:szCs w:val="24"/>
        </w:rPr>
        <w:t xml:space="preserve"> or </w:t>
      </w:r>
      <w:r w:rsidRPr="008A48B0">
        <w:rPr>
          <w:rFonts w:ascii="Times New Roman" w:hAnsi="Times New Roman" w:cs="Times New Roman"/>
          <w:sz w:val="24"/>
          <w:szCs w:val="24"/>
        </w:rPr>
        <w:t>general education</w:t>
      </w:r>
      <w:r w:rsidRPr="00257199">
        <w:rPr>
          <w:rFonts w:ascii="Times New Roman" w:hAnsi="Times New Roman" w:cs="Times New Roman"/>
          <w:noProof/>
          <w:sz w:val="24"/>
          <w:szCs w:val="24"/>
          <w:vertAlign w:val="superscript"/>
        </w:rPr>
        <w:t>21, 23, 24</w:t>
      </w:r>
      <w:bookmarkEnd w:id="9"/>
      <w:r w:rsidRPr="008A48B0">
        <w:rPr>
          <w:rFonts w:ascii="Times New Roman" w:hAnsi="Times New Roman" w:cs="Times New Roman"/>
          <w:sz w:val="24"/>
          <w:szCs w:val="24"/>
        </w:rPr>
        <w:t xml:space="preserve">, </w:t>
      </w:r>
      <w:bookmarkStart w:id="10" w:name="_Hlk103503504"/>
      <w:r w:rsidRPr="008A48B0">
        <w:rPr>
          <w:rFonts w:ascii="Times New Roman" w:hAnsi="Times New Roman" w:cs="Times New Roman"/>
          <w:sz w:val="24"/>
          <w:szCs w:val="24"/>
        </w:rPr>
        <w:t>having low income</w:t>
      </w:r>
      <w:r w:rsidRPr="00257199">
        <w:rPr>
          <w:rFonts w:ascii="Times New Roman" w:hAnsi="Times New Roman" w:cs="Times New Roman"/>
          <w:noProof/>
          <w:sz w:val="24"/>
          <w:szCs w:val="24"/>
          <w:vertAlign w:val="superscript"/>
        </w:rPr>
        <w:t>24</w:t>
      </w:r>
      <w:bookmarkEnd w:id="10"/>
      <w:r w:rsidRPr="008A48B0">
        <w:rPr>
          <w:rFonts w:ascii="Times New Roman" w:hAnsi="Times New Roman" w:cs="Times New Roman"/>
          <w:sz w:val="24"/>
          <w:szCs w:val="24"/>
        </w:rPr>
        <w:t>, belonging to a racial minority</w:t>
      </w:r>
      <w:r w:rsidRPr="00257199">
        <w:rPr>
          <w:rFonts w:ascii="Times New Roman" w:hAnsi="Times New Roman" w:cs="Times New Roman"/>
          <w:noProof/>
          <w:sz w:val="24"/>
          <w:szCs w:val="24"/>
          <w:vertAlign w:val="superscript"/>
        </w:rPr>
        <w:t>21</w:t>
      </w:r>
      <w:r w:rsidRPr="008A48B0">
        <w:rPr>
          <w:rFonts w:ascii="Times New Roman" w:hAnsi="Times New Roman" w:cs="Times New Roman"/>
          <w:sz w:val="24"/>
          <w:szCs w:val="24"/>
        </w:rPr>
        <w:t xml:space="preserve"> having a lack of school support, and separation from peers</w:t>
      </w:r>
      <w:r w:rsidRPr="00257199">
        <w:rPr>
          <w:rFonts w:ascii="Times New Roman" w:hAnsi="Times New Roman" w:cs="Times New Roman"/>
          <w:noProof/>
          <w:sz w:val="24"/>
          <w:szCs w:val="24"/>
          <w:vertAlign w:val="superscript"/>
        </w:rPr>
        <w:t>21</w:t>
      </w:r>
      <w:r w:rsidRPr="008A48B0">
        <w:rPr>
          <w:rFonts w:ascii="Times New Roman" w:hAnsi="Times New Roman" w:cs="Times New Roman"/>
          <w:sz w:val="24"/>
          <w:szCs w:val="24"/>
        </w:rPr>
        <w:t xml:space="preserve">. Risk factors of sibling bullying included being </w:t>
      </w:r>
      <w:r>
        <w:rPr>
          <w:rFonts w:ascii="Times New Roman" w:hAnsi="Times New Roman" w:cs="Times New Roman"/>
          <w:sz w:val="24"/>
          <w:szCs w:val="24"/>
        </w:rPr>
        <w:t>white</w:t>
      </w:r>
      <w:r w:rsidRPr="008A48B0">
        <w:rPr>
          <w:rFonts w:ascii="Times New Roman" w:hAnsi="Times New Roman" w:cs="Times New Roman"/>
          <w:sz w:val="24"/>
          <w:szCs w:val="24"/>
        </w:rPr>
        <w:t>, having more siblings, and harsher parenting</w:t>
      </w:r>
      <w:r w:rsidRPr="00257199">
        <w:rPr>
          <w:rFonts w:ascii="Times New Roman" w:hAnsi="Times New Roman" w:cs="Times New Roman"/>
          <w:noProof/>
          <w:sz w:val="24"/>
          <w:szCs w:val="24"/>
          <w:vertAlign w:val="superscript"/>
        </w:rPr>
        <w:t>31</w:t>
      </w:r>
      <w:r w:rsidRPr="008A48B0">
        <w:rPr>
          <w:rFonts w:ascii="Times New Roman" w:hAnsi="Times New Roman" w:cs="Times New Roman"/>
          <w:sz w:val="24"/>
          <w:szCs w:val="24"/>
        </w:rPr>
        <w:t>. Belonging to a racial minority and coming from a lower income household was also found to increase bullying frequency</w:t>
      </w:r>
      <w:r w:rsidRPr="00257199">
        <w:rPr>
          <w:rFonts w:ascii="Times New Roman" w:hAnsi="Times New Roman" w:cs="Times New Roman"/>
          <w:noProof/>
          <w:sz w:val="24"/>
          <w:szCs w:val="24"/>
          <w:vertAlign w:val="superscript"/>
        </w:rPr>
        <w:t>19</w:t>
      </w:r>
      <w:r w:rsidRPr="008A48B0">
        <w:rPr>
          <w:rFonts w:ascii="Times New Roman" w:hAnsi="Times New Roman" w:cs="Times New Roman"/>
          <w:sz w:val="24"/>
          <w:szCs w:val="24"/>
        </w:rPr>
        <w:t xml:space="preserve">. </w:t>
      </w:r>
    </w:p>
    <w:p w14:paraId="1F718C0E" w14:textId="77777777" w:rsidR="00E47977" w:rsidRPr="009B46B5" w:rsidRDefault="00E47977" w:rsidP="00EF4E75">
      <w:pPr>
        <w:spacing w:line="480" w:lineRule="auto"/>
        <w:ind w:firstLine="720"/>
        <w:contextualSpacing/>
        <w:rPr>
          <w:rFonts w:ascii="Times New Roman" w:hAnsi="Times New Roman" w:cs="Times New Roman"/>
          <w:sz w:val="24"/>
          <w:szCs w:val="24"/>
          <w:vertAlign w:val="superscript"/>
        </w:rPr>
      </w:pPr>
      <w:r w:rsidRPr="008A48B0">
        <w:rPr>
          <w:rFonts w:ascii="Times New Roman" w:hAnsi="Times New Roman" w:cs="Times New Roman"/>
          <w:sz w:val="24"/>
          <w:szCs w:val="24"/>
        </w:rPr>
        <w:t>Gender was identified as a significant risk factor for bullying, with frustration, anxiety</w:t>
      </w:r>
      <w:r w:rsidRPr="00257199">
        <w:rPr>
          <w:rFonts w:ascii="Times New Roman" w:hAnsi="Times New Roman" w:cs="Times New Roman"/>
          <w:noProof/>
          <w:sz w:val="24"/>
          <w:szCs w:val="24"/>
          <w:vertAlign w:val="superscript"/>
        </w:rPr>
        <w:t>26</w:t>
      </w:r>
      <w:r w:rsidRPr="008A48B0">
        <w:rPr>
          <w:rFonts w:ascii="Times New Roman" w:hAnsi="Times New Roman" w:cs="Times New Roman"/>
          <w:sz w:val="24"/>
          <w:szCs w:val="24"/>
        </w:rPr>
        <w:t>, lack of friendships</w:t>
      </w:r>
      <w:r w:rsidRPr="00257199">
        <w:rPr>
          <w:rFonts w:ascii="Times New Roman" w:hAnsi="Times New Roman" w:cs="Times New Roman"/>
          <w:noProof/>
          <w:sz w:val="24"/>
          <w:szCs w:val="24"/>
          <w:vertAlign w:val="superscript"/>
        </w:rPr>
        <w:t>11</w:t>
      </w:r>
      <w:r w:rsidRPr="008A48B0">
        <w:rPr>
          <w:rFonts w:ascii="Times New Roman" w:hAnsi="Times New Roman" w:cs="Times New Roman"/>
          <w:sz w:val="24"/>
          <w:szCs w:val="24"/>
        </w:rPr>
        <w:t>, and socio-communicative impairment</w:t>
      </w:r>
      <w:r w:rsidRPr="00257199">
        <w:rPr>
          <w:rFonts w:ascii="Times New Roman" w:hAnsi="Times New Roman" w:cs="Times New Roman"/>
          <w:noProof/>
          <w:sz w:val="24"/>
          <w:szCs w:val="24"/>
          <w:vertAlign w:val="superscript"/>
        </w:rPr>
        <w:t>32</w:t>
      </w:r>
      <w:r w:rsidRPr="008A48B0">
        <w:rPr>
          <w:rFonts w:ascii="Times New Roman" w:hAnsi="Times New Roman" w:cs="Times New Roman"/>
          <w:sz w:val="24"/>
          <w:szCs w:val="24"/>
        </w:rPr>
        <w:t xml:space="preserve"> increasing risk among males. </w:t>
      </w:r>
      <w:r>
        <w:rPr>
          <w:rFonts w:ascii="Times New Roman" w:hAnsi="Times New Roman" w:cs="Times New Roman"/>
          <w:sz w:val="24"/>
          <w:szCs w:val="24"/>
        </w:rPr>
        <w:t>I</w:t>
      </w:r>
      <w:r w:rsidRPr="008A48B0">
        <w:rPr>
          <w:rFonts w:ascii="Times New Roman" w:hAnsi="Times New Roman" w:cs="Times New Roman"/>
          <w:sz w:val="24"/>
          <w:szCs w:val="24"/>
        </w:rPr>
        <w:t xml:space="preserve">mpairment in overall social functioning and </w:t>
      </w:r>
      <w:r>
        <w:rPr>
          <w:rFonts w:ascii="Times New Roman" w:hAnsi="Times New Roman" w:cs="Times New Roman"/>
          <w:sz w:val="24"/>
          <w:szCs w:val="24"/>
        </w:rPr>
        <w:t>restrictive and repetitive behaviours (R</w:t>
      </w:r>
      <w:r w:rsidRPr="008A48B0">
        <w:rPr>
          <w:rFonts w:ascii="Times New Roman" w:hAnsi="Times New Roman" w:cs="Times New Roman"/>
          <w:sz w:val="24"/>
          <w:szCs w:val="24"/>
        </w:rPr>
        <w:t>RBs</w:t>
      </w:r>
      <w:r>
        <w:rPr>
          <w:rFonts w:ascii="Times New Roman" w:hAnsi="Times New Roman" w:cs="Times New Roman"/>
          <w:sz w:val="24"/>
          <w:szCs w:val="24"/>
        </w:rPr>
        <w:t>)</w:t>
      </w:r>
      <w:r w:rsidRPr="008A48B0">
        <w:rPr>
          <w:rFonts w:ascii="Times New Roman" w:hAnsi="Times New Roman" w:cs="Times New Roman"/>
          <w:sz w:val="24"/>
          <w:szCs w:val="24"/>
        </w:rPr>
        <w:t xml:space="preserve"> increased risk among females</w:t>
      </w:r>
      <w:r w:rsidRPr="00257199">
        <w:rPr>
          <w:rFonts w:ascii="Times New Roman" w:hAnsi="Times New Roman" w:cs="Times New Roman"/>
          <w:noProof/>
          <w:sz w:val="24"/>
          <w:szCs w:val="24"/>
          <w:vertAlign w:val="superscript"/>
        </w:rPr>
        <w:t>26, 32</w:t>
      </w:r>
      <w:r w:rsidRPr="008A48B0">
        <w:rPr>
          <w:rFonts w:ascii="Times New Roman" w:hAnsi="Times New Roman" w:cs="Times New Roman"/>
          <w:sz w:val="24"/>
          <w:szCs w:val="24"/>
        </w:rPr>
        <w:t>.</w:t>
      </w:r>
      <w:bookmarkStart w:id="11" w:name="_Hlk103503552"/>
      <w:r>
        <w:rPr>
          <w:rFonts w:ascii="Times New Roman" w:hAnsi="Times New Roman" w:cs="Times New Roman"/>
          <w:sz w:val="24"/>
          <w:szCs w:val="24"/>
        </w:rPr>
        <w:t xml:space="preserve"> However, qualitative synthesis of the findings determined gender did not significantly increase bullying frequency</w:t>
      </w:r>
      <w:bookmarkEnd w:id="11"/>
      <w:r w:rsidRPr="00257199">
        <w:rPr>
          <w:rFonts w:ascii="Times New Roman" w:hAnsi="Times New Roman" w:cs="Times New Roman"/>
          <w:noProof/>
          <w:sz w:val="24"/>
          <w:szCs w:val="24"/>
          <w:vertAlign w:val="superscript"/>
        </w:rPr>
        <w:t>19, 30, 33</w:t>
      </w:r>
      <w:r w:rsidRPr="008A48B0">
        <w:rPr>
          <w:rFonts w:ascii="Times New Roman" w:hAnsi="Times New Roman" w:cs="Times New Roman"/>
          <w:sz w:val="24"/>
          <w:szCs w:val="24"/>
        </w:rPr>
        <w:t>.</w:t>
      </w:r>
    </w:p>
    <w:p w14:paraId="6216A770" w14:textId="112E2401" w:rsidR="00E47977" w:rsidRDefault="00E47977" w:rsidP="00EF4E75">
      <w:pPr>
        <w:spacing w:line="480" w:lineRule="auto"/>
        <w:ind w:firstLine="720"/>
        <w:contextualSpacing/>
        <w:rPr>
          <w:rFonts w:ascii="Times New Roman" w:hAnsi="Times New Roman" w:cs="Times New Roman"/>
          <w:sz w:val="24"/>
          <w:szCs w:val="24"/>
        </w:rPr>
      </w:pPr>
      <w:bookmarkStart w:id="12" w:name="_Hlk94775780"/>
      <w:r w:rsidRPr="008A48B0">
        <w:rPr>
          <w:rFonts w:ascii="Times New Roman" w:hAnsi="Times New Roman" w:cs="Times New Roman"/>
          <w:b/>
          <w:bCs/>
          <w:sz w:val="24"/>
          <w:szCs w:val="24"/>
        </w:rPr>
        <w:t xml:space="preserve">Homicide. </w:t>
      </w:r>
      <w:r w:rsidRPr="008A48B0">
        <w:rPr>
          <w:rFonts w:ascii="Times New Roman" w:hAnsi="Times New Roman" w:cs="Times New Roman"/>
          <w:sz w:val="24"/>
          <w:szCs w:val="24"/>
        </w:rPr>
        <w:t>One study examined risk factors of homicide among autistic children</w:t>
      </w:r>
      <w:r>
        <w:rPr>
          <w:rFonts w:ascii="Times New Roman" w:hAnsi="Times New Roman" w:cs="Times New Roman"/>
          <w:sz w:val="24"/>
          <w:szCs w:val="24"/>
        </w:rPr>
        <w:t>, perpetrated by parents and caregivers</w:t>
      </w:r>
      <w:r w:rsidRPr="00257199">
        <w:rPr>
          <w:rFonts w:ascii="Times New Roman" w:hAnsi="Times New Roman" w:cs="Times New Roman"/>
          <w:noProof/>
          <w:sz w:val="24"/>
          <w:szCs w:val="24"/>
          <w:vertAlign w:val="superscript"/>
        </w:rPr>
        <w:t>34</w:t>
      </w:r>
      <w:r w:rsidRPr="008A48B0">
        <w:rPr>
          <w:rFonts w:ascii="Times New Roman" w:hAnsi="Times New Roman" w:cs="Times New Roman"/>
          <w:sz w:val="24"/>
          <w:szCs w:val="24"/>
        </w:rPr>
        <w:t xml:space="preserve">. The most reported reasons for homicide by perpetrators were overwhelming stress (47.1%) and reacting to their child’s behaviour (26.5%). Additional risk factors included the perpetrators perception of the victim as being </w:t>
      </w:r>
      <w:r>
        <w:rPr>
          <w:rFonts w:ascii="Times New Roman" w:hAnsi="Times New Roman" w:cs="Times New Roman"/>
          <w:sz w:val="24"/>
          <w:szCs w:val="24"/>
        </w:rPr>
        <w:t>difficult to manage or</w:t>
      </w:r>
      <w:r w:rsidRPr="008A48B0">
        <w:rPr>
          <w:rFonts w:ascii="Times New Roman" w:hAnsi="Times New Roman" w:cs="Times New Roman"/>
          <w:sz w:val="24"/>
          <w:szCs w:val="24"/>
        </w:rPr>
        <w:t xml:space="preserve"> a burden, having no life due to the victim, and not wanting an autistic child</w:t>
      </w:r>
      <w:bookmarkEnd w:id="12"/>
      <w:r>
        <w:rPr>
          <w:rFonts w:ascii="Times New Roman" w:hAnsi="Times New Roman" w:cs="Times New Roman"/>
          <w:sz w:val="24"/>
          <w:szCs w:val="24"/>
        </w:rPr>
        <w:t xml:space="preserve">. </w:t>
      </w:r>
    </w:p>
    <w:p w14:paraId="3227E825" w14:textId="77777777" w:rsidR="00AF5135" w:rsidRPr="00EF4E75" w:rsidRDefault="00AF5135" w:rsidP="00EF4E75">
      <w:pPr>
        <w:spacing w:line="480" w:lineRule="auto"/>
        <w:ind w:firstLine="720"/>
        <w:contextualSpacing/>
        <w:rPr>
          <w:rFonts w:ascii="Times New Roman" w:hAnsi="Times New Roman" w:cs="Times New Roman"/>
          <w:sz w:val="24"/>
          <w:szCs w:val="24"/>
        </w:rPr>
      </w:pPr>
    </w:p>
    <w:p w14:paraId="1A224FED" w14:textId="55C78930" w:rsidR="00E47977" w:rsidRPr="00004B03" w:rsidRDefault="00E47977" w:rsidP="00E47977">
      <w:pPr>
        <w:spacing w:line="480" w:lineRule="auto"/>
        <w:contextualSpacing/>
        <w:jc w:val="center"/>
        <w:rPr>
          <w:rFonts w:ascii="Times New Roman" w:hAnsi="Times New Roman" w:cs="Times New Roman"/>
          <w:b/>
          <w:bCs/>
          <w:sz w:val="24"/>
          <w:szCs w:val="24"/>
        </w:rPr>
      </w:pPr>
      <w:r w:rsidRPr="00004B03">
        <w:rPr>
          <w:rFonts w:ascii="Times New Roman" w:hAnsi="Times New Roman" w:cs="Times New Roman"/>
          <w:b/>
          <w:bCs/>
          <w:sz w:val="24"/>
          <w:szCs w:val="24"/>
        </w:rPr>
        <w:lastRenderedPageBreak/>
        <w:t>References</w:t>
      </w:r>
    </w:p>
    <w:p w14:paraId="49393DBA"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w:t>
      </w:r>
      <w:r w:rsidRPr="00004B03">
        <w:rPr>
          <w:rFonts w:ascii="Times New Roman" w:hAnsi="Times New Roman" w:cs="Times New Roman"/>
          <w:sz w:val="24"/>
          <w:szCs w:val="24"/>
        </w:rPr>
        <w:tab/>
        <w:t>Fisher MH, Epstein RA, Urbano RC, Vehorn A, Cull MJ, Warren Z. A population-based examination of maltreatment referrals and substantiation for children with autism spectrum disorder. Autism. 2019;23(5):1335-40.</w:t>
      </w:r>
    </w:p>
    <w:p w14:paraId="3401D6B9"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w:t>
      </w:r>
      <w:r w:rsidRPr="00004B03">
        <w:rPr>
          <w:rFonts w:ascii="Times New Roman" w:hAnsi="Times New Roman" w:cs="Times New Roman"/>
          <w:sz w:val="24"/>
          <w:szCs w:val="24"/>
        </w:rPr>
        <w:tab/>
        <w:t>Griffiths S, Allison C, Kenny R, Holt R, Smith P, Baron-Cohen S. The Vulnerability Experiences Quotient (VEQ): A Study of Vulnerability, Mental Health and Life Satisfaction in Autistic Adults. Autism Res. 2019;12(10):1516-28.</w:t>
      </w:r>
    </w:p>
    <w:p w14:paraId="45973BFE"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3.</w:t>
      </w:r>
      <w:r w:rsidRPr="00004B03">
        <w:rPr>
          <w:rFonts w:ascii="Times New Roman" w:hAnsi="Times New Roman" w:cs="Times New Roman"/>
          <w:sz w:val="24"/>
          <w:szCs w:val="24"/>
        </w:rPr>
        <w:tab/>
        <w:t>Haruvi-Lamdan N, Horesh D, Zohar S, Kraus M, Golan O. Autism Spectrum Disorder and Post-Traumatic Stress Disorder: An unexplored co-occurrence of conditions. Autism. 2020;24(4):884-98.</w:t>
      </w:r>
    </w:p>
    <w:p w14:paraId="55E54F5F"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4.</w:t>
      </w:r>
      <w:r w:rsidRPr="00004B03">
        <w:rPr>
          <w:rFonts w:ascii="Times New Roman" w:hAnsi="Times New Roman" w:cs="Times New Roman"/>
          <w:sz w:val="24"/>
          <w:szCs w:val="24"/>
        </w:rPr>
        <w:tab/>
        <w:t>Hwang YI, Zheng L, Karystianis G, Gibbs V, Sharp K, Butler T. Domestic violence events involving autism: a text mining study of police records in New South Wales, 2005-2016. Research in Autism Spectrum Disorders. 2020;78.</w:t>
      </w:r>
    </w:p>
    <w:p w14:paraId="5922D005"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5.</w:t>
      </w:r>
      <w:r w:rsidRPr="00004B03">
        <w:rPr>
          <w:rFonts w:ascii="Times New Roman" w:hAnsi="Times New Roman" w:cs="Times New Roman"/>
          <w:sz w:val="24"/>
          <w:szCs w:val="24"/>
        </w:rPr>
        <w:tab/>
        <w:t>Warrier V, Baron-Cohen S. Childhood trauma, life-time self-harm, and suicidal behaviour and ideation are associated with polygenic scores for autism. Mol Psychiatry. 2021;26(5):1670-84.</w:t>
      </w:r>
    </w:p>
    <w:p w14:paraId="279327DC"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6.</w:t>
      </w:r>
      <w:r w:rsidRPr="00004B03">
        <w:rPr>
          <w:rFonts w:ascii="Times New Roman" w:hAnsi="Times New Roman" w:cs="Times New Roman"/>
          <w:sz w:val="24"/>
          <w:szCs w:val="24"/>
        </w:rPr>
        <w:tab/>
        <w:t>Reuben KE, Stanzione CM, Singleton JL. Interpersonal Trauma and Posttraumatic Stress in Autistic Adults. Autism in Adulthood. 2021;3(3):247-56.</w:t>
      </w:r>
    </w:p>
    <w:p w14:paraId="536CE6CE"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7.</w:t>
      </w:r>
      <w:r w:rsidRPr="00004B03">
        <w:rPr>
          <w:rFonts w:ascii="Times New Roman" w:hAnsi="Times New Roman" w:cs="Times New Roman"/>
          <w:sz w:val="24"/>
          <w:szCs w:val="24"/>
        </w:rPr>
        <w:tab/>
        <w:t>Duan G, Chen J, Zhang W, Yu B, Jin Y, Wang Y, et al. Physical maltreatment of children with autism in Henan province in China: A cross-sectional study. Child Abuse Negl. 2015;48:140-7.</w:t>
      </w:r>
    </w:p>
    <w:p w14:paraId="13DF5C68"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8.</w:t>
      </w:r>
      <w:r w:rsidRPr="00004B03">
        <w:rPr>
          <w:rFonts w:ascii="Times New Roman" w:hAnsi="Times New Roman" w:cs="Times New Roman"/>
          <w:sz w:val="24"/>
          <w:szCs w:val="24"/>
        </w:rPr>
        <w:tab/>
        <w:t>Brown-Lavoie SM, Viecili MA, Weiss JA. Sexual knowledge and victimization in adults with autism spectrum disorders. J Autism Dev Disord. 2014;44(9):2185-96.</w:t>
      </w:r>
    </w:p>
    <w:p w14:paraId="7AE8C703"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9.</w:t>
      </w:r>
      <w:r w:rsidRPr="00004B03">
        <w:rPr>
          <w:rFonts w:ascii="Times New Roman" w:hAnsi="Times New Roman" w:cs="Times New Roman"/>
          <w:sz w:val="24"/>
          <w:szCs w:val="24"/>
        </w:rPr>
        <w:tab/>
        <w:t>Pecora LA, Hancock GI, Mesibov GB, Stokes MA. Characterising the Sexuality and Sexual Experiences of Autistic Females. J Autism Dev Disord. 2019;49(12):4834-46.</w:t>
      </w:r>
    </w:p>
    <w:p w14:paraId="4F27B7FF"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lastRenderedPageBreak/>
        <w:t>10.</w:t>
      </w:r>
      <w:r w:rsidRPr="00004B03">
        <w:rPr>
          <w:rFonts w:ascii="Times New Roman" w:hAnsi="Times New Roman" w:cs="Times New Roman"/>
          <w:sz w:val="24"/>
          <w:szCs w:val="24"/>
        </w:rPr>
        <w:tab/>
        <w:t>Ohlsson Gotby V, Lichtenstein P, Langstrom N, Pettersson E. Childhood neurodevelopmental disorders and risk of coercive sexual victimization in childhood and adolescence - a population-based prospective twin study. J Child Psychol Psychiatry. 2018;59(9):957-65.</w:t>
      </w:r>
    </w:p>
    <w:p w14:paraId="41CA9FDB"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11.</w:t>
      </w:r>
      <w:r w:rsidRPr="00004B03">
        <w:rPr>
          <w:rFonts w:ascii="Times New Roman" w:hAnsi="Times New Roman" w:cs="Times New Roman"/>
          <w:sz w:val="24"/>
          <w:szCs w:val="24"/>
        </w:rPr>
        <w:tab/>
        <w:t>Lundin K, Mahdi S, Isaksson J, Bolte S. Functional gender differences in autism: An international, multidisciplinary expert survey using the International Classification of Functioning, Disability, and Health model. Autism. 2021;25(4):1020-35.</w:t>
      </w:r>
    </w:p>
    <w:p w14:paraId="156375D2"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12.</w:t>
      </w:r>
      <w:r w:rsidRPr="00004B03">
        <w:rPr>
          <w:rFonts w:ascii="Times New Roman" w:hAnsi="Times New Roman" w:cs="Times New Roman"/>
          <w:sz w:val="24"/>
          <w:szCs w:val="24"/>
        </w:rPr>
        <w:tab/>
        <w:t>Barnett JP. Intersectional harassment and deviant embodiment among Autistic adults: (dis)ability, gender and sexuality. Cult Health Sex. 2017;19(11):1210-24.</w:t>
      </w:r>
    </w:p>
    <w:p w14:paraId="23ABA3ED"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13.</w:t>
      </w:r>
      <w:r w:rsidRPr="00004B03">
        <w:rPr>
          <w:rFonts w:ascii="Times New Roman" w:hAnsi="Times New Roman" w:cs="Times New Roman"/>
          <w:sz w:val="24"/>
          <w:szCs w:val="24"/>
        </w:rPr>
        <w:tab/>
        <w:t>Lin PC, Peng LY, Hsiao RC, Chou WJ, Yen CF. Teacher Harassment Victimization in Adolescents with High-Functioning Autism Spectrum Disorder: Related Factors and Its Relationships with Emotional Problems. Int J Environ Res Public Health. 2020;17(11).</w:t>
      </w:r>
    </w:p>
    <w:p w14:paraId="0ABC7C24"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14.</w:t>
      </w:r>
      <w:r w:rsidRPr="00004B03">
        <w:rPr>
          <w:rFonts w:ascii="Times New Roman" w:hAnsi="Times New Roman" w:cs="Times New Roman"/>
          <w:sz w:val="24"/>
          <w:szCs w:val="24"/>
        </w:rPr>
        <w:tab/>
        <w:t>Fisher MH, Moskowitz AL, Hodapp RM. Differences in Social Vulnerability among Individuals with Autism Spectrum Disorder, Williams Syndrome, and Down Syndrome. Res Autism Spectr Disord. 2013;7(8):931-7.</w:t>
      </w:r>
    </w:p>
    <w:p w14:paraId="7BF317AA"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15.</w:t>
      </w:r>
      <w:r w:rsidRPr="00004B03">
        <w:rPr>
          <w:rFonts w:ascii="Times New Roman" w:hAnsi="Times New Roman" w:cs="Times New Roman"/>
          <w:sz w:val="24"/>
          <w:szCs w:val="24"/>
        </w:rPr>
        <w:tab/>
        <w:t>Lung FW, Shu BC, Chiang TL, Lin SJ. Prevalence of bullying and perceived happiness in adolescents with learning disability, intellectual disability, ADHD, and autism spectrum disorder: In the Taiwan Birth Cohort Pilot Study. Medicine (Baltimore). 2019;98(6):e14483.</w:t>
      </w:r>
    </w:p>
    <w:p w14:paraId="37DFC381"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16.</w:t>
      </w:r>
      <w:r w:rsidRPr="00004B03">
        <w:rPr>
          <w:rFonts w:ascii="Times New Roman" w:hAnsi="Times New Roman" w:cs="Times New Roman"/>
          <w:sz w:val="24"/>
          <w:szCs w:val="24"/>
        </w:rPr>
        <w:tab/>
        <w:t>Toseeb U, McChesney G, Oldfield J, Wolke D. Sibling Bullying in Middle Childhood is Associated with Psychosocial Difficulties in Early Adolescence: The Case of Individuals with Autism Spectrum Disorder. J Autism Dev Disord. 2020;50(5):1457-69.</w:t>
      </w:r>
    </w:p>
    <w:p w14:paraId="1E5BF153"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17.</w:t>
      </w:r>
      <w:r w:rsidRPr="00004B03">
        <w:rPr>
          <w:rFonts w:ascii="Times New Roman" w:hAnsi="Times New Roman" w:cs="Times New Roman"/>
          <w:sz w:val="24"/>
          <w:szCs w:val="24"/>
        </w:rPr>
        <w:tab/>
        <w:t>Zeedyk SM, Rodriguez G, Tipton LA, Baker BL, Blacher J. Bullying of youth with autism spectrum disorder, intellectual disability, or typical development: Victim and parent perspectives. Res Autism Spectr Disord. 2014;8(9):1173-83.</w:t>
      </w:r>
    </w:p>
    <w:p w14:paraId="4845BF3D"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lastRenderedPageBreak/>
        <w:t>18.</w:t>
      </w:r>
      <w:r w:rsidRPr="00004B03">
        <w:rPr>
          <w:rFonts w:ascii="Times New Roman" w:hAnsi="Times New Roman" w:cs="Times New Roman"/>
          <w:sz w:val="24"/>
          <w:szCs w:val="24"/>
        </w:rPr>
        <w:tab/>
        <w:t>Adams RE, Taylor JL, Bishop SL. Brief Report: ASD-Related Behavior Problems and Negative Peer Experiences Among Adolescents with ASD in General Education Settings. J Autism Dev Disord. 2020;50(12):4548-52.</w:t>
      </w:r>
    </w:p>
    <w:p w14:paraId="36C668F1"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19.</w:t>
      </w:r>
      <w:r w:rsidRPr="00004B03">
        <w:rPr>
          <w:rFonts w:ascii="Times New Roman" w:hAnsi="Times New Roman" w:cs="Times New Roman"/>
          <w:sz w:val="24"/>
          <w:szCs w:val="24"/>
        </w:rPr>
        <w:tab/>
        <w:t>Forrest DL, Kroeger RA, Stroope S. Autism Spectrum Disorder Symptoms and Bullying Victimization Among Children with Autism in the United States. J Autism Dev Disord. 2020;50(2):560-71.</w:t>
      </w:r>
    </w:p>
    <w:p w14:paraId="74B4C0F6"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20.</w:t>
      </w:r>
      <w:r w:rsidRPr="00004B03">
        <w:rPr>
          <w:rFonts w:ascii="Times New Roman" w:hAnsi="Times New Roman" w:cs="Times New Roman"/>
          <w:sz w:val="24"/>
          <w:szCs w:val="24"/>
        </w:rPr>
        <w:tab/>
        <w:t>Rodriguez G, Drastal K, Hartley SL. Cross-lagged model of bullying victimization and mental health problems in children with autism in middle to older childhood. Autism. 2021;25(1):90-101.</w:t>
      </w:r>
    </w:p>
    <w:p w14:paraId="555B8E48"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21.</w:t>
      </w:r>
      <w:r w:rsidRPr="00004B03">
        <w:rPr>
          <w:rFonts w:ascii="Times New Roman" w:hAnsi="Times New Roman" w:cs="Times New Roman"/>
          <w:sz w:val="24"/>
          <w:szCs w:val="24"/>
        </w:rPr>
        <w:tab/>
        <w:t>Zablotsky B, Bradshaw CP, Anderson CM, Law P. Risk factors for bullying among children with autism spectrum disorders. Autism. 2014;18(4):419-27.</w:t>
      </w:r>
    </w:p>
    <w:p w14:paraId="346E562B"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22.</w:t>
      </w:r>
      <w:r w:rsidRPr="00004B03">
        <w:rPr>
          <w:rFonts w:ascii="Times New Roman" w:hAnsi="Times New Roman" w:cs="Times New Roman"/>
          <w:sz w:val="24"/>
          <w:szCs w:val="24"/>
        </w:rPr>
        <w:tab/>
        <w:t>Holden R, Mueller J, McGowan J, Sanyal J, Kikoler M, Simonoff E, et al. Investigating Bullying as a Predictor of Suicidality in a Clinical Sample of Adolescents with Autism Spectrum Disorder. Autism Res. 2020;13(6):988-97.</w:t>
      </w:r>
    </w:p>
    <w:p w14:paraId="07EC8CB0"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23.</w:t>
      </w:r>
      <w:r w:rsidRPr="00004B03">
        <w:rPr>
          <w:rFonts w:ascii="Times New Roman" w:hAnsi="Times New Roman" w:cs="Times New Roman"/>
          <w:sz w:val="24"/>
          <w:szCs w:val="24"/>
        </w:rPr>
        <w:tab/>
        <w:t>Sterzing PR, Shattuck PT, Narendorf SC, Wagner M, Cooper BP. Bullying involvement and autism spectrum disorders: prevalence and correlates of bullying involvement among adolescents with an autism spectrum disorder. Arch Pediatr Adolesc Med. 2012;166(11):1058-64.</w:t>
      </w:r>
    </w:p>
    <w:p w14:paraId="2B4393A0" w14:textId="3A28F9DC" w:rsidR="00E47977" w:rsidRPr="00004B03" w:rsidRDefault="00E47977" w:rsidP="00E47977">
      <w:pPr>
        <w:pStyle w:val="EndNoteBibliography"/>
        <w:spacing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24.</w:t>
      </w:r>
      <w:r w:rsidRPr="00004B03">
        <w:rPr>
          <w:rFonts w:ascii="Times New Roman" w:hAnsi="Times New Roman" w:cs="Times New Roman"/>
          <w:sz w:val="24"/>
          <w:szCs w:val="24"/>
        </w:rPr>
        <w:tab/>
        <w:t>Zablotsky B, Bradshaw CP, Anderson C, Law PA. The association between bullying and the psychological functioning of children with autism spectrum disorders. Journal of Developmental and Behavioral Pediatrics. 2013;34(1):1-8.</w:t>
      </w:r>
      <w:r w:rsidRPr="00004B03">
        <w:rPr>
          <w:rFonts w:ascii="Times New Roman" w:hAnsi="Times New Roman" w:cs="Times New Roman"/>
          <w:sz w:val="24"/>
          <w:szCs w:val="24"/>
        </w:rPr>
        <w:br/>
        <w:t>25.</w:t>
      </w:r>
      <w:r w:rsidRPr="00004B03">
        <w:rPr>
          <w:rFonts w:ascii="Times New Roman" w:hAnsi="Times New Roman" w:cs="Times New Roman"/>
          <w:sz w:val="24"/>
          <w:szCs w:val="24"/>
        </w:rPr>
        <w:tab/>
        <w:t>Cappadocia MC, Weiss JA, Pepler D. Bullying experiences among children and youth with autism spectrum disorders. J Autism Dev Disord. 2012;42(2):266-77.</w:t>
      </w:r>
    </w:p>
    <w:p w14:paraId="5A832EE6"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lastRenderedPageBreak/>
        <w:t>26.</w:t>
      </w:r>
      <w:r w:rsidRPr="00004B03">
        <w:rPr>
          <w:rFonts w:ascii="Times New Roman" w:hAnsi="Times New Roman" w:cs="Times New Roman"/>
          <w:sz w:val="24"/>
          <w:szCs w:val="24"/>
        </w:rPr>
        <w:tab/>
        <w:t>Hebron J, Humphrey N, Oldfield J. Vulnerability to bullying of children with autism spectrum conditions in mainstream education: a multi-informant qualitative exploration. Journal of Research in Special Educational Needs. 2015;15(3):185-93.</w:t>
      </w:r>
    </w:p>
    <w:p w14:paraId="75AB1C39"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27.</w:t>
      </w:r>
      <w:r w:rsidRPr="00004B03">
        <w:rPr>
          <w:rFonts w:ascii="Times New Roman" w:hAnsi="Times New Roman" w:cs="Times New Roman"/>
          <w:sz w:val="24"/>
          <w:szCs w:val="24"/>
        </w:rPr>
        <w:tab/>
        <w:t>Hu HF, Liu TL, Hsiao RC, Ni HC, Liang SH, Lin CF, et al. Cyberbullying Victimization and Perpetration in Adolescents with High-Functioning Autism Spectrum Disorder: Correlations with Depression, Anxiety, and Suicidality. J Autism Dev Disord. 2019;49(10):4170-80.</w:t>
      </w:r>
    </w:p>
    <w:p w14:paraId="40669B69"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28.</w:t>
      </w:r>
      <w:r w:rsidRPr="00004B03">
        <w:rPr>
          <w:rFonts w:ascii="Times New Roman" w:hAnsi="Times New Roman" w:cs="Times New Roman"/>
          <w:sz w:val="24"/>
          <w:szCs w:val="24"/>
        </w:rPr>
        <w:tab/>
        <w:t>Liu TL, Hsiao RC, Chou WJ, Yen CF. Social Anxiety in Victimization and Perpetration of Cyberbullying and Traditional Bullying in Adolescents with Autism Spectrum Disorder and Attention-Deficit/Hyperactivity Disorder. Int J Environ Res Public Health. 2021;18(11).</w:t>
      </w:r>
    </w:p>
    <w:p w14:paraId="3B64E9C8"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29.</w:t>
      </w:r>
      <w:r w:rsidRPr="00004B03">
        <w:rPr>
          <w:rFonts w:ascii="Times New Roman" w:hAnsi="Times New Roman" w:cs="Times New Roman"/>
          <w:sz w:val="24"/>
          <w:szCs w:val="24"/>
        </w:rPr>
        <w:tab/>
        <w:t>Fink E, Olthof T, Goossens F, van der Meijden S, Begeer S. Bullying-related behaviour in adolescents with autism: Links with autism severity and emotional and behavioural problems. Autism. 2018;22(6):684-92.</w:t>
      </w:r>
    </w:p>
    <w:p w14:paraId="296960F2"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30.</w:t>
      </w:r>
      <w:r w:rsidRPr="00004B03">
        <w:rPr>
          <w:rFonts w:ascii="Times New Roman" w:hAnsi="Times New Roman" w:cs="Times New Roman"/>
          <w:sz w:val="24"/>
          <w:szCs w:val="24"/>
        </w:rPr>
        <w:tab/>
        <w:t>Ung D, McBride N, Collier A, Selles R, Small B, Phares V, et al. The relationship between peer victimization and the psychological characteristics of youth with autism spectrum disorder. Research in Autism Spectrum Disorders. 2016;32:70-9.</w:t>
      </w:r>
    </w:p>
    <w:p w14:paraId="4AB8DBBC"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31.</w:t>
      </w:r>
      <w:r w:rsidRPr="00004B03">
        <w:rPr>
          <w:rFonts w:ascii="Times New Roman" w:hAnsi="Times New Roman" w:cs="Times New Roman"/>
          <w:sz w:val="24"/>
          <w:szCs w:val="24"/>
        </w:rPr>
        <w:tab/>
        <w:t>Toseeb U, McChesney G, Wolke D. The Prevalence and Psychopathological Correlates of Sibling Bullying in Children with and without Autism Spectrum Disorder. J Autism Dev Disord. 2018;48(7):2308-18.</w:t>
      </w:r>
    </w:p>
    <w:p w14:paraId="30D2A180"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32.</w:t>
      </w:r>
      <w:r w:rsidRPr="00004B03">
        <w:rPr>
          <w:rFonts w:ascii="Times New Roman" w:hAnsi="Times New Roman" w:cs="Times New Roman"/>
          <w:sz w:val="24"/>
          <w:szCs w:val="24"/>
        </w:rPr>
        <w:tab/>
        <w:t>Greenlee JL, Winter MA, Marcovici IA. Brief Report: Gender Differences in Experiences of Peer Victimization Among Adolescents with Autism Spectrum Disorder. J Autism Dev Disord. 2020;50(10):3790-9.</w:t>
      </w:r>
    </w:p>
    <w:p w14:paraId="1B8A7C0D" w14:textId="77777777" w:rsidR="00E47977" w:rsidRPr="00004B03" w:rsidRDefault="00E47977" w:rsidP="00E47977">
      <w:pPr>
        <w:pStyle w:val="EndNoteBibliography"/>
        <w:spacing w:after="0" w:line="480" w:lineRule="auto"/>
        <w:contextualSpacing/>
        <w:rPr>
          <w:rFonts w:ascii="Times New Roman" w:hAnsi="Times New Roman" w:cs="Times New Roman"/>
          <w:sz w:val="24"/>
          <w:szCs w:val="24"/>
        </w:rPr>
      </w:pPr>
      <w:r w:rsidRPr="00004B03">
        <w:rPr>
          <w:rFonts w:ascii="Times New Roman" w:hAnsi="Times New Roman" w:cs="Times New Roman"/>
          <w:sz w:val="24"/>
          <w:szCs w:val="24"/>
        </w:rPr>
        <w:lastRenderedPageBreak/>
        <w:t>33.</w:t>
      </w:r>
      <w:r w:rsidRPr="00004B03">
        <w:rPr>
          <w:rFonts w:ascii="Times New Roman" w:hAnsi="Times New Roman" w:cs="Times New Roman"/>
          <w:sz w:val="24"/>
          <w:szCs w:val="24"/>
        </w:rPr>
        <w:tab/>
        <w:t>Weiss JA, Cappadocia MC, Tint A, Pepler D. Bullying Victimization, Parenting Stress, and Anxiety among Adolescents and Young Adults with Autism Spectrum Disorder. Autism Res. 2015;8(6):727-37.</w:t>
      </w:r>
    </w:p>
    <w:p w14:paraId="2AC5BC51" w14:textId="77777777" w:rsidR="00E47977" w:rsidRPr="00004B03" w:rsidRDefault="00E47977" w:rsidP="00E47977">
      <w:pPr>
        <w:pStyle w:val="EndNoteBibliography"/>
        <w:spacing w:line="480" w:lineRule="auto"/>
        <w:contextualSpacing/>
        <w:rPr>
          <w:rFonts w:ascii="Times New Roman" w:hAnsi="Times New Roman" w:cs="Times New Roman"/>
          <w:sz w:val="24"/>
          <w:szCs w:val="24"/>
        </w:rPr>
      </w:pPr>
      <w:r w:rsidRPr="00004B03">
        <w:rPr>
          <w:rFonts w:ascii="Times New Roman" w:hAnsi="Times New Roman" w:cs="Times New Roman"/>
          <w:sz w:val="24"/>
          <w:szCs w:val="24"/>
        </w:rPr>
        <w:t>34.</w:t>
      </w:r>
      <w:r w:rsidRPr="00004B03">
        <w:rPr>
          <w:rFonts w:ascii="Times New Roman" w:hAnsi="Times New Roman" w:cs="Times New Roman"/>
          <w:sz w:val="24"/>
          <w:szCs w:val="24"/>
        </w:rPr>
        <w:tab/>
        <w:t>Guan J, Blanchard A, DiGuiseppi CG, Chihuri S, Li G. Homicide Incidents Involving Children with Autism Spectrum Disorder as Victims Reported in the US News Media, 2000-2019. J Autism Dev Disord. 2022;52(4):1673-7.</w:t>
      </w:r>
    </w:p>
    <w:p w14:paraId="7ED62EBD" w14:textId="77777777" w:rsidR="00E47977" w:rsidRPr="00004B03" w:rsidRDefault="00E47977" w:rsidP="00E47977">
      <w:pPr>
        <w:spacing w:line="480" w:lineRule="auto"/>
        <w:contextualSpacing/>
        <w:rPr>
          <w:rFonts w:ascii="Times New Roman" w:hAnsi="Times New Roman" w:cs="Times New Roman"/>
          <w:b/>
          <w:bCs/>
          <w:sz w:val="24"/>
          <w:szCs w:val="24"/>
        </w:rPr>
      </w:pPr>
    </w:p>
    <w:p w14:paraId="79CBF527" w14:textId="77777777" w:rsidR="0044472F" w:rsidRPr="00004B03" w:rsidRDefault="0044472F" w:rsidP="00E47977">
      <w:pPr>
        <w:spacing w:line="480" w:lineRule="auto"/>
        <w:contextualSpacing/>
        <w:rPr>
          <w:rFonts w:ascii="Times New Roman" w:hAnsi="Times New Roman" w:cs="Times New Roman"/>
          <w:sz w:val="24"/>
          <w:szCs w:val="24"/>
        </w:rPr>
      </w:pPr>
    </w:p>
    <w:sectPr w:rsidR="0044472F" w:rsidRPr="00004B03" w:rsidSect="00AF5135">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CF585" w14:textId="77777777" w:rsidR="000233DA" w:rsidRDefault="000233DA" w:rsidP="00014B6D">
      <w:pPr>
        <w:spacing w:after="0" w:line="240" w:lineRule="auto"/>
      </w:pPr>
      <w:r>
        <w:separator/>
      </w:r>
    </w:p>
  </w:endnote>
  <w:endnote w:type="continuationSeparator" w:id="0">
    <w:p w14:paraId="1E620600" w14:textId="77777777" w:rsidR="000233DA" w:rsidRDefault="000233DA" w:rsidP="00014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25CD9" w14:textId="77777777" w:rsidR="00004B03" w:rsidRDefault="00004B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7E136" w14:textId="77777777" w:rsidR="00004B03" w:rsidRDefault="00004B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008F1" w14:textId="77777777" w:rsidR="00004B03" w:rsidRDefault="00004B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625BA" w14:textId="77777777" w:rsidR="000233DA" w:rsidRDefault="000233DA" w:rsidP="00014B6D">
      <w:pPr>
        <w:spacing w:after="0" w:line="240" w:lineRule="auto"/>
      </w:pPr>
      <w:r>
        <w:separator/>
      </w:r>
    </w:p>
  </w:footnote>
  <w:footnote w:type="continuationSeparator" w:id="0">
    <w:p w14:paraId="6C0C45FC" w14:textId="77777777" w:rsidR="000233DA" w:rsidRDefault="000233DA" w:rsidP="00014B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F9EF8" w14:textId="77777777" w:rsidR="00004B03" w:rsidRDefault="00004B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413056233"/>
      <w:docPartObj>
        <w:docPartGallery w:val="Page Numbers (Top of Page)"/>
        <w:docPartUnique/>
      </w:docPartObj>
    </w:sdtPr>
    <w:sdtEndPr>
      <w:rPr>
        <w:noProof/>
      </w:rPr>
    </w:sdtEndPr>
    <w:sdtContent>
      <w:p w14:paraId="4FBEF182" w14:textId="25A37F18" w:rsidR="00014B6D" w:rsidRPr="00004B03" w:rsidRDefault="00014B6D">
        <w:pPr>
          <w:pStyle w:val="Header"/>
          <w:jc w:val="right"/>
          <w:rPr>
            <w:rFonts w:ascii="Times New Roman" w:hAnsi="Times New Roman" w:cs="Times New Roman"/>
            <w:sz w:val="24"/>
            <w:szCs w:val="24"/>
          </w:rPr>
        </w:pPr>
        <w:r w:rsidRPr="00004B03">
          <w:rPr>
            <w:rFonts w:ascii="Times New Roman" w:hAnsi="Times New Roman" w:cs="Times New Roman"/>
            <w:sz w:val="24"/>
            <w:szCs w:val="24"/>
          </w:rPr>
          <w:fldChar w:fldCharType="begin"/>
        </w:r>
        <w:r w:rsidRPr="00004B03">
          <w:rPr>
            <w:rFonts w:ascii="Times New Roman" w:hAnsi="Times New Roman" w:cs="Times New Roman"/>
            <w:sz w:val="24"/>
            <w:szCs w:val="24"/>
          </w:rPr>
          <w:instrText xml:space="preserve"> PAGE   \* MERGEFORMAT </w:instrText>
        </w:r>
        <w:r w:rsidRPr="00004B03">
          <w:rPr>
            <w:rFonts w:ascii="Times New Roman" w:hAnsi="Times New Roman" w:cs="Times New Roman"/>
            <w:sz w:val="24"/>
            <w:szCs w:val="24"/>
          </w:rPr>
          <w:fldChar w:fldCharType="separate"/>
        </w:r>
        <w:r w:rsidRPr="00004B03">
          <w:rPr>
            <w:rFonts w:ascii="Times New Roman" w:hAnsi="Times New Roman" w:cs="Times New Roman"/>
            <w:noProof/>
            <w:sz w:val="24"/>
            <w:szCs w:val="24"/>
          </w:rPr>
          <w:t>2</w:t>
        </w:r>
        <w:r w:rsidRPr="00004B03">
          <w:rPr>
            <w:rFonts w:ascii="Times New Roman" w:hAnsi="Times New Roman" w:cs="Times New Roman"/>
            <w:noProof/>
            <w:sz w:val="24"/>
            <w:szCs w:val="24"/>
          </w:rPr>
          <w:fldChar w:fldCharType="end"/>
        </w:r>
      </w:p>
    </w:sdtContent>
  </w:sdt>
  <w:p w14:paraId="4284669E" w14:textId="77777777" w:rsidR="00014B6D" w:rsidRPr="00004B03" w:rsidRDefault="00014B6D">
    <w:pPr>
      <w:pStyle w:val="Header"/>
      <w:rPr>
        <w:rFonts w:ascii="Times New Roman" w:hAnsi="Times New Roman" w:cs="Times New Roman"/>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71028" w14:textId="77777777" w:rsidR="00004B03" w:rsidRDefault="00004B0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E47977"/>
    <w:rsid w:val="00004B03"/>
    <w:rsid w:val="00014B6D"/>
    <w:rsid w:val="000233DA"/>
    <w:rsid w:val="0044472F"/>
    <w:rsid w:val="006D21C6"/>
    <w:rsid w:val="00AF5135"/>
    <w:rsid w:val="00CC5333"/>
    <w:rsid w:val="00E47977"/>
    <w:rsid w:val="00EE187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EA68E8"/>
  <w15:chartTrackingRefBased/>
  <w15:docId w15:val="{73FB153E-0532-47F8-956F-19B08E2EF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9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E47977"/>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47977"/>
    <w:rPr>
      <w:rFonts w:ascii="Calibri" w:hAnsi="Calibri" w:cs="Calibri"/>
      <w:noProof/>
      <w:lang w:val="en-US"/>
    </w:rPr>
  </w:style>
  <w:style w:type="paragraph" w:customStyle="1" w:styleId="EndNoteBibliography">
    <w:name w:val="EndNote Bibliography"/>
    <w:basedOn w:val="Normal"/>
    <w:link w:val="EndNoteBibliographyChar"/>
    <w:rsid w:val="00E47977"/>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47977"/>
    <w:rPr>
      <w:rFonts w:ascii="Calibri" w:hAnsi="Calibri" w:cs="Calibri"/>
      <w:noProof/>
      <w:lang w:val="en-US"/>
    </w:rPr>
  </w:style>
  <w:style w:type="paragraph" w:styleId="Header">
    <w:name w:val="header"/>
    <w:basedOn w:val="Normal"/>
    <w:link w:val="HeaderChar"/>
    <w:uiPriority w:val="99"/>
    <w:unhideWhenUsed/>
    <w:rsid w:val="00014B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B6D"/>
  </w:style>
  <w:style w:type="paragraph" w:styleId="Footer">
    <w:name w:val="footer"/>
    <w:basedOn w:val="Normal"/>
    <w:link w:val="FooterChar"/>
    <w:uiPriority w:val="99"/>
    <w:unhideWhenUsed/>
    <w:rsid w:val="00014B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4B6D"/>
  </w:style>
  <w:style w:type="character" w:styleId="LineNumber">
    <w:name w:val="line number"/>
    <w:basedOn w:val="DefaultParagraphFont"/>
    <w:uiPriority w:val="99"/>
    <w:semiHidden/>
    <w:unhideWhenUsed/>
    <w:rsid w:val="00AF51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1987</Words>
  <Characters>11328</Characters>
  <Application>Microsoft Office Word</Application>
  <DocSecurity>0</DocSecurity>
  <Lines>94</Lines>
  <Paragraphs>26</Paragraphs>
  <ScaleCrop>false</ScaleCrop>
  <Company/>
  <LinksUpToDate>false</LinksUpToDate>
  <CharactersWithSpaces>13289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Kassandrah Cooke</dc:creator>
  <cp:keywords/>
  <dc:description/>
  <cp:lastModifiedBy>Kassandrah Cooke</cp:lastModifiedBy>
  <cp:revision>5</cp:revision>
  <dcterms:created xsi:type="dcterms:W3CDTF">2022-11-16T02:02:00Z</dcterms:created>
  <dcterms:modified xsi:type="dcterms:W3CDTF">2022-11-17T05:23:00Z</dcterms:modified>
</cp:coreProperties>
</file>