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E30755" w14:textId="77777777" w:rsidR="00E73293" w:rsidRDefault="00E73293" w:rsidP="00E73293">
      <w:pPr>
        <w:rPr>
          <w:rFonts w:ascii="Times New Roman" w:hAnsi="Times New Roman" w:cs="Times New Roman"/>
          <w:b/>
          <w:bCs/>
          <w:sz w:val="16"/>
          <w:szCs w:val="16"/>
        </w:rPr>
      </w:pPr>
      <w:r>
        <w:rPr>
          <w:rFonts w:ascii="Times New Roman" w:hAnsi="Times New Roman" w:cs="Times New Roman"/>
          <w:b/>
          <w:bCs/>
          <w:sz w:val="16"/>
          <w:szCs w:val="16"/>
        </w:rPr>
        <w:t>Table 2</w:t>
      </w:r>
    </w:p>
    <w:p w14:paraId="329D2577" w14:textId="77777777" w:rsidR="00E73293" w:rsidRDefault="00E73293" w:rsidP="00E73293">
      <w:pPr>
        <w:rPr>
          <w:rFonts w:ascii="Times New Roman" w:hAnsi="Times New Roman" w:cs="Times New Roman"/>
          <w:i/>
          <w:iCs/>
          <w:sz w:val="16"/>
          <w:szCs w:val="16"/>
        </w:rPr>
      </w:pPr>
      <w:r>
        <w:rPr>
          <w:rFonts w:ascii="Times New Roman" w:hAnsi="Times New Roman" w:cs="Times New Roman"/>
          <w:i/>
          <w:iCs/>
          <w:sz w:val="16"/>
          <w:szCs w:val="16"/>
        </w:rPr>
        <w:t>Summary of Studies Examining Autistic Experiences of Interpersonal Violence Retained for Qualitative Synthesis and Meta-Analysis</w:t>
      </w:r>
      <w:r>
        <w:rPr>
          <w:rFonts w:ascii="Times New Roman" w:hAnsi="Times New Roman" w:cs="Times New Roman"/>
          <w:i/>
          <w:iCs/>
          <w:sz w:val="16"/>
          <w:szCs w:val="16"/>
        </w:rPr>
        <w:br/>
      </w:r>
    </w:p>
    <w:tbl>
      <w:tblPr>
        <w:tblStyle w:val="TableGrid"/>
        <w:tblpPr w:leftFromText="180" w:rightFromText="180" w:tblpY="634"/>
        <w:tblW w:w="4883" w:type="pct"/>
        <w:tblInd w:w="0" w:type="dxa"/>
        <w:tblLook w:val="04A0" w:firstRow="1" w:lastRow="0" w:firstColumn="1" w:lastColumn="0" w:noHBand="0" w:noVBand="1"/>
      </w:tblPr>
      <w:tblGrid>
        <w:gridCol w:w="900"/>
        <w:gridCol w:w="1580"/>
        <w:gridCol w:w="1056"/>
        <w:gridCol w:w="1144"/>
        <w:gridCol w:w="1434"/>
        <w:gridCol w:w="2844"/>
        <w:gridCol w:w="1109"/>
        <w:gridCol w:w="1471"/>
        <w:gridCol w:w="1109"/>
      </w:tblGrid>
      <w:tr w:rsidR="00E73293" w14:paraId="59B5B56E" w14:textId="77777777" w:rsidTr="00E73293">
        <w:trPr>
          <w:trHeight w:hRule="exact" w:val="436"/>
        </w:trPr>
        <w:tc>
          <w:tcPr>
            <w:tcW w:w="344" w:type="pct"/>
            <w:vMerge w:val="restart"/>
            <w:tcBorders>
              <w:top w:val="single" w:sz="4" w:space="0" w:color="auto"/>
              <w:left w:val="single" w:sz="4" w:space="0" w:color="auto"/>
              <w:bottom w:val="single" w:sz="4" w:space="0" w:color="auto"/>
              <w:right w:val="single" w:sz="4" w:space="0" w:color="auto"/>
            </w:tcBorders>
          </w:tcPr>
          <w:p w14:paraId="51B31B0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5F218CE0" w14:textId="77777777" w:rsidR="00E73293" w:rsidRDefault="00E73293">
            <w:pPr>
              <w:rPr>
                <w:rFonts w:ascii="Times New Roman" w:hAnsi="Times New Roman" w:cs="Times New Roman"/>
                <w:sz w:val="16"/>
                <w:szCs w:val="16"/>
              </w:rPr>
            </w:pPr>
          </w:p>
        </w:tc>
        <w:tc>
          <w:tcPr>
            <w:tcW w:w="869" w:type="pct"/>
            <w:gridSpan w:val="2"/>
            <w:tcBorders>
              <w:top w:val="single" w:sz="4" w:space="0" w:color="auto"/>
              <w:left w:val="single" w:sz="4" w:space="0" w:color="auto"/>
              <w:bottom w:val="single" w:sz="4" w:space="0" w:color="auto"/>
              <w:right w:val="single" w:sz="4" w:space="0" w:color="auto"/>
            </w:tcBorders>
          </w:tcPr>
          <w:p w14:paraId="25264E5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4997EE5E" w14:textId="77777777" w:rsidR="00E73293" w:rsidRDefault="00E73293">
            <w:pPr>
              <w:rPr>
                <w:rFonts w:ascii="Times New Roman" w:hAnsi="Times New Roman" w:cs="Times New Roman"/>
                <w:color w:val="000000"/>
                <w:sz w:val="16"/>
                <w:szCs w:val="16"/>
              </w:rPr>
            </w:pPr>
          </w:p>
          <w:p w14:paraId="64A05DAB" w14:textId="77777777" w:rsidR="00E73293" w:rsidRDefault="00E73293">
            <w:pPr>
              <w:rPr>
                <w:rFonts w:ascii="Times New Roman" w:hAnsi="Times New Roman" w:cs="Times New Roman"/>
                <w:color w:val="000000"/>
                <w:sz w:val="16"/>
                <w:szCs w:val="16"/>
              </w:rPr>
            </w:pPr>
          </w:p>
        </w:tc>
        <w:tc>
          <w:tcPr>
            <w:tcW w:w="560" w:type="pct"/>
            <w:vMerge w:val="restart"/>
            <w:tcBorders>
              <w:top w:val="single" w:sz="4" w:space="0" w:color="auto"/>
              <w:left w:val="single" w:sz="4" w:space="0" w:color="auto"/>
              <w:bottom w:val="single" w:sz="4" w:space="0" w:color="auto"/>
              <w:right w:val="single" w:sz="4" w:space="0" w:color="auto"/>
            </w:tcBorders>
          </w:tcPr>
          <w:p w14:paraId="77365AE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7B4B7FA7" w14:textId="77777777" w:rsidR="00E73293" w:rsidRDefault="00E73293">
            <w:pPr>
              <w:rPr>
                <w:rFonts w:ascii="Times New Roman" w:hAnsi="Times New Roman" w:cs="Times New Roman"/>
                <w:sz w:val="16"/>
                <w:szCs w:val="16"/>
              </w:rPr>
            </w:pPr>
          </w:p>
        </w:tc>
        <w:tc>
          <w:tcPr>
            <w:tcW w:w="526" w:type="pct"/>
            <w:vMerge w:val="restart"/>
            <w:tcBorders>
              <w:top w:val="single" w:sz="4" w:space="0" w:color="auto"/>
              <w:left w:val="single" w:sz="4" w:space="0" w:color="auto"/>
              <w:bottom w:val="single" w:sz="4" w:space="0" w:color="auto"/>
              <w:right w:val="single" w:sz="4" w:space="0" w:color="auto"/>
            </w:tcBorders>
          </w:tcPr>
          <w:p w14:paraId="1A6D1B3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66B8BB1B" w14:textId="77777777" w:rsidR="00E73293" w:rsidRDefault="00E73293">
            <w:pPr>
              <w:rPr>
                <w:rFonts w:ascii="Times New Roman" w:hAnsi="Times New Roman" w:cs="Times New Roman"/>
                <w:sz w:val="16"/>
                <w:szCs w:val="16"/>
              </w:rPr>
            </w:pPr>
          </w:p>
        </w:tc>
        <w:tc>
          <w:tcPr>
            <w:tcW w:w="1182" w:type="pct"/>
            <w:vMerge w:val="restart"/>
            <w:tcBorders>
              <w:top w:val="single" w:sz="4" w:space="0" w:color="auto"/>
              <w:left w:val="single" w:sz="4" w:space="0" w:color="auto"/>
              <w:bottom w:val="single" w:sz="4" w:space="0" w:color="auto"/>
              <w:right w:val="single" w:sz="4" w:space="0" w:color="auto"/>
            </w:tcBorders>
          </w:tcPr>
          <w:p w14:paraId="57EEDD4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01AB471C" w14:textId="77777777" w:rsidR="00E73293" w:rsidRDefault="00E73293">
            <w:pPr>
              <w:rPr>
                <w:rFonts w:ascii="Times New Roman" w:hAnsi="Times New Roman" w:cs="Times New Roman"/>
                <w:sz w:val="16"/>
                <w:szCs w:val="16"/>
              </w:rPr>
            </w:pPr>
          </w:p>
        </w:tc>
        <w:tc>
          <w:tcPr>
            <w:tcW w:w="407" w:type="pct"/>
            <w:vMerge w:val="restart"/>
            <w:tcBorders>
              <w:top w:val="single" w:sz="4" w:space="0" w:color="auto"/>
              <w:left w:val="single" w:sz="4" w:space="0" w:color="auto"/>
              <w:bottom w:val="single" w:sz="4" w:space="0" w:color="auto"/>
              <w:right w:val="single" w:sz="4" w:space="0" w:color="auto"/>
            </w:tcBorders>
          </w:tcPr>
          <w:p w14:paraId="22D3A2A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C131A2A" w14:textId="77777777" w:rsidR="00E73293" w:rsidRDefault="00E73293">
            <w:pPr>
              <w:rPr>
                <w:rFonts w:ascii="Times New Roman" w:hAnsi="Times New Roman" w:cs="Times New Roman"/>
                <w:sz w:val="16"/>
                <w:szCs w:val="16"/>
              </w:rPr>
            </w:pPr>
          </w:p>
        </w:tc>
        <w:tc>
          <w:tcPr>
            <w:tcW w:w="639" w:type="pct"/>
            <w:vMerge w:val="restart"/>
            <w:tcBorders>
              <w:top w:val="single" w:sz="4" w:space="0" w:color="auto"/>
              <w:left w:val="single" w:sz="4" w:space="0" w:color="auto"/>
              <w:bottom w:val="single" w:sz="4" w:space="0" w:color="auto"/>
              <w:right w:val="single" w:sz="4" w:space="0" w:color="auto"/>
            </w:tcBorders>
          </w:tcPr>
          <w:p w14:paraId="73DF8AA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61D74138" w14:textId="77777777" w:rsidR="00E73293" w:rsidRDefault="00E73293">
            <w:pPr>
              <w:rPr>
                <w:rFonts w:ascii="Times New Roman" w:hAnsi="Times New Roman" w:cs="Times New Roman"/>
                <w:sz w:val="16"/>
                <w:szCs w:val="16"/>
              </w:rPr>
            </w:pPr>
          </w:p>
        </w:tc>
        <w:tc>
          <w:tcPr>
            <w:tcW w:w="473" w:type="pct"/>
            <w:vMerge w:val="restart"/>
            <w:tcBorders>
              <w:top w:val="single" w:sz="4" w:space="0" w:color="auto"/>
              <w:left w:val="single" w:sz="4" w:space="0" w:color="auto"/>
              <w:bottom w:val="single" w:sz="4" w:space="0" w:color="auto"/>
              <w:right w:val="single" w:sz="4" w:space="0" w:color="auto"/>
            </w:tcBorders>
            <w:hideMark/>
          </w:tcPr>
          <w:p w14:paraId="19EDFAA8"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603FF4D6"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FE11DB" w14:textId="77777777" w:rsidR="00E73293" w:rsidRDefault="00E73293">
            <w:pPr>
              <w:rPr>
                <w:rFonts w:ascii="Times New Roman" w:hAnsi="Times New Roman" w:cs="Times New Roman"/>
                <w:sz w:val="16"/>
                <w:szCs w:val="16"/>
              </w:rPr>
            </w:pPr>
          </w:p>
        </w:tc>
        <w:tc>
          <w:tcPr>
            <w:tcW w:w="449" w:type="pct"/>
            <w:tcBorders>
              <w:top w:val="single" w:sz="4" w:space="0" w:color="auto"/>
              <w:left w:val="single" w:sz="4" w:space="0" w:color="auto"/>
              <w:bottom w:val="single" w:sz="4" w:space="0" w:color="auto"/>
              <w:right w:val="single" w:sz="4" w:space="0" w:color="auto"/>
            </w:tcBorders>
          </w:tcPr>
          <w:p w14:paraId="6FFFD0A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43F5800C" w14:textId="77777777" w:rsidR="00E73293" w:rsidRDefault="00E73293">
            <w:pPr>
              <w:rPr>
                <w:rFonts w:ascii="Times New Roman" w:hAnsi="Times New Roman" w:cs="Times New Roman"/>
                <w:sz w:val="16"/>
                <w:szCs w:val="16"/>
              </w:rPr>
            </w:pPr>
          </w:p>
        </w:tc>
        <w:tc>
          <w:tcPr>
            <w:tcW w:w="420" w:type="pct"/>
            <w:tcBorders>
              <w:top w:val="single" w:sz="4" w:space="0" w:color="auto"/>
              <w:left w:val="single" w:sz="4" w:space="0" w:color="auto"/>
              <w:bottom w:val="single" w:sz="4" w:space="0" w:color="auto"/>
              <w:right w:val="single" w:sz="4" w:space="0" w:color="auto"/>
            </w:tcBorders>
          </w:tcPr>
          <w:p w14:paraId="3C3E284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379CC09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94C6D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9D984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E791A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CC179A"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FB2378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09F66F" w14:textId="77777777" w:rsidR="00E73293" w:rsidRDefault="00E73293">
            <w:pPr>
              <w:rPr>
                <w:rFonts w:ascii="Times New Roman" w:hAnsi="Times New Roman" w:cs="Times New Roman"/>
                <w:sz w:val="16"/>
                <w:szCs w:val="16"/>
              </w:rPr>
            </w:pPr>
          </w:p>
        </w:tc>
      </w:tr>
      <w:tr w:rsidR="00E73293" w14:paraId="29BC9ED3" w14:textId="77777777" w:rsidTr="00E73293">
        <w:tc>
          <w:tcPr>
            <w:tcW w:w="344" w:type="pct"/>
            <w:tcBorders>
              <w:top w:val="single" w:sz="4" w:space="0" w:color="auto"/>
              <w:left w:val="single" w:sz="4" w:space="0" w:color="auto"/>
              <w:bottom w:val="single" w:sz="4" w:space="0" w:color="auto"/>
              <w:right w:val="single" w:sz="4" w:space="0" w:color="auto"/>
            </w:tcBorders>
          </w:tcPr>
          <w:p w14:paraId="10A0A0F8"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Adams et al. (2020)</w:t>
            </w:r>
          </w:p>
          <w:p w14:paraId="7D4BFACB"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Interactive Autism Network (IAN)</w:t>
            </w:r>
          </w:p>
          <w:p w14:paraId="66E1407E"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p w14:paraId="6A7420A0" w14:textId="77777777" w:rsidR="00E73293" w:rsidRDefault="00E73293">
            <w:pPr>
              <w:rPr>
                <w:rFonts w:ascii="Times New Roman" w:hAnsi="Times New Roman" w:cs="Times New Roman"/>
                <w:sz w:val="16"/>
                <w:szCs w:val="16"/>
              </w:rPr>
            </w:pPr>
          </w:p>
        </w:tc>
        <w:tc>
          <w:tcPr>
            <w:tcW w:w="449" w:type="pct"/>
            <w:tcBorders>
              <w:top w:val="single" w:sz="4" w:space="0" w:color="auto"/>
              <w:left w:val="single" w:sz="4" w:space="0" w:color="auto"/>
              <w:bottom w:val="single" w:sz="4" w:space="0" w:color="auto"/>
              <w:right w:val="single" w:sz="4" w:space="0" w:color="auto"/>
            </w:tcBorders>
          </w:tcPr>
          <w:p w14:paraId="041487D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279 (autism severity not reported)</w:t>
            </w:r>
          </w:p>
          <w:p w14:paraId="22AB5A2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Completed by parents </w:t>
            </w:r>
          </w:p>
          <w:p w14:paraId="22AD91D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229 m, 50 f</w:t>
            </w:r>
          </w:p>
          <w:p w14:paraId="77C07D2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261 White </w:t>
            </w:r>
          </w:p>
          <w:p w14:paraId="2E8E4D2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264 non-Hispanic</w:t>
            </w:r>
          </w:p>
          <w:p w14:paraId="2431F6E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253 attended public school </w:t>
            </w:r>
          </w:p>
          <w:p w14:paraId="2BD8F44D"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12.8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3.6)</w:t>
            </w:r>
          </w:p>
          <w:p w14:paraId="3D20EA4A" w14:textId="77777777" w:rsidR="00E73293" w:rsidRDefault="00E73293">
            <w:pPr>
              <w:ind w:left="57" w:hanging="57"/>
              <w:rPr>
                <w:rFonts w:ascii="Times New Roman" w:hAnsi="Times New Roman" w:cs="Times New Roman"/>
                <w:i/>
                <w:iCs/>
                <w:sz w:val="16"/>
                <w:szCs w:val="16"/>
              </w:rPr>
            </w:pPr>
          </w:p>
        </w:tc>
        <w:tc>
          <w:tcPr>
            <w:tcW w:w="420" w:type="pct"/>
            <w:tcBorders>
              <w:top w:val="single" w:sz="4" w:space="0" w:color="auto"/>
              <w:left w:val="single" w:sz="4" w:space="0" w:color="auto"/>
              <w:bottom w:val="single" w:sz="4" w:space="0" w:color="auto"/>
              <w:right w:val="single" w:sz="4" w:space="0" w:color="auto"/>
            </w:tcBorders>
          </w:tcPr>
          <w:p w14:paraId="32C8FB3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Autism diagnosis received </w:t>
            </w:r>
            <w:r>
              <w:rPr>
                <w:rFonts w:ascii="Times New Roman" w:hAnsi="Times New Roman" w:cs="Times New Roman"/>
                <w:color w:val="000000"/>
                <w:sz w:val="16"/>
                <w:szCs w:val="16"/>
              </w:rPr>
              <w:br/>
              <w:t>from medical professional</w:t>
            </w:r>
          </w:p>
          <w:p w14:paraId="63594643" w14:textId="77777777" w:rsidR="00E73293" w:rsidRDefault="00E73293">
            <w:pPr>
              <w:ind w:left="57" w:hanging="57"/>
              <w:rPr>
                <w:rFonts w:ascii="Times New Roman" w:hAnsi="Times New Roman" w:cs="Times New Roman"/>
                <w:color w:val="000000"/>
                <w:sz w:val="16"/>
                <w:szCs w:val="16"/>
              </w:rPr>
            </w:pPr>
          </w:p>
        </w:tc>
        <w:tc>
          <w:tcPr>
            <w:tcW w:w="560" w:type="pct"/>
            <w:tcBorders>
              <w:top w:val="single" w:sz="4" w:space="0" w:color="auto"/>
              <w:left w:val="single" w:sz="4" w:space="0" w:color="auto"/>
              <w:bottom w:val="single" w:sz="4" w:space="0" w:color="auto"/>
              <w:right w:val="single" w:sz="4" w:space="0" w:color="auto"/>
            </w:tcBorders>
            <w:hideMark/>
          </w:tcPr>
          <w:p w14:paraId="72E972C5"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 xml:space="preserve">A parent-report, web-based, 63-item </w:t>
            </w:r>
            <w:r>
              <w:rPr>
                <w:rFonts w:ascii="Times New Roman" w:hAnsi="Times New Roman" w:cs="Times New Roman"/>
                <w:i/>
                <w:iCs/>
                <w:color w:val="000000"/>
                <w:sz w:val="16"/>
                <w:szCs w:val="16"/>
              </w:rPr>
              <w:t>Bullying and School Experiences of Children with ASD Survey</w:t>
            </w:r>
          </w:p>
        </w:tc>
        <w:tc>
          <w:tcPr>
            <w:tcW w:w="526" w:type="pct"/>
            <w:tcBorders>
              <w:top w:val="single" w:sz="4" w:space="0" w:color="auto"/>
              <w:left w:val="single" w:sz="4" w:space="0" w:color="auto"/>
              <w:bottom w:val="single" w:sz="4" w:space="0" w:color="auto"/>
              <w:right w:val="single" w:sz="4" w:space="0" w:color="auto"/>
            </w:tcBorders>
          </w:tcPr>
          <w:p w14:paraId="00E4E821"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68A9F78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Negative Peer Experiences</w:t>
            </w:r>
            <w:r>
              <w:rPr>
                <w:rFonts w:ascii="Times New Roman" w:hAnsi="Times New Roman" w:cs="Times New Roman"/>
                <w:color w:val="000000"/>
                <w:sz w:val="16"/>
                <w:szCs w:val="16"/>
              </w:rPr>
              <w:br/>
              <w:t>verbal victimisation; being ignored; physical victimisation; and provoked</w:t>
            </w:r>
          </w:p>
          <w:p w14:paraId="5B88EE93"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Age; gender; &amp; autism-related behaviour problems</w:t>
            </w:r>
          </w:p>
          <w:p w14:paraId="2F35531F" w14:textId="77777777" w:rsidR="00E73293" w:rsidRDefault="00E73293">
            <w:pPr>
              <w:ind w:left="57" w:hanging="57"/>
              <w:rPr>
                <w:rFonts w:ascii="Times New Roman" w:hAnsi="Times New Roman" w:cs="Times New Roman"/>
                <w:b/>
                <w:bCs/>
                <w:color w:val="000000"/>
                <w:sz w:val="16"/>
                <w:szCs w:val="16"/>
              </w:rPr>
            </w:pPr>
          </w:p>
        </w:tc>
        <w:tc>
          <w:tcPr>
            <w:tcW w:w="1182" w:type="pct"/>
            <w:tcBorders>
              <w:top w:val="single" w:sz="4" w:space="0" w:color="auto"/>
              <w:left w:val="single" w:sz="4" w:space="0" w:color="auto"/>
              <w:bottom w:val="single" w:sz="4" w:space="0" w:color="auto"/>
              <w:right w:val="single" w:sz="4" w:space="0" w:color="auto"/>
            </w:tcBorders>
            <w:hideMark/>
          </w:tcPr>
          <w:p w14:paraId="2BC29E4F"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 xml:space="preserve">Prevalence </w:t>
            </w:r>
          </w:p>
          <w:p w14:paraId="6440129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Peer Victimisation</w:t>
            </w:r>
            <w:r>
              <w:rPr>
                <w:rFonts w:ascii="Times New Roman" w:hAnsi="Times New Roman" w:cs="Times New Roman"/>
                <w:color w:val="000000"/>
                <w:sz w:val="16"/>
                <w:szCs w:val="16"/>
              </w:rPr>
              <w:br/>
              <w:t>verbal (43.1%), ignored (26.5%), physical (14.7%), and provoked (60.6%)</w:t>
            </w:r>
          </w:p>
          <w:p w14:paraId="091524AA"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0B2C350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Age</w:t>
            </w:r>
            <w:r>
              <w:rPr>
                <w:rFonts w:ascii="Times New Roman" w:hAnsi="Times New Roman" w:cs="Times New Roman"/>
                <w:b/>
                <w:bCs/>
                <w:color w:val="000000"/>
                <w:sz w:val="16"/>
                <w:szCs w:val="16"/>
              </w:rPr>
              <w:br/>
            </w:r>
            <w:r>
              <w:rPr>
                <w:rFonts w:ascii="Times New Roman" w:hAnsi="Times New Roman" w:cs="Times New Roman"/>
                <w:color w:val="000000"/>
                <w:sz w:val="16"/>
                <w:szCs w:val="16"/>
              </w:rPr>
              <w:t>Older age associated with increased likelihood of being ignored and provoked</w:t>
            </w:r>
            <w:r>
              <w:rPr>
                <w:rFonts w:ascii="Times New Roman" w:hAnsi="Times New Roman" w:cs="Times New Roman"/>
                <w:color w:val="000000"/>
                <w:sz w:val="16"/>
                <w:szCs w:val="16"/>
              </w:rPr>
              <w:br/>
              <w:t>No difference in verbal or physical victimisation</w:t>
            </w:r>
          </w:p>
          <w:p w14:paraId="39FAE18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Autism-related behaviours</w:t>
            </w:r>
            <w:r>
              <w:rPr>
                <w:rFonts w:ascii="Times New Roman" w:hAnsi="Times New Roman" w:cs="Times New Roman"/>
                <w:i/>
                <w:iCs/>
                <w:color w:val="000000"/>
                <w:sz w:val="16"/>
                <w:szCs w:val="16"/>
              </w:rPr>
              <w:br/>
            </w:r>
            <w:r>
              <w:rPr>
                <w:rFonts w:ascii="Times New Roman" w:hAnsi="Times New Roman" w:cs="Times New Roman"/>
                <w:color w:val="000000"/>
                <w:sz w:val="16"/>
                <w:szCs w:val="16"/>
              </w:rPr>
              <w:t>Frequent meltdowns (d = 0.55), poor hygiene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0.54), rigid-rule keeping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0.29), &amp; self-injury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0.38) significantly associated with increased &amp; multiple forms of peer victimisation</w:t>
            </w:r>
            <w:r>
              <w:rPr>
                <w:rFonts w:ascii="Times New Roman" w:hAnsi="Times New Roman" w:cs="Times New Roman"/>
                <w:color w:val="000000"/>
                <w:sz w:val="16"/>
                <w:szCs w:val="16"/>
              </w:rPr>
              <w:br/>
              <w:t>Repetitive behaviours and verbal tics significantly associated with reduced verbal victimisation</w:t>
            </w:r>
          </w:p>
        </w:tc>
        <w:tc>
          <w:tcPr>
            <w:tcW w:w="407" w:type="pct"/>
            <w:tcBorders>
              <w:top w:val="single" w:sz="4" w:space="0" w:color="auto"/>
              <w:left w:val="single" w:sz="4" w:space="0" w:color="auto"/>
              <w:bottom w:val="single" w:sz="4" w:space="0" w:color="auto"/>
              <w:right w:val="single" w:sz="4" w:space="0" w:color="auto"/>
            </w:tcBorders>
          </w:tcPr>
          <w:p w14:paraId="68ABA4CE"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Verbal victimisation (</w:t>
            </w:r>
            <w:r>
              <w:rPr>
                <w:rFonts w:ascii="Times New Roman" w:hAnsi="Times New Roman" w:cs="Times New Roman"/>
                <w:i/>
                <w:iCs/>
                <w:sz w:val="16"/>
                <w:szCs w:val="16"/>
              </w:rPr>
              <w:t xml:space="preserve">d </w:t>
            </w:r>
            <w:r>
              <w:rPr>
                <w:rFonts w:ascii="Times New Roman" w:hAnsi="Times New Roman" w:cs="Times New Roman"/>
                <w:sz w:val="16"/>
                <w:szCs w:val="16"/>
              </w:rPr>
              <w:t xml:space="preserve">= 0.28) </w:t>
            </w:r>
          </w:p>
          <w:p w14:paraId="1BDE50B9"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 xml:space="preserve">Being ignored </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xml:space="preserve">= 0.49) </w:t>
            </w:r>
          </w:p>
          <w:p w14:paraId="3ACB9389"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Physical victimisation (</w:t>
            </w:r>
            <w:r>
              <w:rPr>
                <w:rFonts w:ascii="Times New Roman" w:hAnsi="Times New Roman" w:cs="Times New Roman"/>
                <w:i/>
                <w:iCs/>
                <w:sz w:val="16"/>
                <w:szCs w:val="16"/>
              </w:rPr>
              <w:t xml:space="preserve">d </w:t>
            </w:r>
            <w:r>
              <w:rPr>
                <w:rFonts w:ascii="Times New Roman" w:hAnsi="Times New Roman" w:cs="Times New Roman"/>
                <w:sz w:val="16"/>
                <w:szCs w:val="16"/>
              </w:rPr>
              <w:t>= -0.25)</w:t>
            </w:r>
          </w:p>
          <w:p w14:paraId="2EE7CFCE"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 xml:space="preserve">Being provoked </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xml:space="preserve">= 0.03) </w:t>
            </w:r>
          </w:p>
          <w:p w14:paraId="0E1BCDEF" w14:textId="77777777" w:rsidR="00E73293" w:rsidRDefault="00E73293">
            <w:pPr>
              <w:ind w:left="57" w:hanging="57"/>
              <w:rPr>
                <w:rFonts w:ascii="Times New Roman" w:hAnsi="Times New Roman" w:cs="Times New Roman"/>
                <w:color w:val="000000"/>
                <w:sz w:val="16"/>
                <w:szCs w:val="16"/>
              </w:rPr>
            </w:pPr>
          </w:p>
        </w:tc>
        <w:tc>
          <w:tcPr>
            <w:tcW w:w="639" w:type="pct"/>
            <w:tcBorders>
              <w:top w:val="single" w:sz="4" w:space="0" w:color="auto"/>
              <w:left w:val="single" w:sz="4" w:space="0" w:color="auto"/>
              <w:bottom w:val="single" w:sz="4" w:space="0" w:color="auto"/>
              <w:right w:val="single" w:sz="4" w:space="0" w:color="auto"/>
            </w:tcBorders>
            <w:hideMark/>
          </w:tcPr>
          <w:p w14:paraId="5BB7F0DC"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sample consisted of primarily white males from higher income households. Findings not generalisable to wider autism population</w:t>
            </w:r>
          </w:p>
          <w:p w14:paraId="3AA01A1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most measures </w:t>
            </w:r>
            <w:proofErr w:type="gramStart"/>
            <w:r>
              <w:rPr>
                <w:rFonts w:ascii="Times New Roman" w:hAnsi="Times New Roman" w:cs="Times New Roman"/>
                <w:color w:val="000000"/>
                <w:sz w:val="16"/>
                <w:szCs w:val="16"/>
              </w:rPr>
              <w:t>single-item</w:t>
            </w:r>
            <w:proofErr w:type="gramEnd"/>
            <w:r>
              <w:rPr>
                <w:rFonts w:ascii="Times New Roman" w:hAnsi="Times New Roman" w:cs="Times New Roman"/>
                <w:color w:val="000000"/>
                <w:sz w:val="16"/>
                <w:szCs w:val="16"/>
              </w:rPr>
              <w:t>, not previously validated</w:t>
            </w:r>
          </w:p>
        </w:tc>
        <w:tc>
          <w:tcPr>
            <w:tcW w:w="473" w:type="pct"/>
            <w:tcBorders>
              <w:top w:val="single" w:sz="4" w:space="0" w:color="auto"/>
              <w:left w:val="single" w:sz="4" w:space="0" w:color="auto"/>
              <w:bottom w:val="single" w:sz="4" w:space="0" w:color="auto"/>
              <w:right w:val="single" w:sz="4" w:space="0" w:color="auto"/>
            </w:tcBorders>
          </w:tcPr>
          <w:p w14:paraId="2B169D7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used same sample as </w:t>
            </w:r>
            <w:proofErr w:type="spellStart"/>
            <w:r>
              <w:rPr>
                <w:rFonts w:ascii="Times New Roman" w:hAnsi="Times New Roman" w:cs="Times New Roman"/>
                <w:color w:val="000000"/>
                <w:sz w:val="16"/>
                <w:szCs w:val="16"/>
              </w:rPr>
              <w:t>Zablotsky</w:t>
            </w:r>
            <w:proofErr w:type="spellEnd"/>
            <w:r>
              <w:rPr>
                <w:rFonts w:ascii="Times New Roman" w:hAnsi="Times New Roman" w:cs="Times New Roman"/>
                <w:color w:val="000000"/>
                <w:sz w:val="16"/>
                <w:szCs w:val="16"/>
              </w:rPr>
              <w:t xml:space="preserve"> et al., 2013, 2014, but examined victimisation among a smaller, older, subset, with a focus on general education settings. As such, the study was excluded from meta-analysis. </w:t>
            </w:r>
          </w:p>
          <w:p w14:paraId="1DA45472" w14:textId="77777777" w:rsidR="00E73293" w:rsidRDefault="00E73293">
            <w:pPr>
              <w:ind w:left="57" w:hanging="57"/>
              <w:rPr>
                <w:rFonts w:ascii="Times New Roman" w:hAnsi="Times New Roman" w:cs="Times New Roman"/>
                <w:color w:val="000000"/>
                <w:sz w:val="16"/>
                <w:szCs w:val="16"/>
              </w:rPr>
            </w:pPr>
          </w:p>
          <w:p w14:paraId="44486E4F" w14:textId="77777777" w:rsidR="00E73293" w:rsidRDefault="00E73293">
            <w:pPr>
              <w:rPr>
                <w:rFonts w:ascii="Times New Roman" w:hAnsi="Times New Roman" w:cs="Times New Roman"/>
                <w:color w:val="000000"/>
                <w:sz w:val="16"/>
                <w:szCs w:val="16"/>
              </w:rPr>
            </w:pPr>
          </w:p>
        </w:tc>
      </w:tr>
      <w:tr w:rsidR="00E73293" w14:paraId="3C6A1C9B" w14:textId="77777777" w:rsidTr="00E73293">
        <w:tc>
          <w:tcPr>
            <w:tcW w:w="344" w:type="pct"/>
            <w:tcBorders>
              <w:top w:val="single" w:sz="4" w:space="0" w:color="auto"/>
              <w:left w:val="single" w:sz="4" w:space="0" w:color="auto"/>
              <w:bottom w:val="single" w:sz="4" w:space="0" w:color="auto"/>
              <w:right w:val="single" w:sz="4" w:space="0" w:color="auto"/>
            </w:tcBorders>
            <w:hideMark/>
          </w:tcPr>
          <w:p w14:paraId="4425BB2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Barnett (2017)</w:t>
            </w:r>
          </w:p>
          <w:p w14:paraId="7688967C"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USA</w:t>
            </w:r>
          </w:p>
        </w:tc>
        <w:tc>
          <w:tcPr>
            <w:tcW w:w="449" w:type="pct"/>
            <w:tcBorders>
              <w:top w:val="single" w:sz="4" w:space="0" w:color="auto"/>
              <w:left w:val="single" w:sz="4" w:space="0" w:color="auto"/>
              <w:bottom w:val="single" w:sz="4" w:space="0" w:color="auto"/>
              <w:right w:val="single" w:sz="4" w:space="0" w:color="auto"/>
            </w:tcBorders>
          </w:tcPr>
          <w:p w14:paraId="7102076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24 (mostly low needs)</w:t>
            </w:r>
          </w:p>
          <w:p w14:paraId="75E3246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5 m, 13 f, 6 </w:t>
            </w:r>
            <w:proofErr w:type="gramStart"/>
            <w:r>
              <w:rPr>
                <w:rFonts w:ascii="Times New Roman" w:hAnsi="Times New Roman" w:cs="Times New Roman"/>
                <w:color w:val="000000"/>
                <w:sz w:val="16"/>
                <w:szCs w:val="16"/>
              </w:rPr>
              <w:t>transgender</w:t>
            </w:r>
            <w:proofErr w:type="gramEnd"/>
            <w:r>
              <w:rPr>
                <w:rFonts w:ascii="Times New Roman" w:hAnsi="Times New Roman" w:cs="Times New Roman"/>
                <w:color w:val="000000"/>
                <w:sz w:val="16"/>
                <w:szCs w:val="16"/>
              </w:rPr>
              <w:t xml:space="preserve">/gender-queer or </w:t>
            </w:r>
            <w:proofErr w:type="spellStart"/>
            <w:r>
              <w:rPr>
                <w:rFonts w:ascii="Times New Roman" w:hAnsi="Times New Roman" w:cs="Times New Roman"/>
                <w:color w:val="000000"/>
                <w:sz w:val="16"/>
                <w:szCs w:val="16"/>
              </w:rPr>
              <w:t>androgeneous</w:t>
            </w:r>
            <w:proofErr w:type="spellEnd"/>
          </w:p>
          <w:p w14:paraId="25F96F5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11 heterosexual, 6 asexual, 7 lesbian/gay/bisexual &amp;/or queer</w:t>
            </w:r>
          </w:p>
          <w:p w14:paraId="6D3165A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22 White, 1 Jewish</w:t>
            </w:r>
          </w:p>
          <w:p w14:paraId="1B15739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21 completed post-secondary or professional training</w:t>
            </w:r>
          </w:p>
          <w:p w14:paraId="21010D80"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36.5 years)</w:t>
            </w:r>
          </w:p>
          <w:p w14:paraId="406FBB92" w14:textId="77777777" w:rsidR="00E73293" w:rsidRDefault="00E73293">
            <w:pPr>
              <w:ind w:left="57" w:hanging="57"/>
              <w:rPr>
                <w:rFonts w:ascii="Times New Roman" w:hAnsi="Times New Roman" w:cs="Times New Roman"/>
                <w:i/>
                <w:iCs/>
                <w:color w:val="000000"/>
                <w:sz w:val="16"/>
                <w:szCs w:val="16"/>
              </w:rPr>
            </w:pPr>
          </w:p>
        </w:tc>
        <w:tc>
          <w:tcPr>
            <w:tcW w:w="420" w:type="pct"/>
            <w:tcBorders>
              <w:top w:val="single" w:sz="4" w:space="0" w:color="auto"/>
              <w:left w:val="single" w:sz="4" w:space="0" w:color="auto"/>
              <w:bottom w:val="single" w:sz="4" w:space="0" w:color="auto"/>
              <w:right w:val="single" w:sz="4" w:space="0" w:color="auto"/>
            </w:tcBorders>
          </w:tcPr>
          <w:p w14:paraId="197BA23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Participants were recruited if they self-identified as autistic</w:t>
            </w:r>
          </w:p>
          <w:p w14:paraId="370BBB9A" w14:textId="77777777" w:rsidR="00E73293" w:rsidRDefault="00E73293">
            <w:pPr>
              <w:ind w:left="57" w:hanging="57"/>
              <w:rPr>
                <w:rFonts w:ascii="Times New Roman" w:hAnsi="Times New Roman" w:cs="Times New Roman"/>
                <w:color w:val="000000"/>
                <w:sz w:val="16"/>
                <w:szCs w:val="16"/>
              </w:rPr>
            </w:pPr>
          </w:p>
        </w:tc>
        <w:tc>
          <w:tcPr>
            <w:tcW w:w="560" w:type="pct"/>
            <w:tcBorders>
              <w:top w:val="single" w:sz="4" w:space="0" w:color="auto"/>
              <w:left w:val="single" w:sz="4" w:space="0" w:color="auto"/>
              <w:bottom w:val="single" w:sz="4" w:space="0" w:color="auto"/>
              <w:right w:val="single" w:sz="4" w:space="0" w:color="auto"/>
            </w:tcBorders>
            <w:hideMark/>
          </w:tcPr>
          <w:p w14:paraId="5828DAA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Semi-structured, Internet-facilitated interviews</w:t>
            </w:r>
          </w:p>
        </w:tc>
        <w:tc>
          <w:tcPr>
            <w:tcW w:w="526" w:type="pct"/>
            <w:tcBorders>
              <w:top w:val="single" w:sz="4" w:space="0" w:color="auto"/>
              <w:left w:val="single" w:sz="4" w:space="0" w:color="auto"/>
              <w:bottom w:val="single" w:sz="4" w:space="0" w:color="auto"/>
              <w:right w:val="single" w:sz="4" w:space="0" w:color="auto"/>
            </w:tcBorders>
            <w:hideMark/>
          </w:tcPr>
          <w:p w14:paraId="325A605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502DB6C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Harassment</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gender</w:t>
            </w:r>
            <w:r>
              <w:rPr>
                <w:rFonts w:ascii="Times New Roman" w:hAnsi="Times New Roman" w:cs="Times New Roman"/>
                <w:b/>
                <w:bCs/>
                <w:color w:val="000000"/>
                <w:sz w:val="16"/>
                <w:szCs w:val="16"/>
              </w:rPr>
              <w:t xml:space="preserve"> </w:t>
            </w:r>
            <w:r>
              <w:rPr>
                <w:rFonts w:ascii="Times New Roman" w:hAnsi="Times New Roman" w:cs="Times New Roman"/>
                <w:color w:val="000000"/>
                <w:sz w:val="16"/>
                <w:szCs w:val="16"/>
              </w:rPr>
              <w:t>harassment, heterosexist harassment, disability harassment</w:t>
            </w:r>
          </w:p>
          <w:p w14:paraId="04C8CDDA"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268DDF77"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Marginalised</w:t>
            </w:r>
          </w:p>
          <w:p w14:paraId="2BC2A5B5"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identities</w:t>
            </w:r>
          </w:p>
          <w:p w14:paraId="655BE38C"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color w:val="000000"/>
                <w:sz w:val="16"/>
                <w:szCs w:val="16"/>
              </w:rPr>
              <w:t>gender, sexual orientation, &amp; disability</w:t>
            </w:r>
          </w:p>
        </w:tc>
        <w:tc>
          <w:tcPr>
            <w:tcW w:w="1182" w:type="pct"/>
            <w:tcBorders>
              <w:top w:val="single" w:sz="4" w:space="0" w:color="auto"/>
              <w:left w:val="single" w:sz="4" w:space="0" w:color="auto"/>
              <w:bottom w:val="single" w:sz="4" w:space="0" w:color="auto"/>
              <w:right w:val="single" w:sz="4" w:space="0" w:color="auto"/>
            </w:tcBorders>
          </w:tcPr>
          <w:p w14:paraId="1135670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48BF147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Harassment</w:t>
            </w:r>
            <w:r>
              <w:rPr>
                <w:rFonts w:ascii="Times New Roman" w:hAnsi="Times New Roman" w:cs="Times New Roman"/>
                <w:color w:val="000000"/>
                <w:sz w:val="16"/>
                <w:szCs w:val="16"/>
                <w:u w:val="single"/>
              </w:rPr>
              <w:t xml:space="preserve"> </w:t>
            </w:r>
            <w:r>
              <w:rPr>
                <w:rFonts w:ascii="Times New Roman" w:hAnsi="Times New Roman" w:cs="Times New Roman"/>
                <w:color w:val="000000"/>
                <w:sz w:val="16"/>
                <w:szCs w:val="16"/>
                <w:u w:val="single"/>
              </w:rPr>
              <w:br/>
            </w:r>
            <w:r>
              <w:rPr>
                <w:rFonts w:ascii="Times New Roman" w:hAnsi="Times New Roman" w:cs="Times New Roman"/>
                <w:color w:val="000000"/>
                <w:sz w:val="16"/>
                <w:szCs w:val="16"/>
              </w:rPr>
              <w:t>gender (67.7%), sexuality (33.3%), &amp; disability (33.3%)</w:t>
            </w:r>
          </w:p>
          <w:p w14:paraId="65821D8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The intersections of gender, sexual orientation, &amp; disability were targeted for harassment</w:t>
            </w:r>
            <w:r>
              <w:rPr>
                <w:rFonts w:ascii="Times New Roman" w:hAnsi="Times New Roman" w:cs="Times New Roman"/>
                <w:color w:val="000000"/>
                <w:sz w:val="16"/>
                <w:szCs w:val="16"/>
              </w:rPr>
              <w:br/>
            </w:r>
            <w:proofErr w:type="spellStart"/>
            <w:r>
              <w:rPr>
                <w:rFonts w:ascii="Times New Roman" w:hAnsi="Times New Roman" w:cs="Times New Roman"/>
                <w:color w:val="000000"/>
                <w:sz w:val="16"/>
                <w:szCs w:val="16"/>
              </w:rPr>
              <w:t>Harassment</w:t>
            </w:r>
            <w:proofErr w:type="spellEnd"/>
            <w:r>
              <w:rPr>
                <w:rFonts w:ascii="Times New Roman" w:hAnsi="Times New Roman" w:cs="Times New Roman"/>
                <w:color w:val="000000"/>
                <w:sz w:val="16"/>
                <w:szCs w:val="16"/>
              </w:rPr>
              <w:t xml:space="preserve"> participants were subject to often relied on sexist/heterosexist constructs to frighten, demean, or humiliate them for their disability characteristics </w:t>
            </w:r>
            <w:r>
              <w:rPr>
                <w:rFonts w:ascii="Times New Roman" w:hAnsi="Times New Roman" w:cs="Times New Roman"/>
                <w:color w:val="000000"/>
                <w:sz w:val="16"/>
                <w:szCs w:val="16"/>
              </w:rPr>
              <w:br/>
              <w:t>Participants were also explicitly targeted for gendered harassment</w:t>
            </w:r>
          </w:p>
          <w:p w14:paraId="4BB2E81B" w14:textId="77777777" w:rsidR="00E73293" w:rsidRDefault="00E73293">
            <w:pPr>
              <w:ind w:left="57" w:hanging="57"/>
              <w:rPr>
                <w:rFonts w:ascii="Times New Roman" w:hAnsi="Times New Roman" w:cs="Times New Roman"/>
                <w:b/>
                <w:bCs/>
                <w:color w:val="000000"/>
                <w:sz w:val="16"/>
                <w:szCs w:val="16"/>
              </w:rPr>
            </w:pPr>
          </w:p>
        </w:tc>
        <w:tc>
          <w:tcPr>
            <w:tcW w:w="407" w:type="pct"/>
            <w:tcBorders>
              <w:top w:val="single" w:sz="4" w:space="0" w:color="auto"/>
              <w:left w:val="single" w:sz="4" w:space="0" w:color="auto"/>
              <w:bottom w:val="single" w:sz="4" w:space="0" w:color="auto"/>
              <w:right w:val="single" w:sz="4" w:space="0" w:color="auto"/>
            </w:tcBorders>
          </w:tcPr>
          <w:p w14:paraId="297F328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retained for qualitative </w:t>
            </w:r>
            <w:r>
              <w:rPr>
                <w:rFonts w:ascii="Times New Roman" w:hAnsi="Times New Roman" w:cs="Times New Roman"/>
                <w:color w:val="000000"/>
                <w:sz w:val="16"/>
                <w:szCs w:val="16"/>
              </w:rPr>
              <w:br/>
              <w:t>synthesis only</w:t>
            </w:r>
          </w:p>
          <w:p w14:paraId="0FC1E293" w14:textId="77777777" w:rsidR="00E73293" w:rsidRDefault="00E73293">
            <w:pPr>
              <w:ind w:left="57" w:hanging="57"/>
              <w:rPr>
                <w:rFonts w:ascii="Times New Roman" w:hAnsi="Times New Roman" w:cs="Times New Roman"/>
                <w:sz w:val="16"/>
                <w:szCs w:val="16"/>
              </w:rPr>
            </w:pPr>
          </w:p>
        </w:tc>
        <w:tc>
          <w:tcPr>
            <w:tcW w:w="639" w:type="pct"/>
            <w:tcBorders>
              <w:top w:val="single" w:sz="4" w:space="0" w:color="auto"/>
              <w:left w:val="single" w:sz="4" w:space="0" w:color="auto"/>
              <w:bottom w:val="single" w:sz="4" w:space="0" w:color="auto"/>
              <w:right w:val="single" w:sz="4" w:space="0" w:color="auto"/>
            </w:tcBorders>
            <w:hideMark/>
          </w:tcPr>
          <w:p w14:paraId="1C1DD51B"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proofErr w:type="gramStart"/>
            <w:r>
              <w:rPr>
                <w:rFonts w:ascii="Times New Roman" w:hAnsi="Times New Roman" w:cs="Times New Roman"/>
                <w:color w:val="000000"/>
                <w:sz w:val="16"/>
                <w:szCs w:val="16"/>
              </w:rPr>
              <w:t>A majority of</w:t>
            </w:r>
            <w:proofErr w:type="gramEnd"/>
            <w:r>
              <w:rPr>
                <w:rFonts w:ascii="Times New Roman" w:hAnsi="Times New Roman" w:cs="Times New Roman"/>
                <w:color w:val="000000"/>
                <w:sz w:val="16"/>
                <w:szCs w:val="16"/>
              </w:rPr>
              <w:t xml:space="preserve"> participants self-identified as white and had received post-secondary or professional training. It is unclear whether participants had received a formal autism diagnosis. Results not generalisable to wider autistic population</w:t>
            </w:r>
          </w:p>
        </w:tc>
        <w:tc>
          <w:tcPr>
            <w:tcW w:w="473" w:type="pct"/>
            <w:tcBorders>
              <w:top w:val="single" w:sz="4" w:space="0" w:color="auto"/>
              <w:left w:val="single" w:sz="4" w:space="0" w:color="auto"/>
              <w:bottom w:val="single" w:sz="4" w:space="0" w:color="auto"/>
              <w:right w:val="single" w:sz="4" w:space="0" w:color="auto"/>
            </w:tcBorders>
          </w:tcPr>
          <w:p w14:paraId="3F852D0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Qualitative study</w:t>
            </w:r>
          </w:p>
          <w:p w14:paraId="731D0C34" w14:textId="77777777" w:rsidR="00E73293" w:rsidRDefault="00E73293">
            <w:pPr>
              <w:ind w:left="57" w:hanging="57"/>
              <w:rPr>
                <w:rFonts w:ascii="Times New Roman" w:hAnsi="Times New Roman" w:cs="Times New Roman"/>
                <w:color w:val="000000"/>
                <w:sz w:val="16"/>
                <w:szCs w:val="16"/>
              </w:rPr>
            </w:pPr>
          </w:p>
        </w:tc>
      </w:tr>
    </w:tbl>
    <w:p w14:paraId="4DD82792" w14:textId="77777777" w:rsidR="00E73293" w:rsidRDefault="00E73293" w:rsidP="00E73293">
      <w:pPr>
        <w:rPr>
          <w:rFonts w:ascii="Times New Roman" w:hAnsi="Times New Roman" w:cs="Times New Roman"/>
          <w:i/>
          <w:iCs/>
          <w:sz w:val="16"/>
          <w:szCs w:val="16"/>
        </w:rPr>
      </w:pPr>
    </w:p>
    <w:p w14:paraId="7872EDE4" w14:textId="77777777" w:rsidR="00E73293" w:rsidRDefault="00E73293" w:rsidP="00E73293">
      <w:pPr>
        <w:rPr>
          <w:rFonts w:ascii="Times New Roman" w:hAnsi="Times New Roman" w:cs="Times New Roman"/>
          <w:i/>
          <w:iCs/>
          <w:sz w:val="16"/>
          <w:szCs w:val="16"/>
        </w:rPr>
      </w:pPr>
    </w:p>
    <w:p w14:paraId="6C1D4C92" w14:textId="77777777" w:rsidR="00E73293" w:rsidRDefault="00E73293" w:rsidP="00E73293">
      <w:pPr>
        <w:rPr>
          <w:rFonts w:ascii="Times New Roman" w:hAnsi="Times New Roman" w:cs="Times New Roman"/>
          <w:b/>
          <w:bCs/>
          <w:sz w:val="16"/>
          <w:szCs w:val="16"/>
        </w:rPr>
      </w:pPr>
    </w:p>
    <w:p w14:paraId="3B0F69E9"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16"/>
        <w:gridCol w:w="1453"/>
        <w:gridCol w:w="1028"/>
        <w:gridCol w:w="1430"/>
        <w:gridCol w:w="1434"/>
        <w:gridCol w:w="3020"/>
        <w:gridCol w:w="1026"/>
        <w:gridCol w:w="1564"/>
        <w:gridCol w:w="1179"/>
      </w:tblGrid>
      <w:tr w:rsidR="00E73293" w14:paraId="15E167EE" w14:textId="77777777" w:rsidTr="00E73293">
        <w:trPr>
          <w:trHeight w:hRule="exact" w:val="436"/>
        </w:trPr>
        <w:tc>
          <w:tcPr>
            <w:tcW w:w="320" w:type="pct"/>
            <w:vMerge w:val="restart"/>
            <w:tcBorders>
              <w:top w:val="single" w:sz="4" w:space="0" w:color="auto"/>
              <w:left w:val="single" w:sz="4" w:space="0" w:color="auto"/>
              <w:bottom w:val="single" w:sz="4" w:space="0" w:color="auto"/>
              <w:right w:val="single" w:sz="4" w:space="0" w:color="auto"/>
            </w:tcBorders>
          </w:tcPr>
          <w:p w14:paraId="595EE6A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28C2D0A3" w14:textId="77777777" w:rsidR="00E73293" w:rsidRDefault="00E73293">
            <w:pPr>
              <w:rPr>
                <w:rFonts w:ascii="Times New Roman" w:hAnsi="Times New Roman" w:cs="Times New Roman"/>
                <w:sz w:val="16"/>
                <w:szCs w:val="16"/>
              </w:rPr>
            </w:pPr>
          </w:p>
        </w:tc>
        <w:tc>
          <w:tcPr>
            <w:tcW w:w="968" w:type="pct"/>
            <w:gridSpan w:val="2"/>
            <w:tcBorders>
              <w:top w:val="single" w:sz="4" w:space="0" w:color="auto"/>
              <w:left w:val="single" w:sz="4" w:space="0" w:color="auto"/>
              <w:bottom w:val="single" w:sz="4" w:space="0" w:color="auto"/>
              <w:right w:val="single" w:sz="4" w:space="0" w:color="auto"/>
            </w:tcBorders>
          </w:tcPr>
          <w:p w14:paraId="54CAB36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7F50C350" w14:textId="77777777" w:rsidR="00E73293" w:rsidRDefault="00E73293">
            <w:pPr>
              <w:rPr>
                <w:rFonts w:ascii="Times New Roman" w:hAnsi="Times New Roman" w:cs="Times New Roman"/>
                <w:color w:val="000000"/>
                <w:sz w:val="16"/>
                <w:szCs w:val="16"/>
              </w:rPr>
            </w:pPr>
          </w:p>
          <w:p w14:paraId="5861D8E9" w14:textId="77777777" w:rsidR="00E73293" w:rsidRDefault="00E73293">
            <w:pPr>
              <w:rPr>
                <w:rFonts w:ascii="Times New Roman" w:hAnsi="Times New Roman" w:cs="Times New Roman"/>
                <w:color w:val="000000"/>
                <w:sz w:val="16"/>
                <w:szCs w:val="16"/>
              </w:rPr>
            </w:pPr>
          </w:p>
        </w:tc>
        <w:tc>
          <w:tcPr>
            <w:tcW w:w="557" w:type="pct"/>
            <w:vMerge w:val="restart"/>
            <w:tcBorders>
              <w:top w:val="single" w:sz="4" w:space="0" w:color="auto"/>
              <w:left w:val="single" w:sz="4" w:space="0" w:color="auto"/>
              <w:bottom w:val="single" w:sz="4" w:space="0" w:color="auto"/>
              <w:right w:val="single" w:sz="4" w:space="0" w:color="auto"/>
            </w:tcBorders>
          </w:tcPr>
          <w:p w14:paraId="3CCB3E6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5C26EF5B" w14:textId="77777777" w:rsidR="00E73293" w:rsidRDefault="00E73293">
            <w:pPr>
              <w:rPr>
                <w:rFonts w:ascii="Times New Roman" w:hAnsi="Times New Roman" w:cs="Times New Roman"/>
                <w:sz w:val="16"/>
                <w:szCs w:val="16"/>
              </w:rPr>
            </w:pPr>
          </w:p>
        </w:tc>
        <w:tc>
          <w:tcPr>
            <w:tcW w:w="514" w:type="pct"/>
            <w:vMerge w:val="restart"/>
            <w:tcBorders>
              <w:top w:val="single" w:sz="4" w:space="0" w:color="auto"/>
              <w:left w:val="single" w:sz="4" w:space="0" w:color="auto"/>
              <w:bottom w:val="single" w:sz="4" w:space="0" w:color="auto"/>
              <w:right w:val="single" w:sz="4" w:space="0" w:color="auto"/>
            </w:tcBorders>
          </w:tcPr>
          <w:p w14:paraId="5CB9576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4D5A6F4B" w14:textId="77777777" w:rsidR="00E73293" w:rsidRDefault="00E73293">
            <w:pPr>
              <w:rPr>
                <w:rFonts w:ascii="Times New Roman" w:hAnsi="Times New Roman" w:cs="Times New Roman"/>
                <w:sz w:val="16"/>
                <w:szCs w:val="16"/>
              </w:rPr>
            </w:pPr>
          </w:p>
        </w:tc>
        <w:tc>
          <w:tcPr>
            <w:tcW w:w="1171" w:type="pct"/>
            <w:vMerge w:val="restart"/>
            <w:tcBorders>
              <w:top w:val="single" w:sz="4" w:space="0" w:color="auto"/>
              <w:left w:val="single" w:sz="4" w:space="0" w:color="auto"/>
              <w:bottom w:val="single" w:sz="4" w:space="0" w:color="auto"/>
              <w:right w:val="single" w:sz="4" w:space="0" w:color="auto"/>
            </w:tcBorders>
          </w:tcPr>
          <w:p w14:paraId="216C738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5898CF5E" w14:textId="77777777" w:rsidR="00E73293" w:rsidRDefault="00E73293">
            <w:pPr>
              <w:rPr>
                <w:rFonts w:ascii="Times New Roman" w:hAnsi="Times New Roman" w:cs="Times New Roman"/>
                <w:sz w:val="16"/>
                <w:szCs w:val="16"/>
              </w:rPr>
            </w:pPr>
          </w:p>
        </w:tc>
        <w:tc>
          <w:tcPr>
            <w:tcW w:w="401" w:type="pct"/>
            <w:vMerge w:val="restart"/>
            <w:tcBorders>
              <w:top w:val="single" w:sz="4" w:space="0" w:color="auto"/>
              <w:left w:val="single" w:sz="4" w:space="0" w:color="auto"/>
              <w:bottom w:val="single" w:sz="4" w:space="0" w:color="auto"/>
              <w:right w:val="single" w:sz="4" w:space="0" w:color="auto"/>
            </w:tcBorders>
          </w:tcPr>
          <w:p w14:paraId="7958345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47DDF794" w14:textId="77777777" w:rsidR="00E73293" w:rsidRDefault="00E73293">
            <w:pPr>
              <w:rPr>
                <w:rFonts w:ascii="Times New Roman" w:hAnsi="Times New Roman" w:cs="Times New Roman"/>
                <w:sz w:val="16"/>
                <w:szCs w:val="16"/>
              </w:rPr>
            </w:pPr>
          </w:p>
        </w:tc>
        <w:tc>
          <w:tcPr>
            <w:tcW w:w="609" w:type="pct"/>
            <w:vMerge w:val="restart"/>
            <w:tcBorders>
              <w:top w:val="single" w:sz="4" w:space="0" w:color="auto"/>
              <w:left w:val="single" w:sz="4" w:space="0" w:color="auto"/>
              <w:bottom w:val="single" w:sz="4" w:space="0" w:color="auto"/>
              <w:right w:val="single" w:sz="4" w:space="0" w:color="auto"/>
            </w:tcBorders>
          </w:tcPr>
          <w:p w14:paraId="296FC54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3FF10153" w14:textId="77777777" w:rsidR="00E73293" w:rsidRDefault="00E73293">
            <w:pPr>
              <w:rPr>
                <w:rFonts w:ascii="Times New Roman" w:hAnsi="Times New Roman" w:cs="Times New Roman"/>
                <w:sz w:val="16"/>
                <w:szCs w:val="16"/>
              </w:rPr>
            </w:pPr>
          </w:p>
        </w:tc>
        <w:tc>
          <w:tcPr>
            <w:tcW w:w="460" w:type="pct"/>
            <w:vMerge w:val="restart"/>
            <w:tcBorders>
              <w:top w:val="single" w:sz="4" w:space="0" w:color="auto"/>
              <w:left w:val="single" w:sz="4" w:space="0" w:color="auto"/>
              <w:bottom w:val="single" w:sz="4" w:space="0" w:color="auto"/>
              <w:right w:val="single" w:sz="4" w:space="0" w:color="auto"/>
            </w:tcBorders>
            <w:hideMark/>
          </w:tcPr>
          <w:p w14:paraId="1BCCABA4"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559ACB7E"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5CD587" w14:textId="77777777" w:rsidR="00E73293" w:rsidRDefault="00E73293">
            <w:pPr>
              <w:rPr>
                <w:rFonts w:ascii="Times New Roman" w:hAnsi="Times New Roman" w:cs="Times New Roman"/>
                <w:sz w:val="16"/>
                <w:szCs w:val="16"/>
              </w:rPr>
            </w:pPr>
          </w:p>
        </w:tc>
        <w:tc>
          <w:tcPr>
            <w:tcW w:w="566" w:type="pct"/>
            <w:tcBorders>
              <w:top w:val="single" w:sz="4" w:space="0" w:color="auto"/>
              <w:left w:val="single" w:sz="4" w:space="0" w:color="auto"/>
              <w:bottom w:val="single" w:sz="4" w:space="0" w:color="auto"/>
              <w:right w:val="single" w:sz="4" w:space="0" w:color="auto"/>
            </w:tcBorders>
          </w:tcPr>
          <w:p w14:paraId="1B785B2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734CFEF1" w14:textId="77777777" w:rsidR="00E73293" w:rsidRDefault="00E73293">
            <w:pPr>
              <w:rPr>
                <w:rFonts w:ascii="Times New Roman" w:hAnsi="Times New Roman" w:cs="Times New Roman"/>
                <w:sz w:val="16"/>
                <w:szCs w:val="16"/>
              </w:rPr>
            </w:pPr>
          </w:p>
        </w:tc>
        <w:tc>
          <w:tcPr>
            <w:tcW w:w="402" w:type="pct"/>
            <w:tcBorders>
              <w:top w:val="single" w:sz="4" w:space="0" w:color="auto"/>
              <w:left w:val="single" w:sz="4" w:space="0" w:color="auto"/>
              <w:bottom w:val="single" w:sz="4" w:space="0" w:color="auto"/>
              <w:right w:val="single" w:sz="4" w:space="0" w:color="auto"/>
            </w:tcBorders>
          </w:tcPr>
          <w:p w14:paraId="6BDD4A5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237A40A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0E238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76A18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1E9E1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A2C19A"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E9F91A"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063137" w14:textId="77777777" w:rsidR="00E73293" w:rsidRDefault="00E73293">
            <w:pPr>
              <w:rPr>
                <w:rFonts w:ascii="Times New Roman" w:hAnsi="Times New Roman" w:cs="Times New Roman"/>
                <w:sz w:val="16"/>
                <w:szCs w:val="16"/>
              </w:rPr>
            </w:pPr>
          </w:p>
        </w:tc>
      </w:tr>
      <w:tr w:rsidR="00E73293" w14:paraId="2F2B95F8" w14:textId="77777777" w:rsidTr="00E73293">
        <w:tc>
          <w:tcPr>
            <w:tcW w:w="320" w:type="pct"/>
            <w:tcBorders>
              <w:top w:val="single" w:sz="4" w:space="0" w:color="auto"/>
              <w:left w:val="single" w:sz="4" w:space="0" w:color="auto"/>
              <w:bottom w:val="single" w:sz="4" w:space="0" w:color="auto"/>
              <w:right w:val="single" w:sz="4" w:space="0" w:color="auto"/>
            </w:tcBorders>
            <w:hideMark/>
          </w:tcPr>
          <w:p w14:paraId="2E7D89AD"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Brenner et al. (2018)</w:t>
            </w:r>
          </w:p>
          <w:p w14:paraId="211770B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sz w:val="16"/>
                <w:szCs w:val="16"/>
              </w:rPr>
              <w:t>USA</w:t>
            </w:r>
          </w:p>
        </w:tc>
        <w:tc>
          <w:tcPr>
            <w:tcW w:w="566" w:type="pct"/>
            <w:tcBorders>
              <w:top w:val="single" w:sz="4" w:space="0" w:color="auto"/>
              <w:left w:val="single" w:sz="4" w:space="0" w:color="auto"/>
              <w:bottom w:val="single" w:sz="4" w:space="0" w:color="auto"/>
              <w:right w:val="single" w:sz="4" w:space="0" w:color="auto"/>
            </w:tcBorders>
          </w:tcPr>
          <w:p w14:paraId="1B4BDF2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350</w:t>
            </w:r>
          </w:p>
          <w:p w14:paraId="48BD416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Completed by caregivers</w:t>
            </w:r>
          </w:p>
          <w:p w14:paraId="1F83AD0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203)</w:t>
            </w:r>
          </w:p>
          <w:p w14:paraId="19924C8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Co-occurring ID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147)</w:t>
            </w:r>
          </w:p>
          <w:p w14:paraId="1C8F70A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277 m, 74 f</w:t>
            </w:r>
          </w:p>
          <w:p w14:paraId="45E074D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277 White</w:t>
            </w:r>
          </w:p>
          <w:p w14:paraId="4EEEC68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12.9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3.34)</w:t>
            </w:r>
          </w:p>
          <w:p w14:paraId="3942F6E5" w14:textId="77777777" w:rsidR="00E73293" w:rsidRDefault="00E73293">
            <w:pPr>
              <w:rPr>
                <w:rFonts w:ascii="Times New Roman" w:hAnsi="Times New Roman" w:cs="Times New Roman"/>
                <w:sz w:val="16"/>
                <w:szCs w:val="16"/>
              </w:rPr>
            </w:pPr>
          </w:p>
        </w:tc>
        <w:tc>
          <w:tcPr>
            <w:tcW w:w="402" w:type="pct"/>
            <w:tcBorders>
              <w:top w:val="single" w:sz="4" w:space="0" w:color="auto"/>
              <w:left w:val="single" w:sz="4" w:space="0" w:color="auto"/>
              <w:bottom w:val="single" w:sz="4" w:space="0" w:color="auto"/>
              <w:right w:val="single" w:sz="4" w:space="0" w:color="auto"/>
            </w:tcBorders>
            <w:hideMark/>
          </w:tcPr>
          <w:p w14:paraId="59067E77"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Each participant was confirmed to have autism via </w:t>
            </w:r>
            <w:r>
              <w:rPr>
                <w:rFonts w:ascii="Times New Roman" w:hAnsi="Times New Roman" w:cs="Times New Roman"/>
                <w:i/>
                <w:iCs/>
                <w:color w:val="000000"/>
                <w:sz w:val="16"/>
                <w:szCs w:val="16"/>
              </w:rPr>
              <w:t>Autism Diagnostic Observation Schedule, Second Edition</w:t>
            </w:r>
            <w:r>
              <w:rPr>
                <w:rFonts w:ascii="Times New Roman" w:hAnsi="Times New Roman" w:cs="Times New Roman"/>
                <w:color w:val="000000"/>
                <w:sz w:val="16"/>
                <w:szCs w:val="16"/>
              </w:rPr>
              <w:t xml:space="preserve"> (ADOS-2) assessment</w:t>
            </w:r>
          </w:p>
        </w:tc>
        <w:tc>
          <w:tcPr>
            <w:tcW w:w="557" w:type="pct"/>
            <w:tcBorders>
              <w:top w:val="single" w:sz="4" w:space="0" w:color="auto"/>
              <w:left w:val="single" w:sz="4" w:space="0" w:color="auto"/>
              <w:bottom w:val="single" w:sz="4" w:space="0" w:color="auto"/>
              <w:right w:val="single" w:sz="4" w:space="0" w:color="auto"/>
            </w:tcBorders>
            <w:hideMark/>
          </w:tcPr>
          <w:p w14:paraId="692E7BD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ADOS-2</w:t>
            </w:r>
          </w:p>
          <w:p w14:paraId="3750B993"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The Leiter-3</w:t>
            </w:r>
          </w:p>
          <w:p w14:paraId="2EEBFC2B"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Vineland Adaptive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Scales, Second Edition </w:t>
            </w:r>
            <w:r>
              <w:rPr>
                <w:rFonts w:ascii="Times New Roman" w:hAnsi="Times New Roman" w:cs="Times New Roman"/>
                <w:color w:val="000000"/>
                <w:sz w:val="16"/>
                <w:szCs w:val="16"/>
              </w:rPr>
              <w:t>(VABS-II)</w:t>
            </w:r>
          </w:p>
          <w:p w14:paraId="2E35C734"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The Aberrant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Checklist </w:t>
            </w:r>
            <w:r>
              <w:rPr>
                <w:rFonts w:ascii="Times New Roman" w:hAnsi="Times New Roman" w:cs="Times New Roman"/>
                <w:color w:val="000000"/>
                <w:sz w:val="16"/>
                <w:szCs w:val="16"/>
              </w:rPr>
              <w:t>(ABC-C)</w:t>
            </w:r>
          </w:p>
          <w:p w14:paraId="6027D79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Modified </w:t>
            </w:r>
            <w:r>
              <w:rPr>
                <w:rFonts w:ascii="Times New Roman" w:hAnsi="Times New Roman" w:cs="Times New Roman"/>
                <w:i/>
                <w:iCs/>
                <w:color w:val="000000"/>
                <w:sz w:val="16"/>
                <w:szCs w:val="16"/>
              </w:rPr>
              <w:t>Child and</w:t>
            </w:r>
            <w:r>
              <w:rPr>
                <w:rFonts w:ascii="Times New Roman" w:hAnsi="Times New Roman" w:cs="Times New Roman"/>
                <w:color w:val="000000"/>
                <w:sz w:val="16"/>
                <w:szCs w:val="16"/>
              </w:rPr>
              <w:t xml:space="preserve"> </w:t>
            </w:r>
            <w:r>
              <w:rPr>
                <w:rFonts w:ascii="Times New Roman" w:hAnsi="Times New Roman" w:cs="Times New Roman"/>
                <w:i/>
                <w:iCs/>
                <w:color w:val="000000"/>
                <w:sz w:val="16"/>
                <w:szCs w:val="16"/>
              </w:rPr>
              <w:t xml:space="preserve">Adolescent Symptom Inventory, Fifth Edition </w:t>
            </w:r>
            <w:r>
              <w:rPr>
                <w:rFonts w:ascii="Times New Roman" w:hAnsi="Times New Roman" w:cs="Times New Roman"/>
                <w:color w:val="000000"/>
                <w:sz w:val="16"/>
                <w:szCs w:val="16"/>
              </w:rPr>
              <w:t>(CASI-5)</w:t>
            </w:r>
          </w:p>
          <w:p w14:paraId="7387143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Medical Intake Form </w:t>
            </w:r>
          </w:p>
        </w:tc>
        <w:tc>
          <w:tcPr>
            <w:tcW w:w="514" w:type="pct"/>
            <w:tcBorders>
              <w:top w:val="single" w:sz="4" w:space="0" w:color="auto"/>
              <w:left w:val="single" w:sz="4" w:space="0" w:color="auto"/>
              <w:bottom w:val="single" w:sz="4" w:space="0" w:color="auto"/>
              <w:right w:val="single" w:sz="4" w:space="0" w:color="auto"/>
            </w:tcBorders>
          </w:tcPr>
          <w:p w14:paraId="2020A4E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proofErr w:type="spellStart"/>
            <w:r>
              <w:rPr>
                <w:rFonts w:ascii="Times New Roman" w:hAnsi="Times New Roman" w:cs="Times New Roman"/>
                <w:color w:val="000000"/>
                <w:sz w:val="16"/>
                <w:szCs w:val="16"/>
              </w:rPr>
              <w:t>Prevalence</w:t>
            </w:r>
            <w:proofErr w:type="spellEnd"/>
            <w:r>
              <w:rPr>
                <w:rFonts w:ascii="Times New Roman" w:hAnsi="Times New Roman" w:cs="Times New Roman"/>
                <w:color w:val="000000"/>
                <w:sz w:val="16"/>
                <w:szCs w:val="16"/>
              </w:rPr>
              <w:t xml:space="preserve"> and type of abuse in inpatient settings</w:t>
            </w:r>
          </w:p>
          <w:p w14:paraId="1F63210A" w14:textId="77777777" w:rsidR="00E73293" w:rsidRDefault="00E73293">
            <w:pPr>
              <w:rPr>
                <w:rFonts w:ascii="Times New Roman" w:hAnsi="Times New Roman" w:cs="Times New Roman"/>
                <w:sz w:val="16"/>
                <w:szCs w:val="16"/>
              </w:rPr>
            </w:pPr>
          </w:p>
        </w:tc>
        <w:tc>
          <w:tcPr>
            <w:tcW w:w="1171" w:type="pct"/>
            <w:tcBorders>
              <w:top w:val="single" w:sz="4" w:space="0" w:color="auto"/>
              <w:left w:val="single" w:sz="4" w:space="0" w:color="auto"/>
              <w:bottom w:val="single" w:sz="4" w:space="0" w:color="auto"/>
              <w:right w:val="single" w:sz="4" w:space="0" w:color="auto"/>
            </w:tcBorders>
          </w:tcPr>
          <w:p w14:paraId="38F73E6C"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00227B2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Abuse</w:t>
            </w:r>
            <w:r>
              <w:rPr>
                <w:rFonts w:ascii="Times New Roman" w:hAnsi="Times New Roman" w:cs="Times New Roman"/>
                <w:color w:val="000000"/>
                <w:sz w:val="16"/>
                <w:szCs w:val="16"/>
              </w:rPr>
              <w:br/>
              <w:t>overall abuse (28.3%), physical (13%), emotional (12%), sexual (8%), sexual &amp; emotional (1%), &amp; physical &amp; emotional (16%)</w:t>
            </w:r>
          </w:p>
          <w:p w14:paraId="45DAFFFA" w14:textId="77777777" w:rsidR="00E73293" w:rsidRDefault="00E73293">
            <w:pPr>
              <w:rPr>
                <w:rFonts w:ascii="Times New Roman" w:hAnsi="Times New Roman" w:cs="Times New Roman"/>
                <w:sz w:val="16"/>
                <w:szCs w:val="16"/>
              </w:rPr>
            </w:pPr>
          </w:p>
        </w:tc>
        <w:tc>
          <w:tcPr>
            <w:tcW w:w="401" w:type="pct"/>
            <w:tcBorders>
              <w:top w:val="single" w:sz="4" w:space="0" w:color="auto"/>
              <w:left w:val="single" w:sz="4" w:space="0" w:color="auto"/>
              <w:bottom w:val="single" w:sz="4" w:space="0" w:color="auto"/>
              <w:right w:val="single" w:sz="4" w:space="0" w:color="auto"/>
            </w:tcBorders>
            <w:hideMark/>
          </w:tcPr>
          <w:p w14:paraId="7D9AE2E0" w14:textId="77777777" w:rsidR="00E73293" w:rsidRDefault="00E73293">
            <w:pPr>
              <w:rPr>
                <w:rFonts w:ascii="Times New Roman" w:hAnsi="Times New Roman" w:cs="Times New Roman"/>
                <w:sz w:val="16"/>
                <w:szCs w:val="16"/>
              </w:rPr>
            </w:pPr>
            <w:r>
              <w:rPr>
                <w:rFonts w:ascii="Times New Roman" w:hAnsi="Times New Roman" w:cs="Times New Roman"/>
                <w:sz w:val="16"/>
                <w:szCs w:val="16"/>
              </w:rPr>
              <w:t>Overall abuse likelihood</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0.22)</w:t>
            </w:r>
          </w:p>
        </w:tc>
        <w:tc>
          <w:tcPr>
            <w:tcW w:w="609" w:type="pct"/>
            <w:tcBorders>
              <w:top w:val="single" w:sz="4" w:space="0" w:color="auto"/>
              <w:left w:val="single" w:sz="4" w:space="0" w:color="auto"/>
              <w:bottom w:val="single" w:sz="4" w:space="0" w:color="auto"/>
              <w:right w:val="single" w:sz="4" w:space="0" w:color="auto"/>
            </w:tcBorders>
          </w:tcPr>
          <w:p w14:paraId="39FE976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color w:val="000000"/>
                <w:sz w:val="16"/>
                <w:szCs w:val="16"/>
              </w:rPr>
              <w:br/>
              <w:t>Measures not designed to collect trauma-specific information</w:t>
            </w:r>
          </w:p>
          <w:p w14:paraId="7703E15F" w14:textId="77777777" w:rsidR="00E73293" w:rsidRDefault="00E73293">
            <w:pPr>
              <w:spacing w:after="240"/>
              <w:ind w:left="57" w:hanging="57"/>
              <w:rPr>
                <w:rFonts w:ascii="Times New Roman" w:hAnsi="Times New Roman" w:cs="Times New Roman"/>
                <w:i/>
                <w:iCs/>
                <w:color w:val="000000"/>
                <w:sz w:val="16"/>
                <w:szCs w:val="16"/>
              </w:rPr>
            </w:pPr>
          </w:p>
        </w:tc>
        <w:tc>
          <w:tcPr>
            <w:tcW w:w="460" w:type="pct"/>
            <w:tcBorders>
              <w:top w:val="single" w:sz="4" w:space="0" w:color="auto"/>
              <w:left w:val="single" w:sz="4" w:space="0" w:color="auto"/>
              <w:bottom w:val="single" w:sz="4" w:space="0" w:color="auto"/>
              <w:right w:val="single" w:sz="4" w:space="0" w:color="auto"/>
            </w:tcBorders>
          </w:tcPr>
          <w:p w14:paraId="6AEA033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 examined via meta-analysis</w:t>
            </w:r>
          </w:p>
          <w:p w14:paraId="2E8AC2E1" w14:textId="77777777" w:rsidR="00E73293" w:rsidRDefault="00E73293">
            <w:pPr>
              <w:ind w:left="57" w:hanging="57"/>
              <w:rPr>
                <w:rFonts w:ascii="Times New Roman" w:hAnsi="Times New Roman" w:cs="Times New Roman"/>
                <w:color w:val="000000"/>
                <w:sz w:val="16"/>
                <w:szCs w:val="16"/>
              </w:rPr>
            </w:pPr>
          </w:p>
          <w:p w14:paraId="1C63007E" w14:textId="77777777" w:rsidR="00E73293" w:rsidRDefault="00E73293">
            <w:pPr>
              <w:ind w:left="57" w:hanging="57"/>
              <w:rPr>
                <w:rFonts w:ascii="Times New Roman" w:hAnsi="Times New Roman" w:cs="Times New Roman"/>
                <w:color w:val="000000"/>
                <w:sz w:val="16"/>
                <w:szCs w:val="16"/>
              </w:rPr>
            </w:pPr>
          </w:p>
          <w:p w14:paraId="1D169195" w14:textId="77777777" w:rsidR="00E73293" w:rsidRDefault="00E73293">
            <w:pPr>
              <w:ind w:left="57" w:hanging="57"/>
              <w:rPr>
                <w:rFonts w:ascii="Times New Roman" w:hAnsi="Times New Roman" w:cs="Times New Roman"/>
                <w:color w:val="000000"/>
                <w:sz w:val="16"/>
                <w:szCs w:val="16"/>
              </w:rPr>
            </w:pPr>
          </w:p>
          <w:p w14:paraId="05DBB043" w14:textId="77777777" w:rsidR="00E73293" w:rsidRDefault="00E73293">
            <w:pPr>
              <w:ind w:left="57" w:hanging="57"/>
              <w:rPr>
                <w:rFonts w:ascii="Times New Roman" w:hAnsi="Times New Roman" w:cs="Times New Roman"/>
                <w:color w:val="000000"/>
                <w:sz w:val="16"/>
                <w:szCs w:val="16"/>
              </w:rPr>
            </w:pPr>
          </w:p>
          <w:p w14:paraId="5805B77B" w14:textId="77777777" w:rsidR="00E73293" w:rsidRDefault="00E73293">
            <w:pPr>
              <w:ind w:left="57" w:hanging="57"/>
              <w:rPr>
                <w:rFonts w:ascii="Times New Roman" w:hAnsi="Times New Roman" w:cs="Times New Roman"/>
                <w:color w:val="000000"/>
                <w:sz w:val="16"/>
                <w:szCs w:val="16"/>
              </w:rPr>
            </w:pPr>
          </w:p>
          <w:p w14:paraId="6E5CCBE9" w14:textId="77777777" w:rsidR="00E73293" w:rsidRDefault="00E73293">
            <w:pPr>
              <w:ind w:left="57" w:hanging="57"/>
              <w:rPr>
                <w:rFonts w:ascii="Times New Roman" w:hAnsi="Times New Roman" w:cs="Times New Roman"/>
                <w:color w:val="000000"/>
                <w:sz w:val="16"/>
                <w:szCs w:val="16"/>
              </w:rPr>
            </w:pPr>
          </w:p>
          <w:p w14:paraId="7907AEDD" w14:textId="77777777" w:rsidR="00E73293" w:rsidRDefault="00E73293">
            <w:pPr>
              <w:ind w:left="57" w:hanging="57"/>
              <w:rPr>
                <w:rFonts w:ascii="Times New Roman" w:hAnsi="Times New Roman" w:cs="Times New Roman"/>
                <w:color w:val="000000"/>
                <w:sz w:val="16"/>
                <w:szCs w:val="16"/>
              </w:rPr>
            </w:pPr>
          </w:p>
          <w:p w14:paraId="36CC52FD" w14:textId="77777777" w:rsidR="00E73293" w:rsidRDefault="00E73293">
            <w:pPr>
              <w:ind w:left="57" w:hanging="57"/>
              <w:rPr>
                <w:rFonts w:ascii="Times New Roman" w:hAnsi="Times New Roman" w:cs="Times New Roman"/>
                <w:color w:val="000000"/>
                <w:sz w:val="16"/>
                <w:szCs w:val="16"/>
              </w:rPr>
            </w:pPr>
          </w:p>
          <w:p w14:paraId="579893BE" w14:textId="77777777" w:rsidR="00E73293" w:rsidRDefault="00E73293">
            <w:pPr>
              <w:ind w:left="57" w:hanging="57"/>
              <w:rPr>
                <w:rFonts w:ascii="Times New Roman" w:hAnsi="Times New Roman" w:cs="Times New Roman"/>
                <w:color w:val="000000"/>
                <w:sz w:val="16"/>
                <w:szCs w:val="16"/>
              </w:rPr>
            </w:pPr>
          </w:p>
          <w:p w14:paraId="1368C614" w14:textId="77777777" w:rsidR="00E73293" w:rsidRDefault="00E73293">
            <w:pPr>
              <w:ind w:left="57" w:hanging="57"/>
              <w:rPr>
                <w:rFonts w:ascii="Times New Roman" w:hAnsi="Times New Roman" w:cs="Times New Roman"/>
                <w:color w:val="000000"/>
                <w:sz w:val="16"/>
                <w:szCs w:val="16"/>
              </w:rPr>
            </w:pPr>
          </w:p>
          <w:p w14:paraId="3583AFE1" w14:textId="77777777" w:rsidR="00E73293" w:rsidRDefault="00E73293">
            <w:pPr>
              <w:ind w:left="57" w:hanging="57"/>
              <w:rPr>
                <w:rFonts w:ascii="Times New Roman" w:hAnsi="Times New Roman" w:cs="Times New Roman"/>
                <w:color w:val="000000"/>
                <w:sz w:val="16"/>
                <w:szCs w:val="16"/>
              </w:rPr>
            </w:pPr>
          </w:p>
          <w:p w14:paraId="17FF1093" w14:textId="77777777" w:rsidR="00E73293" w:rsidRDefault="00E73293">
            <w:pPr>
              <w:rPr>
                <w:rFonts w:ascii="Times New Roman" w:hAnsi="Times New Roman" w:cs="Times New Roman"/>
                <w:sz w:val="16"/>
                <w:szCs w:val="16"/>
              </w:rPr>
            </w:pPr>
          </w:p>
        </w:tc>
      </w:tr>
      <w:tr w:rsidR="00E73293" w14:paraId="5DFB88D8" w14:textId="77777777" w:rsidTr="00E73293">
        <w:tc>
          <w:tcPr>
            <w:tcW w:w="320" w:type="pct"/>
            <w:tcBorders>
              <w:top w:val="single" w:sz="4" w:space="0" w:color="auto"/>
              <w:left w:val="single" w:sz="4" w:space="0" w:color="auto"/>
              <w:bottom w:val="single" w:sz="4" w:space="0" w:color="auto"/>
              <w:right w:val="single" w:sz="4" w:space="0" w:color="auto"/>
            </w:tcBorders>
            <w:hideMark/>
          </w:tcPr>
          <w:p w14:paraId="3625184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Brown-Lavoie et al. (2014)</w:t>
            </w:r>
          </w:p>
          <w:p w14:paraId="4820EC5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USA</w:t>
            </w:r>
          </w:p>
          <w:p w14:paraId="32181801"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Canada</w:t>
            </w:r>
          </w:p>
        </w:tc>
        <w:tc>
          <w:tcPr>
            <w:tcW w:w="566" w:type="pct"/>
            <w:tcBorders>
              <w:top w:val="single" w:sz="4" w:space="0" w:color="auto"/>
              <w:left w:val="single" w:sz="4" w:space="0" w:color="auto"/>
              <w:bottom w:val="single" w:sz="4" w:space="0" w:color="auto"/>
              <w:right w:val="single" w:sz="4" w:space="0" w:color="auto"/>
            </w:tcBorders>
          </w:tcPr>
          <w:p w14:paraId="615DBA00" w14:textId="77777777" w:rsidR="00E73293" w:rsidRDefault="00E73293">
            <w:pPr>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xml:space="preserve">= 212 </w:t>
            </w:r>
            <w:r>
              <w:rPr>
                <w:rFonts w:ascii="Times New Roman" w:hAnsi="Times New Roman" w:cs="Times New Roman"/>
                <w:color w:val="000000"/>
                <w:sz w:val="16"/>
                <w:szCs w:val="16"/>
              </w:rPr>
              <w:br/>
              <w:t>Self-report</w:t>
            </w:r>
            <w:r>
              <w:rPr>
                <w:rFonts w:ascii="Times New Roman" w:hAnsi="Times New Roman" w:cs="Times New Roman"/>
                <w:color w:val="000000"/>
                <w:sz w:val="16"/>
                <w:szCs w:val="16"/>
              </w:rPr>
              <w:br/>
            </w:r>
            <w:r>
              <w:rPr>
                <w:rFonts w:ascii="Times New Roman" w:hAnsi="Times New Roman" w:cs="Times New Roman"/>
                <w:b/>
                <w:bCs/>
                <w:color w:val="000000"/>
                <w:sz w:val="16"/>
                <w:szCs w:val="16"/>
              </w:rPr>
              <w:t>Autistic sample</w:t>
            </w:r>
          </w:p>
          <w:p w14:paraId="63B5717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95)</w:t>
            </w:r>
          </w:p>
          <w:p w14:paraId="42CE7F1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58 m, 37 f</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27.8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4.3)</w:t>
            </w:r>
          </w:p>
          <w:p w14:paraId="06EDF97C" w14:textId="77777777" w:rsidR="00E73293" w:rsidRDefault="00E73293">
            <w:pPr>
              <w:rPr>
                <w:rFonts w:ascii="Times New Roman" w:hAnsi="Times New Roman" w:cs="Times New Roman"/>
                <w:b/>
                <w:bCs/>
                <w:color w:val="000000"/>
                <w:sz w:val="16"/>
                <w:szCs w:val="16"/>
              </w:rPr>
            </w:pPr>
            <w:r>
              <w:rPr>
                <w:rFonts w:ascii="Times New Roman" w:hAnsi="Times New Roman" w:cs="Times New Roman"/>
                <w:b/>
                <w:bCs/>
                <w:color w:val="000000"/>
                <w:sz w:val="16"/>
                <w:szCs w:val="16"/>
              </w:rPr>
              <w:t>Non-autistic sample</w:t>
            </w:r>
          </w:p>
          <w:p w14:paraId="7288CE01" w14:textId="77777777" w:rsidR="00E73293" w:rsidRDefault="00E73293">
            <w:pPr>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117</w:t>
            </w:r>
          </w:p>
          <w:p w14:paraId="0553F2E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66 m, 51 f</w:t>
            </w:r>
          </w:p>
          <w:p w14:paraId="009A492F" w14:textId="77777777" w:rsidR="00E73293" w:rsidRDefault="00E73293">
            <w:pPr>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27.6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4.7)</w:t>
            </w:r>
          </w:p>
          <w:p w14:paraId="39F64B91" w14:textId="77777777" w:rsidR="00E73293" w:rsidRDefault="00E73293">
            <w:pPr>
              <w:ind w:left="57" w:hanging="57"/>
              <w:rPr>
                <w:rFonts w:ascii="Times New Roman" w:hAnsi="Times New Roman" w:cs="Times New Roman"/>
                <w:i/>
                <w:iCs/>
                <w:sz w:val="16"/>
                <w:szCs w:val="16"/>
              </w:rPr>
            </w:pPr>
          </w:p>
        </w:tc>
        <w:tc>
          <w:tcPr>
            <w:tcW w:w="402" w:type="pct"/>
            <w:tcBorders>
              <w:top w:val="single" w:sz="4" w:space="0" w:color="auto"/>
              <w:left w:val="single" w:sz="4" w:space="0" w:color="auto"/>
              <w:bottom w:val="single" w:sz="4" w:space="0" w:color="auto"/>
              <w:right w:val="single" w:sz="4" w:space="0" w:color="auto"/>
            </w:tcBorders>
          </w:tcPr>
          <w:p w14:paraId="38BDDC0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AQ used to qualify autism within sample </w:t>
            </w:r>
            <w:r>
              <w:rPr>
                <w:rFonts w:ascii="Times New Roman" w:hAnsi="Times New Roman" w:cs="Times New Roman"/>
                <w:color w:val="000000"/>
                <w:sz w:val="16"/>
                <w:szCs w:val="16"/>
              </w:rPr>
              <w:br/>
              <w:t>(AQ &gt; 26)</w:t>
            </w:r>
          </w:p>
          <w:p w14:paraId="66AFFD58" w14:textId="77777777" w:rsidR="00E73293" w:rsidRDefault="00E73293">
            <w:pPr>
              <w:ind w:left="57" w:hanging="57"/>
              <w:rPr>
                <w:rFonts w:ascii="Times New Roman" w:hAnsi="Times New Roman" w:cs="Times New Roman"/>
                <w:color w:val="000000"/>
                <w:sz w:val="16"/>
                <w:szCs w:val="16"/>
              </w:rPr>
            </w:pPr>
          </w:p>
        </w:tc>
        <w:tc>
          <w:tcPr>
            <w:tcW w:w="557" w:type="pct"/>
            <w:tcBorders>
              <w:top w:val="single" w:sz="4" w:space="0" w:color="auto"/>
              <w:left w:val="single" w:sz="4" w:space="0" w:color="auto"/>
              <w:bottom w:val="single" w:sz="4" w:space="0" w:color="auto"/>
              <w:right w:val="single" w:sz="4" w:space="0" w:color="auto"/>
            </w:tcBorders>
          </w:tcPr>
          <w:p w14:paraId="08970744"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Knowledge of Sexual Health Questionnaire, revised</w:t>
            </w:r>
          </w:p>
          <w:p w14:paraId="24FE7D9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 measuring self-perceived knowledge about sexual health, contraception, &amp; risky behaviour</w:t>
            </w:r>
          </w:p>
          <w:p w14:paraId="5223F08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Sexual Experiences Survey, victimisation version</w:t>
            </w:r>
          </w:p>
          <w:p w14:paraId="47D03900" w14:textId="77777777" w:rsidR="00E73293" w:rsidRDefault="00E73293">
            <w:pPr>
              <w:ind w:left="57" w:hanging="57"/>
              <w:rPr>
                <w:rFonts w:ascii="Times New Roman" w:hAnsi="Times New Roman" w:cs="Times New Roman"/>
                <w:i/>
                <w:iCs/>
                <w:color w:val="000000"/>
                <w:sz w:val="16"/>
                <w:szCs w:val="16"/>
              </w:rPr>
            </w:pPr>
          </w:p>
        </w:tc>
        <w:tc>
          <w:tcPr>
            <w:tcW w:w="514" w:type="pct"/>
            <w:tcBorders>
              <w:top w:val="single" w:sz="4" w:space="0" w:color="auto"/>
              <w:left w:val="single" w:sz="4" w:space="0" w:color="auto"/>
              <w:bottom w:val="single" w:sz="4" w:space="0" w:color="auto"/>
              <w:right w:val="single" w:sz="4" w:space="0" w:color="auto"/>
            </w:tcBorders>
          </w:tcPr>
          <w:p w14:paraId="1A277E6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Sexual victimisation (unwanted sexual contact, sexual coercion, &amp; rape)</w:t>
            </w:r>
          </w:p>
          <w:p w14:paraId="782A1C1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color w:val="000000"/>
                <w:sz w:val="16"/>
                <w:szCs w:val="16"/>
              </w:rPr>
              <w:br/>
              <w:t>Diagnostic status; gender; and sources of sexual knowledge (actual and perceived sexual knowledge)</w:t>
            </w:r>
          </w:p>
          <w:p w14:paraId="0284D8A2" w14:textId="77777777" w:rsidR="00E73293" w:rsidRDefault="00E73293">
            <w:pPr>
              <w:ind w:left="57" w:hanging="57"/>
              <w:rPr>
                <w:rFonts w:ascii="Times New Roman" w:hAnsi="Times New Roman" w:cs="Times New Roman"/>
                <w:color w:val="000000"/>
                <w:sz w:val="16"/>
                <w:szCs w:val="16"/>
              </w:rPr>
            </w:pPr>
          </w:p>
        </w:tc>
        <w:tc>
          <w:tcPr>
            <w:tcW w:w="1171" w:type="pct"/>
            <w:tcBorders>
              <w:top w:val="single" w:sz="4" w:space="0" w:color="auto"/>
              <w:left w:val="single" w:sz="4" w:space="0" w:color="auto"/>
              <w:bottom w:val="single" w:sz="4" w:space="0" w:color="auto"/>
              <w:right w:val="single" w:sz="4" w:space="0" w:color="auto"/>
            </w:tcBorders>
          </w:tcPr>
          <w:p w14:paraId="3D77618B"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27E5EF2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Sexual victimisation</w:t>
            </w:r>
            <w:r>
              <w:rPr>
                <w:rFonts w:ascii="Times New Roman" w:hAnsi="Times New Roman" w:cs="Times New Roman"/>
                <w:color w:val="000000"/>
                <w:sz w:val="16"/>
                <w:szCs w:val="16"/>
              </w:rPr>
              <w:br/>
              <w:t>Autistic group (78%), &amp; non-autistic group (47.4%)</w:t>
            </w:r>
          </w:p>
          <w:p w14:paraId="3B14C452"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26BC621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Autism status</w:t>
            </w:r>
            <w:r>
              <w:rPr>
                <w:rFonts w:ascii="Times New Roman" w:hAnsi="Times New Roman" w:cs="Times New Roman"/>
                <w:i/>
                <w:iCs/>
                <w:color w:val="000000"/>
                <w:sz w:val="16"/>
                <w:szCs w:val="16"/>
              </w:rPr>
              <w:br/>
            </w:r>
            <w:r>
              <w:rPr>
                <w:rFonts w:ascii="Times New Roman" w:hAnsi="Times New Roman" w:cs="Times New Roman"/>
                <w:color w:val="000000"/>
                <w:sz w:val="16"/>
                <w:szCs w:val="16"/>
              </w:rPr>
              <w:t>Autistic group significantly more likely to experience unwanted sexual contact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0.61), sexual coercion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0.55), and rape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0.48) than non-autistic controls</w:t>
            </w:r>
          </w:p>
          <w:p w14:paraId="240CFB0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Autism Status and Gender</w:t>
            </w:r>
            <w:r>
              <w:rPr>
                <w:rFonts w:ascii="Times New Roman" w:hAnsi="Times New Roman" w:cs="Times New Roman"/>
                <w:i/>
                <w:iCs/>
                <w:color w:val="000000"/>
                <w:sz w:val="16"/>
                <w:szCs w:val="16"/>
              </w:rPr>
              <w:br/>
            </w:r>
            <w:r>
              <w:rPr>
                <w:rFonts w:ascii="Times New Roman" w:hAnsi="Times New Roman" w:cs="Times New Roman"/>
                <w:color w:val="000000"/>
                <w:sz w:val="16"/>
                <w:szCs w:val="16"/>
              </w:rPr>
              <w:t>No significant gender differences in sexual victimisation in autistic group</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Autistic males significantly more likely to experience sexual victimisation than non-autistic males</w:t>
            </w:r>
            <w:r>
              <w:rPr>
                <w:rFonts w:ascii="Times New Roman" w:hAnsi="Times New Roman" w:cs="Times New Roman"/>
                <w:color w:val="000000"/>
                <w:sz w:val="16"/>
                <w:szCs w:val="16"/>
              </w:rPr>
              <w:br/>
              <w:t>Autistic females significantly more likely to experience unwanted sexual contact and coercion than non-autistic females</w:t>
            </w:r>
          </w:p>
          <w:p w14:paraId="21081FF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Sexual knowledge</w:t>
            </w:r>
            <w:r>
              <w:rPr>
                <w:rFonts w:ascii="Times New Roman" w:hAnsi="Times New Roman" w:cs="Times New Roman"/>
                <w:i/>
                <w:iCs/>
                <w:color w:val="000000"/>
                <w:sz w:val="16"/>
                <w:szCs w:val="16"/>
              </w:rPr>
              <w:br/>
            </w:r>
            <w:r>
              <w:rPr>
                <w:rFonts w:ascii="Times New Roman" w:hAnsi="Times New Roman" w:cs="Times New Roman"/>
                <w:color w:val="000000"/>
                <w:sz w:val="16"/>
                <w:szCs w:val="16"/>
              </w:rPr>
              <w:t>Less actual sexual knowledge significantly associated with more sexual victimisation</w:t>
            </w:r>
          </w:p>
          <w:p w14:paraId="4FBF9622" w14:textId="77777777" w:rsidR="00E73293" w:rsidRDefault="00E73293">
            <w:pPr>
              <w:ind w:left="57" w:hanging="57"/>
              <w:rPr>
                <w:rFonts w:ascii="Times New Roman" w:hAnsi="Times New Roman" w:cs="Times New Roman"/>
                <w:b/>
                <w:bCs/>
                <w:color w:val="000000"/>
                <w:sz w:val="16"/>
                <w:szCs w:val="16"/>
              </w:rPr>
            </w:pPr>
          </w:p>
        </w:tc>
        <w:tc>
          <w:tcPr>
            <w:tcW w:w="401" w:type="pct"/>
            <w:tcBorders>
              <w:top w:val="single" w:sz="4" w:space="0" w:color="auto"/>
              <w:left w:val="single" w:sz="4" w:space="0" w:color="auto"/>
              <w:bottom w:val="single" w:sz="4" w:space="0" w:color="auto"/>
              <w:right w:val="single" w:sz="4" w:space="0" w:color="auto"/>
            </w:tcBorders>
          </w:tcPr>
          <w:p w14:paraId="03EF67C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retained for qualitative </w:t>
            </w:r>
            <w:r>
              <w:rPr>
                <w:rFonts w:ascii="Times New Roman" w:hAnsi="Times New Roman" w:cs="Times New Roman"/>
                <w:color w:val="000000"/>
                <w:sz w:val="16"/>
                <w:szCs w:val="16"/>
              </w:rPr>
              <w:br/>
              <w:t>synthesis only</w:t>
            </w:r>
          </w:p>
          <w:p w14:paraId="126DE7F6" w14:textId="77777777" w:rsidR="00E73293" w:rsidRDefault="00E73293">
            <w:pPr>
              <w:ind w:left="57" w:hanging="57"/>
              <w:rPr>
                <w:rFonts w:ascii="Times New Roman" w:hAnsi="Times New Roman" w:cs="Times New Roman"/>
                <w:sz w:val="16"/>
                <w:szCs w:val="16"/>
              </w:rPr>
            </w:pPr>
          </w:p>
        </w:tc>
        <w:tc>
          <w:tcPr>
            <w:tcW w:w="609" w:type="pct"/>
            <w:tcBorders>
              <w:top w:val="single" w:sz="4" w:space="0" w:color="auto"/>
              <w:left w:val="single" w:sz="4" w:space="0" w:color="auto"/>
              <w:bottom w:val="single" w:sz="4" w:space="0" w:color="auto"/>
              <w:right w:val="single" w:sz="4" w:space="0" w:color="auto"/>
            </w:tcBorders>
            <w:hideMark/>
          </w:tcPr>
          <w:p w14:paraId="1D687C98"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Convenience sampling method used</w:t>
            </w:r>
          </w:p>
        </w:tc>
        <w:tc>
          <w:tcPr>
            <w:tcW w:w="460" w:type="pct"/>
            <w:tcBorders>
              <w:top w:val="single" w:sz="4" w:space="0" w:color="auto"/>
              <w:left w:val="single" w:sz="4" w:space="0" w:color="auto"/>
              <w:bottom w:val="single" w:sz="4" w:space="0" w:color="auto"/>
              <w:right w:val="single" w:sz="4" w:space="0" w:color="auto"/>
            </w:tcBorders>
          </w:tcPr>
          <w:p w14:paraId="4C809DD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Specific statistical values for prevalence of sexual victimisation in relation to gender in autistic group not included in study, but were non-significant</w:t>
            </w:r>
          </w:p>
          <w:p w14:paraId="7D34645F" w14:textId="77777777" w:rsidR="00E73293" w:rsidRDefault="00E73293">
            <w:pPr>
              <w:rPr>
                <w:rFonts w:ascii="Times New Roman" w:hAnsi="Times New Roman" w:cs="Times New Roman"/>
                <w:color w:val="000000"/>
                <w:sz w:val="16"/>
                <w:szCs w:val="16"/>
              </w:rPr>
            </w:pPr>
          </w:p>
        </w:tc>
      </w:tr>
    </w:tbl>
    <w:p w14:paraId="15BDBBE2" w14:textId="77777777" w:rsidR="00E73293" w:rsidRDefault="00E73293" w:rsidP="00E73293">
      <w:pPr>
        <w:rPr>
          <w:rFonts w:ascii="Times New Roman" w:hAnsi="Times New Roman" w:cs="Times New Roman"/>
          <w:b/>
          <w:bCs/>
          <w:sz w:val="16"/>
          <w:szCs w:val="16"/>
        </w:rPr>
      </w:pPr>
    </w:p>
    <w:p w14:paraId="2ADD98C8" w14:textId="77777777" w:rsidR="00E73293" w:rsidRDefault="00E73293" w:rsidP="00E73293">
      <w:pPr>
        <w:rPr>
          <w:rFonts w:ascii="Times New Roman" w:hAnsi="Times New Roman" w:cs="Times New Roman"/>
          <w:b/>
          <w:bCs/>
          <w:sz w:val="16"/>
          <w:szCs w:val="16"/>
        </w:rPr>
      </w:pPr>
    </w:p>
    <w:p w14:paraId="123AF5AB" w14:textId="77777777" w:rsidR="00E73293" w:rsidRDefault="00E73293" w:rsidP="00E73293">
      <w:pPr>
        <w:rPr>
          <w:rFonts w:ascii="Times New Roman" w:hAnsi="Times New Roman" w:cs="Times New Roman"/>
          <w:b/>
          <w:bCs/>
          <w:sz w:val="16"/>
          <w:szCs w:val="16"/>
        </w:rPr>
      </w:pPr>
    </w:p>
    <w:p w14:paraId="7AEF5FC2"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972"/>
        <w:gridCol w:w="1064"/>
        <w:gridCol w:w="1035"/>
        <w:gridCol w:w="1274"/>
        <w:gridCol w:w="1887"/>
        <w:gridCol w:w="2943"/>
        <w:gridCol w:w="1443"/>
        <w:gridCol w:w="1342"/>
        <w:gridCol w:w="990"/>
      </w:tblGrid>
      <w:tr w:rsidR="00E73293" w14:paraId="08F6D43E" w14:textId="77777777" w:rsidTr="00E73293">
        <w:trPr>
          <w:trHeight w:hRule="exact" w:val="298"/>
        </w:trPr>
        <w:tc>
          <w:tcPr>
            <w:tcW w:w="349" w:type="pct"/>
            <w:vMerge w:val="restart"/>
            <w:tcBorders>
              <w:top w:val="single" w:sz="4" w:space="0" w:color="auto"/>
              <w:left w:val="single" w:sz="4" w:space="0" w:color="auto"/>
              <w:bottom w:val="single" w:sz="4" w:space="0" w:color="auto"/>
              <w:right w:val="single" w:sz="4" w:space="0" w:color="auto"/>
            </w:tcBorders>
          </w:tcPr>
          <w:p w14:paraId="4C398FF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57558FC9" w14:textId="77777777" w:rsidR="00E73293" w:rsidRDefault="00E73293">
            <w:pPr>
              <w:rPr>
                <w:rFonts w:ascii="Times New Roman" w:hAnsi="Times New Roman" w:cs="Times New Roman"/>
                <w:sz w:val="16"/>
                <w:szCs w:val="16"/>
              </w:rPr>
            </w:pPr>
          </w:p>
        </w:tc>
        <w:tc>
          <w:tcPr>
            <w:tcW w:w="819" w:type="pct"/>
            <w:gridSpan w:val="2"/>
            <w:tcBorders>
              <w:top w:val="single" w:sz="4" w:space="0" w:color="auto"/>
              <w:left w:val="single" w:sz="4" w:space="0" w:color="auto"/>
              <w:bottom w:val="single" w:sz="4" w:space="0" w:color="auto"/>
              <w:right w:val="single" w:sz="4" w:space="0" w:color="auto"/>
            </w:tcBorders>
          </w:tcPr>
          <w:p w14:paraId="0879F8A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4A45B27B" w14:textId="77777777" w:rsidR="00E73293" w:rsidRDefault="00E73293">
            <w:pPr>
              <w:rPr>
                <w:rFonts w:ascii="Times New Roman" w:hAnsi="Times New Roman" w:cs="Times New Roman"/>
                <w:color w:val="000000"/>
                <w:sz w:val="16"/>
                <w:szCs w:val="16"/>
              </w:rPr>
            </w:pPr>
          </w:p>
          <w:p w14:paraId="6EDCE3E9" w14:textId="77777777" w:rsidR="00E73293" w:rsidRDefault="00E73293">
            <w:pPr>
              <w:rPr>
                <w:rFonts w:ascii="Times New Roman" w:hAnsi="Times New Roman" w:cs="Times New Roman"/>
                <w:color w:val="000000"/>
                <w:sz w:val="16"/>
                <w:szCs w:val="16"/>
              </w:rPr>
            </w:pPr>
          </w:p>
        </w:tc>
        <w:tc>
          <w:tcPr>
            <w:tcW w:w="508" w:type="pct"/>
            <w:vMerge w:val="restart"/>
            <w:tcBorders>
              <w:top w:val="single" w:sz="4" w:space="0" w:color="auto"/>
              <w:left w:val="single" w:sz="4" w:space="0" w:color="auto"/>
              <w:bottom w:val="single" w:sz="4" w:space="0" w:color="auto"/>
              <w:right w:val="single" w:sz="4" w:space="0" w:color="auto"/>
            </w:tcBorders>
          </w:tcPr>
          <w:p w14:paraId="2B20499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10B33D7C" w14:textId="77777777" w:rsidR="00E73293" w:rsidRDefault="00E73293">
            <w:pPr>
              <w:rPr>
                <w:rFonts w:ascii="Times New Roman" w:hAnsi="Times New Roman" w:cs="Times New Roman"/>
                <w:sz w:val="16"/>
                <w:szCs w:val="16"/>
              </w:rPr>
            </w:pPr>
          </w:p>
        </w:tc>
        <w:tc>
          <w:tcPr>
            <w:tcW w:w="723" w:type="pct"/>
            <w:vMerge w:val="restart"/>
            <w:tcBorders>
              <w:top w:val="single" w:sz="4" w:space="0" w:color="auto"/>
              <w:left w:val="single" w:sz="4" w:space="0" w:color="auto"/>
              <w:bottom w:val="single" w:sz="4" w:space="0" w:color="auto"/>
              <w:right w:val="single" w:sz="4" w:space="0" w:color="auto"/>
            </w:tcBorders>
          </w:tcPr>
          <w:p w14:paraId="474A708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0DCC9509" w14:textId="77777777" w:rsidR="00E73293" w:rsidRDefault="00E73293">
            <w:pPr>
              <w:rPr>
                <w:rFonts w:ascii="Times New Roman" w:hAnsi="Times New Roman" w:cs="Times New Roman"/>
                <w:sz w:val="16"/>
                <w:szCs w:val="16"/>
              </w:rPr>
            </w:pPr>
          </w:p>
        </w:tc>
        <w:tc>
          <w:tcPr>
            <w:tcW w:w="1152" w:type="pct"/>
            <w:vMerge w:val="restart"/>
            <w:tcBorders>
              <w:top w:val="single" w:sz="4" w:space="0" w:color="auto"/>
              <w:left w:val="single" w:sz="4" w:space="0" w:color="auto"/>
              <w:bottom w:val="single" w:sz="4" w:space="0" w:color="auto"/>
              <w:right w:val="single" w:sz="4" w:space="0" w:color="auto"/>
            </w:tcBorders>
          </w:tcPr>
          <w:p w14:paraId="7C7E3C8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11E41096" w14:textId="77777777" w:rsidR="00E73293" w:rsidRDefault="00E73293">
            <w:pPr>
              <w:rPr>
                <w:rFonts w:ascii="Times New Roman" w:hAnsi="Times New Roman" w:cs="Times New Roman"/>
                <w:sz w:val="16"/>
                <w:szCs w:val="16"/>
              </w:rPr>
            </w:pPr>
          </w:p>
        </w:tc>
        <w:tc>
          <w:tcPr>
            <w:tcW w:w="517" w:type="pct"/>
            <w:vMerge w:val="restart"/>
            <w:tcBorders>
              <w:top w:val="single" w:sz="4" w:space="0" w:color="auto"/>
              <w:left w:val="single" w:sz="4" w:space="0" w:color="auto"/>
              <w:bottom w:val="single" w:sz="4" w:space="0" w:color="auto"/>
              <w:right w:val="single" w:sz="4" w:space="0" w:color="auto"/>
            </w:tcBorders>
          </w:tcPr>
          <w:p w14:paraId="755CF75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0A8AF026" w14:textId="77777777" w:rsidR="00E73293" w:rsidRDefault="00E73293">
            <w:pPr>
              <w:rPr>
                <w:rFonts w:ascii="Times New Roman" w:hAnsi="Times New Roman" w:cs="Times New Roman"/>
                <w:sz w:val="16"/>
                <w:szCs w:val="16"/>
              </w:rPr>
            </w:pPr>
          </w:p>
        </w:tc>
        <w:tc>
          <w:tcPr>
            <w:tcW w:w="534" w:type="pct"/>
            <w:vMerge w:val="restart"/>
            <w:tcBorders>
              <w:top w:val="single" w:sz="4" w:space="0" w:color="auto"/>
              <w:left w:val="single" w:sz="4" w:space="0" w:color="auto"/>
              <w:bottom w:val="single" w:sz="4" w:space="0" w:color="auto"/>
              <w:right w:val="single" w:sz="4" w:space="0" w:color="auto"/>
            </w:tcBorders>
          </w:tcPr>
          <w:p w14:paraId="0F2BA65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189A1F58" w14:textId="77777777" w:rsidR="00E73293" w:rsidRDefault="00E73293">
            <w:pPr>
              <w:rPr>
                <w:rFonts w:ascii="Times New Roman" w:hAnsi="Times New Roman" w:cs="Times New Roman"/>
                <w:sz w:val="16"/>
                <w:szCs w:val="16"/>
              </w:rPr>
            </w:pPr>
          </w:p>
        </w:tc>
        <w:tc>
          <w:tcPr>
            <w:tcW w:w="398" w:type="pct"/>
            <w:vMerge w:val="restart"/>
            <w:tcBorders>
              <w:top w:val="single" w:sz="4" w:space="0" w:color="auto"/>
              <w:left w:val="single" w:sz="4" w:space="0" w:color="auto"/>
              <w:bottom w:val="single" w:sz="4" w:space="0" w:color="auto"/>
              <w:right w:val="single" w:sz="4" w:space="0" w:color="auto"/>
            </w:tcBorders>
            <w:hideMark/>
          </w:tcPr>
          <w:p w14:paraId="6BB13979"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meta-analysis </w:t>
            </w:r>
          </w:p>
        </w:tc>
      </w:tr>
      <w:tr w:rsidR="00E73293" w14:paraId="38DC2E4F" w14:textId="77777777" w:rsidTr="00E73293">
        <w:trPr>
          <w:trHeight w:hRule="exact" w:val="5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38F69D" w14:textId="77777777" w:rsidR="00E73293" w:rsidRDefault="00E73293">
            <w:pPr>
              <w:rPr>
                <w:rFonts w:ascii="Times New Roman" w:hAnsi="Times New Roman" w:cs="Times New Roman"/>
                <w:sz w:val="16"/>
                <w:szCs w:val="16"/>
              </w:rPr>
            </w:pPr>
          </w:p>
        </w:tc>
        <w:tc>
          <w:tcPr>
            <w:tcW w:w="403" w:type="pct"/>
            <w:tcBorders>
              <w:top w:val="single" w:sz="4" w:space="0" w:color="auto"/>
              <w:left w:val="single" w:sz="4" w:space="0" w:color="auto"/>
              <w:bottom w:val="single" w:sz="4" w:space="0" w:color="auto"/>
              <w:right w:val="single" w:sz="4" w:space="0" w:color="auto"/>
            </w:tcBorders>
          </w:tcPr>
          <w:p w14:paraId="24599F5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1D423F7F"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118AB52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1154F7C8"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B2803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EE49B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8E31F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1EC33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33041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2FF524" w14:textId="77777777" w:rsidR="00E73293" w:rsidRDefault="00E73293">
            <w:pPr>
              <w:rPr>
                <w:rFonts w:ascii="Times New Roman" w:hAnsi="Times New Roman" w:cs="Times New Roman"/>
                <w:sz w:val="16"/>
                <w:szCs w:val="16"/>
              </w:rPr>
            </w:pPr>
          </w:p>
        </w:tc>
      </w:tr>
      <w:tr w:rsidR="00E73293" w14:paraId="789B294F" w14:textId="77777777" w:rsidTr="00E73293">
        <w:trPr>
          <w:trHeight w:hRule="exact" w:val="4110"/>
        </w:trPr>
        <w:tc>
          <w:tcPr>
            <w:tcW w:w="349" w:type="pct"/>
            <w:tcBorders>
              <w:top w:val="single" w:sz="4" w:space="0" w:color="auto"/>
              <w:left w:val="single" w:sz="4" w:space="0" w:color="auto"/>
              <w:bottom w:val="single" w:sz="4" w:space="0" w:color="auto"/>
              <w:right w:val="single" w:sz="4" w:space="0" w:color="auto"/>
            </w:tcBorders>
            <w:hideMark/>
          </w:tcPr>
          <w:p w14:paraId="71E96A6F"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Cappadocia et al. (2012)</w:t>
            </w:r>
          </w:p>
          <w:p w14:paraId="22A50715"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Canada</w:t>
            </w:r>
          </w:p>
          <w:p w14:paraId="300D73B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sz w:val="16"/>
                <w:szCs w:val="16"/>
              </w:rPr>
              <w:t>USA</w:t>
            </w:r>
          </w:p>
        </w:tc>
        <w:tc>
          <w:tcPr>
            <w:tcW w:w="403" w:type="pct"/>
            <w:tcBorders>
              <w:top w:val="single" w:sz="4" w:space="0" w:color="auto"/>
              <w:left w:val="single" w:sz="4" w:space="0" w:color="auto"/>
              <w:bottom w:val="single" w:sz="4" w:space="0" w:color="auto"/>
              <w:right w:val="single" w:sz="4" w:space="0" w:color="auto"/>
            </w:tcBorders>
          </w:tcPr>
          <w:p w14:paraId="0F1C169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192</w:t>
            </w:r>
          </w:p>
          <w:p w14:paraId="439B1E5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Completed by caregivers</w:t>
            </w:r>
          </w:p>
          <w:p w14:paraId="30E7724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27)</w:t>
            </w:r>
          </w:p>
          <w:p w14:paraId="3A18E27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104)</w:t>
            </w:r>
          </w:p>
          <w:p w14:paraId="67B5D28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PDD-NOS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25)</w:t>
            </w:r>
          </w:p>
          <w:p w14:paraId="455ADF0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ASC =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36)</w:t>
            </w:r>
          </w:p>
          <w:p w14:paraId="4A2A38A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163 m, 29 f</w:t>
            </w:r>
          </w:p>
          <w:p w14:paraId="50CB375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European (93%)</w:t>
            </w:r>
          </w:p>
          <w:p w14:paraId="1F1760B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11.7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3.6)</w:t>
            </w:r>
          </w:p>
          <w:p w14:paraId="5EE74C30" w14:textId="77777777" w:rsidR="00E73293" w:rsidRDefault="00E73293">
            <w:pPr>
              <w:ind w:left="57" w:hanging="57"/>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6A62AE3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AQ was used to qualify autism within the sample (AQ &gt; 30)</w:t>
            </w:r>
          </w:p>
          <w:p w14:paraId="66C3746F" w14:textId="77777777" w:rsidR="00E73293" w:rsidRDefault="00E73293">
            <w:pPr>
              <w:rPr>
                <w:rFonts w:ascii="Times New Roman" w:hAnsi="Times New Roman" w:cs="Times New Roman"/>
                <w:sz w:val="16"/>
                <w:szCs w:val="16"/>
              </w:rPr>
            </w:pPr>
          </w:p>
        </w:tc>
        <w:tc>
          <w:tcPr>
            <w:tcW w:w="508" w:type="pct"/>
            <w:tcBorders>
              <w:top w:val="single" w:sz="4" w:space="0" w:color="auto"/>
              <w:left w:val="single" w:sz="4" w:space="0" w:color="auto"/>
              <w:bottom w:val="single" w:sz="4" w:space="0" w:color="auto"/>
              <w:right w:val="single" w:sz="4" w:space="0" w:color="auto"/>
            </w:tcBorders>
          </w:tcPr>
          <w:p w14:paraId="7356C67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Kessler 6-Item Psychological </w:t>
            </w:r>
            <w:r>
              <w:rPr>
                <w:rFonts w:ascii="Times New Roman" w:hAnsi="Times New Roman" w:cs="Times New Roman"/>
                <w:i/>
                <w:iCs/>
                <w:color w:val="000000"/>
                <w:sz w:val="16"/>
                <w:szCs w:val="16"/>
              </w:rPr>
              <w:br/>
              <w:t xml:space="preserve">Distress Scale </w:t>
            </w:r>
            <w:r>
              <w:rPr>
                <w:rFonts w:ascii="Times New Roman" w:hAnsi="Times New Roman" w:cs="Times New Roman"/>
                <w:color w:val="000000"/>
                <w:sz w:val="16"/>
                <w:szCs w:val="16"/>
              </w:rPr>
              <w:t>(K6)</w:t>
            </w:r>
          </w:p>
          <w:p w14:paraId="63081AD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Select items from </w:t>
            </w:r>
            <w:r>
              <w:rPr>
                <w:rFonts w:ascii="Times New Roman" w:hAnsi="Times New Roman" w:cs="Times New Roman"/>
                <w:i/>
                <w:iCs/>
                <w:color w:val="000000"/>
                <w:sz w:val="16"/>
                <w:szCs w:val="16"/>
              </w:rPr>
              <w:t xml:space="preserve">Promoting Relationships &amp; Eliminating Violence Network Assessment Tool, Parent Version </w:t>
            </w:r>
            <w:r>
              <w:rPr>
                <w:rFonts w:ascii="Times New Roman" w:hAnsi="Times New Roman" w:cs="Times New Roman"/>
                <w:color w:val="000000"/>
                <w:sz w:val="16"/>
                <w:szCs w:val="16"/>
              </w:rPr>
              <w:t>(</w:t>
            </w:r>
            <w:proofErr w:type="spellStart"/>
            <w:r>
              <w:rPr>
                <w:rFonts w:ascii="Times New Roman" w:hAnsi="Times New Roman" w:cs="Times New Roman"/>
                <w:color w:val="000000"/>
                <w:sz w:val="16"/>
                <w:szCs w:val="16"/>
              </w:rPr>
              <w:t>PREVNet</w:t>
            </w:r>
            <w:proofErr w:type="spellEnd"/>
            <w:r>
              <w:rPr>
                <w:rFonts w:ascii="Times New Roman" w:hAnsi="Times New Roman" w:cs="Times New Roman"/>
                <w:color w:val="000000"/>
                <w:sz w:val="16"/>
                <w:szCs w:val="16"/>
              </w:rPr>
              <w:t xml:space="preserve"> tool)</w:t>
            </w:r>
          </w:p>
          <w:p w14:paraId="48FAAE0E" w14:textId="77777777" w:rsidR="00E73293" w:rsidRDefault="00E73293">
            <w:pPr>
              <w:ind w:left="57" w:hanging="57"/>
              <w:rPr>
                <w:rFonts w:ascii="Times New Roman" w:hAnsi="Times New Roman" w:cs="Times New Roman"/>
                <w:i/>
                <w:iCs/>
                <w:color w:val="000000"/>
                <w:sz w:val="16"/>
                <w:szCs w:val="16"/>
              </w:rPr>
            </w:pPr>
            <w:proofErr w:type="spellStart"/>
            <w:r>
              <w:rPr>
                <w:rFonts w:ascii="Times New Roman" w:hAnsi="Times New Roman" w:cs="Times New Roman"/>
                <w:i/>
                <w:iCs/>
                <w:color w:val="000000"/>
                <w:sz w:val="16"/>
                <w:szCs w:val="16"/>
              </w:rPr>
              <w:t>Nisonger</w:t>
            </w:r>
            <w:proofErr w:type="spellEnd"/>
            <w:r>
              <w:rPr>
                <w:rFonts w:ascii="Times New Roman" w:hAnsi="Times New Roman" w:cs="Times New Roman"/>
                <w:i/>
                <w:iCs/>
                <w:color w:val="000000"/>
                <w:sz w:val="16"/>
                <w:szCs w:val="16"/>
              </w:rPr>
              <w:t xml:space="preserve"> Child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Rating Form, Parent Form </w:t>
            </w:r>
            <w:r>
              <w:rPr>
                <w:rFonts w:ascii="Times New Roman" w:hAnsi="Times New Roman" w:cs="Times New Roman"/>
                <w:color w:val="000000"/>
                <w:sz w:val="16"/>
                <w:szCs w:val="16"/>
              </w:rPr>
              <w:t>(NCBRF)</w:t>
            </w:r>
          </w:p>
          <w:p w14:paraId="53F423E7" w14:textId="77777777" w:rsidR="00E73293" w:rsidRDefault="00E73293">
            <w:pPr>
              <w:ind w:left="57" w:hanging="57"/>
              <w:rPr>
                <w:rFonts w:ascii="Times New Roman" w:hAnsi="Times New Roman" w:cs="Times New Roman"/>
                <w:sz w:val="16"/>
                <w:szCs w:val="16"/>
              </w:rPr>
            </w:pPr>
          </w:p>
        </w:tc>
        <w:tc>
          <w:tcPr>
            <w:tcW w:w="723" w:type="pct"/>
            <w:tcBorders>
              <w:top w:val="single" w:sz="4" w:space="0" w:color="auto"/>
              <w:left w:val="single" w:sz="4" w:space="0" w:color="auto"/>
              <w:bottom w:val="single" w:sz="4" w:space="0" w:color="auto"/>
              <w:right w:val="single" w:sz="4" w:space="0" w:color="auto"/>
            </w:tcBorders>
            <w:hideMark/>
          </w:tcPr>
          <w:p w14:paraId="5812466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 (physical, verbal, social &amp; cyber)</w:t>
            </w:r>
          </w:p>
          <w:p w14:paraId="5024F148" w14:textId="77777777" w:rsidR="00E73293" w:rsidRDefault="00E73293">
            <w:pPr>
              <w:rPr>
                <w:rFonts w:ascii="Times New Roman" w:hAnsi="Times New Roman" w:cs="Times New Roman"/>
                <w:sz w:val="16"/>
                <w:szCs w:val="16"/>
              </w:rPr>
            </w:pPr>
            <w:r>
              <w:rPr>
                <w:rFonts w:ascii="Times New Roman" w:hAnsi="Times New Roman" w:cs="Times New Roman"/>
                <w:b/>
                <w:bCs/>
                <w:i/>
                <w:iCs/>
                <w:color w:val="000000"/>
                <w:sz w:val="16"/>
                <w:szCs w:val="16"/>
              </w:rPr>
              <w:t>Risk factors</w:t>
            </w:r>
            <w:r>
              <w:rPr>
                <w:rFonts w:ascii="Times New Roman" w:hAnsi="Times New Roman" w:cs="Times New Roman"/>
                <w:color w:val="000000"/>
                <w:sz w:val="16"/>
                <w:szCs w:val="16"/>
              </w:rPr>
              <w:br/>
              <w:t>age, social skills, communication difficulties, internalising/externalising mental health problems)</w:t>
            </w:r>
          </w:p>
        </w:tc>
        <w:tc>
          <w:tcPr>
            <w:tcW w:w="1152" w:type="pct"/>
            <w:tcBorders>
              <w:top w:val="single" w:sz="4" w:space="0" w:color="auto"/>
              <w:left w:val="single" w:sz="4" w:space="0" w:color="auto"/>
              <w:bottom w:val="single" w:sz="4" w:space="0" w:color="auto"/>
              <w:right w:val="single" w:sz="4" w:space="0" w:color="auto"/>
            </w:tcBorders>
          </w:tcPr>
          <w:p w14:paraId="344932A5"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7728B57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t>Within last month (77%), occurring only once (11%), 2-3 times (23%), once per week (13%), and 2-3 times per week (30%)</w:t>
            </w:r>
          </w:p>
          <w:p w14:paraId="6FC661A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Younger age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0.09), communication difficulties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0.88), internalising mental health problems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1.31), parent mental health issues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0.57), &amp; fewer friends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0.14) at school were significant risk factors of bullying</w:t>
            </w:r>
          </w:p>
          <w:p w14:paraId="289E4D1E" w14:textId="77777777" w:rsidR="00E73293" w:rsidRDefault="00E73293">
            <w:pPr>
              <w:rPr>
                <w:rFonts w:ascii="Times New Roman" w:hAnsi="Times New Roman" w:cs="Times New Roman"/>
                <w:sz w:val="16"/>
                <w:szCs w:val="16"/>
              </w:rPr>
            </w:pPr>
          </w:p>
        </w:tc>
        <w:tc>
          <w:tcPr>
            <w:tcW w:w="517" w:type="pct"/>
            <w:tcBorders>
              <w:top w:val="single" w:sz="4" w:space="0" w:color="auto"/>
              <w:left w:val="single" w:sz="4" w:space="0" w:color="auto"/>
              <w:bottom w:val="single" w:sz="4" w:space="0" w:color="auto"/>
              <w:right w:val="single" w:sz="4" w:space="0" w:color="auto"/>
            </w:tcBorders>
            <w:hideMark/>
          </w:tcPr>
          <w:p w14:paraId="5C0149F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Cybervictimisation</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0.69)</w:t>
            </w:r>
          </w:p>
          <w:p w14:paraId="387E9EC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Physical violence</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0.32)</w:t>
            </w:r>
          </w:p>
          <w:p w14:paraId="6C9E3EA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Verbal violence</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0.13)</w:t>
            </w:r>
          </w:p>
          <w:p w14:paraId="0DD5E735"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Social victimisation</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0.12)</w:t>
            </w:r>
          </w:p>
        </w:tc>
        <w:tc>
          <w:tcPr>
            <w:tcW w:w="534" w:type="pct"/>
            <w:tcBorders>
              <w:top w:val="single" w:sz="4" w:space="0" w:color="auto"/>
              <w:left w:val="single" w:sz="4" w:space="0" w:color="auto"/>
              <w:bottom w:val="single" w:sz="4" w:space="0" w:color="auto"/>
              <w:right w:val="single" w:sz="4" w:space="0" w:color="auto"/>
            </w:tcBorders>
          </w:tcPr>
          <w:p w14:paraId="6213969F"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Selection Bias</w:t>
            </w:r>
          </w:p>
          <w:p w14:paraId="24863EB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Convenience sampling method used</w:t>
            </w:r>
          </w:p>
          <w:p w14:paraId="4D2083A3" w14:textId="77777777" w:rsidR="00E73293" w:rsidRDefault="00E73293">
            <w:pPr>
              <w:spacing w:after="240"/>
              <w:ind w:left="57" w:hanging="57"/>
              <w:rPr>
                <w:rFonts w:ascii="Times New Roman" w:hAnsi="Times New Roman" w:cs="Times New Roman"/>
                <w:i/>
                <w:iCs/>
                <w:color w:val="000000"/>
                <w:sz w:val="16"/>
                <w:szCs w:val="16"/>
              </w:rPr>
            </w:pPr>
          </w:p>
        </w:tc>
        <w:tc>
          <w:tcPr>
            <w:tcW w:w="398" w:type="pct"/>
            <w:tcBorders>
              <w:top w:val="single" w:sz="4" w:space="0" w:color="auto"/>
              <w:left w:val="single" w:sz="4" w:space="0" w:color="auto"/>
              <w:bottom w:val="single" w:sz="4" w:space="0" w:color="auto"/>
              <w:right w:val="single" w:sz="4" w:space="0" w:color="auto"/>
            </w:tcBorders>
          </w:tcPr>
          <w:p w14:paraId="7366F4E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 examined via meta-analysis</w:t>
            </w:r>
          </w:p>
          <w:p w14:paraId="4FCE4950" w14:textId="77777777" w:rsidR="00E73293" w:rsidRDefault="00E73293">
            <w:pPr>
              <w:ind w:left="57" w:hanging="57"/>
              <w:rPr>
                <w:rFonts w:ascii="Times New Roman" w:hAnsi="Times New Roman" w:cs="Times New Roman"/>
                <w:color w:val="000000"/>
                <w:sz w:val="16"/>
                <w:szCs w:val="16"/>
              </w:rPr>
            </w:pPr>
          </w:p>
          <w:p w14:paraId="37DF6498" w14:textId="77777777" w:rsidR="00E73293" w:rsidRDefault="00E73293">
            <w:pPr>
              <w:ind w:left="57" w:hanging="57"/>
              <w:rPr>
                <w:rFonts w:ascii="Times New Roman" w:hAnsi="Times New Roman" w:cs="Times New Roman"/>
                <w:color w:val="000000"/>
                <w:sz w:val="16"/>
                <w:szCs w:val="16"/>
              </w:rPr>
            </w:pPr>
          </w:p>
          <w:p w14:paraId="1022EF97" w14:textId="77777777" w:rsidR="00E73293" w:rsidRDefault="00E73293">
            <w:pPr>
              <w:ind w:left="57" w:hanging="57"/>
              <w:rPr>
                <w:rFonts w:ascii="Times New Roman" w:hAnsi="Times New Roman" w:cs="Times New Roman"/>
                <w:color w:val="000000"/>
                <w:sz w:val="16"/>
                <w:szCs w:val="16"/>
              </w:rPr>
            </w:pPr>
          </w:p>
          <w:p w14:paraId="274E3B90" w14:textId="77777777" w:rsidR="00E73293" w:rsidRDefault="00E73293">
            <w:pPr>
              <w:ind w:left="57" w:hanging="57"/>
              <w:rPr>
                <w:rFonts w:ascii="Times New Roman" w:hAnsi="Times New Roman" w:cs="Times New Roman"/>
                <w:color w:val="000000"/>
                <w:sz w:val="16"/>
                <w:szCs w:val="16"/>
              </w:rPr>
            </w:pPr>
          </w:p>
          <w:p w14:paraId="7F4FD6A1" w14:textId="77777777" w:rsidR="00E73293" w:rsidRDefault="00E73293">
            <w:pPr>
              <w:ind w:left="57" w:hanging="57"/>
              <w:rPr>
                <w:rFonts w:ascii="Times New Roman" w:hAnsi="Times New Roman" w:cs="Times New Roman"/>
                <w:color w:val="000000"/>
                <w:sz w:val="16"/>
                <w:szCs w:val="16"/>
              </w:rPr>
            </w:pPr>
          </w:p>
          <w:p w14:paraId="34E9DE18" w14:textId="77777777" w:rsidR="00E73293" w:rsidRDefault="00E73293">
            <w:pPr>
              <w:ind w:left="57" w:hanging="57"/>
              <w:rPr>
                <w:rFonts w:ascii="Times New Roman" w:hAnsi="Times New Roman" w:cs="Times New Roman"/>
                <w:color w:val="000000"/>
                <w:sz w:val="16"/>
                <w:szCs w:val="16"/>
              </w:rPr>
            </w:pPr>
          </w:p>
          <w:p w14:paraId="0AF9FF16" w14:textId="77777777" w:rsidR="00E73293" w:rsidRDefault="00E73293">
            <w:pPr>
              <w:ind w:left="57" w:hanging="57"/>
              <w:rPr>
                <w:rFonts w:ascii="Times New Roman" w:hAnsi="Times New Roman" w:cs="Times New Roman"/>
                <w:color w:val="000000"/>
                <w:sz w:val="16"/>
                <w:szCs w:val="16"/>
              </w:rPr>
            </w:pPr>
          </w:p>
          <w:p w14:paraId="33BBA398" w14:textId="77777777" w:rsidR="00E73293" w:rsidRDefault="00E73293">
            <w:pPr>
              <w:ind w:left="57" w:hanging="57"/>
              <w:rPr>
                <w:rFonts w:ascii="Times New Roman" w:hAnsi="Times New Roman" w:cs="Times New Roman"/>
                <w:color w:val="000000"/>
                <w:sz w:val="16"/>
                <w:szCs w:val="16"/>
              </w:rPr>
            </w:pPr>
          </w:p>
          <w:p w14:paraId="407FC553" w14:textId="77777777" w:rsidR="00E73293" w:rsidRDefault="00E73293">
            <w:pPr>
              <w:ind w:left="57" w:hanging="57"/>
              <w:rPr>
                <w:rFonts w:ascii="Times New Roman" w:hAnsi="Times New Roman" w:cs="Times New Roman"/>
                <w:color w:val="000000"/>
                <w:sz w:val="16"/>
                <w:szCs w:val="16"/>
              </w:rPr>
            </w:pPr>
          </w:p>
          <w:p w14:paraId="00C1E975" w14:textId="77777777" w:rsidR="00E73293" w:rsidRDefault="00E73293">
            <w:pPr>
              <w:ind w:left="57" w:hanging="57"/>
              <w:rPr>
                <w:rFonts w:ascii="Times New Roman" w:hAnsi="Times New Roman" w:cs="Times New Roman"/>
                <w:color w:val="000000"/>
                <w:sz w:val="16"/>
                <w:szCs w:val="16"/>
              </w:rPr>
            </w:pPr>
          </w:p>
          <w:p w14:paraId="2A25DAFD" w14:textId="77777777" w:rsidR="00E73293" w:rsidRDefault="00E73293">
            <w:pPr>
              <w:ind w:left="57" w:hanging="57"/>
              <w:rPr>
                <w:rFonts w:ascii="Times New Roman" w:hAnsi="Times New Roman" w:cs="Times New Roman"/>
                <w:color w:val="000000"/>
                <w:sz w:val="16"/>
                <w:szCs w:val="16"/>
              </w:rPr>
            </w:pPr>
          </w:p>
          <w:p w14:paraId="094ED935" w14:textId="77777777" w:rsidR="00E73293" w:rsidRDefault="00E73293">
            <w:pPr>
              <w:ind w:left="57" w:hanging="57"/>
              <w:rPr>
                <w:rFonts w:ascii="Times New Roman" w:hAnsi="Times New Roman" w:cs="Times New Roman"/>
                <w:color w:val="000000"/>
                <w:sz w:val="16"/>
                <w:szCs w:val="16"/>
              </w:rPr>
            </w:pPr>
          </w:p>
          <w:p w14:paraId="30EF7533" w14:textId="77777777" w:rsidR="00E73293" w:rsidRDefault="00E73293">
            <w:pPr>
              <w:ind w:left="57" w:hanging="57"/>
              <w:rPr>
                <w:rFonts w:ascii="Times New Roman" w:hAnsi="Times New Roman" w:cs="Times New Roman"/>
                <w:color w:val="000000"/>
                <w:sz w:val="16"/>
                <w:szCs w:val="16"/>
              </w:rPr>
            </w:pPr>
          </w:p>
          <w:p w14:paraId="6D6FE46D" w14:textId="77777777" w:rsidR="00E73293" w:rsidRDefault="00E73293">
            <w:pPr>
              <w:rPr>
                <w:rFonts w:ascii="Times New Roman" w:hAnsi="Times New Roman" w:cs="Times New Roman"/>
                <w:sz w:val="16"/>
                <w:szCs w:val="16"/>
              </w:rPr>
            </w:pPr>
          </w:p>
        </w:tc>
      </w:tr>
      <w:tr w:rsidR="00E73293" w14:paraId="626E53B0" w14:textId="77777777" w:rsidTr="00E73293">
        <w:tc>
          <w:tcPr>
            <w:tcW w:w="349" w:type="pct"/>
            <w:tcBorders>
              <w:top w:val="single" w:sz="4" w:space="0" w:color="auto"/>
              <w:left w:val="single" w:sz="4" w:space="0" w:color="auto"/>
              <w:bottom w:val="single" w:sz="4" w:space="0" w:color="auto"/>
              <w:right w:val="single" w:sz="4" w:space="0" w:color="auto"/>
            </w:tcBorders>
            <w:hideMark/>
          </w:tcPr>
          <w:p w14:paraId="738CC01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Chiu et al. (2018)</w:t>
            </w:r>
          </w:p>
          <w:p w14:paraId="79B2576B"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China</w:t>
            </w:r>
          </w:p>
        </w:tc>
        <w:tc>
          <w:tcPr>
            <w:tcW w:w="403" w:type="pct"/>
            <w:tcBorders>
              <w:top w:val="single" w:sz="4" w:space="0" w:color="auto"/>
              <w:left w:val="single" w:sz="4" w:space="0" w:color="auto"/>
              <w:bottom w:val="single" w:sz="4" w:space="0" w:color="auto"/>
              <w:right w:val="single" w:sz="4" w:space="0" w:color="auto"/>
            </w:tcBorders>
          </w:tcPr>
          <w:p w14:paraId="49D0AA1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565 (LNA adolescents)</w:t>
            </w:r>
          </w:p>
          <w:p w14:paraId="6519344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512 m, 53 f</w:t>
            </w:r>
          </w:p>
          <w:p w14:paraId="12F85DE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14% of families reported income </w:t>
            </w:r>
            <w:r>
              <w:rPr>
                <w:rFonts w:ascii="Times New Roman" w:hAnsi="Times New Roman" w:cs="Times New Roman"/>
                <w:color w:val="000000"/>
                <w:sz w:val="16"/>
                <w:szCs w:val="16"/>
              </w:rPr>
              <w:br/>
              <w:t>&lt; US$1000 per month</w:t>
            </w:r>
          </w:p>
          <w:p w14:paraId="5D37C215" w14:textId="77777777" w:rsidR="00E73293" w:rsidRDefault="00E73293">
            <w:pPr>
              <w:ind w:left="57" w:hanging="57"/>
              <w:rPr>
                <w:rFonts w:ascii="Times New Roman" w:hAnsi="Times New Roman" w:cs="Times New Roman"/>
                <w:i/>
                <w:iCs/>
                <w:sz w:val="16"/>
                <w:szCs w:val="16"/>
              </w:rPr>
            </w:pPr>
          </w:p>
        </w:tc>
        <w:tc>
          <w:tcPr>
            <w:tcW w:w="416" w:type="pct"/>
            <w:tcBorders>
              <w:top w:val="single" w:sz="4" w:space="0" w:color="auto"/>
              <w:left w:val="single" w:sz="4" w:space="0" w:color="auto"/>
              <w:bottom w:val="single" w:sz="4" w:space="0" w:color="auto"/>
              <w:right w:val="single" w:sz="4" w:space="0" w:color="auto"/>
            </w:tcBorders>
          </w:tcPr>
          <w:p w14:paraId="3F1D84E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Not specified</w:t>
            </w:r>
          </w:p>
          <w:p w14:paraId="6A818E7A" w14:textId="77777777" w:rsidR="00E73293" w:rsidRDefault="00E73293">
            <w:pPr>
              <w:ind w:left="57" w:hanging="57"/>
              <w:rPr>
                <w:rFonts w:ascii="Times New Roman" w:hAnsi="Times New Roman" w:cs="Times New Roman"/>
                <w:color w:val="000000"/>
                <w:sz w:val="16"/>
                <w:szCs w:val="16"/>
              </w:rPr>
            </w:pPr>
          </w:p>
        </w:tc>
        <w:tc>
          <w:tcPr>
            <w:tcW w:w="508" w:type="pct"/>
            <w:tcBorders>
              <w:top w:val="single" w:sz="4" w:space="0" w:color="auto"/>
              <w:left w:val="single" w:sz="4" w:space="0" w:color="auto"/>
              <w:bottom w:val="single" w:sz="4" w:space="0" w:color="auto"/>
              <w:right w:val="single" w:sz="4" w:space="0" w:color="auto"/>
            </w:tcBorders>
          </w:tcPr>
          <w:p w14:paraId="0743CD5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Self-administered, electronic questionnaire</w:t>
            </w:r>
            <w:r>
              <w:rPr>
                <w:rFonts w:ascii="Times New Roman" w:hAnsi="Times New Roman" w:cs="Times New Roman"/>
                <w:color w:val="000000"/>
                <w:sz w:val="16"/>
                <w:szCs w:val="16"/>
              </w:rPr>
              <w:br/>
              <w:t xml:space="preserve">7-item subscale of the </w:t>
            </w:r>
            <w:r>
              <w:rPr>
                <w:rFonts w:ascii="Times New Roman" w:hAnsi="Times New Roman" w:cs="Times New Roman"/>
                <w:i/>
                <w:iCs/>
                <w:color w:val="000000"/>
                <w:sz w:val="16"/>
                <w:szCs w:val="16"/>
              </w:rPr>
              <w:t xml:space="preserve">Symptom Checklist-90-Revised Scale </w:t>
            </w:r>
            <w:r>
              <w:rPr>
                <w:rFonts w:ascii="Times New Roman" w:hAnsi="Times New Roman" w:cs="Times New Roman"/>
                <w:color w:val="000000"/>
                <w:sz w:val="16"/>
                <w:szCs w:val="16"/>
              </w:rPr>
              <w:t>(SCL-90-R)</w:t>
            </w:r>
          </w:p>
          <w:p w14:paraId="4F2A49F7" w14:textId="77777777" w:rsidR="00E73293" w:rsidRDefault="00E73293">
            <w:pPr>
              <w:ind w:left="57" w:hanging="57"/>
              <w:rPr>
                <w:rFonts w:ascii="Times New Roman" w:hAnsi="Times New Roman" w:cs="Times New Roman"/>
                <w:i/>
                <w:iCs/>
                <w:color w:val="000000"/>
                <w:sz w:val="16"/>
                <w:szCs w:val="16"/>
              </w:rPr>
            </w:pPr>
          </w:p>
        </w:tc>
        <w:tc>
          <w:tcPr>
            <w:tcW w:w="723" w:type="pct"/>
            <w:tcBorders>
              <w:top w:val="single" w:sz="4" w:space="0" w:color="auto"/>
              <w:left w:val="single" w:sz="4" w:space="0" w:color="auto"/>
              <w:bottom w:val="single" w:sz="4" w:space="0" w:color="auto"/>
              <w:right w:val="single" w:sz="4" w:space="0" w:color="auto"/>
            </w:tcBorders>
          </w:tcPr>
          <w:p w14:paraId="2464792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Various types of psychological bullying</w:t>
            </w:r>
          </w:p>
          <w:p w14:paraId="3D8785C9" w14:textId="77777777" w:rsidR="00E73293" w:rsidRDefault="00E73293">
            <w:pPr>
              <w:ind w:left="57" w:hanging="57"/>
              <w:rPr>
                <w:rFonts w:ascii="Times New Roman" w:hAnsi="Times New Roman" w:cs="Times New Roman"/>
                <w:color w:val="000000"/>
                <w:sz w:val="16"/>
                <w:szCs w:val="16"/>
              </w:rPr>
            </w:pPr>
          </w:p>
        </w:tc>
        <w:tc>
          <w:tcPr>
            <w:tcW w:w="1152" w:type="pct"/>
            <w:tcBorders>
              <w:top w:val="single" w:sz="4" w:space="0" w:color="auto"/>
              <w:left w:val="single" w:sz="4" w:space="0" w:color="auto"/>
              <w:bottom w:val="single" w:sz="4" w:space="0" w:color="auto"/>
              <w:right w:val="single" w:sz="4" w:space="0" w:color="auto"/>
            </w:tcBorders>
          </w:tcPr>
          <w:p w14:paraId="13243C99"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7035857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Psychological bullying</w:t>
            </w:r>
            <w:r>
              <w:rPr>
                <w:rFonts w:ascii="Times New Roman" w:hAnsi="Times New Roman" w:cs="Times New Roman"/>
                <w:color w:val="000000"/>
                <w:sz w:val="16"/>
                <w:szCs w:val="16"/>
              </w:rPr>
              <w:br/>
              <w:t>Exclusion (72%), verbal (66%), extortion (7%), &amp; sexual harassment (25%)</w:t>
            </w:r>
            <w:r>
              <w:rPr>
                <w:rFonts w:ascii="Times New Roman" w:hAnsi="Times New Roman" w:cs="Times New Roman"/>
                <w:color w:val="000000"/>
                <w:sz w:val="16"/>
                <w:szCs w:val="16"/>
              </w:rPr>
              <w:br/>
              <w:t>At least one type of victimisation experienced (82%)</w:t>
            </w:r>
            <w:r>
              <w:rPr>
                <w:rFonts w:ascii="Times New Roman" w:hAnsi="Times New Roman" w:cs="Times New Roman"/>
                <w:color w:val="000000"/>
                <w:sz w:val="16"/>
                <w:szCs w:val="16"/>
              </w:rPr>
              <w:br/>
              <w:t>More than 2 types of victimisation (60%)</w:t>
            </w:r>
          </w:p>
          <w:p w14:paraId="504EBFF6" w14:textId="77777777" w:rsidR="00E73293" w:rsidRDefault="00E73293">
            <w:pPr>
              <w:rPr>
                <w:rFonts w:ascii="Times New Roman" w:hAnsi="Times New Roman" w:cs="Times New Roman"/>
                <w:b/>
                <w:bCs/>
                <w:color w:val="000000"/>
                <w:sz w:val="16"/>
                <w:szCs w:val="16"/>
              </w:rPr>
            </w:pPr>
          </w:p>
        </w:tc>
        <w:tc>
          <w:tcPr>
            <w:tcW w:w="517" w:type="pct"/>
            <w:tcBorders>
              <w:top w:val="single" w:sz="4" w:space="0" w:color="auto"/>
              <w:left w:val="single" w:sz="4" w:space="0" w:color="auto"/>
              <w:bottom w:val="single" w:sz="4" w:space="0" w:color="auto"/>
              <w:right w:val="single" w:sz="4" w:space="0" w:color="auto"/>
            </w:tcBorders>
          </w:tcPr>
          <w:p w14:paraId="7827190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retained for qualitative </w:t>
            </w:r>
            <w:r>
              <w:rPr>
                <w:rFonts w:ascii="Times New Roman" w:hAnsi="Times New Roman" w:cs="Times New Roman"/>
                <w:color w:val="000000"/>
                <w:sz w:val="16"/>
                <w:szCs w:val="16"/>
              </w:rPr>
              <w:br/>
              <w:t>synthesis only</w:t>
            </w:r>
          </w:p>
          <w:p w14:paraId="0EF73700" w14:textId="77777777" w:rsidR="00E73293" w:rsidRDefault="00E73293">
            <w:pPr>
              <w:ind w:left="57" w:hanging="57"/>
              <w:rPr>
                <w:rFonts w:ascii="Times New Roman" w:hAnsi="Times New Roman" w:cs="Times New Roman"/>
                <w:sz w:val="16"/>
                <w:szCs w:val="16"/>
              </w:rPr>
            </w:pPr>
          </w:p>
        </w:tc>
        <w:tc>
          <w:tcPr>
            <w:tcW w:w="534" w:type="pct"/>
            <w:tcBorders>
              <w:top w:val="single" w:sz="4" w:space="0" w:color="auto"/>
              <w:left w:val="single" w:sz="4" w:space="0" w:color="auto"/>
              <w:bottom w:val="single" w:sz="4" w:space="0" w:color="auto"/>
              <w:right w:val="single" w:sz="4" w:space="0" w:color="auto"/>
            </w:tcBorders>
          </w:tcPr>
          <w:p w14:paraId="3D05A363" w14:textId="77777777" w:rsidR="00E73293" w:rsidRDefault="00E73293">
            <w:pPr>
              <w:rPr>
                <w:rFonts w:ascii="Times New Roman" w:hAnsi="Times New Roman" w:cs="Times New Roman"/>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 xml:space="preserve">Only included LNA </w:t>
            </w:r>
            <w:proofErr w:type="gramStart"/>
            <w:r>
              <w:rPr>
                <w:rFonts w:ascii="Times New Roman" w:hAnsi="Times New Roman" w:cs="Times New Roman"/>
                <w:color w:val="000000"/>
                <w:sz w:val="16"/>
                <w:szCs w:val="16"/>
              </w:rPr>
              <w:t>sample, &amp;</w:t>
            </w:r>
            <w:proofErr w:type="gramEnd"/>
            <w:r>
              <w:rPr>
                <w:rFonts w:ascii="Times New Roman" w:hAnsi="Times New Roman" w:cs="Times New Roman"/>
                <w:color w:val="000000"/>
                <w:sz w:val="16"/>
                <w:szCs w:val="16"/>
              </w:rPr>
              <w:t xml:space="preserve"> had lower percentage of autistic females than national data of autistic students. Results not generalisable to broader autism population.</w:t>
            </w:r>
          </w:p>
          <w:p w14:paraId="1C59E323" w14:textId="77777777" w:rsidR="00E73293" w:rsidRDefault="00E73293">
            <w:pPr>
              <w:rPr>
                <w:rFonts w:ascii="Times New Roman" w:hAnsi="Times New Roman" w:cs="Times New Roman"/>
                <w:color w:val="000000"/>
                <w:sz w:val="16"/>
                <w:szCs w:val="16"/>
              </w:rPr>
            </w:pPr>
          </w:p>
        </w:tc>
        <w:tc>
          <w:tcPr>
            <w:tcW w:w="398" w:type="pct"/>
            <w:tcBorders>
              <w:top w:val="single" w:sz="4" w:space="0" w:color="auto"/>
              <w:left w:val="single" w:sz="4" w:space="0" w:color="auto"/>
              <w:bottom w:val="single" w:sz="4" w:space="0" w:color="auto"/>
              <w:right w:val="single" w:sz="4" w:space="0" w:color="auto"/>
            </w:tcBorders>
          </w:tcPr>
          <w:p w14:paraId="3F6B64D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Specific statistical values for prevalence of bullying in relation to gender not included in study, but were non-significant</w:t>
            </w:r>
          </w:p>
          <w:p w14:paraId="160895FA" w14:textId="77777777" w:rsidR="00E73293" w:rsidRDefault="00E73293">
            <w:pPr>
              <w:rPr>
                <w:rFonts w:ascii="Times New Roman" w:hAnsi="Times New Roman" w:cs="Times New Roman"/>
                <w:color w:val="000000"/>
                <w:sz w:val="16"/>
                <w:szCs w:val="16"/>
              </w:rPr>
            </w:pPr>
          </w:p>
        </w:tc>
      </w:tr>
    </w:tbl>
    <w:p w14:paraId="3D8D65CC" w14:textId="77777777" w:rsidR="00E73293" w:rsidRDefault="00E73293" w:rsidP="00E73293">
      <w:pPr>
        <w:rPr>
          <w:rFonts w:ascii="Times New Roman" w:hAnsi="Times New Roman" w:cs="Times New Roman"/>
          <w:b/>
          <w:bCs/>
          <w:sz w:val="16"/>
          <w:szCs w:val="16"/>
        </w:rPr>
      </w:pPr>
    </w:p>
    <w:p w14:paraId="74871B4C" w14:textId="77777777" w:rsidR="00E73293" w:rsidRDefault="00E73293" w:rsidP="00E73293">
      <w:pPr>
        <w:rPr>
          <w:rFonts w:ascii="Times New Roman" w:hAnsi="Times New Roman" w:cs="Times New Roman"/>
          <w:b/>
          <w:bCs/>
          <w:sz w:val="16"/>
          <w:szCs w:val="16"/>
        </w:rPr>
      </w:pPr>
    </w:p>
    <w:p w14:paraId="7E2F2ACA" w14:textId="77777777" w:rsidR="00E73293" w:rsidRDefault="00E73293" w:rsidP="00E73293">
      <w:pPr>
        <w:rPr>
          <w:rFonts w:ascii="Times New Roman" w:hAnsi="Times New Roman" w:cs="Times New Roman"/>
          <w:b/>
          <w:bCs/>
          <w:sz w:val="16"/>
          <w:szCs w:val="16"/>
        </w:rPr>
      </w:pPr>
    </w:p>
    <w:p w14:paraId="72899512" w14:textId="77777777" w:rsidR="00E73293" w:rsidRDefault="00E73293" w:rsidP="00E73293">
      <w:pPr>
        <w:rPr>
          <w:rFonts w:ascii="Times New Roman" w:hAnsi="Times New Roman" w:cs="Times New Roman"/>
          <w:b/>
          <w:bCs/>
          <w:sz w:val="16"/>
          <w:szCs w:val="16"/>
        </w:rPr>
      </w:pPr>
    </w:p>
    <w:p w14:paraId="2328BFF6" w14:textId="77777777" w:rsidR="00E73293" w:rsidRDefault="00E73293" w:rsidP="00E73293">
      <w:pPr>
        <w:rPr>
          <w:rFonts w:ascii="Times New Roman" w:hAnsi="Times New Roman" w:cs="Times New Roman"/>
          <w:b/>
          <w:bCs/>
          <w:sz w:val="16"/>
          <w:szCs w:val="16"/>
        </w:rPr>
      </w:pPr>
    </w:p>
    <w:p w14:paraId="6D5913E9" w14:textId="77777777" w:rsidR="00E73293" w:rsidRDefault="00E73293" w:rsidP="00E73293">
      <w:pPr>
        <w:rPr>
          <w:rFonts w:ascii="Times New Roman" w:hAnsi="Times New Roman" w:cs="Times New Roman"/>
          <w:b/>
          <w:bCs/>
          <w:sz w:val="16"/>
          <w:szCs w:val="16"/>
        </w:rPr>
      </w:pPr>
    </w:p>
    <w:p w14:paraId="0D5DBFCB" w14:textId="77777777" w:rsidR="00E73293" w:rsidRDefault="00E73293" w:rsidP="00E73293">
      <w:pPr>
        <w:rPr>
          <w:rFonts w:ascii="Times New Roman" w:hAnsi="Times New Roman" w:cs="Times New Roman"/>
          <w:b/>
          <w:bCs/>
          <w:sz w:val="16"/>
          <w:szCs w:val="16"/>
        </w:rPr>
      </w:pPr>
    </w:p>
    <w:p w14:paraId="609382D2"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r>
        <w:rPr>
          <w:rFonts w:ascii="Times New Roman" w:hAnsi="Times New Roman" w:cs="Times New Roman"/>
          <w:i/>
          <w:iCs/>
          <w:sz w:val="16"/>
          <w:szCs w:val="16"/>
        </w:rPr>
        <w:br/>
      </w:r>
    </w:p>
    <w:tbl>
      <w:tblPr>
        <w:tblStyle w:val="TableGrid"/>
        <w:tblpPr w:leftFromText="180" w:rightFromText="180" w:vertAnchor="page" w:horzAnchor="margin" w:tblpY="1755"/>
        <w:tblW w:w="4850" w:type="pct"/>
        <w:tblInd w:w="0" w:type="dxa"/>
        <w:tblLook w:val="04A0" w:firstRow="1" w:lastRow="0" w:firstColumn="1" w:lastColumn="0" w:noHBand="0" w:noVBand="1"/>
      </w:tblPr>
      <w:tblGrid>
        <w:gridCol w:w="764"/>
        <w:gridCol w:w="1099"/>
        <w:gridCol w:w="1212"/>
        <w:gridCol w:w="1345"/>
        <w:gridCol w:w="1803"/>
        <w:gridCol w:w="2770"/>
        <w:gridCol w:w="976"/>
        <w:gridCol w:w="1504"/>
        <w:gridCol w:w="1089"/>
      </w:tblGrid>
      <w:tr w:rsidR="00E73293" w14:paraId="776DAD5F" w14:textId="77777777" w:rsidTr="00E73293">
        <w:trPr>
          <w:trHeight w:hRule="exact" w:val="436"/>
        </w:trPr>
        <w:tc>
          <w:tcPr>
            <w:tcW w:w="316" w:type="pct"/>
            <w:vMerge w:val="restart"/>
            <w:tcBorders>
              <w:top w:val="single" w:sz="4" w:space="0" w:color="auto"/>
              <w:left w:val="single" w:sz="4" w:space="0" w:color="auto"/>
              <w:bottom w:val="single" w:sz="4" w:space="0" w:color="auto"/>
              <w:right w:val="single" w:sz="4" w:space="0" w:color="auto"/>
            </w:tcBorders>
          </w:tcPr>
          <w:p w14:paraId="160E955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48842FC1" w14:textId="77777777" w:rsidR="00E73293" w:rsidRDefault="00E73293">
            <w:pPr>
              <w:rPr>
                <w:rFonts w:ascii="Times New Roman" w:hAnsi="Times New Roman" w:cs="Times New Roman"/>
                <w:sz w:val="16"/>
                <w:szCs w:val="16"/>
              </w:rPr>
            </w:pPr>
          </w:p>
        </w:tc>
        <w:tc>
          <w:tcPr>
            <w:tcW w:w="930" w:type="pct"/>
            <w:gridSpan w:val="2"/>
            <w:tcBorders>
              <w:top w:val="single" w:sz="4" w:space="0" w:color="auto"/>
              <w:left w:val="single" w:sz="4" w:space="0" w:color="auto"/>
              <w:bottom w:val="single" w:sz="4" w:space="0" w:color="auto"/>
              <w:right w:val="single" w:sz="4" w:space="0" w:color="auto"/>
            </w:tcBorders>
          </w:tcPr>
          <w:p w14:paraId="1228D05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42CD492F" w14:textId="77777777" w:rsidR="00E73293" w:rsidRDefault="00E73293">
            <w:pPr>
              <w:rPr>
                <w:rFonts w:ascii="Times New Roman" w:hAnsi="Times New Roman" w:cs="Times New Roman"/>
                <w:color w:val="000000"/>
                <w:sz w:val="16"/>
                <w:szCs w:val="16"/>
              </w:rPr>
            </w:pPr>
          </w:p>
          <w:p w14:paraId="587D7706" w14:textId="77777777" w:rsidR="00E73293" w:rsidRDefault="00E73293">
            <w:pPr>
              <w:rPr>
                <w:rFonts w:ascii="Times New Roman" w:hAnsi="Times New Roman" w:cs="Times New Roman"/>
                <w:color w:val="000000"/>
                <w:sz w:val="16"/>
                <w:szCs w:val="16"/>
              </w:rPr>
            </w:pPr>
          </w:p>
        </w:tc>
        <w:tc>
          <w:tcPr>
            <w:tcW w:w="468" w:type="pct"/>
            <w:vMerge w:val="restart"/>
            <w:tcBorders>
              <w:top w:val="single" w:sz="4" w:space="0" w:color="auto"/>
              <w:left w:val="single" w:sz="4" w:space="0" w:color="auto"/>
              <w:bottom w:val="single" w:sz="4" w:space="0" w:color="auto"/>
              <w:right w:val="single" w:sz="4" w:space="0" w:color="auto"/>
            </w:tcBorders>
          </w:tcPr>
          <w:p w14:paraId="604C110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6136DA77" w14:textId="77777777" w:rsidR="00E73293" w:rsidRDefault="00E73293">
            <w:pPr>
              <w:rPr>
                <w:rFonts w:ascii="Times New Roman" w:hAnsi="Times New Roman" w:cs="Times New Roman"/>
                <w:sz w:val="16"/>
                <w:szCs w:val="16"/>
              </w:rPr>
            </w:pPr>
          </w:p>
        </w:tc>
        <w:tc>
          <w:tcPr>
            <w:tcW w:w="729" w:type="pct"/>
            <w:vMerge w:val="restart"/>
            <w:tcBorders>
              <w:top w:val="single" w:sz="4" w:space="0" w:color="auto"/>
              <w:left w:val="single" w:sz="4" w:space="0" w:color="auto"/>
              <w:bottom w:val="single" w:sz="4" w:space="0" w:color="auto"/>
              <w:right w:val="single" w:sz="4" w:space="0" w:color="auto"/>
            </w:tcBorders>
          </w:tcPr>
          <w:p w14:paraId="1067F0A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7E88264F" w14:textId="77777777" w:rsidR="00E73293" w:rsidRDefault="00E73293">
            <w:pPr>
              <w:rPr>
                <w:rFonts w:ascii="Times New Roman" w:hAnsi="Times New Roman" w:cs="Times New Roman"/>
                <w:sz w:val="16"/>
                <w:szCs w:val="16"/>
              </w:rPr>
            </w:pPr>
          </w:p>
        </w:tc>
        <w:tc>
          <w:tcPr>
            <w:tcW w:w="1114" w:type="pct"/>
            <w:vMerge w:val="restart"/>
            <w:tcBorders>
              <w:top w:val="single" w:sz="4" w:space="0" w:color="auto"/>
              <w:left w:val="single" w:sz="4" w:space="0" w:color="auto"/>
              <w:bottom w:val="single" w:sz="4" w:space="0" w:color="auto"/>
              <w:right w:val="single" w:sz="4" w:space="0" w:color="auto"/>
            </w:tcBorders>
          </w:tcPr>
          <w:p w14:paraId="4832974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57E1DB33" w14:textId="77777777" w:rsidR="00E73293" w:rsidRDefault="00E73293">
            <w:pPr>
              <w:rPr>
                <w:rFonts w:ascii="Times New Roman" w:hAnsi="Times New Roman" w:cs="Times New Roman"/>
                <w:sz w:val="16"/>
                <w:szCs w:val="16"/>
              </w:rPr>
            </w:pPr>
          </w:p>
        </w:tc>
        <w:tc>
          <w:tcPr>
            <w:tcW w:w="387" w:type="pct"/>
            <w:vMerge w:val="restart"/>
            <w:tcBorders>
              <w:top w:val="single" w:sz="4" w:space="0" w:color="auto"/>
              <w:left w:val="single" w:sz="4" w:space="0" w:color="auto"/>
              <w:bottom w:val="single" w:sz="4" w:space="0" w:color="auto"/>
              <w:right w:val="single" w:sz="4" w:space="0" w:color="auto"/>
            </w:tcBorders>
          </w:tcPr>
          <w:p w14:paraId="0EA3290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469511A" w14:textId="77777777" w:rsidR="00E73293" w:rsidRDefault="00E73293">
            <w:pPr>
              <w:rPr>
                <w:rFonts w:ascii="Times New Roman" w:hAnsi="Times New Roman" w:cs="Times New Roman"/>
                <w:sz w:val="16"/>
                <w:szCs w:val="16"/>
              </w:rPr>
            </w:pPr>
          </w:p>
        </w:tc>
        <w:tc>
          <w:tcPr>
            <w:tcW w:w="610" w:type="pct"/>
            <w:vMerge w:val="restart"/>
            <w:tcBorders>
              <w:top w:val="single" w:sz="4" w:space="0" w:color="auto"/>
              <w:left w:val="single" w:sz="4" w:space="0" w:color="auto"/>
              <w:bottom w:val="single" w:sz="4" w:space="0" w:color="auto"/>
              <w:right w:val="single" w:sz="4" w:space="0" w:color="auto"/>
            </w:tcBorders>
          </w:tcPr>
          <w:p w14:paraId="7759135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2F478942" w14:textId="77777777" w:rsidR="00E73293" w:rsidRDefault="00E73293">
            <w:pPr>
              <w:rPr>
                <w:rFonts w:ascii="Times New Roman" w:hAnsi="Times New Roman" w:cs="Times New Roman"/>
                <w:sz w:val="16"/>
                <w:szCs w:val="16"/>
              </w:rPr>
            </w:pPr>
          </w:p>
        </w:tc>
        <w:tc>
          <w:tcPr>
            <w:tcW w:w="445" w:type="pct"/>
            <w:vMerge w:val="restart"/>
            <w:tcBorders>
              <w:top w:val="single" w:sz="4" w:space="0" w:color="auto"/>
              <w:left w:val="single" w:sz="4" w:space="0" w:color="auto"/>
              <w:bottom w:val="single" w:sz="4" w:space="0" w:color="auto"/>
              <w:right w:val="single" w:sz="4" w:space="0" w:color="auto"/>
            </w:tcBorders>
            <w:hideMark/>
          </w:tcPr>
          <w:p w14:paraId="666979AC"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70CF36B4"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A11950" w14:textId="77777777" w:rsidR="00E73293" w:rsidRDefault="00E73293">
            <w:pPr>
              <w:rPr>
                <w:rFonts w:ascii="Times New Roman" w:hAnsi="Times New Roman" w:cs="Times New Roman"/>
                <w:sz w:val="16"/>
                <w:szCs w:val="16"/>
              </w:rPr>
            </w:pPr>
          </w:p>
        </w:tc>
        <w:tc>
          <w:tcPr>
            <w:tcW w:w="449" w:type="pct"/>
            <w:tcBorders>
              <w:top w:val="single" w:sz="4" w:space="0" w:color="auto"/>
              <w:left w:val="single" w:sz="4" w:space="0" w:color="auto"/>
              <w:bottom w:val="single" w:sz="4" w:space="0" w:color="auto"/>
              <w:right w:val="single" w:sz="4" w:space="0" w:color="auto"/>
            </w:tcBorders>
          </w:tcPr>
          <w:p w14:paraId="5054D90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62166F2E" w14:textId="77777777" w:rsidR="00E73293" w:rsidRDefault="00E73293">
            <w:pPr>
              <w:rPr>
                <w:rFonts w:ascii="Times New Roman" w:hAnsi="Times New Roman" w:cs="Times New Roman"/>
                <w:sz w:val="16"/>
                <w:szCs w:val="16"/>
              </w:rPr>
            </w:pPr>
          </w:p>
        </w:tc>
        <w:tc>
          <w:tcPr>
            <w:tcW w:w="482" w:type="pct"/>
            <w:tcBorders>
              <w:top w:val="single" w:sz="4" w:space="0" w:color="auto"/>
              <w:left w:val="single" w:sz="4" w:space="0" w:color="auto"/>
              <w:bottom w:val="single" w:sz="4" w:space="0" w:color="auto"/>
              <w:right w:val="single" w:sz="4" w:space="0" w:color="auto"/>
            </w:tcBorders>
          </w:tcPr>
          <w:p w14:paraId="11B413C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44685C0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9ED64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90217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5F9B0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CB577A"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E7A79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D14C4D1" w14:textId="77777777" w:rsidR="00E73293" w:rsidRDefault="00E73293">
            <w:pPr>
              <w:rPr>
                <w:rFonts w:ascii="Times New Roman" w:hAnsi="Times New Roman" w:cs="Times New Roman"/>
                <w:sz w:val="16"/>
                <w:szCs w:val="16"/>
              </w:rPr>
            </w:pPr>
          </w:p>
        </w:tc>
      </w:tr>
      <w:tr w:rsidR="00E73293" w14:paraId="16A8D426" w14:textId="77777777" w:rsidTr="00E73293">
        <w:tc>
          <w:tcPr>
            <w:tcW w:w="316" w:type="pct"/>
            <w:tcBorders>
              <w:top w:val="single" w:sz="4" w:space="0" w:color="auto"/>
              <w:left w:val="single" w:sz="4" w:space="0" w:color="auto"/>
              <w:bottom w:val="single" w:sz="4" w:space="0" w:color="auto"/>
              <w:right w:val="single" w:sz="4" w:space="0" w:color="auto"/>
            </w:tcBorders>
            <w:hideMark/>
          </w:tcPr>
          <w:p w14:paraId="58727ABF"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Chou et al. (2020)</w:t>
            </w:r>
          </w:p>
          <w:p w14:paraId="3ADBC5D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sz w:val="16"/>
                <w:szCs w:val="16"/>
              </w:rPr>
              <w:t>China</w:t>
            </w:r>
          </w:p>
        </w:tc>
        <w:tc>
          <w:tcPr>
            <w:tcW w:w="449" w:type="pct"/>
            <w:tcBorders>
              <w:top w:val="single" w:sz="4" w:space="0" w:color="auto"/>
              <w:left w:val="single" w:sz="4" w:space="0" w:color="auto"/>
              <w:bottom w:val="single" w:sz="4" w:space="0" w:color="auto"/>
              <w:right w:val="single" w:sz="4" w:space="0" w:color="auto"/>
            </w:tcBorders>
          </w:tcPr>
          <w:p w14:paraId="1C414B0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219</w:t>
            </w:r>
          </w:p>
          <w:p w14:paraId="0FE9274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and self-report</w:t>
            </w:r>
          </w:p>
          <w:p w14:paraId="7E94F52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FSIQ (</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95.4,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9.6)</w:t>
            </w:r>
          </w:p>
          <w:p w14:paraId="338CFC7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192 m, 27 f</w:t>
            </w:r>
            <w:r>
              <w:rPr>
                <w:rFonts w:ascii="Times New Roman" w:hAnsi="Times New Roman" w:cs="Times New Roman"/>
                <w:color w:val="000000"/>
                <w:sz w:val="16"/>
                <w:szCs w:val="16"/>
              </w:rPr>
              <w:br/>
              <w:t xml:space="preserve">Age range 11 to 18 years </w:t>
            </w:r>
          </w:p>
          <w:p w14:paraId="42BEE08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13.7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2.1)</w:t>
            </w:r>
          </w:p>
          <w:p w14:paraId="2FB7D5A9" w14:textId="77777777" w:rsidR="00E73293" w:rsidRDefault="00E73293">
            <w:pPr>
              <w:ind w:left="57" w:hanging="57"/>
              <w:rPr>
                <w:rFonts w:ascii="Times New Roman" w:hAnsi="Times New Roman" w:cs="Times New Roman"/>
                <w:sz w:val="16"/>
                <w:szCs w:val="16"/>
              </w:rPr>
            </w:pPr>
          </w:p>
        </w:tc>
        <w:tc>
          <w:tcPr>
            <w:tcW w:w="482" w:type="pct"/>
            <w:tcBorders>
              <w:top w:val="single" w:sz="4" w:space="0" w:color="auto"/>
              <w:left w:val="single" w:sz="4" w:space="0" w:color="auto"/>
              <w:bottom w:val="single" w:sz="4" w:space="0" w:color="auto"/>
              <w:right w:val="single" w:sz="4" w:space="0" w:color="auto"/>
            </w:tcBorders>
            <w:hideMark/>
          </w:tcPr>
          <w:p w14:paraId="3A8C8697"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DSM-V</w:t>
            </w:r>
          </w:p>
          <w:p w14:paraId="3C1432A9" w14:textId="77777777" w:rsidR="00E73293" w:rsidRDefault="00E73293">
            <w:pPr>
              <w:rPr>
                <w:rFonts w:ascii="Times New Roman" w:hAnsi="Times New Roman" w:cs="Times New Roman"/>
                <w:sz w:val="16"/>
                <w:szCs w:val="16"/>
              </w:rPr>
            </w:pPr>
            <w:r>
              <w:rPr>
                <w:rFonts w:ascii="Times New Roman" w:hAnsi="Times New Roman" w:cs="Times New Roman"/>
                <w:i/>
                <w:iCs/>
                <w:color w:val="000000"/>
                <w:sz w:val="16"/>
                <w:szCs w:val="16"/>
              </w:rPr>
              <w:t xml:space="preserve">Chinese Social Responsiveness Scale </w:t>
            </w:r>
            <w:r>
              <w:rPr>
                <w:rFonts w:ascii="Times New Roman" w:hAnsi="Times New Roman" w:cs="Times New Roman"/>
                <w:color w:val="000000"/>
                <w:sz w:val="16"/>
                <w:szCs w:val="16"/>
              </w:rPr>
              <w:t>(SRS)</w:t>
            </w:r>
          </w:p>
        </w:tc>
        <w:tc>
          <w:tcPr>
            <w:tcW w:w="468" w:type="pct"/>
            <w:tcBorders>
              <w:top w:val="single" w:sz="4" w:space="0" w:color="auto"/>
              <w:left w:val="single" w:sz="4" w:space="0" w:color="auto"/>
              <w:bottom w:val="single" w:sz="4" w:space="0" w:color="auto"/>
              <w:right w:val="single" w:sz="4" w:space="0" w:color="auto"/>
            </w:tcBorders>
          </w:tcPr>
          <w:p w14:paraId="6DE8552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School Bullying Experience </w:t>
            </w:r>
            <w:r>
              <w:rPr>
                <w:rFonts w:ascii="Times New Roman" w:hAnsi="Times New Roman" w:cs="Times New Roman"/>
                <w:i/>
                <w:iCs/>
                <w:color w:val="000000"/>
                <w:sz w:val="16"/>
                <w:szCs w:val="16"/>
              </w:rPr>
              <w:br/>
              <w:t xml:space="preserve">Questionnaire, Chinese Version </w:t>
            </w:r>
            <w:r>
              <w:rPr>
                <w:rFonts w:ascii="Times New Roman" w:hAnsi="Times New Roman" w:cs="Times New Roman"/>
                <w:color w:val="000000"/>
                <w:sz w:val="16"/>
                <w:szCs w:val="16"/>
              </w:rPr>
              <w:t>(C-SBEQ)</w:t>
            </w:r>
          </w:p>
          <w:p w14:paraId="0516EE18" w14:textId="77777777" w:rsidR="00E73293" w:rsidRDefault="00E73293">
            <w:pPr>
              <w:ind w:left="57" w:hanging="57"/>
              <w:rPr>
                <w:rFonts w:ascii="Times New Roman" w:hAnsi="Times New Roman" w:cs="Times New Roman"/>
                <w:color w:val="000000"/>
                <w:sz w:val="16"/>
                <w:szCs w:val="16"/>
              </w:rPr>
            </w:pPr>
            <w:proofErr w:type="spellStart"/>
            <w:r>
              <w:rPr>
                <w:rFonts w:ascii="Times New Roman" w:hAnsi="Times New Roman" w:cs="Times New Roman"/>
                <w:i/>
                <w:iCs/>
                <w:color w:val="000000"/>
                <w:sz w:val="16"/>
                <w:szCs w:val="16"/>
              </w:rPr>
              <w:t>Center</w:t>
            </w:r>
            <w:proofErr w:type="spellEnd"/>
            <w:r>
              <w:rPr>
                <w:rFonts w:ascii="Times New Roman" w:hAnsi="Times New Roman" w:cs="Times New Roman"/>
                <w:i/>
                <w:iCs/>
                <w:color w:val="000000"/>
                <w:sz w:val="16"/>
                <w:szCs w:val="16"/>
              </w:rPr>
              <w:t xml:space="preserve"> for Epidemiological Studies Depression Scale, Taiwanese Version </w:t>
            </w:r>
            <w:r>
              <w:rPr>
                <w:rFonts w:ascii="Times New Roman" w:hAnsi="Times New Roman" w:cs="Times New Roman"/>
                <w:i/>
                <w:iCs/>
                <w:color w:val="000000"/>
                <w:sz w:val="16"/>
                <w:szCs w:val="16"/>
              </w:rPr>
              <w:br/>
            </w:r>
            <w:r>
              <w:rPr>
                <w:rFonts w:ascii="Times New Roman" w:hAnsi="Times New Roman" w:cs="Times New Roman"/>
                <w:color w:val="000000"/>
                <w:sz w:val="16"/>
                <w:szCs w:val="16"/>
              </w:rPr>
              <w:t>(T-CES-D)</w:t>
            </w:r>
          </w:p>
          <w:p w14:paraId="5BB8C23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Multidimensional Anxiety Scale for Children, Taiwanese Version </w:t>
            </w:r>
            <w:r>
              <w:rPr>
                <w:rFonts w:ascii="Times New Roman" w:hAnsi="Times New Roman" w:cs="Times New Roman"/>
                <w:i/>
                <w:iCs/>
                <w:color w:val="000000"/>
                <w:sz w:val="16"/>
                <w:szCs w:val="16"/>
              </w:rPr>
              <w:br/>
            </w:r>
            <w:r>
              <w:rPr>
                <w:rFonts w:ascii="Times New Roman" w:hAnsi="Times New Roman" w:cs="Times New Roman"/>
                <w:color w:val="000000"/>
                <w:sz w:val="16"/>
                <w:szCs w:val="16"/>
              </w:rPr>
              <w:t>(MASC-T)</w:t>
            </w:r>
          </w:p>
          <w:p w14:paraId="59FEC9D6"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The Kiddie Schedule for Affective Disorders and Schizophrenia, Suicidality Module </w:t>
            </w:r>
          </w:p>
          <w:p w14:paraId="1E91F02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Rosenberg Self-Esteem Scale </w:t>
            </w:r>
            <w:r>
              <w:rPr>
                <w:rFonts w:ascii="Times New Roman" w:hAnsi="Times New Roman" w:cs="Times New Roman"/>
                <w:color w:val="000000"/>
                <w:sz w:val="16"/>
                <w:szCs w:val="16"/>
              </w:rPr>
              <w:t>(RSES)</w:t>
            </w:r>
          </w:p>
          <w:p w14:paraId="5FB61693" w14:textId="77777777" w:rsidR="00E73293" w:rsidRDefault="00E73293">
            <w:pPr>
              <w:ind w:left="57" w:hanging="57"/>
              <w:rPr>
                <w:rFonts w:ascii="Times New Roman" w:hAnsi="Times New Roman" w:cs="Times New Roman"/>
                <w:sz w:val="16"/>
                <w:szCs w:val="16"/>
              </w:rPr>
            </w:pPr>
          </w:p>
        </w:tc>
        <w:tc>
          <w:tcPr>
            <w:tcW w:w="729" w:type="pct"/>
            <w:tcBorders>
              <w:top w:val="single" w:sz="4" w:space="0" w:color="auto"/>
              <w:left w:val="single" w:sz="4" w:space="0" w:color="auto"/>
              <w:bottom w:val="single" w:sz="4" w:space="0" w:color="auto"/>
              <w:right w:val="single" w:sz="4" w:space="0" w:color="auto"/>
            </w:tcBorders>
          </w:tcPr>
          <w:p w14:paraId="678CF78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 xml:space="preserve">Bullying involvement, </w:t>
            </w:r>
            <w:proofErr w:type="gramStart"/>
            <w:r>
              <w:rPr>
                <w:rFonts w:ascii="Times New Roman" w:hAnsi="Times New Roman" w:cs="Times New Roman"/>
                <w:color w:val="000000"/>
                <w:sz w:val="16"/>
                <w:szCs w:val="16"/>
              </w:rPr>
              <w:t>including:</w:t>
            </w:r>
            <w:proofErr w:type="gramEnd"/>
            <w:r>
              <w:rPr>
                <w:rFonts w:ascii="Times New Roman" w:hAnsi="Times New Roman" w:cs="Times New Roman"/>
                <w:color w:val="000000"/>
                <w:sz w:val="16"/>
                <w:szCs w:val="16"/>
              </w:rPr>
              <w:t xml:space="preserve"> neutrals; pure victims; pure perpetrators; &amp; perpetrator-victims</w:t>
            </w:r>
          </w:p>
          <w:p w14:paraId="2600754C" w14:textId="77777777" w:rsidR="00E73293" w:rsidRDefault="00E73293">
            <w:pPr>
              <w:rPr>
                <w:rFonts w:ascii="Times New Roman" w:hAnsi="Times New Roman" w:cs="Times New Roman"/>
                <w:sz w:val="16"/>
                <w:szCs w:val="16"/>
              </w:rPr>
            </w:pPr>
          </w:p>
        </w:tc>
        <w:tc>
          <w:tcPr>
            <w:tcW w:w="1114" w:type="pct"/>
            <w:tcBorders>
              <w:top w:val="single" w:sz="4" w:space="0" w:color="auto"/>
              <w:left w:val="single" w:sz="4" w:space="0" w:color="auto"/>
              <w:bottom w:val="single" w:sz="4" w:space="0" w:color="auto"/>
              <w:right w:val="single" w:sz="4" w:space="0" w:color="auto"/>
            </w:tcBorders>
          </w:tcPr>
          <w:p w14:paraId="7AA09F2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7F05898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Self-Report. </w:t>
            </w:r>
            <w:r>
              <w:rPr>
                <w:rFonts w:ascii="Times New Roman" w:hAnsi="Times New Roman" w:cs="Times New Roman"/>
                <w:color w:val="000000"/>
                <w:sz w:val="16"/>
                <w:szCs w:val="16"/>
              </w:rPr>
              <w:t>Pure victims (17.8%)</w:t>
            </w:r>
            <w:r>
              <w:rPr>
                <w:rFonts w:ascii="Times New Roman" w:hAnsi="Times New Roman" w:cs="Times New Roman"/>
                <w:color w:val="000000"/>
                <w:sz w:val="16"/>
                <w:szCs w:val="16"/>
              </w:rPr>
              <w:br/>
            </w:r>
            <w:r>
              <w:rPr>
                <w:rFonts w:ascii="Times New Roman" w:hAnsi="Times New Roman" w:cs="Times New Roman"/>
                <w:b/>
                <w:bCs/>
                <w:color w:val="000000"/>
                <w:sz w:val="16"/>
                <w:szCs w:val="16"/>
              </w:rPr>
              <w:t>Parent-report</w:t>
            </w:r>
            <w:r>
              <w:rPr>
                <w:rFonts w:ascii="Times New Roman" w:hAnsi="Times New Roman" w:cs="Times New Roman"/>
                <w:i/>
                <w:iCs/>
                <w:color w:val="000000"/>
                <w:sz w:val="16"/>
                <w:szCs w:val="16"/>
              </w:rPr>
              <w:t xml:space="preserve">. </w:t>
            </w:r>
            <w:r>
              <w:rPr>
                <w:rFonts w:ascii="Times New Roman" w:hAnsi="Times New Roman" w:cs="Times New Roman"/>
                <w:color w:val="000000"/>
                <w:sz w:val="16"/>
                <w:szCs w:val="16"/>
              </w:rPr>
              <w:t>Pure victims (23.7%)</w:t>
            </w:r>
          </w:p>
          <w:p w14:paraId="127915DF" w14:textId="77777777" w:rsidR="00E73293" w:rsidRDefault="00E73293">
            <w:pPr>
              <w:rPr>
                <w:rFonts w:ascii="Times New Roman" w:hAnsi="Times New Roman" w:cs="Times New Roman"/>
                <w:sz w:val="16"/>
                <w:szCs w:val="16"/>
              </w:rPr>
            </w:pPr>
          </w:p>
        </w:tc>
        <w:tc>
          <w:tcPr>
            <w:tcW w:w="387" w:type="pct"/>
            <w:tcBorders>
              <w:top w:val="single" w:sz="4" w:space="0" w:color="auto"/>
              <w:left w:val="single" w:sz="4" w:space="0" w:color="auto"/>
              <w:bottom w:val="single" w:sz="4" w:space="0" w:color="auto"/>
              <w:right w:val="single" w:sz="4" w:space="0" w:color="auto"/>
            </w:tcBorders>
          </w:tcPr>
          <w:p w14:paraId="4A48D72A" w14:textId="77777777" w:rsidR="00E73293" w:rsidRDefault="00E73293">
            <w:pPr>
              <w:ind w:left="57" w:hanging="57"/>
              <w:rPr>
                <w:rFonts w:ascii="Times New Roman" w:hAnsi="Times New Roman" w:cs="Times New Roman"/>
                <w:sz w:val="16"/>
                <w:szCs w:val="16"/>
              </w:rPr>
            </w:pPr>
            <w:r>
              <w:rPr>
                <w:rFonts w:ascii="Times New Roman" w:hAnsi="Times New Roman" w:cs="Times New Roman"/>
                <w:b/>
                <w:bCs/>
                <w:sz w:val="16"/>
                <w:szCs w:val="16"/>
              </w:rPr>
              <w:t>Self-Report</w:t>
            </w:r>
            <w:r>
              <w:rPr>
                <w:rFonts w:ascii="Times New Roman" w:hAnsi="Times New Roman" w:cs="Times New Roman"/>
                <w:sz w:val="16"/>
                <w:szCs w:val="16"/>
              </w:rPr>
              <w:br/>
              <w:t xml:space="preserve">Likelihood of being </w:t>
            </w:r>
            <w:proofErr w:type="gramStart"/>
            <w:r>
              <w:rPr>
                <w:rFonts w:ascii="Times New Roman" w:hAnsi="Times New Roman" w:cs="Times New Roman"/>
                <w:sz w:val="16"/>
                <w:szCs w:val="16"/>
              </w:rPr>
              <w:t>pure-victim</w:t>
            </w:r>
            <w:proofErr w:type="gramEnd"/>
            <w:r>
              <w:rPr>
                <w:rFonts w:ascii="Times New Roman" w:hAnsi="Times New Roman" w:cs="Times New Roman"/>
                <w:sz w:val="16"/>
                <w:szCs w:val="16"/>
              </w:rPr>
              <w:t xml:space="preserve"> (</w:t>
            </w:r>
            <w:r>
              <w:rPr>
                <w:rFonts w:ascii="Times New Roman" w:hAnsi="Times New Roman" w:cs="Times New Roman"/>
                <w:i/>
                <w:iCs/>
                <w:sz w:val="16"/>
                <w:szCs w:val="16"/>
              </w:rPr>
              <w:t xml:space="preserve">d </w:t>
            </w:r>
            <w:r>
              <w:rPr>
                <w:rFonts w:ascii="Times New Roman" w:hAnsi="Times New Roman" w:cs="Times New Roman"/>
                <w:sz w:val="16"/>
                <w:szCs w:val="16"/>
              </w:rPr>
              <w:t>= -0.14)</w:t>
            </w:r>
          </w:p>
          <w:p w14:paraId="67734737" w14:textId="77777777" w:rsidR="00E73293" w:rsidRDefault="00E73293">
            <w:pPr>
              <w:ind w:left="57" w:hanging="57"/>
              <w:rPr>
                <w:rFonts w:ascii="Times New Roman" w:hAnsi="Times New Roman" w:cs="Times New Roman"/>
                <w:sz w:val="16"/>
                <w:szCs w:val="16"/>
              </w:rPr>
            </w:pPr>
            <w:r>
              <w:rPr>
                <w:rFonts w:ascii="Times New Roman" w:hAnsi="Times New Roman" w:cs="Times New Roman"/>
                <w:b/>
                <w:bCs/>
                <w:sz w:val="16"/>
                <w:szCs w:val="16"/>
              </w:rPr>
              <w:t>Parent-Report</w:t>
            </w:r>
            <w:r>
              <w:rPr>
                <w:rFonts w:ascii="Times New Roman" w:hAnsi="Times New Roman" w:cs="Times New Roman"/>
                <w:b/>
                <w:bCs/>
                <w:sz w:val="16"/>
                <w:szCs w:val="16"/>
              </w:rPr>
              <w:br/>
            </w:r>
            <w:r>
              <w:rPr>
                <w:rFonts w:ascii="Times New Roman" w:hAnsi="Times New Roman" w:cs="Times New Roman"/>
                <w:sz w:val="16"/>
                <w:szCs w:val="16"/>
              </w:rPr>
              <w:t>Likelihood of being pure-victim (</w:t>
            </w:r>
            <w:r>
              <w:rPr>
                <w:rFonts w:ascii="Times New Roman" w:hAnsi="Times New Roman" w:cs="Times New Roman"/>
                <w:i/>
                <w:iCs/>
                <w:sz w:val="16"/>
                <w:szCs w:val="16"/>
              </w:rPr>
              <w:t xml:space="preserve">d </w:t>
            </w:r>
            <w:r>
              <w:rPr>
                <w:rFonts w:ascii="Times New Roman" w:hAnsi="Times New Roman" w:cs="Times New Roman"/>
                <w:sz w:val="16"/>
                <w:szCs w:val="16"/>
              </w:rPr>
              <w:t xml:space="preserve">= 0.19) </w:t>
            </w:r>
          </w:p>
          <w:p w14:paraId="4C7FE478" w14:textId="77777777" w:rsidR="00E73293" w:rsidRDefault="00E73293">
            <w:pPr>
              <w:rPr>
                <w:rFonts w:ascii="Times New Roman" w:hAnsi="Times New Roman" w:cs="Times New Roman"/>
                <w:sz w:val="16"/>
                <w:szCs w:val="16"/>
              </w:rPr>
            </w:pPr>
          </w:p>
        </w:tc>
        <w:tc>
          <w:tcPr>
            <w:tcW w:w="610" w:type="pct"/>
            <w:tcBorders>
              <w:top w:val="single" w:sz="4" w:space="0" w:color="auto"/>
              <w:left w:val="single" w:sz="4" w:space="0" w:color="auto"/>
              <w:bottom w:val="single" w:sz="4" w:space="0" w:color="auto"/>
              <w:right w:val="single" w:sz="4" w:space="0" w:color="auto"/>
            </w:tcBorders>
          </w:tcPr>
          <w:p w14:paraId="616CA11D"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Consisted of LNA autistic adolescents enrolled from psychiatry clinics. Results not generalisable to broader autism population</w:t>
            </w:r>
          </w:p>
          <w:p w14:paraId="1F6DC75B" w14:textId="77777777" w:rsidR="00E73293" w:rsidRDefault="00E73293">
            <w:pPr>
              <w:spacing w:after="240"/>
              <w:ind w:left="57" w:hanging="57"/>
              <w:rPr>
                <w:rFonts w:ascii="Times New Roman" w:hAnsi="Times New Roman" w:cs="Times New Roman"/>
                <w:i/>
                <w:iCs/>
                <w:color w:val="000000"/>
                <w:sz w:val="16"/>
                <w:szCs w:val="16"/>
              </w:rPr>
            </w:pPr>
          </w:p>
        </w:tc>
        <w:tc>
          <w:tcPr>
            <w:tcW w:w="445" w:type="pct"/>
            <w:tcBorders>
              <w:top w:val="single" w:sz="4" w:space="0" w:color="auto"/>
              <w:left w:val="single" w:sz="4" w:space="0" w:color="auto"/>
              <w:bottom w:val="single" w:sz="4" w:space="0" w:color="auto"/>
              <w:right w:val="single" w:sz="4" w:space="0" w:color="auto"/>
            </w:tcBorders>
          </w:tcPr>
          <w:p w14:paraId="51859E2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shared same sample as Lin et al., 2020 and Hu et al., 2019, and was chosen to be excluded from the meta-analysis as it makes the least unique contribution to the findings, relative to those of Hu et al., 2019. </w:t>
            </w:r>
          </w:p>
          <w:p w14:paraId="0E117C44" w14:textId="77777777" w:rsidR="00E73293" w:rsidRDefault="00E73293">
            <w:pPr>
              <w:ind w:left="57" w:hanging="57"/>
              <w:rPr>
                <w:rFonts w:ascii="Times New Roman" w:hAnsi="Times New Roman" w:cs="Times New Roman"/>
                <w:color w:val="000000"/>
                <w:sz w:val="16"/>
                <w:szCs w:val="16"/>
              </w:rPr>
            </w:pPr>
          </w:p>
          <w:p w14:paraId="4FD8E95C" w14:textId="77777777" w:rsidR="00E73293" w:rsidRDefault="00E73293">
            <w:pPr>
              <w:ind w:left="57" w:hanging="57"/>
              <w:rPr>
                <w:rFonts w:ascii="Times New Roman" w:hAnsi="Times New Roman" w:cs="Times New Roman"/>
                <w:color w:val="000000"/>
                <w:sz w:val="16"/>
                <w:szCs w:val="16"/>
              </w:rPr>
            </w:pPr>
          </w:p>
          <w:p w14:paraId="4F7D5227" w14:textId="77777777" w:rsidR="00E73293" w:rsidRDefault="00E73293">
            <w:pPr>
              <w:ind w:left="57" w:hanging="57"/>
              <w:rPr>
                <w:rFonts w:ascii="Times New Roman" w:hAnsi="Times New Roman" w:cs="Times New Roman"/>
                <w:color w:val="000000"/>
                <w:sz w:val="16"/>
                <w:szCs w:val="16"/>
              </w:rPr>
            </w:pPr>
          </w:p>
          <w:p w14:paraId="15C572F2" w14:textId="77777777" w:rsidR="00E73293" w:rsidRDefault="00E73293">
            <w:pPr>
              <w:ind w:left="57" w:hanging="57"/>
              <w:rPr>
                <w:rFonts w:ascii="Times New Roman" w:hAnsi="Times New Roman" w:cs="Times New Roman"/>
                <w:color w:val="000000"/>
                <w:sz w:val="16"/>
                <w:szCs w:val="16"/>
              </w:rPr>
            </w:pPr>
          </w:p>
          <w:p w14:paraId="52D75A0C" w14:textId="77777777" w:rsidR="00E73293" w:rsidRDefault="00E73293">
            <w:pPr>
              <w:ind w:left="57" w:hanging="57"/>
              <w:rPr>
                <w:rFonts w:ascii="Times New Roman" w:hAnsi="Times New Roman" w:cs="Times New Roman"/>
                <w:color w:val="000000"/>
                <w:sz w:val="16"/>
                <w:szCs w:val="16"/>
              </w:rPr>
            </w:pPr>
          </w:p>
          <w:p w14:paraId="2AA657AD" w14:textId="77777777" w:rsidR="00E73293" w:rsidRDefault="00E73293">
            <w:pPr>
              <w:ind w:left="57" w:hanging="57"/>
              <w:rPr>
                <w:rFonts w:ascii="Times New Roman" w:hAnsi="Times New Roman" w:cs="Times New Roman"/>
                <w:color w:val="000000"/>
                <w:sz w:val="16"/>
                <w:szCs w:val="16"/>
              </w:rPr>
            </w:pPr>
          </w:p>
          <w:p w14:paraId="4A7E4F1B" w14:textId="77777777" w:rsidR="00E73293" w:rsidRDefault="00E73293">
            <w:pPr>
              <w:ind w:left="57" w:hanging="57"/>
              <w:rPr>
                <w:rFonts w:ascii="Times New Roman" w:hAnsi="Times New Roman" w:cs="Times New Roman"/>
                <w:color w:val="000000"/>
                <w:sz w:val="16"/>
                <w:szCs w:val="16"/>
              </w:rPr>
            </w:pPr>
          </w:p>
          <w:p w14:paraId="6AAD8EAE" w14:textId="77777777" w:rsidR="00E73293" w:rsidRDefault="00E73293">
            <w:pPr>
              <w:ind w:left="57" w:hanging="57"/>
              <w:rPr>
                <w:rFonts w:ascii="Times New Roman" w:hAnsi="Times New Roman" w:cs="Times New Roman"/>
                <w:color w:val="000000"/>
                <w:sz w:val="16"/>
                <w:szCs w:val="16"/>
              </w:rPr>
            </w:pPr>
          </w:p>
          <w:p w14:paraId="1F479B2E" w14:textId="77777777" w:rsidR="00E73293" w:rsidRDefault="00E73293">
            <w:pPr>
              <w:ind w:left="57" w:hanging="57"/>
              <w:rPr>
                <w:rFonts w:ascii="Times New Roman" w:hAnsi="Times New Roman" w:cs="Times New Roman"/>
                <w:color w:val="000000"/>
                <w:sz w:val="16"/>
                <w:szCs w:val="16"/>
              </w:rPr>
            </w:pPr>
          </w:p>
          <w:p w14:paraId="1918F1C1" w14:textId="77777777" w:rsidR="00E73293" w:rsidRDefault="00E73293">
            <w:pPr>
              <w:ind w:left="57" w:hanging="57"/>
              <w:rPr>
                <w:rFonts w:ascii="Times New Roman" w:hAnsi="Times New Roman" w:cs="Times New Roman"/>
                <w:color w:val="000000"/>
                <w:sz w:val="16"/>
                <w:szCs w:val="16"/>
              </w:rPr>
            </w:pPr>
          </w:p>
          <w:p w14:paraId="6CFF3BDF" w14:textId="77777777" w:rsidR="00E73293" w:rsidRDefault="00E73293">
            <w:pPr>
              <w:rPr>
                <w:rFonts w:ascii="Times New Roman" w:hAnsi="Times New Roman" w:cs="Times New Roman"/>
                <w:sz w:val="16"/>
                <w:szCs w:val="16"/>
              </w:rPr>
            </w:pPr>
          </w:p>
        </w:tc>
      </w:tr>
    </w:tbl>
    <w:p w14:paraId="65DF6C47" w14:textId="77777777" w:rsidR="00E73293" w:rsidRDefault="00E73293" w:rsidP="00E73293">
      <w:pPr>
        <w:rPr>
          <w:rFonts w:ascii="Times New Roman" w:hAnsi="Times New Roman" w:cs="Times New Roman"/>
          <w:b/>
          <w:bCs/>
          <w:sz w:val="16"/>
          <w:szCs w:val="16"/>
        </w:rPr>
      </w:pPr>
    </w:p>
    <w:p w14:paraId="4749BBA8" w14:textId="77777777" w:rsidR="00E73293" w:rsidRDefault="00E73293" w:rsidP="00E73293">
      <w:pPr>
        <w:rPr>
          <w:rFonts w:ascii="Times New Roman" w:hAnsi="Times New Roman" w:cs="Times New Roman"/>
          <w:b/>
          <w:bCs/>
          <w:sz w:val="16"/>
          <w:szCs w:val="16"/>
        </w:rPr>
      </w:pPr>
    </w:p>
    <w:p w14:paraId="72B0EA07" w14:textId="77777777" w:rsidR="00E73293" w:rsidRDefault="00E73293" w:rsidP="00E73293">
      <w:pPr>
        <w:rPr>
          <w:rFonts w:ascii="Times New Roman" w:hAnsi="Times New Roman" w:cs="Times New Roman"/>
          <w:b/>
          <w:bCs/>
          <w:sz w:val="16"/>
          <w:szCs w:val="16"/>
        </w:rPr>
      </w:pPr>
    </w:p>
    <w:p w14:paraId="080F121F" w14:textId="77777777" w:rsidR="00E73293" w:rsidRDefault="00E73293" w:rsidP="00E73293">
      <w:pPr>
        <w:rPr>
          <w:rFonts w:ascii="Times New Roman" w:hAnsi="Times New Roman" w:cs="Times New Roman"/>
          <w:b/>
          <w:bCs/>
          <w:sz w:val="16"/>
          <w:szCs w:val="16"/>
        </w:rPr>
      </w:pPr>
    </w:p>
    <w:p w14:paraId="4536E13D" w14:textId="77777777" w:rsidR="00E73293" w:rsidRDefault="00E73293" w:rsidP="00E73293">
      <w:pPr>
        <w:rPr>
          <w:rFonts w:ascii="Times New Roman" w:hAnsi="Times New Roman" w:cs="Times New Roman"/>
          <w:b/>
          <w:bCs/>
          <w:sz w:val="16"/>
          <w:szCs w:val="16"/>
        </w:rPr>
      </w:pPr>
    </w:p>
    <w:p w14:paraId="656BC0EB" w14:textId="77777777" w:rsidR="00E73293" w:rsidRDefault="00E73293" w:rsidP="00E73293">
      <w:pPr>
        <w:rPr>
          <w:rFonts w:ascii="Times New Roman" w:hAnsi="Times New Roman" w:cs="Times New Roman"/>
          <w:b/>
          <w:bCs/>
          <w:sz w:val="16"/>
          <w:szCs w:val="16"/>
        </w:rPr>
      </w:pPr>
    </w:p>
    <w:p w14:paraId="71D4D674" w14:textId="77777777" w:rsidR="00E73293" w:rsidRDefault="00E73293" w:rsidP="00E73293">
      <w:pPr>
        <w:rPr>
          <w:rFonts w:ascii="Times New Roman" w:hAnsi="Times New Roman" w:cs="Times New Roman"/>
          <w:b/>
          <w:bCs/>
          <w:sz w:val="16"/>
          <w:szCs w:val="16"/>
        </w:rPr>
      </w:pPr>
    </w:p>
    <w:p w14:paraId="0D340D3D" w14:textId="77777777" w:rsidR="00E73293" w:rsidRDefault="00E73293" w:rsidP="00E73293">
      <w:pPr>
        <w:rPr>
          <w:rFonts w:ascii="Times New Roman" w:hAnsi="Times New Roman" w:cs="Times New Roman"/>
          <w:b/>
          <w:bCs/>
          <w:sz w:val="16"/>
          <w:szCs w:val="16"/>
        </w:rPr>
      </w:pPr>
    </w:p>
    <w:p w14:paraId="20ECA29F" w14:textId="77777777" w:rsidR="00E73293" w:rsidRDefault="00E73293" w:rsidP="00E73293">
      <w:pPr>
        <w:rPr>
          <w:rFonts w:ascii="Times New Roman" w:hAnsi="Times New Roman" w:cs="Times New Roman"/>
          <w:b/>
          <w:bCs/>
          <w:sz w:val="16"/>
          <w:szCs w:val="16"/>
        </w:rPr>
      </w:pPr>
    </w:p>
    <w:p w14:paraId="31276FDA"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50FAB99D" w14:textId="77777777" w:rsidR="00E73293" w:rsidRDefault="00E73293" w:rsidP="00E73293">
      <w:pPr>
        <w:rPr>
          <w:rFonts w:ascii="Times New Roman" w:hAnsi="Times New Roman" w:cs="Times New Roman"/>
          <w:b/>
          <w:bCs/>
          <w:sz w:val="16"/>
          <w:szCs w:val="16"/>
        </w:rPr>
      </w:pPr>
    </w:p>
    <w:p w14:paraId="3DAF9773" w14:textId="77777777" w:rsidR="00E73293" w:rsidRDefault="00E73293" w:rsidP="00E73293">
      <w:pPr>
        <w:rPr>
          <w:rFonts w:ascii="Times New Roman" w:hAnsi="Times New Roman" w:cs="Times New Roman"/>
          <w:b/>
          <w:bCs/>
          <w:sz w:val="16"/>
          <w:szCs w:val="16"/>
        </w:rPr>
      </w:pPr>
    </w:p>
    <w:p w14:paraId="1451E156" w14:textId="77777777" w:rsidR="00E73293" w:rsidRDefault="00E73293" w:rsidP="00E73293">
      <w:pPr>
        <w:rPr>
          <w:rFonts w:ascii="Times New Roman" w:hAnsi="Times New Roman" w:cs="Times New Roman"/>
          <w:b/>
          <w:bCs/>
          <w:sz w:val="16"/>
          <w:szCs w:val="16"/>
        </w:rPr>
      </w:pPr>
    </w:p>
    <w:p w14:paraId="243E4974" w14:textId="77777777" w:rsidR="00E73293" w:rsidRDefault="00E73293" w:rsidP="00E73293">
      <w:pPr>
        <w:rPr>
          <w:rFonts w:ascii="Times New Roman" w:hAnsi="Times New Roman" w:cs="Times New Roman"/>
          <w:b/>
          <w:bCs/>
          <w:sz w:val="16"/>
          <w:szCs w:val="16"/>
        </w:rPr>
      </w:pPr>
    </w:p>
    <w:p w14:paraId="0494BD3D" w14:textId="77777777" w:rsidR="00E73293" w:rsidRDefault="00E73293" w:rsidP="00E73293">
      <w:pPr>
        <w:rPr>
          <w:rFonts w:ascii="Times New Roman" w:hAnsi="Times New Roman" w:cs="Times New Roman"/>
          <w:b/>
          <w:bCs/>
          <w:sz w:val="16"/>
          <w:szCs w:val="16"/>
        </w:rPr>
      </w:pPr>
    </w:p>
    <w:p w14:paraId="592C7552" w14:textId="77777777" w:rsidR="00E73293" w:rsidRDefault="00E73293" w:rsidP="00E73293">
      <w:pPr>
        <w:rPr>
          <w:rFonts w:ascii="Times New Roman" w:hAnsi="Times New Roman" w:cs="Times New Roman"/>
          <w:b/>
          <w:bCs/>
          <w:sz w:val="16"/>
          <w:szCs w:val="16"/>
        </w:rPr>
      </w:pPr>
    </w:p>
    <w:p w14:paraId="199DB26B"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4883" w:type="pct"/>
        <w:tblInd w:w="0" w:type="dxa"/>
        <w:tblLook w:val="04A0" w:firstRow="1" w:lastRow="0" w:firstColumn="1" w:lastColumn="0" w:noHBand="0" w:noVBand="1"/>
      </w:tblPr>
      <w:tblGrid>
        <w:gridCol w:w="830"/>
        <w:gridCol w:w="1447"/>
        <w:gridCol w:w="1098"/>
        <w:gridCol w:w="1140"/>
        <w:gridCol w:w="1434"/>
        <w:gridCol w:w="2950"/>
        <w:gridCol w:w="1011"/>
        <w:gridCol w:w="1577"/>
        <w:gridCol w:w="1160"/>
      </w:tblGrid>
      <w:tr w:rsidR="00E73293" w14:paraId="613D62A3" w14:textId="77777777" w:rsidTr="00E73293">
        <w:trPr>
          <w:trHeight w:hRule="exact" w:val="436"/>
        </w:trPr>
        <w:tc>
          <w:tcPr>
            <w:tcW w:w="333" w:type="pct"/>
            <w:vMerge w:val="restart"/>
            <w:tcBorders>
              <w:top w:val="single" w:sz="4" w:space="0" w:color="auto"/>
              <w:left w:val="single" w:sz="4" w:space="0" w:color="auto"/>
              <w:bottom w:val="single" w:sz="4" w:space="0" w:color="auto"/>
              <w:right w:val="single" w:sz="4" w:space="0" w:color="auto"/>
            </w:tcBorders>
          </w:tcPr>
          <w:p w14:paraId="51D26E5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10E0C82B" w14:textId="77777777" w:rsidR="00E73293" w:rsidRDefault="00E73293">
            <w:pPr>
              <w:rPr>
                <w:rFonts w:ascii="Times New Roman" w:hAnsi="Times New Roman" w:cs="Times New Roman"/>
                <w:sz w:val="16"/>
                <w:szCs w:val="16"/>
              </w:rPr>
            </w:pPr>
          </w:p>
        </w:tc>
        <w:tc>
          <w:tcPr>
            <w:tcW w:w="1016" w:type="pct"/>
            <w:gridSpan w:val="2"/>
            <w:tcBorders>
              <w:top w:val="single" w:sz="4" w:space="0" w:color="auto"/>
              <w:left w:val="single" w:sz="4" w:space="0" w:color="auto"/>
              <w:bottom w:val="single" w:sz="4" w:space="0" w:color="auto"/>
              <w:right w:val="single" w:sz="4" w:space="0" w:color="auto"/>
            </w:tcBorders>
          </w:tcPr>
          <w:p w14:paraId="1A6BE00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377F4909" w14:textId="77777777" w:rsidR="00E73293" w:rsidRDefault="00E73293">
            <w:pPr>
              <w:rPr>
                <w:rFonts w:ascii="Times New Roman" w:hAnsi="Times New Roman" w:cs="Times New Roman"/>
                <w:color w:val="000000"/>
                <w:sz w:val="16"/>
                <w:szCs w:val="16"/>
              </w:rPr>
            </w:pPr>
          </w:p>
          <w:p w14:paraId="2921B0D8" w14:textId="77777777" w:rsidR="00E73293" w:rsidRDefault="00E73293">
            <w:pPr>
              <w:rPr>
                <w:rFonts w:ascii="Times New Roman" w:hAnsi="Times New Roman" w:cs="Times New Roman"/>
                <w:color w:val="000000"/>
                <w:sz w:val="16"/>
                <w:szCs w:val="16"/>
              </w:rPr>
            </w:pPr>
          </w:p>
        </w:tc>
        <w:tc>
          <w:tcPr>
            <w:tcW w:w="439" w:type="pct"/>
            <w:vMerge w:val="restart"/>
            <w:tcBorders>
              <w:top w:val="single" w:sz="4" w:space="0" w:color="auto"/>
              <w:left w:val="single" w:sz="4" w:space="0" w:color="auto"/>
              <w:bottom w:val="single" w:sz="4" w:space="0" w:color="auto"/>
              <w:right w:val="single" w:sz="4" w:space="0" w:color="auto"/>
            </w:tcBorders>
          </w:tcPr>
          <w:p w14:paraId="0C8A086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2670A777" w14:textId="77777777" w:rsidR="00E73293" w:rsidRDefault="00E73293">
            <w:pPr>
              <w:rPr>
                <w:rFonts w:ascii="Times New Roman" w:hAnsi="Times New Roman" w:cs="Times New Roman"/>
                <w:sz w:val="16"/>
                <w:szCs w:val="16"/>
              </w:rPr>
            </w:pPr>
          </w:p>
        </w:tc>
        <w:tc>
          <w:tcPr>
            <w:tcW w:w="546" w:type="pct"/>
            <w:vMerge w:val="restart"/>
            <w:tcBorders>
              <w:top w:val="single" w:sz="4" w:space="0" w:color="auto"/>
              <w:left w:val="single" w:sz="4" w:space="0" w:color="auto"/>
              <w:bottom w:val="single" w:sz="4" w:space="0" w:color="auto"/>
              <w:right w:val="single" w:sz="4" w:space="0" w:color="auto"/>
            </w:tcBorders>
          </w:tcPr>
          <w:p w14:paraId="4AD5507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747D46C3" w14:textId="77777777" w:rsidR="00E73293" w:rsidRDefault="00E73293">
            <w:pPr>
              <w:rPr>
                <w:rFonts w:ascii="Times New Roman" w:hAnsi="Times New Roman" w:cs="Times New Roman"/>
                <w:sz w:val="16"/>
                <w:szCs w:val="16"/>
              </w:rPr>
            </w:pPr>
          </w:p>
        </w:tc>
        <w:tc>
          <w:tcPr>
            <w:tcW w:w="1171" w:type="pct"/>
            <w:vMerge w:val="restart"/>
            <w:tcBorders>
              <w:top w:val="single" w:sz="4" w:space="0" w:color="auto"/>
              <w:left w:val="single" w:sz="4" w:space="0" w:color="auto"/>
              <w:bottom w:val="single" w:sz="4" w:space="0" w:color="auto"/>
              <w:right w:val="single" w:sz="4" w:space="0" w:color="auto"/>
            </w:tcBorders>
          </w:tcPr>
          <w:p w14:paraId="05109D0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6963F412" w14:textId="77777777" w:rsidR="00E73293" w:rsidRDefault="00E73293">
            <w:pPr>
              <w:rPr>
                <w:rFonts w:ascii="Times New Roman" w:hAnsi="Times New Roman" w:cs="Times New Roman"/>
                <w:sz w:val="16"/>
                <w:szCs w:val="16"/>
              </w:rPr>
            </w:pPr>
          </w:p>
        </w:tc>
        <w:tc>
          <w:tcPr>
            <w:tcW w:w="404" w:type="pct"/>
            <w:vMerge w:val="restart"/>
            <w:tcBorders>
              <w:top w:val="single" w:sz="4" w:space="0" w:color="auto"/>
              <w:left w:val="single" w:sz="4" w:space="0" w:color="auto"/>
              <w:bottom w:val="single" w:sz="4" w:space="0" w:color="auto"/>
              <w:right w:val="single" w:sz="4" w:space="0" w:color="auto"/>
            </w:tcBorders>
          </w:tcPr>
          <w:p w14:paraId="3A97460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58668589" w14:textId="77777777" w:rsidR="00E73293" w:rsidRDefault="00E73293">
            <w:pPr>
              <w:rPr>
                <w:rFonts w:ascii="Times New Roman" w:hAnsi="Times New Roman" w:cs="Times New Roman"/>
                <w:sz w:val="16"/>
                <w:szCs w:val="16"/>
              </w:rPr>
            </w:pPr>
          </w:p>
        </w:tc>
        <w:tc>
          <w:tcPr>
            <w:tcW w:w="628" w:type="pct"/>
            <w:vMerge w:val="restart"/>
            <w:tcBorders>
              <w:top w:val="single" w:sz="4" w:space="0" w:color="auto"/>
              <w:left w:val="single" w:sz="4" w:space="0" w:color="auto"/>
              <w:bottom w:val="single" w:sz="4" w:space="0" w:color="auto"/>
              <w:right w:val="single" w:sz="4" w:space="0" w:color="auto"/>
            </w:tcBorders>
          </w:tcPr>
          <w:p w14:paraId="701DB06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3E068018" w14:textId="77777777" w:rsidR="00E73293" w:rsidRDefault="00E73293">
            <w:pPr>
              <w:rPr>
                <w:rFonts w:ascii="Times New Roman" w:hAnsi="Times New Roman" w:cs="Times New Roman"/>
                <w:sz w:val="16"/>
                <w:szCs w:val="16"/>
              </w:rPr>
            </w:pPr>
          </w:p>
        </w:tc>
        <w:tc>
          <w:tcPr>
            <w:tcW w:w="463" w:type="pct"/>
            <w:vMerge w:val="restart"/>
            <w:tcBorders>
              <w:top w:val="single" w:sz="4" w:space="0" w:color="auto"/>
              <w:left w:val="single" w:sz="4" w:space="0" w:color="auto"/>
              <w:bottom w:val="single" w:sz="4" w:space="0" w:color="auto"/>
              <w:right w:val="single" w:sz="4" w:space="0" w:color="auto"/>
            </w:tcBorders>
            <w:hideMark/>
          </w:tcPr>
          <w:p w14:paraId="1A6CF69B"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72A202D4"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FDE840" w14:textId="77777777" w:rsidR="00E73293" w:rsidRDefault="00E73293">
            <w:pPr>
              <w:rPr>
                <w:rFonts w:ascii="Times New Roman" w:hAnsi="Times New Roman" w:cs="Times New Roman"/>
                <w:sz w:val="16"/>
                <w:szCs w:val="16"/>
              </w:rPr>
            </w:pPr>
          </w:p>
        </w:tc>
        <w:tc>
          <w:tcPr>
            <w:tcW w:w="577" w:type="pct"/>
            <w:tcBorders>
              <w:top w:val="single" w:sz="4" w:space="0" w:color="auto"/>
              <w:left w:val="single" w:sz="4" w:space="0" w:color="auto"/>
              <w:bottom w:val="single" w:sz="4" w:space="0" w:color="auto"/>
              <w:right w:val="single" w:sz="4" w:space="0" w:color="auto"/>
            </w:tcBorders>
          </w:tcPr>
          <w:p w14:paraId="49C39B5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702B4C5E" w14:textId="77777777" w:rsidR="00E73293" w:rsidRDefault="00E73293">
            <w:pPr>
              <w:rPr>
                <w:rFonts w:ascii="Times New Roman" w:hAnsi="Times New Roman" w:cs="Times New Roman"/>
                <w:sz w:val="16"/>
                <w:szCs w:val="16"/>
              </w:rPr>
            </w:pPr>
          </w:p>
        </w:tc>
        <w:tc>
          <w:tcPr>
            <w:tcW w:w="439" w:type="pct"/>
            <w:tcBorders>
              <w:top w:val="single" w:sz="4" w:space="0" w:color="auto"/>
              <w:left w:val="single" w:sz="4" w:space="0" w:color="auto"/>
              <w:bottom w:val="single" w:sz="4" w:space="0" w:color="auto"/>
              <w:right w:val="single" w:sz="4" w:space="0" w:color="auto"/>
            </w:tcBorders>
          </w:tcPr>
          <w:p w14:paraId="481DA45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3436708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88ADF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87717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17CE2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4D4AD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3C362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0F6442B" w14:textId="77777777" w:rsidR="00E73293" w:rsidRDefault="00E73293">
            <w:pPr>
              <w:rPr>
                <w:rFonts w:ascii="Times New Roman" w:hAnsi="Times New Roman" w:cs="Times New Roman"/>
                <w:sz w:val="16"/>
                <w:szCs w:val="16"/>
              </w:rPr>
            </w:pPr>
          </w:p>
        </w:tc>
      </w:tr>
      <w:tr w:rsidR="00E73293" w14:paraId="4E6A4DEA" w14:textId="77777777" w:rsidTr="00E73293">
        <w:tc>
          <w:tcPr>
            <w:tcW w:w="333" w:type="pct"/>
            <w:tcBorders>
              <w:top w:val="single" w:sz="4" w:space="0" w:color="auto"/>
              <w:left w:val="single" w:sz="4" w:space="0" w:color="auto"/>
              <w:bottom w:val="single" w:sz="4" w:space="0" w:color="auto"/>
              <w:right w:val="single" w:sz="4" w:space="0" w:color="auto"/>
            </w:tcBorders>
            <w:hideMark/>
          </w:tcPr>
          <w:p w14:paraId="4C537DB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Coorg &amp; </w:t>
            </w:r>
            <w:proofErr w:type="spellStart"/>
            <w:r>
              <w:rPr>
                <w:rFonts w:ascii="Times New Roman" w:hAnsi="Times New Roman" w:cs="Times New Roman"/>
                <w:color w:val="000000"/>
                <w:sz w:val="16"/>
                <w:szCs w:val="16"/>
              </w:rPr>
              <w:t>Tournay</w:t>
            </w:r>
            <w:proofErr w:type="spellEnd"/>
            <w:r>
              <w:rPr>
                <w:rFonts w:ascii="Times New Roman" w:hAnsi="Times New Roman" w:cs="Times New Roman"/>
                <w:color w:val="000000"/>
                <w:sz w:val="16"/>
                <w:szCs w:val="16"/>
              </w:rPr>
              <w:t xml:space="preserve"> (2012)</w:t>
            </w:r>
          </w:p>
          <w:p w14:paraId="3A0ADBA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USA</w:t>
            </w:r>
          </w:p>
        </w:tc>
        <w:tc>
          <w:tcPr>
            <w:tcW w:w="577" w:type="pct"/>
            <w:tcBorders>
              <w:top w:val="single" w:sz="4" w:space="0" w:color="auto"/>
              <w:left w:val="single" w:sz="4" w:space="0" w:color="auto"/>
              <w:bottom w:val="single" w:sz="4" w:space="0" w:color="auto"/>
              <w:right w:val="single" w:sz="4" w:space="0" w:color="auto"/>
            </w:tcBorders>
          </w:tcPr>
          <w:p w14:paraId="4D9A61E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12</w:t>
            </w:r>
          </w:p>
          <w:p w14:paraId="36AA9D8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ASC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7)</w:t>
            </w:r>
          </w:p>
          <w:p w14:paraId="4A6A303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w:t>
            </w:r>
          </w:p>
          <w:p w14:paraId="66C9791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epilepsy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w:t>
            </w:r>
          </w:p>
          <w:p w14:paraId="5A37348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ADHD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w:t>
            </w:r>
          </w:p>
          <w:p w14:paraId="12E722B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Co-occurring ID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w:t>
            </w:r>
          </w:p>
          <w:p w14:paraId="482ABF9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11 m, 1 f</w:t>
            </w:r>
          </w:p>
          <w:p w14:paraId="2B059F50"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10.5 years)</w:t>
            </w:r>
          </w:p>
          <w:p w14:paraId="11BD7929" w14:textId="77777777" w:rsidR="00E73293" w:rsidRDefault="00E73293">
            <w:pPr>
              <w:ind w:left="57" w:hanging="57"/>
              <w:rPr>
                <w:rFonts w:ascii="Times New Roman" w:hAnsi="Times New Roman" w:cs="Times New Roman"/>
                <w:sz w:val="16"/>
                <w:szCs w:val="16"/>
              </w:rPr>
            </w:pPr>
          </w:p>
        </w:tc>
        <w:tc>
          <w:tcPr>
            <w:tcW w:w="439" w:type="pct"/>
            <w:tcBorders>
              <w:top w:val="single" w:sz="4" w:space="0" w:color="auto"/>
              <w:left w:val="single" w:sz="4" w:space="0" w:color="auto"/>
              <w:bottom w:val="single" w:sz="4" w:space="0" w:color="auto"/>
              <w:right w:val="single" w:sz="4" w:space="0" w:color="auto"/>
            </w:tcBorders>
          </w:tcPr>
          <w:p w14:paraId="2CDDDD1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cases were obtained from newspaper reports, it is unclear how autism was specified</w:t>
            </w:r>
          </w:p>
          <w:p w14:paraId="56782C06" w14:textId="77777777" w:rsidR="00E73293" w:rsidRDefault="00E73293">
            <w:pPr>
              <w:rPr>
                <w:rFonts w:ascii="Times New Roman" w:hAnsi="Times New Roman" w:cs="Times New Roman"/>
                <w:sz w:val="16"/>
                <w:szCs w:val="16"/>
              </w:rPr>
            </w:pPr>
          </w:p>
        </w:tc>
        <w:tc>
          <w:tcPr>
            <w:tcW w:w="439" w:type="pct"/>
            <w:tcBorders>
              <w:top w:val="single" w:sz="4" w:space="0" w:color="auto"/>
              <w:left w:val="single" w:sz="4" w:space="0" w:color="auto"/>
              <w:bottom w:val="single" w:sz="4" w:space="0" w:color="auto"/>
              <w:right w:val="single" w:sz="4" w:space="0" w:color="auto"/>
            </w:tcBorders>
          </w:tcPr>
          <w:p w14:paraId="5B3DCC8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Authors conducted an internet-based newspaper review of US newspaper reports between 1982-2010</w:t>
            </w:r>
          </w:p>
          <w:p w14:paraId="6CDB4109" w14:textId="77777777" w:rsidR="00E73293" w:rsidRDefault="00E73293">
            <w:pPr>
              <w:ind w:left="57" w:hanging="57"/>
              <w:rPr>
                <w:rFonts w:ascii="Times New Roman" w:hAnsi="Times New Roman" w:cs="Times New Roman"/>
                <w:sz w:val="16"/>
                <w:szCs w:val="16"/>
              </w:rPr>
            </w:pPr>
          </w:p>
        </w:tc>
        <w:tc>
          <w:tcPr>
            <w:tcW w:w="546" w:type="pct"/>
            <w:tcBorders>
              <w:top w:val="single" w:sz="4" w:space="0" w:color="auto"/>
              <w:left w:val="single" w:sz="4" w:space="0" w:color="auto"/>
              <w:bottom w:val="single" w:sz="4" w:space="0" w:color="auto"/>
              <w:right w:val="single" w:sz="4" w:space="0" w:color="auto"/>
            </w:tcBorders>
            <w:hideMark/>
          </w:tcPr>
          <w:p w14:paraId="325ADDBF"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Filicide-suicide involving autistic children</w:t>
            </w:r>
          </w:p>
          <w:p w14:paraId="62F9BC61"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Characterisation</w:t>
            </w:r>
            <w:r>
              <w:rPr>
                <w:rFonts w:ascii="Times New Roman" w:hAnsi="Times New Roman" w:cs="Times New Roman"/>
                <w:b/>
                <w:bCs/>
                <w:color w:val="000000"/>
                <w:sz w:val="16"/>
                <w:szCs w:val="16"/>
              </w:rPr>
              <w:br/>
            </w:r>
            <w:r>
              <w:rPr>
                <w:rFonts w:ascii="Times New Roman" w:hAnsi="Times New Roman" w:cs="Times New Roman"/>
                <w:color w:val="000000"/>
                <w:sz w:val="16"/>
                <w:szCs w:val="16"/>
              </w:rPr>
              <w:t>Age, gender, perpetrator gender, mental illness, and suicide</w:t>
            </w:r>
          </w:p>
        </w:tc>
        <w:tc>
          <w:tcPr>
            <w:tcW w:w="1171" w:type="pct"/>
            <w:tcBorders>
              <w:top w:val="single" w:sz="4" w:space="0" w:color="auto"/>
              <w:left w:val="single" w:sz="4" w:space="0" w:color="auto"/>
              <w:bottom w:val="single" w:sz="4" w:space="0" w:color="auto"/>
              <w:right w:val="single" w:sz="4" w:space="0" w:color="auto"/>
            </w:tcBorders>
            <w:hideMark/>
          </w:tcPr>
          <w:p w14:paraId="21BCC6D5"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62249AF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Homicide: Filicide-suicide</w:t>
            </w:r>
            <w:r>
              <w:rPr>
                <w:rFonts w:ascii="Times New Roman" w:hAnsi="Times New Roman" w:cs="Times New Roman"/>
                <w:b/>
                <w:bCs/>
                <w:color w:val="000000"/>
                <w:sz w:val="16"/>
                <w:szCs w:val="16"/>
              </w:rPr>
              <w:br/>
              <w:t xml:space="preserve">Victims. </w:t>
            </w:r>
            <w:proofErr w:type="gramStart"/>
            <w:r>
              <w:rPr>
                <w:rFonts w:ascii="Times New Roman" w:hAnsi="Times New Roman" w:cs="Times New Roman"/>
                <w:color w:val="000000"/>
                <w:sz w:val="16"/>
                <w:szCs w:val="16"/>
              </w:rPr>
              <w:t>The majority of</w:t>
            </w:r>
            <w:proofErr w:type="gramEnd"/>
            <w:r>
              <w:rPr>
                <w:rFonts w:ascii="Times New Roman" w:hAnsi="Times New Roman" w:cs="Times New Roman"/>
                <w:color w:val="000000"/>
                <w:sz w:val="16"/>
                <w:szCs w:val="16"/>
              </w:rPr>
              <w:t xml:space="preserve"> cases were autistic children (57.1%), who were primarily male (91.7%), averaging 10 years</w:t>
            </w:r>
            <w:r>
              <w:rPr>
                <w:rFonts w:ascii="Times New Roman" w:hAnsi="Times New Roman" w:cs="Times New Roman"/>
                <w:color w:val="000000"/>
                <w:sz w:val="16"/>
                <w:szCs w:val="16"/>
              </w:rPr>
              <w:br/>
              <w:t xml:space="preserve">4 children also had co-occurring epilepsy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n</w:t>
            </w:r>
            <w:r>
              <w:rPr>
                <w:rFonts w:ascii="Times New Roman" w:hAnsi="Times New Roman" w:cs="Times New Roman"/>
                <w:color w:val="000000"/>
                <w:sz w:val="16"/>
                <w:szCs w:val="16"/>
              </w:rPr>
              <w:t xml:space="preserve"> = 2), ADHD (</w:t>
            </w:r>
            <w:r>
              <w:rPr>
                <w:rFonts w:ascii="Times New Roman" w:hAnsi="Times New Roman" w:cs="Times New Roman"/>
                <w:i/>
                <w:iCs/>
                <w:color w:val="000000"/>
                <w:sz w:val="16"/>
                <w:szCs w:val="16"/>
              </w:rPr>
              <w:t>n</w:t>
            </w:r>
            <w:r>
              <w:rPr>
                <w:rFonts w:ascii="Times New Roman" w:hAnsi="Times New Roman" w:cs="Times New Roman"/>
                <w:color w:val="000000"/>
                <w:sz w:val="16"/>
                <w:szCs w:val="16"/>
              </w:rPr>
              <w:t xml:space="preserve"> = 1), &amp; co-occurring ID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n</w:t>
            </w:r>
            <w:r>
              <w:rPr>
                <w:rFonts w:ascii="Times New Roman" w:hAnsi="Times New Roman" w:cs="Times New Roman"/>
                <w:color w:val="000000"/>
                <w:sz w:val="16"/>
                <w:szCs w:val="16"/>
              </w:rPr>
              <w:t xml:space="preserve"> = 1)</w:t>
            </w:r>
            <w:r>
              <w:rPr>
                <w:rFonts w:ascii="Times New Roman" w:hAnsi="Times New Roman" w:cs="Times New Roman"/>
                <w:b/>
                <w:bCs/>
                <w:color w:val="000000"/>
                <w:sz w:val="16"/>
                <w:szCs w:val="16"/>
              </w:rPr>
              <w:br/>
              <w:t xml:space="preserve">Perpetrator. </w:t>
            </w:r>
            <w:r>
              <w:rPr>
                <w:rFonts w:ascii="Times New Roman" w:hAnsi="Times New Roman" w:cs="Times New Roman"/>
                <w:color w:val="000000"/>
                <w:sz w:val="16"/>
                <w:szCs w:val="16"/>
              </w:rPr>
              <w:t>The most common perpetrator was mothers (8 cases or 66.7% of cases), followed by fathers (4 cases or 33.3% of cases). 38% of perpetrators had mental illness. 55% of parents were single (57% mothers, 50% fathers)</w:t>
            </w:r>
            <w:r>
              <w:rPr>
                <w:rFonts w:ascii="Times New Roman" w:hAnsi="Times New Roman" w:cs="Times New Roman"/>
                <w:b/>
                <w:bCs/>
                <w:color w:val="000000"/>
                <w:sz w:val="16"/>
                <w:szCs w:val="16"/>
              </w:rPr>
              <w:br/>
              <w:t xml:space="preserve">Suicide. </w:t>
            </w:r>
            <w:r>
              <w:rPr>
                <w:rFonts w:ascii="Times New Roman" w:hAnsi="Times New Roman" w:cs="Times New Roman"/>
                <w:color w:val="000000"/>
                <w:sz w:val="16"/>
                <w:szCs w:val="16"/>
              </w:rPr>
              <w:t>Suicide was completed in 55.5% of cases (</w:t>
            </w:r>
            <w:r>
              <w:rPr>
                <w:rFonts w:ascii="Times New Roman" w:hAnsi="Times New Roman" w:cs="Times New Roman"/>
                <w:i/>
                <w:iCs/>
                <w:color w:val="000000"/>
                <w:sz w:val="16"/>
                <w:szCs w:val="16"/>
              </w:rPr>
              <w:t>n</w:t>
            </w:r>
            <w:r>
              <w:rPr>
                <w:rFonts w:ascii="Times New Roman" w:hAnsi="Times New Roman" w:cs="Times New Roman"/>
                <w:color w:val="000000"/>
                <w:sz w:val="16"/>
                <w:szCs w:val="16"/>
              </w:rPr>
              <w:t xml:space="preserve"> = 6)</w:t>
            </w:r>
          </w:p>
        </w:tc>
        <w:tc>
          <w:tcPr>
            <w:tcW w:w="404" w:type="pct"/>
            <w:tcBorders>
              <w:top w:val="single" w:sz="4" w:space="0" w:color="auto"/>
              <w:left w:val="single" w:sz="4" w:space="0" w:color="auto"/>
              <w:bottom w:val="single" w:sz="4" w:space="0" w:color="auto"/>
              <w:right w:val="single" w:sz="4" w:space="0" w:color="auto"/>
            </w:tcBorders>
          </w:tcPr>
          <w:p w14:paraId="3158E6E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retained for qualitative </w:t>
            </w:r>
            <w:r>
              <w:rPr>
                <w:rFonts w:ascii="Times New Roman" w:hAnsi="Times New Roman" w:cs="Times New Roman"/>
                <w:color w:val="000000"/>
                <w:sz w:val="16"/>
                <w:szCs w:val="16"/>
              </w:rPr>
              <w:br/>
              <w:t>synthesis only</w:t>
            </w:r>
          </w:p>
          <w:p w14:paraId="3A9F9745" w14:textId="77777777" w:rsidR="00E73293" w:rsidRDefault="00E73293">
            <w:pPr>
              <w:rPr>
                <w:rFonts w:ascii="Times New Roman" w:hAnsi="Times New Roman" w:cs="Times New Roman"/>
                <w:sz w:val="16"/>
                <w:szCs w:val="16"/>
              </w:rPr>
            </w:pPr>
          </w:p>
        </w:tc>
        <w:tc>
          <w:tcPr>
            <w:tcW w:w="628" w:type="pct"/>
            <w:tcBorders>
              <w:top w:val="single" w:sz="4" w:space="0" w:color="auto"/>
              <w:left w:val="single" w:sz="4" w:space="0" w:color="auto"/>
              <w:bottom w:val="single" w:sz="4" w:space="0" w:color="auto"/>
              <w:right w:val="single" w:sz="4" w:space="0" w:color="auto"/>
            </w:tcBorders>
            <w:hideMark/>
          </w:tcPr>
          <w:p w14:paraId="177AFA00" w14:textId="77777777" w:rsidR="00E73293" w:rsidRDefault="00E73293">
            <w:pPr>
              <w:spacing w:after="240"/>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Results obtained from internet-based newspaper review and may underestimate true incidence of filicide-suicide cases. Additionally, due to data collection method, there may be inaccuracies in news reporting</w:t>
            </w:r>
          </w:p>
        </w:tc>
        <w:tc>
          <w:tcPr>
            <w:tcW w:w="463" w:type="pct"/>
            <w:tcBorders>
              <w:top w:val="single" w:sz="4" w:space="0" w:color="auto"/>
              <w:left w:val="single" w:sz="4" w:space="0" w:color="auto"/>
              <w:bottom w:val="single" w:sz="4" w:space="0" w:color="auto"/>
              <w:right w:val="single" w:sz="4" w:space="0" w:color="auto"/>
            </w:tcBorders>
          </w:tcPr>
          <w:p w14:paraId="63D593D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did not explore prevalence of homicide in relation to gender</w:t>
            </w:r>
          </w:p>
          <w:p w14:paraId="1396522A" w14:textId="77777777" w:rsidR="00E73293" w:rsidRDefault="00E73293">
            <w:pPr>
              <w:ind w:left="57" w:hanging="57"/>
              <w:rPr>
                <w:rFonts w:ascii="Times New Roman" w:hAnsi="Times New Roman" w:cs="Times New Roman"/>
                <w:color w:val="000000"/>
                <w:sz w:val="16"/>
                <w:szCs w:val="16"/>
              </w:rPr>
            </w:pPr>
          </w:p>
          <w:p w14:paraId="08DAD6AD" w14:textId="77777777" w:rsidR="00E73293" w:rsidRDefault="00E73293">
            <w:pPr>
              <w:rPr>
                <w:rFonts w:ascii="Times New Roman" w:hAnsi="Times New Roman" w:cs="Times New Roman"/>
                <w:sz w:val="16"/>
                <w:szCs w:val="16"/>
              </w:rPr>
            </w:pPr>
          </w:p>
        </w:tc>
      </w:tr>
      <w:tr w:rsidR="00E73293" w14:paraId="623A79C3" w14:textId="77777777" w:rsidTr="00E73293">
        <w:tc>
          <w:tcPr>
            <w:tcW w:w="333" w:type="pct"/>
            <w:tcBorders>
              <w:top w:val="single" w:sz="4" w:space="0" w:color="auto"/>
              <w:left w:val="single" w:sz="4" w:space="0" w:color="auto"/>
              <w:bottom w:val="single" w:sz="4" w:space="0" w:color="auto"/>
              <w:right w:val="single" w:sz="4" w:space="0" w:color="auto"/>
            </w:tcBorders>
            <w:hideMark/>
          </w:tcPr>
          <w:p w14:paraId="5F3BE425"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Duan et al. (2015)</w:t>
            </w:r>
          </w:p>
          <w:p w14:paraId="17AC4CFD"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China</w:t>
            </w:r>
          </w:p>
        </w:tc>
        <w:tc>
          <w:tcPr>
            <w:tcW w:w="577" w:type="pct"/>
            <w:tcBorders>
              <w:top w:val="single" w:sz="4" w:space="0" w:color="auto"/>
              <w:left w:val="single" w:sz="4" w:space="0" w:color="auto"/>
              <w:bottom w:val="single" w:sz="4" w:space="0" w:color="auto"/>
              <w:right w:val="single" w:sz="4" w:space="0" w:color="auto"/>
            </w:tcBorders>
          </w:tcPr>
          <w:p w14:paraId="48124ED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180 (autism severity not specified)</w:t>
            </w:r>
          </w:p>
          <w:p w14:paraId="016677A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Completed by caregivers</w:t>
            </w:r>
          </w:p>
          <w:p w14:paraId="5308FF5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138 m, 42 f</w:t>
            </w:r>
            <w:r>
              <w:rPr>
                <w:rFonts w:ascii="Times New Roman" w:hAnsi="Times New Roman" w:cs="Times New Roman"/>
                <w:color w:val="000000"/>
                <w:sz w:val="16"/>
                <w:szCs w:val="16"/>
              </w:rPr>
              <w:br/>
              <w:t>Age range 2 to 5 years</w:t>
            </w:r>
          </w:p>
          <w:p w14:paraId="1B384C8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40.3 months,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10.4 months)</w:t>
            </w:r>
          </w:p>
          <w:p w14:paraId="59DCA484" w14:textId="77777777" w:rsidR="00E73293" w:rsidRDefault="00E73293">
            <w:pPr>
              <w:ind w:left="57" w:hanging="57"/>
              <w:rPr>
                <w:rFonts w:ascii="Times New Roman" w:hAnsi="Times New Roman" w:cs="Times New Roman"/>
                <w:i/>
                <w:iCs/>
                <w:sz w:val="16"/>
                <w:szCs w:val="16"/>
              </w:rPr>
            </w:pPr>
          </w:p>
        </w:tc>
        <w:tc>
          <w:tcPr>
            <w:tcW w:w="439" w:type="pct"/>
            <w:tcBorders>
              <w:top w:val="single" w:sz="4" w:space="0" w:color="auto"/>
              <w:left w:val="single" w:sz="4" w:space="0" w:color="auto"/>
              <w:bottom w:val="single" w:sz="4" w:space="0" w:color="auto"/>
              <w:right w:val="single" w:sz="4" w:space="0" w:color="auto"/>
            </w:tcBorders>
            <w:hideMark/>
          </w:tcPr>
          <w:p w14:paraId="00A0551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Diagnosed by qualified professional using </w:t>
            </w:r>
            <w:r>
              <w:rPr>
                <w:rFonts w:ascii="Times New Roman" w:hAnsi="Times New Roman" w:cs="Times New Roman"/>
                <w:i/>
                <w:iCs/>
                <w:color w:val="000000"/>
                <w:sz w:val="16"/>
                <w:szCs w:val="16"/>
              </w:rPr>
              <w:t>DSM-IV</w:t>
            </w:r>
            <w:r>
              <w:rPr>
                <w:rFonts w:ascii="Times New Roman" w:hAnsi="Times New Roman" w:cs="Times New Roman"/>
                <w:color w:val="000000"/>
                <w:sz w:val="16"/>
                <w:szCs w:val="16"/>
              </w:rPr>
              <w:t xml:space="preserve"> criteria.</w:t>
            </w:r>
          </w:p>
          <w:p w14:paraId="21EE085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Childhood Autism Rating Scale</w:t>
            </w:r>
            <w:r>
              <w:rPr>
                <w:rFonts w:ascii="Times New Roman" w:hAnsi="Times New Roman" w:cs="Times New Roman"/>
                <w:color w:val="000000"/>
                <w:sz w:val="16"/>
                <w:szCs w:val="16"/>
              </w:rPr>
              <w:t xml:space="preserve"> (CARS)</w:t>
            </w:r>
          </w:p>
        </w:tc>
        <w:tc>
          <w:tcPr>
            <w:tcW w:w="439" w:type="pct"/>
            <w:tcBorders>
              <w:top w:val="single" w:sz="4" w:space="0" w:color="auto"/>
              <w:left w:val="single" w:sz="4" w:space="0" w:color="auto"/>
              <w:bottom w:val="single" w:sz="4" w:space="0" w:color="auto"/>
              <w:right w:val="single" w:sz="4" w:space="0" w:color="auto"/>
            </w:tcBorders>
            <w:hideMark/>
          </w:tcPr>
          <w:p w14:paraId="43C38E8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Self-administered, </w:t>
            </w:r>
          </w:p>
          <w:p w14:paraId="4040E0D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questionnaire measuring child physical maltreatment (CPM), developed by authors for purposes of study</w:t>
            </w:r>
          </w:p>
          <w:p w14:paraId="13FDCAC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Childhood Autism Rating Scale</w:t>
            </w:r>
            <w:r>
              <w:rPr>
                <w:rFonts w:ascii="Times New Roman" w:hAnsi="Times New Roman" w:cs="Times New Roman"/>
                <w:color w:val="000000"/>
                <w:sz w:val="16"/>
                <w:szCs w:val="16"/>
              </w:rPr>
              <w:t xml:space="preserve"> (CARS)</w:t>
            </w:r>
          </w:p>
          <w:p w14:paraId="0A59231E"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Five subscales of the</w:t>
            </w:r>
            <w:r>
              <w:rPr>
                <w:rFonts w:ascii="Times New Roman" w:hAnsi="Times New Roman" w:cs="Times New Roman"/>
                <w:i/>
                <w:iCs/>
                <w:color w:val="000000"/>
                <w:sz w:val="16"/>
                <w:szCs w:val="16"/>
              </w:rPr>
              <w:t xml:space="preserve"> Family Environment Scale</w:t>
            </w:r>
            <w:r>
              <w:rPr>
                <w:rFonts w:ascii="Times New Roman" w:hAnsi="Times New Roman" w:cs="Times New Roman"/>
                <w:color w:val="000000"/>
                <w:sz w:val="16"/>
                <w:szCs w:val="16"/>
              </w:rPr>
              <w:t xml:space="preserve"> </w:t>
            </w:r>
            <w:r>
              <w:rPr>
                <w:rFonts w:ascii="Times New Roman" w:hAnsi="Times New Roman" w:cs="Times New Roman"/>
                <w:color w:val="000000"/>
                <w:sz w:val="16"/>
                <w:szCs w:val="16"/>
              </w:rPr>
              <w:br/>
              <w:t>(FES-CV)</w:t>
            </w:r>
          </w:p>
        </w:tc>
        <w:tc>
          <w:tcPr>
            <w:tcW w:w="546" w:type="pct"/>
            <w:tcBorders>
              <w:top w:val="single" w:sz="4" w:space="0" w:color="auto"/>
              <w:left w:val="single" w:sz="4" w:space="0" w:color="auto"/>
              <w:bottom w:val="single" w:sz="4" w:space="0" w:color="auto"/>
              <w:right w:val="single" w:sz="4" w:space="0" w:color="auto"/>
            </w:tcBorders>
          </w:tcPr>
          <w:p w14:paraId="18A4DBD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color w:val="000000"/>
                <w:sz w:val="16"/>
                <w:szCs w:val="16"/>
              </w:rPr>
              <w:br/>
            </w:r>
            <w:proofErr w:type="spellStart"/>
            <w:r>
              <w:rPr>
                <w:rFonts w:ascii="Times New Roman" w:hAnsi="Times New Roman" w:cs="Times New Roman"/>
                <w:color w:val="000000"/>
                <w:sz w:val="16"/>
                <w:szCs w:val="16"/>
              </w:rPr>
              <w:t>hysical</w:t>
            </w:r>
            <w:proofErr w:type="spellEnd"/>
            <w:r>
              <w:rPr>
                <w:rFonts w:ascii="Times New Roman" w:hAnsi="Times New Roman" w:cs="Times New Roman"/>
                <w:color w:val="000000"/>
                <w:sz w:val="16"/>
                <w:szCs w:val="16"/>
              </w:rPr>
              <w:t xml:space="preserve"> maltreatment in autistic children aged 2-5</w:t>
            </w:r>
          </w:p>
          <w:p w14:paraId="079190F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w:t>
            </w:r>
            <w:r>
              <w:rPr>
                <w:rFonts w:ascii="Times New Roman" w:hAnsi="Times New Roman" w:cs="Times New Roman"/>
                <w:color w:val="000000"/>
                <w:sz w:val="16"/>
                <w:szCs w:val="16"/>
              </w:rPr>
              <w:t xml:space="preserve"> </w:t>
            </w:r>
            <w:r>
              <w:rPr>
                <w:rFonts w:ascii="Times New Roman" w:hAnsi="Times New Roman" w:cs="Times New Roman"/>
                <w:b/>
                <w:bCs/>
                <w:color w:val="000000"/>
                <w:sz w:val="16"/>
                <w:szCs w:val="16"/>
              </w:rPr>
              <w:t>Factors</w:t>
            </w:r>
            <w:r>
              <w:rPr>
                <w:rFonts w:ascii="Times New Roman" w:hAnsi="Times New Roman" w:cs="Times New Roman"/>
                <w:color w:val="000000"/>
                <w:sz w:val="16"/>
                <w:szCs w:val="16"/>
              </w:rPr>
              <w:t xml:space="preserve"> gender; age; mothers’ and fathers’ educational attainment; family environment; cognition of CPM; parents’ physical and mental maltreatment in childhood</w:t>
            </w:r>
          </w:p>
          <w:p w14:paraId="7672CB09" w14:textId="77777777" w:rsidR="00E73293" w:rsidRDefault="00E73293">
            <w:pPr>
              <w:ind w:left="57" w:hanging="57"/>
              <w:rPr>
                <w:rFonts w:ascii="Times New Roman" w:hAnsi="Times New Roman" w:cs="Times New Roman"/>
                <w:color w:val="000000"/>
                <w:sz w:val="16"/>
                <w:szCs w:val="16"/>
              </w:rPr>
            </w:pPr>
          </w:p>
        </w:tc>
        <w:tc>
          <w:tcPr>
            <w:tcW w:w="1171" w:type="pct"/>
            <w:tcBorders>
              <w:top w:val="single" w:sz="4" w:space="0" w:color="auto"/>
              <w:left w:val="single" w:sz="4" w:space="0" w:color="auto"/>
              <w:bottom w:val="single" w:sz="4" w:space="0" w:color="auto"/>
              <w:right w:val="single" w:sz="4" w:space="0" w:color="auto"/>
            </w:tcBorders>
          </w:tcPr>
          <w:p w14:paraId="2CE415C7"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4524305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Childhood Physical Maltreatment</w:t>
            </w:r>
            <w:r>
              <w:rPr>
                <w:rFonts w:ascii="Times New Roman" w:hAnsi="Times New Roman" w:cs="Times New Roman"/>
                <w:b/>
                <w:bCs/>
                <w:i/>
                <w:iCs/>
                <w:color w:val="000000"/>
                <w:sz w:val="16"/>
                <w:szCs w:val="16"/>
              </w:rPr>
              <w:br/>
            </w:r>
            <w:r>
              <w:rPr>
                <w:rFonts w:ascii="Times New Roman" w:hAnsi="Times New Roman" w:cs="Times New Roman"/>
                <w:b/>
                <w:bCs/>
                <w:color w:val="000000"/>
                <w:sz w:val="16"/>
                <w:szCs w:val="16"/>
              </w:rPr>
              <w:t xml:space="preserve">During Past 3 Months. </w:t>
            </w:r>
            <w:r>
              <w:rPr>
                <w:rFonts w:ascii="Times New Roman" w:hAnsi="Times New Roman" w:cs="Times New Roman"/>
                <w:color w:val="000000"/>
                <w:sz w:val="16"/>
                <w:szCs w:val="16"/>
              </w:rPr>
              <w:t>At least one form of CPM (88%), at least one minor CPM (86%), at least one severe CPM (35%).</w:t>
            </w:r>
          </w:p>
          <w:p w14:paraId="186014B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Risk of CPM significantly increased as child’s age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0.03) &amp; autism severity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0.05) increased</w:t>
            </w:r>
            <w:r>
              <w:rPr>
                <w:rFonts w:ascii="Times New Roman" w:hAnsi="Times New Roman" w:cs="Times New Roman"/>
                <w:b/>
                <w:bCs/>
                <w:color w:val="000000"/>
                <w:sz w:val="16"/>
                <w:szCs w:val="16"/>
              </w:rPr>
              <w:br/>
            </w:r>
            <w:r>
              <w:rPr>
                <w:rFonts w:ascii="Times New Roman" w:hAnsi="Times New Roman" w:cs="Times New Roman"/>
                <w:color w:val="000000"/>
                <w:sz w:val="16"/>
                <w:szCs w:val="16"/>
              </w:rPr>
              <w:t>No gender differences in CPM severity</w:t>
            </w:r>
          </w:p>
          <w:p w14:paraId="3906608E" w14:textId="77777777" w:rsidR="00E73293" w:rsidRDefault="00E73293">
            <w:pPr>
              <w:ind w:left="57" w:hanging="57"/>
              <w:rPr>
                <w:rFonts w:ascii="Times New Roman" w:hAnsi="Times New Roman" w:cs="Times New Roman"/>
                <w:b/>
                <w:bCs/>
                <w:color w:val="000000"/>
                <w:sz w:val="16"/>
                <w:szCs w:val="16"/>
              </w:rPr>
            </w:pPr>
          </w:p>
        </w:tc>
        <w:tc>
          <w:tcPr>
            <w:tcW w:w="404" w:type="pct"/>
            <w:tcBorders>
              <w:top w:val="single" w:sz="4" w:space="0" w:color="auto"/>
              <w:left w:val="single" w:sz="4" w:space="0" w:color="auto"/>
              <w:bottom w:val="single" w:sz="4" w:space="0" w:color="auto"/>
              <w:right w:val="single" w:sz="4" w:space="0" w:color="auto"/>
            </w:tcBorders>
          </w:tcPr>
          <w:p w14:paraId="44B2FF6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CPM vs. no-CPM</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0.20)</w:t>
            </w:r>
          </w:p>
          <w:p w14:paraId="21FCE7C3" w14:textId="77777777" w:rsidR="00E73293" w:rsidRDefault="00E73293">
            <w:pPr>
              <w:ind w:left="57" w:hanging="57"/>
              <w:rPr>
                <w:rFonts w:ascii="Times New Roman" w:hAnsi="Times New Roman" w:cs="Times New Roman"/>
                <w:sz w:val="16"/>
                <w:szCs w:val="16"/>
              </w:rPr>
            </w:pPr>
          </w:p>
        </w:tc>
        <w:tc>
          <w:tcPr>
            <w:tcW w:w="628" w:type="pct"/>
            <w:tcBorders>
              <w:top w:val="single" w:sz="4" w:space="0" w:color="auto"/>
              <w:left w:val="single" w:sz="4" w:space="0" w:color="auto"/>
              <w:bottom w:val="single" w:sz="4" w:space="0" w:color="auto"/>
              <w:right w:val="single" w:sz="4" w:space="0" w:color="auto"/>
            </w:tcBorders>
          </w:tcPr>
          <w:p w14:paraId="7E53F96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color w:val="000000"/>
                <w:sz w:val="16"/>
                <w:szCs w:val="16"/>
              </w:rPr>
              <w:br/>
              <w:t>Caregiver report could have resulted in CPM being under-reported</w:t>
            </w:r>
          </w:p>
          <w:p w14:paraId="7693F540" w14:textId="77777777" w:rsidR="00E73293" w:rsidRDefault="00E73293">
            <w:pPr>
              <w:ind w:left="57" w:hanging="57"/>
              <w:rPr>
                <w:rFonts w:ascii="Times New Roman" w:hAnsi="Times New Roman" w:cs="Times New Roman"/>
                <w:b/>
                <w:bCs/>
                <w:color w:val="000000"/>
                <w:sz w:val="16"/>
                <w:szCs w:val="16"/>
              </w:rPr>
            </w:pPr>
          </w:p>
        </w:tc>
        <w:tc>
          <w:tcPr>
            <w:tcW w:w="463" w:type="pct"/>
            <w:tcBorders>
              <w:top w:val="single" w:sz="4" w:space="0" w:color="auto"/>
              <w:left w:val="single" w:sz="4" w:space="0" w:color="auto"/>
              <w:bottom w:val="single" w:sz="4" w:space="0" w:color="auto"/>
              <w:right w:val="single" w:sz="4" w:space="0" w:color="auto"/>
            </w:tcBorders>
          </w:tcPr>
          <w:p w14:paraId="25349CC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 Examined via meta-analysis</w:t>
            </w:r>
          </w:p>
          <w:p w14:paraId="6E702462" w14:textId="77777777" w:rsidR="00E73293" w:rsidRDefault="00E73293">
            <w:pPr>
              <w:ind w:left="57" w:hanging="57"/>
              <w:rPr>
                <w:rFonts w:ascii="Times New Roman" w:hAnsi="Times New Roman" w:cs="Times New Roman"/>
                <w:color w:val="000000"/>
                <w:sz w:val="16"/>
                <w:szCs w:val="16"/>
              </w:rPr>
            </w:pPr>
          </w:p>
          <w:p w14:paraId="5F30C17B" w14:textId="77777777" w:rsidR="00E73293" w:rsidRDefault="00E73293">
            <w:pPr>
              <w:ind w:left="57" w:hanging="57"/>
              <w:rPr>
                <w:rFonts w:ascii="Times New Roman" w:hAnsi="Times New Roman" w:cs="Times New Roman"/>
                <w:color w:val="000000"/>
                <w:sz w:val="16"/>
                <w:szCs w:val="16"/>
              </w:rPr>
            </w:pPr>
          </w:p>
          <w:p w14:paraId="6C7B6B84" w14:textId="77777777" w:rsidR="00E73293" w:rsidRDefault="00E73293">
            <w:pPr>
              <w:ind w:left="57" w:hanging="57"/>
              <w:rPr>
                <w:rFonts w:ascii="Times New Roman" w:hAnsi="Times New Roman" w:cs="Times New Roman"/>
                <w:color w:val="000000"/>
                <w:sz w:val="16"/>
                <w:szCs w:val="16"/>
              </w:rPr>
            </w:pPr>
          </w:p>
          <w:p w14:paraId="55D88D01" w14:textId="77777777" w:rsidR="00E73293" w:rsidRDefault="00E73293">
            <w:pPr>
              <w:ind w:left="57" w:hanging="57"/>
              <w:rPr>
                <w:rFonts w:ascii="Times New Roman" w:hAnsi="Times New Roman" w:cs="Times New Roman"/>
                <w:color w:val="000000"/>
                <w:sz w:val="16"/>
                <w:szCs w:val="16"/>
              </w:rPr>
            </w:pPr>
          </w:p>
          <w:p w14:paraId="6FA6487C" w14:textId="77777777" w:rsidR="00E73293" w:rsidRDefault="00E73293">
            <w:pPr>
              <w:ind w:left="57" w:hanging="57"/>
              <w:rPr>
                <w:rFonts w:ascii="Times New Roman" w:hAnsi="Times New Roman" w:cs="Times New Roman"/>
                <w:color w:val="000000"/>
                <w:sz w:val="16"/>
                <w:szCs w:val="16"/>
              </w:rPr>
            </w:pPr>
          </w:p>
          <w:p w14:paraId="5937B72E" w14:textId="77777777" w:rsidR="00E73293" w:rsidRDefault="00E73293">
            <w:pPr>
              <w:ind w:left="57" w:hanging="57"/>
              <w:rPr>
                <w:rFonts w:ascii="Times New Roman" w:hAnsi="Times New Roman" w:cs="Times New Roman"/>
                <w:color w:val="000000"/>
                <w:sz w:val="16"/>
                <w:szCs w:val="16"/>
              </w:rPr>
            </w:pPr>
          </w:p>
          <w:p w14:paraId="497B3C8C" w14:textId="77777777" w:rsidR="00E73293" w:rsidRDefault="00E73293">
            <w:pPr>
              <w:ind w:left="57" w:hanging="57"/>
              <w:rPr>
                <w:rFonts w:ascii="Times New Roman" w:hAnsi="Times New Roman" w:cs="Times New Roman"/>
                <w:color w:val="000000"/>
                <w:sz w:val="16"/>
                <w:szCs w:val="16"/>
              </w:rPr>
            </w:pPr>
          </w:p>
          <w:p w14:paraId="17CEA2B9" w14:textId="77777777" w:rsidR="00E73293" w:rsidRDefault="00E73293">
            <w:pPr>
              <w:ind w:left="57" w:hanging="57"/>
              <w:rPr>
                <w:rFonts w:ascii="Times New Roman" w:hAnsi="Times New Roman" w:cs="Times New Roman"/>
                <w:color w:val="000000"/>
                <w:sz w:val="16"/>
                <w:szCs w:val="16"/>
              </w:rPr>
            </w:pPr>
          </w:p>
          <w:p w14:paraId="6D456134" w14:textId="77777777" w:rsidR="00E73293" w:rsidRDefault="00E73293">
            <w:pPr>
              <w:ind w:left="57" w:hanging="57"/>
              <w:rPr>
                <w:rFonts w:ascii="Times New Roman" w:hAnsi="Times New Roman" w:cs="Times New Roman"/>
                <w:color w:val="000000"/>
                <w:sz w:val="16"/>
                <w:szCs w:val="16"/>
              </w:rPr>
            </w:pPr>
          </w:p>
          <w:p w14:paraId="19AF0B78" w14:textId="77777777" w:rsidR="00E73293" w:rsidRDefault="00E73293">
            <w:pPr>
              <w:ind w:left="57" w:hanging="57"/>
              <w:rPr>
                <w:rFonts w:ascii="Times New Roman" w:hAnsi="Times New Roman" w:cs="Times New Roman"/>
                <w:color w:val="000000"/>
                <w:sz w:val="16"/>
                <w:szCs w:val="16"/>
              </w:rPr>
            </w:pPr>
          </w:p>
          <w:p w14:paraId="6B57AC92" w14:textId="77777777" w:rsidR="00E73293" w:rsidRDefault="00E73293">
            <w:pPr>
              <w:ind w:left="57" w:hanging="57"/>
              <w:rPr>
                <w:rFonts w:ascii="Times New Roman" w:hAnsi="Times New Roman" w:cs="Times New Roman"/>
                <w:color w:val="000000"/>
                <w:sz w:val="16"/>
                <w:szCs w:val="16"/>
              </w:rPr>
            </w:pPr>
          </w:p>
          <w:p w14:paraId="1D843CCD" w14:textId="77777777" w:rsidR="00E73293" w:rsidRDefault="00E73293">
            <w:pPr>
              <w:ind w:left="57" w:hanging="57"/>
              <w:rPr>
                <w:rFonts w:ascii="Times New Roman" w:hAnsi="Times New Roman" w:cs="Times New Roman"/>
                <w:color w:val="000000"/>
                <w:sz w:val="16"/>
                <w:szCs w:val="16"/>
              </w:rPr>
            </w:pPr>
          </w:p>
          <w:p w14:paraId="751D3D57" w14:textId="77777777" w:rsidR="00E73293" w:rsidRDefault="00E73293">
            <w:pPr>
              <w:ind w:left="57" w:hanging="57"/>
              <w:rPr>
                <w:rFonts w:ascii="Times New Roman" w:hAnsi="Times New Roman" w:cs="Times New Roman"/>
                <w:color w:val="000000"/>
                <w:sz w:val="16"/>
                <w:szCs w:val="16"/>
              </w:rPr>
            </w:pPr>
          </w:p>
          <w:p w14:paraId="7DC72DA2" w14:textId="77777777" w:rsidR="00E73293" w:rsidRDefault="00E73293">
            <w:pPr>
              <w:ind w:left="57" w:hanging="57"/>
              <w:rPr>
                <w:rFonts w:ascii="Times New Roman" w:hAnsi="Times New Roman" w:cs="Times New Roman"/>
                <w:color w:val="000000"/>
                <w:sz w:val="16"/>
                <w:szCs w:val="16"/>
              </w:rPr>
            </w:pPr>
          </w:p>
          <w:p w14:paraId="5D2EA9F1" w14:textId="77777777" w:rsidR="00E73293" w:rsidRDefault="00E73293">
            <w:pPr>
              <w:rPr>
                <w:rFonts w:ascii="Times New Roman" w:hAnsi="Times New Roman" w:cs="Times New Roman"/>
                <w:color w:val="000000"/>
                <w:sz w:val="16"/>
                <w:szCs w:val="16"/>
              </w:rPr>
            </w:pPr>
          </w:p>
        </w:tc>
      </w:tr>
    </w:tbl>
    <w:p w14:paraId="785E074D"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p w14:paraId="4A4B1087" w14:textId="77777777" w:rsidR="00E73293" w:rsidRDefault="00E73293" w:rsidP="00E73293">
      <w:pPr>
        <w:rPr>
          <w:rFonts w:ascii="Times New Roman" w:hAnsi="Times New Roman" w:cs="Times New Roman"/>
          <w:i/>
          <w:iCs/>
          <w:sz w:val="16"/>
          <w:szCs w:val="16"/>
        </w:rPr>
      </w:pPr>
    </w:p>
    <w:p w14:paraId="3CC5F91D" w14:textId="77777777" w:rsidR="00E73293" w:rsidRDefault="00E73293" w:rsidP="00E73293">
      <w:pPr>
        <w:rPr>
          <w:rFonts w:ascii="Times New Roman" w:hAnsi="Times New Roman" w:cs="Times New Roman"/>
          <w:i/>
          <w:iCs/>
          <w:sz w:val="16"/>
          <w:szCs w:val="16"/>
        </w:rPr>
      </w:pPr>
    </w:p>
    <w:p w14:paraId="11F2A0DC"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4883" w:type="pct"/>
        <w:tblInd w:w="0" w:type="dxa"/>
        <w:tblLook w:val="04A0" w:firstRow="1" w:lastRow="0" w:firstColumn="1" w:lastColumn="0" w:noHBand="0" w:noVBand="1"/>
      </w:tblPr>
      <w:tblGrid>
        <w:gridCol w:w="990"/>
        <w:gridCol w:w="1416"/>
        <w:gridCol w:w="1064"/>
        <w:gridCol w:w="1189"/>
        <w:gridCol w:w="1434"/>
        <w:gridCol w:w="2911"/>
        <w:gridCol w:w="978"/>
        <w:gridCol w:w="1542"/>
        <w:gridCol w:w="1123"/>
      </w:tblGrid>
      <w:tr w:rsidR="00E73293" w14:paraId="7814F170" w14:textId="77777777" w:rsidTr="00E73293">
        <w:trPr>
          <w:trHeight w:hRule="exact" w:val="436"/>
        </w:trPr>
        <w:tc>
          <w:tcPr>
            <w:tcW w:w="373" w:type="pct"/>
            <w:vMerge w:val="restart"/>
            <w:tcBorders>
              <w:top w:val="single" w:sz="4" w:space="0" w:color="auto"/>
              <w:left w:val="single" w:sz="4" w:space="0" w:color="auto"/>
              <w:bottom w:val="single" w:sz="4" w:space="0" w:color="auto"/>
              <w:right w:val="single" w:sz="4" w:space="0" w:color="auto"/>
            </w:tcBorders>
          </w:tcPr>
          <w:p w14:paraId="2411CAC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599DDAC3" w14:textId="77777777" w:rsidR="00E73293" w:rsidRDefault="00E73293">
            <w:pPr>
              <w:rPr>
                <w:rFonts w:ascii="Times New Roman" w:hAnsi="Times New Roman" w:cs="Times New Roman"/>
                <w:sz w:val="16"/>
                <w:szCs w:val="16"/>
              </w:rPr>
            </w:pPr>
          </w:p>
        </w:tc>
        <w:tc>
          <w:tcPr>
            <w:tcW w:w="1004" w:type="pct"/>
            <w:gridSpan w:val="2"/>
            <w:tcBorders>
              <w:top w:val="single" w:sz="4" w:space="0" w:color="auto"/>
              <w:left w:val="single" w:sz="4" w:space="0" w:color="auto"/>
              <w:bottom w:val="single" w:sz="4" w:space="0" w:color="auto"/>
              <w:right w:val="single" w:sz="4" w:space="0" w:color="auto"/>
            </w:tcBorders>
          </w:tcPr>
          <w:p w14:paraId="17DE3ED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441D62F8" w14:textId="77777777" w:rsidR="00E73293" w:rsidRDefault="00E73293">
            <w:pPr>
              <w:rPr>
                <w:rFonts w:ascii="Times New Roman" w:hAnsi="Times New Roman" w:cs="Times New Roman"/>
                <w:color w:val="000000"/>
                <w:sz w:val="16"/>
                <w:szCs w:val="16"/>
              </w:rPr>
            </w:pPr>
          </w:p>
          <w:p w14:paraId="366AAC05" w14:textId="77777777" w:rsidR="00E73293" w:rsidRDefault="00E73293">
            <w:pPr>
              <w:rPr>
                <w:rFonts w:ascii="Times New Roman" w:hAnsi="Times New Roman" w:cs="Times New Roman"/>
                <w:color w:val="000000"/>
                <w:sz w:val="16"/>
                <w:szCs w:val="16"/>
              </w:rPr>
            </w:pPr>
          </w:p>
        </w:tc>
        <w:tc>
          <w:tcPr>
            <w:tcW w:w="436" w:type="pct"/>
            <w:vMerge w:val="restart"/>
            <w:tcBorders>
              <w:top w:val="single" w:sz="4" w:space="0" w:color="auto"/>
              <w:left w:val="single" w:sz="4" w:space="0" w:color="auto"/>
              <w:bottom w:val="single" w:sz="4" w:space="0" w:color="auto"/>
              <w:right w:val="single" w:sz="4" w:space="0" w:color="auto"/>
            </w:tcBorders>
          </w:tcPr>
          <w:p w14:paraId="3556132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422AC3F9" w14:textId="77777777" w:rsidR="00E73293" w:rsidRDefault="00E73293">
            <w:pPr>
              <w:rPr>
                <w:rFonts w:ascii="Times New Roman" w:hAnsi="Times New Roman" w:cs="Times New Roman"/>
                <w:sz w:val="16"/>
                <w:szCs w:val="16"/>
              </w:rPr>
            </w:pPr>
          </w:p>
        </w:tc>
        <w:tc>
          <w:tcPr>
            <w:tcW w:w="546" w:type="pct"/>
            <w:vMerge w:val="restart"/>
            <w:tcBorders>
              <w:top w:val="single" w:sz="4" w:space="0" w:color="auto"/>
              <w:left w:val="single" w:sz="4" w:space="0" w:color="auto"/>
              <w:bottom w:val="single" w:sz="4" w:space="0" w:color="auto"/>
              <w:right w:val="single" w:sz="4" w:space="0" w:color="auto"/>
            </w:tcBorders>
          </w:tcPr>
          <w:p w14:paraId="7DACEF6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6E689130" w14:textId="77777777" w:rsidR="00E73293" w:rsidRDefault="00E73293">
            <w:pPr>
              <w:rPr>
                <w:rFonts w:ascii="Times New Roman" w:hAnsi="Times New Roman" w:cs="Times New Roman"/>
                <w:sz w:val="16"/>
                <w:szCs w:val="16"/>
              </w:rPr>
            </w:pPr>
          </w:p>
        </w:tc>
        <w:tc>
          <w:tcPr>
            <w:tcW w:w="1163" w:type="pct"/>
            <w:vMerge w:val="restart"/>
            <w:tcBorders>
              <w:top w:val="single" w:sz="4" w:space="0" w:color="auto"/>
              <w:left w:val="single" w:sz="4" w:space="0" w:color="auto"/>
              <w:bottom w:val="single" w:sz="4" w:space="0" w:color="auto"/>
              <w:right w:val="single" w:sz="4" w:space="0" w:color="auto"/>
            </w:tcBorders>
          </w:tcPr>
          <w:p w14:paraId="3C96D1C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00F9A193" w14:textId="77777777" w:rsidR="00E73293" w:rsidRDefault="00E73293">
            <w:pPr>
              <w:rPr>
                <w:rFonts w:ascii="Times New Roman" w:hAnsi="Times New Roman" w:cs="Times New Roman"/>
                <w:sz w:val="16"/>
                <w:szCs w:val="16"/>
              </w:rPr>
            </w:pPr>
          </w:p>
        </w:tc>
        <w:tc>
          <w:tcPr>
            <w:tcW w:w="399" w:type="pct"/>
            <w:vMerge w:val="restart"/>
            <w:tcBorders>
              <w:top w:val="single" w:sz="4" w:space="0" w:color="auto"/>
              <w:left w:val="single" w:sz="4" w:space="0" w:color="auto"/>
              <w:bottom w:val="single" w:sz="4" w:space="0" w:color="auto"/>
              <w:right w:val="single" w:sz="4" w:space="0" w:color="auto"/>
            </w:tcBorders>
          </w:tcPr>
          <w:p w14:paraId="03B82A5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4B3C3BD2"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60CFB6D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1BA5747A" w14:textId="77777777" w:rsidR="00E73293" w:rsidRDefault="00E73293">
            <w:pPr>
              <w:rPr>
                <w:rFonts w:ascii="Times New Roman" w:hAnsi="Times New Roman" w:cs="Times New Roman"/>
                <w:sz w:val="16"/>
                <w:szCs w:val="16"/>
              </w:rPr>
            </w:pPr>
          </w:p>
        </w:tc>
        <w:tc>
          <w:tcPr>
            <w:tcW w:w="457" w:type="pct"/>
            <w:vMerge w:val="restart"/>
            <w:tcBorders>
              <w:top w:val="single" w:sz="4" w:space="0" w:color="auto"/>
              <w:left w:val="single" w:sz="4" w:space="0" w:color="auto"/>
              <w:bottom w:val="single" w:sz="4" w:space="0" w:color="auto"/>
              <w:right w:val="single" w:sz="4" w:space="0" w:color="auto"/>
            </w:tcBorders>
            <w:hideMark/>
          </w:tcPr>
          <w:p w14:paraId="35722C29"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5173B5AA"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7F6001" w14:textId="77777777" w:rsidR="00E73293" w:rsidRDefault="00E73293">
            <w:pPr>
              <w:rPr>
                <w:rFonts w:ascii="Times New Roman" w:hAnsi="Times New Roman" w:cs="Times New Roman"/>
                <w:sz w:val="16"/>
                <w:szCs w:val="16"/>
              </w:rPr>
            </w:pPr>
          </w:p>
        </w:tc>
        <w:tc>
          <w:tcPr>
            <w:tcW w:w="572" w:type="pct"/>
            <w:tcBorders>
              <w:top w:val="single" w:sz="4" w:space="0" w:color="auto"/>
              <w:left w:val="single" w:sz="4" w:space="0" w:color="auto"/>
              <w:bottom w:val="single" w:sz="4" w:space="0" w:color="auto"/>
              <w:right w:val="single" w:sz="4" w:space="0" w:color="auto"/>
            </w:tcBorders>
          </w:tcPr>
          <w:p w14:paraId="6F92EC3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727BE7DE" w14:textId="77777777" w:rsidR="00E73293" w:rsidRDefault="00E73293">
            <w:pPr>
              <w:rPr>
                <w:rFonts w:ascii="Times New Roman" w:hAnsi="Times New Roman" w:cs="Times New Roman"/>
                <w:sz w:val="16"/>
                <w:szCs w:val="16"/>
              </w:rPr>
            </w:pPr>
          </w:p>
        </w:tc>
        <w:tc>
          <w:tcPr>
            <w:tcW w:w="433" w:type="pct"/>
            <w:tcBorders>
              <w:top w:val="single" w:sz="4" w:space="0" w:color="auto"/>
              <w:left w:val="single" w:sz="4" w:space="0" w:color="auto"/>
              <w:bottom w:val="single" w:sz="4" w:space="0" w:color="auto"/>
              <w:right w:val="single" w:sz="4" w:space="0" w:color="auto"/>
            </w:tcBorders>
          </w:tcPr>
          <w:p w14:paraId="167B285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0DC81CE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0893D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1C907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DF44FA"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660E8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4907FF"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5C49422" w14:textId="77777777" w:rsidR="00E73293" w:rsidRDefault="00E73293">
            <w:pPr>
              <w:rPr>
                <w:rFonts w:ascii="Times New Roman" w:hAnsi="Times New Roman" w:cs="Times New Roman"/>
                <w:sz w:val="16"/>
                <w:szCs w:val="16"/>
              </w:rPr>
            </w:pPr>
          </w:p>
        </w:tc>
      </w:tr>
      <w:tr w:rsidR="00E73293" w14:paraId="100C20D9" w14:textId="77777777" w:rsidTr="00E73293">
        <w:tc>
          <w:tcPr>
            <w:tcW w:w="373" w:type="pct"/>
            <w:tcBorders>
              <w:top w:val="single" w:sz="4" w:space="0" w:color="auto"/>
              <w:left w:val="single" w:sz="4" w:space="0" w:color="auto"/>
              <w:bottom w:val="single" w:sz="4" w:space="0" w:color="auto"/>
              <w:right w:val="single" w:sz="4" w:space="0" w:color="auto"/>
            </w:tcBorders>
            <w:hideMark/>
          </w:tcPr>
          <w:p w14:paraId="5F0D286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Fink et al. (2018)</w:t>
            </w:r>
          </w:p>
          <w:p w14:paraId="16D2E11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Netherlands</w:t>
            </w:r>
          </w:p>
        </w:tc>
        <w:tc>
          <w:tcPr>
            <w:tcW w:w="572" w:type="pct"/>
            <w:tcBorders>
              <w:top w:val="single" w:sz="4" w:space="0" w:color="auto"/>
              <w:left w:val="single" w:sz="4" w:space="0" w:color="auto"/>
              <w:bottom w:val="single" w:sz="4" w:space="0" w:color="auto"/>
              <w:right w:val="single" w:sz="4" w:space="0" w:color="auto"/>
            </w:tcBorders>
            <w:hideMark/>
          </w:tcPr>
          <w:p w14:paraId="3312E12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120 (LNA)</w:t>
            </w:r>
          </w:p>
          <w:p w14:paraId="7653E01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107 m, 13 f</w:t>
            </w:r>
          </w:p>
          <w:p w14:paraId="0AC9C807"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 xml:space="preserve">All attended a special secondary school for autistic adolescents </w:t>
            </w:r>
          </w:p>
        </w:tc>
        <w:tc>
          <w:tcPr>
            <w:tcW w:w="433" w:type="pct"/>
            <w:tcBorders>
              <w:top w:val="single" w:sz="4" w:space="0" w:color="auto"/>
              <w:left w:val="single" w:sz="4" w:space="0" w:color="auto"/>
              <w:bottom w:val="single" w:sz="4" w:space="0" w:color="auto"/>
              <w:right w:val="single" w:sz="4" w:space="0" w:color="auto"/>
            </w:tcBorders>
            <w:hideMark/>
          </w:tcPr>
          <w:p w14:paraId="7A0B6205"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Diagnosed by qualified professional using DSM-IV-TR criteria</w:t>
            </w:r>
          </w:p>
        </w:tc>
        <w:tc>
          <w:tcPr>
            <w:tcW w:w="436" w:type="pct"/>
            <w:tcBorders>
              <w:top w:val="single" w:sz="4" w:space="0" w:color="auto"/>
              <w:left w:val="single" w:sz="4" w:space="0" w:color="auto"/>
              <w:bottom w:val="single" w:sz="4" w:space="0" w:color="auto"/>
              <w:right w:val="single" w:sz="4" w:space="0" w:color="auto"/>
            </w:tcBorders>
            <w:hideMark/>
          </w:tcPr>
          <w:p w14:paraId="21BC63D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Bullying Role Nomination Procedure, Internet Version</w:t>
            </w:r>
            <w:r>
              <w:rPr>
                <w:rFonts w:ascii="Times New Roman" w:hAnsi="Times New Roman" w:cs="Times New Roman"/>
                <w:color w:val="000000"/>
                <w:sz w:val="16"/>
                <w:szCs w:val="16"/>
              </w:rPr>
              <w:t xml:space="preserve"> (BRNP)</w:t>
            </w:r>
          </w:p>
          <w:p w14:paraId="534ED2B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SRS</w:t>
            </w:r>
          </w:p>
          <w:p w14:paraId="11F5DB39" w14:textId="77777777" w:rsidR="00E73293" w:rsidRDefault="00E73293">
            <w:pPr>
              <w:ind w:left="57" w:hanging="57"/>
              <w:rPr>
                <w:rFonts w:ascii="Times New Roman" w:hAnsi="Times New Roman" w:cs="Times New Roman"/>
                <w:sz w:val="16"/>
                <w:szCs w:val="16"/>
              </w:rPr>
            </w:pPr>
            <w:r>
              <w:rPr>
                <w:rFonts w:ascii="Times New Roman" w:hAnsi="Times New Roman" w:cs="Times New Roman"/>
                <w:i/>
                <w:iCs/>
                <w:color w:val="000000"/>
                <w:sz w:val="16"/>
                <w:szCs w:val="16"/>
              </w:rPr>
              <w:t xml:space="preserve">Strengths and Difficulties Questionnaire </w:t>
            </w:r>
            <w:r>
              <w:rPr>
                <w:rFonts w:ascii="Times New Roman" w:hAnsi="Times New Roman" w:cs="Times New Roman"/>
                <w:color w:val="000000"/>
                <w:sz w:val="16"/>
                <w:szCs w:val="16"/>
              </w:rPr>
              <w:t>(SDQ)</w:t>
            </w:r>
          </w:p>
        </w:tc>
        <w:tc>
          <w:tcPr>
            <w:tcW w:w="546" w:type="pct"/>
            <w:tcBorders>
              <w:top w:val="single" w:sz="4" w:space="0" w:color="auto"/>
              <w:left w:val="single" w:sz="4" w:space="0" w:color="auto"/>
              <w:bottom w:val="single" w:sz="4" w:space="0" w:color="auto"/>
              <w:right w:val="single" w:sz="4" w:space="0" w:color="auto"/>
            </w:tcBorders>
            <w:hideMark/>
          </w:tcPr>
          <w:p w14:paraId="1FE7C40B" w14:textId="77777777" w:rsidR="00E73293" w:rsidRDefault="00E73293">
            <w:pPr>
              <w:rPr>
                <w:rFonts w:ascii="Times New Roman" w:hAnsi="Times New Roman" w:cs="Times New Roman"/>
                <w:color w:val="000000"/>
                <w:sz w:val="16"/>
                <w:szCs w:val="16"/>
              </w:rPr>
            </w:pPr>
            <w:r>
              <w:rPr>
                <w:rFonts w:ascii="Times New Roman" w:hAnsi="Times New Roman" w:cs="Times New Roman"/>
                <w:b/>
                <w:bCs/>
                <w:color w:val="000000"/>
                <w:sz w:val="16"/>
                <w:szCs w:val="16"/>
              </w:rPr>
              <w:t>Bullying-related behaviours</w:t>
            </w:r>
            <w:r>
              <w:rPr>
                <w:rFonts w:ascii="Times New Roman" w:hAnsi="Times New Roman" w:cs="Times New Roman"/>
                <w:color w:val="000000"/>
                <w:sz w:val="16"/>
                <w:szCs w:val="16"/>
              </w:rPr>
              <w:br/>
              <w:t xml:space="preserve">perpetrator; victim; outsider; &amp; defender </w:t>
            </w:r>
          </w:p>
          <w:p w14:paraId="1958A587" w14:textId="77777777" w:rsidR="00E73293" w:rsidRDefault="00E73293">
            <w:pPr>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age; gender; &amp; autism severity.</w:t>
            </w:r>
            <w:r>
              <w:rPr>
                <w:rFonts w:ascii="Times New Roman" w:hAnsi="Times New Roman" w:cs="Times New Roman"/>
                <w:color w:val="000000"/>
                <w:sz w:val="16"/>
                <w:szCs w:val="16"/>
              </w:rPr>
              <w:br/>
            </w:r>
          </w:p>
        </w:tc>
        <w:tc>
          <w:tcPr>
            <w:tcW w:w="1163" w:type="pct"/>
            <w:tcBorders>
              <w:top w:val="single" w:sz="4" w:space="0" w:color="auto"/>
              <w:left w:val="single" w:sz="4" w:space="0" w:color="auto"/>
              <w:bottom w:val="single" w:sz="4" w:space="0" w:color="auto"/>
              <w:right w:val="single" w:sz="4" w:space="0" w:color="auto"/>
            </w:tcBorders>
            <w:hideMark/>
          </w:tcPr>
          <w:p w14:paraId="78D2E31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4D5FBCC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b/>
                <w:bCs/>
                <w:i/>
                <w:iCs/>
                <w:color w:val="000000"/>
                <w:sz w:val="16"/>
                <w:szCs w:val="16"/>
              </w:rPr>
              <w:br/>
            </w:r>
            <w:r>
              <w:rPr>
                <w:rFonts w:ascii="Times New Roman" w:hAnsi="Times New Roman" w:cs="Times New Roman"/>
                <w:b/>
                <w:bCs/>
                <w:color w:val="000000"/>
                <w:sz w:val="16"/>
                <w:szCs w:val="16"/>
              </w:rPr>
              <w:t xml:space="preserve">Peer problems. </w:t>
            </w:r>
            <w:r>
              <w:rPr>
                <w:rFonts w:ascii="Times New Roman" w:hAnsi="Times New Roman" w:cs="Times New Roman"/>
                <w:color w:val="000000"/>
                <w:sz w:val="16"/>
                <w:szCs w:val="16"/>
              </w:rPr>
              <w:t>Higher levels of peer problems were associated with increased victimisation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1.09)</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Gender. </w:t>
            </w:r>
            <w:r>
              <w:rPr>
                <w:rFonts w:ascii="Times New Roman" w:hAnsi="Times New Roman" w:cs="Times New Roman"/>
                <w:color w:val="000000"/>
                <w:sz w:val="16"/>
                <w:szCs w:val="16"/>
              </w:rPr>
              <w:t>Males were not significantly more likely to be victims than females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-0.16)</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Age. </w:t>
            </w:r>
            <w:r>
              <w:rPr>
                <w:rFonts w:ascii="Times New Roman" w:hAnsi="Times New Roman" w:cs="Times New Roman"/>
                <w:color w:val="000000"/>
                <w:sz w:val="16"/>
                <w:szCs w:val="16"/>
              </w:rPr>
              <w:t>Increasing age did not significantly reduce victimisation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-0.37)</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Autism severity. </w:t>
            </w:r>
            <w:r>
              <w:rPr>
                <w:rFonts w:ascii="Times New Roman" w:hAnsi="Times New Roman" w:cs="Times New Roman"/>
                <w:color w:val="000000"/>
                <w:sz w:val="16"/>
                <w:szCs w:val="16"/>
              </w:rPr>
              <w:t>Autism severity did not significantly predict victimisation risk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0.10)</w:t>
            </w:r>
          </w:p>
        </w:tc>
        <w:tc>
          <w:tcPr>
            <w:tcW w:w="399" w:type="pct"/>
            <w:tcBorders>
              <w:top w:val="single" w:sz="4" w:space="0" w:color="auto"/>
              <w:left w:val="single" w:sz="4" w:space="0" w:color="auto"/>
              <w:bottom w:val="single" w:sz="4" w:space="0" w:color="auto"/>
              <w:right w:val="single" w:sz="4" w:space="0" w:color="auto"/>
            </w:tcBorders>
          </w:tcPr>
          <w:p w14:paraId="6CDA183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retained for qualitative </w:t>
            </w:r>
            <w:r>
              <w:rPr>
                <w:rFonts w:ascii="Times New Roman" w:hAnsi="Times New Roman" w:cs="Times New Roman"/>
                <w:color w:val="000000"/>
                <w:sz w:val="16"/>
                <w:szCs w:val="16"/>
              </w:rPr>
              <w:br/>
              <w:t>synthesis only</w:t>
            </w:r>
          </w:p>
          <w:p w14:paraId="05DF4AAD" w14:textId="77777777" w:rsidR="00E73293" w:rsidRDefault="00E73293">
            <w:pPr>
              <w:rPr>
                <w:rFonts w:ascii="Times New Roman" w:hAnsi="Times New Roman" w:cs="Times New Roman"/>
                <w:sz w:val="16"/>
                <w:szCs w:val="16"/>
              </w:rPr>
            </w:pPr>
          </w:p>
        </w:tc>
        <w:tc>
          <w:tcPr>
            <w:tcW w:w="622" w:type="pct"/>
            <w:tcBorders>
              <w:top w:val="single" w:sz="4" w:space="0" w:color="auto"/>
              <w:left w:val="single" w:sz="4" w:space="0" w:color="auto"/>
              <w:bottom w:val="single" w:sz="4" w:space="0" w:color="auto"/>
              <w:right w:val="single" w:sz="4" w:space="0" w:color="auto"/>
            </w:tcBorders>
            <w:hideMark/>
          </w:tcPr>
          <w:p w14:paraId="624082EC" w14:textId="77777777" w:rsidR="00E73293" w:rsidRDefault="00E73293">
            <w:pPr>
              <w:spacing w:after="240"/>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Sampling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Small number of autistic females and all autistic participants were LNA. Results not generalisable to broader autism population</w:t>
            </w:r>
          </w:p>
        </w:tc>
        <w:tc>
          <w:tcPr>
            <w:tcW w:w="457" w:type="pct"/>
            <w:tcBorders>
              <w:top w:val="single" w:sz="4" w:space="0" w:color="auto"/>
              <w:left w:val="single" w:sz="4" w:space="0" w:color="auto"/>
              <w:bottom w:val="single" w:sz="4" w:space="0" w:color="auto"/>
              <w:right w:val="single" w:sz="4" w:space="0" w:color="auto"/>
            </w:tcBorders>
          </w:tcPr>
          <w:p w14:paraId="5FEB7AC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Specific statistic values pertaining to gender prevalence of bullying-related behaviours was not provided</w:t>
            </w:r>
          </w:p>
          <w:p w14:paraId="67D2762A" w14:textId="77777777" w:rsidR="00E73293" w:rsidRDefault="00E73293">
            <w:pPr>
              <w:rPr>
                <w:rFonts w:ascii="Times New Roman" w:hAnsi="Times New Roman" w:cs="Times New Roman"/>
                <w:sz w:val="16"/>
                <w:szCs w:val="16"/>
              </w:rPr>
            </w:pPr>
          </w:p>
        </w:tc>
      </w:tr>
      <w:tr w:rsidR="00E73293" w14:paraId="215AF5FC" w14:textId="77777777" w:rsidTr="00E73293">
        <w:tc>
          <w:tcPr>
            <w:tcW w:w="373" w:type="pct"/>
            <w:tcBorders>
              <w:top w:val="single" w:sz="4" w:space="0" w:color="auto"/>
              <w:left w:val="single" w:sz="4" w:space="0" w:color="auto"/>
              <w:bottom w:val="single" w:sz="4" w:space="0" w:color="auto"/>
              <w:right w:val="single" w:sz="4" w:space="0" w:color="auto"/>
            </w:tcBorders>
            <w:hideMark/>
          </w:tcPr>
          <w:p w14:paraId="3C54D469"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Fisher et al. (2013)</w:t>
            </w:r>
          </w:p>
          <w:p w14:paraId="1D65A719"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tc>
        <w:tc>
          <w:tcPr>
            <w:tcW w:w="572" w:type="pct"/>
            <w:tcBorders>
              <w:top w:val="single" w:sz="4" w:space="0" w:color="auto"/>
              <w:left w:val="single" w:sz="4" w:space="0" w:color="auto"/>
              <w:bottom w:val="single" w:sz="4" w:space="0" w:color="auto"/>
              <w:right w:val="single" w:sz="4" w:space="0" w:color="auto"/>
            </w:tcBorders>
          </w:tcPr>
          <w:p w14:paraId="5FC8339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29</w:t>
            </w:r>
          </w:p>
          <w:p w14:paraId="1E6FE29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4554F10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16)</w:t>
            </w:r>
          </w:p>
          <w:p w14:paraId="66AEA30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Co-occurring ID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13)</w:t>
            </w:r>
          </w:p>
          <w:p w14:paraId="54B04FE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24 m, 5 f</w:t>
            </w:r>
          </w:p>
          <w:p w14:paraId="0AF72CE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25.4 years,</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10.39)</w:t>
            </w:r>
          </w:p>
          <w:p w14:paraId="4781C89F" w14:textId="77777777" w:rsidR="00E73293" w:rsidRDefault="00E73293">
            <w:pPr>
              <w:ind w:left="57" w:hanging="57"/>
              <w:rPr>
                <w:rFonts w:ascii="Times New Roman" w:hAnsi="Times New Roman" w:cs="Times New Roman"/>
                <w:i/>
                <w:iCs/>
                <w:sz w:val="16"/>
                <w:szCs w:val="16"/>
              </w:rPr>
            </w:pPr>
          </w:p>
        </w:tc>
        <w:tc>
          <w:tcPr>
            <w:tcW w:w="433" w:type="pct"/>
            <w:tcBorders>
              <w:top w:val="single" w:sz="4" w:space="0" w:color="auto"/>
              <w:left w:val="single" w:sz="4" w:space="0" w:color="auto"/>
              <w:bottom w:val="single" w:sz="4" w:space="0" w:color="auto"/>
              <w:right w:val="single" w:sz="4" w:space="0" w:color="auto"/>
            </w:tcBorders>
            <w:hideMark/>
          </w:tcPr>
          <w:p w14:paraId="58FA528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Not specified</w:t>
            </w:r>
          </w:p>
        </w:tc>
        <w:tc>
          <w:tcPr>
            <w:tcW w:w="436" w:type="pct"/>
            <w:tcBorders>
              <w:top w:val="single" w:sz="4" w:space="0" w:color="auto"/>
              <w:left w:val="single" w:sz="4" w:space="0" w:color="auto"/>
              <w:bottom w:val="single" w:sz="4" w:space="0" w:color="auto"/>
              <w:right w:val="single" w:sz="4" w:space="0" w:color="auto"/>
            </w:tcBorders>
            <w:hideMark/>
          </w:tcPr>
          <w:p w14:paraId="163CEBE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Demographics questionnaire</w:t>
            </w:r>
          </w:p>
          <w:p w14:paraId="3A337F45"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Social Vulnerability </w:t>
            </w:r>
          </w:p>
          <w:p w14:paraId="64A65F4B"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Questionnaire</w:t>
            </w:r>
            <w:r>
              <w:rPr>
                <w:rFonts w:ascii="Times New Roman" w:hAnsi="Times New Roman" w:cs="Times New Roman"/>
                <w:color w:val="000000"/>
                <w:sz w:val="16"/>
                <w:szCs w:val="16"/>
              </w:rPr>
              <w:t xml:space="preserve"> (SVQ)</w:t>
            </w:r>
          </w:p>
        </w:tc>
        <w:tc>
          <w:tcPr>
            <w:tcW w:w="546" w:type="pct"/>
            <w:tcBorders>
              <w:top w:val="single" w:sz="4" w:space="0" w:color="auto"/>
              <w:left w:val="single" w:sz="4" w:space="0" w:color="auto"/>
              <w:bottom w:val="single" w:sz="4" w:space="0" w:color="auto"/>
              <w:right w:val="single" w:sz="4" w:space="0" w:color="auto"/>
            </w:tcBorders>
            <w:hideMark/>
          </w:tcPr>
          <w:p w14:paraId="5DA2A94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Emotional bullying</w:t>
            </w:r>
          </w:p>
          <w:p w14:paraId="4445956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gender; age; risk awareness; social protection; perceived vulnerability; parental independence; credulity</w:t>
            </w:r>
          </w:p>
        </w:tc>
        <w:tc>
          <w:tcPr>
            <w:tcW w:w="1163" w:type="pct"/>
            <w:tcBorders>
              <w:top w:val="single" w:sz="4" w:space="0" w:color="auto"/>
              <w:left w:val="single" w:sz="4" w:space="0" w:color="auto"/>
              <w:bottom w:val="single" w:sz="4" w:space="0" w:color="auto"/>
              <w:right w:val="single" w:sz="4" w:space="0" w:color="auto"/>
            </w:tcBorders>
            <w:hideMark/>
          </w:tcPr>
          <w:p w14:paraId="3C81BDF4"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5861073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Emotional Bullying</w:t>
            </w:r>
            <w:r>
              <w:rPr>
                <w:rFonts w:ascii="Times New Roman" w:hAnsi="Times New Roman" w:cs="Times New Roman"/>
                <w:color w:val="000000"/>
                <w:sz w:val="16"/>
                <w:szCs w:val="16"/>
              </w:rPr>
              <w:br/>
              <w:t>Lifetime experience of victimisation among autistic group (72%).</w:t>
            </w:r>
          </w:p>
          <w:p w14:paraId="1D5DBC9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No significant differences in autistic group in rate or type of victimisation, relative to Down Syndrome (DS) and Williams Syndrome (WS)</w:t>
            </w:r>
          </w:p>
          <w:p w14:paraId="3017D161"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1CC853C0"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Risk awareness</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 xml:space="preserve">Autism &amp; DS rated as less aware of potential risks of victimisation than WS (autistic </w:t>
            </w:r>
            <w:proofErr w:type="gramStart"/>
            <w:r>
              <w:rPr>
                <w:rFonts w:ascii="Times New Roman" w:hAnsi="Times New Roman" w:cs="Times New Roman"/>
                <w:color w:val="000000"/>
                <w:sz w:val="16"/>
                <w:szCs w:val="16"/>
              </w:rPr>
              <w:t>and  DS</w:t>
            </w:r>
            <w:proofErr w:type="gramEnd"/>
            <w:r>
              <w:rPr>
                <w:rFonts w:ascii="Times New Roman" w:hAnsi="Times New Roman" w:cs="Times New Roman"/>
                <w:color w:val="000000"/>
                <w:sz w:val="16"/>
                <w:szCs w:val="16"/>
              </w:rPr>
              <w:t xml:space="preserve"> individuals less likely to tell caregiver or authority figure something questionable had happened)</w:t>
            </w:r>
          </w:p>
          <w:p w14:paraId="4C41BA9A"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Perceived vulnerability</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WS &amp; DS rated as appearing more vulnerable than autism</w:t>
            </w:r>
          </w:p>
          <w:p w14:paraId="10A07539"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Social protection</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Autism rated as being less likely to be socially protected from vulnerability than DS &amp; WS (autistic individuals less likely to have friends or be considered part of social group)</w:t>
            </w:r>
          </w:p>
        </w:tc>
        <w:tc>
          <w:tcPr>
            <w:tcW w:w="399" w:type="pct"/>
            <w:tcBorders>
              <w:top w:val="single" w:sz="4" w:space="0" w:color="auto"/>
              <w:left w:val="single" w:sz="4" w:space="0" w:color="auto"/>
              <w:bottom w:val="single" w:sz="4" w:space="0" w:color="auto"/>
              <w:right w:val="single" w:sz="4" w:space="0" w:color="auto"/>
            </w:tcBorders>
            <w:hideMark/>
          </w:tcPr>
          <w:p w14:paraId="76BDC5EC"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Study retained for qualitative synthesis only</w:t>
            </w:r>
          </w:p>
        </w:tc>
        <w:tc>
          <w:tcPr>
            <w:tcW w:w="622" w:type="pct"/>
            <w:tcBorders>
              <w:top w:val="single" w:sz="4" w:space="0" w:color="auto"/>
              <w:left w:val="single" w:sz="4" w:space="0" w:color="auto"/>
              <w:bottom w:val="single" w:sz="4" w:space="0" w:color="auto"/>
              <w:right w:val="single" w:sz="4" w:space="0" w:color="auto"/>
            </w:tcBorders>
            <w:hideMark/>
          </w:tcPr>
          <w:p w14:paraId="695EF41B"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Sampling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Convenience sampling method used. Results not generalisable to broader autism population</w:t>
            </w:r>
          </w:p>
        </w:tc>
        <w:tc>
          <w:tcPr>
            <w:tcW w:w="457" w:type="pct"/>
            <w:tcBorders>
              <w:top w:val="single" w:sz="4" w:space="0" w:color="auto"/>
              <w:left w:val="single" w:sz="4" w:space="0" w:color="auto"/>
              <w:bottom w:val="single" w:sz="4" w:space="0" w:color="auto"/>
              <w:right w:val="single" w:sz="4" w:space="0" w:color="auto"/>
            </w:tcBorders>
          </w:tcPr>
          <w:p w14:paraId="7AC795E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did not provide specific statistical for emotional </w:t>
            </w:r>
            <w:proofErr w:type="gramStart"/>
            <w:r>
              <w:rPr>
                <w:rFonts w:ascii="Times New Roman" w:hAnsi="Times New Roman" w:cs="Times New Roman"/>
                <w:color w:val="000000"/>
                <w:sz w:val="16"/>
                <w:szCs w:val="16"/>
              </w:rPr>
              <w:t>victimisation  in</w:t>
            </w:r>
            <w:proofErr w:type="gramEnd"/>
            <w:r>
              <w:rPr>
                <w:rFonts w:ascii="Times New Roman" w:hAnsi="Times New Roman" w:cs="Times New Roman"/>
                <w:color w:val="000000"/>
                <w:sz w:val="16"/>
                <w:szCs w:val="16"/>
              </w:rPr>
              <w:t xml:space="preserve"> relation to gender, but results were non-significant</w:t>
            </w:r>
          </w:p>
          <w:p w14:paraId="55CFE1C4" w14:textId="77777777" w:rsidR="00E73293" w:rsidRDefault="00E73293">
            <w:pPr>
              <w:ind w:left="57" w:hanging="57"/>
              <w:rPr>
                <w:rFonts w:ascii="Times New Roman" w:hAnsi="Times New Roman" w:cs="Times New Roman"/>
                <w:color w:val="000000"/>
                <w:sz w:val="16"/>
                <w:szCs w:val="16"/>
              </w:rPr>
            </w:pPr>
          </w:p>
          <w:p w14:paraId="2315046E" w14:textId="77777777" w:rsidR="00E73293" w:rsidRDefault="00E73293">
            <w:pPr>
              <w:ind w:left="57" w:hanging="57"/>
              <w:rPr>
                <w:rFonts w:ascii="Times New Roman" w:hAnsi="Times New Roman" w:cs="Times New Roman"/>
                <w:color w:val="000000"/>
                <w:sz w:val="16"/>
                <w:szCs w:val="16"/>
              </w:rPr>
            </w:pPr>
          </w:p>
          <w:p w14:paraId="7857BCD6" w14:textId="77777777" w:rsidR="00E73293" w:rsidRDefault="00E73293">
            <w:pPr>
              <w:ind w:left="57" w:hanging="57"/>
              <w:rPr>
                <w:rFonts w:ascii="Times New Roman" w:hAnsi="Times New Roman" w:cs="Times New Roman"/>
                <w:color w:val="000000"/>
                <w:sz w:val="16"/>
                <w:szCs w:val="16"/>
              </w:rPr>
            </w:pPr>
          </w:p>
          <w:p w14:paraId="58F44584" w14:textId="77777777" w:rsidR="00E73293" w:rsidRDefault="00E73293">
            <w:pPr>
              <w:ind w:left="57" w:hanging="57"/>
              <w:rPr>
                <w:rFonts w:ascii="Times New Roman" w:hAnsi="Times New Roman" w:cs="Times New Roman"/>
                <w:color w:val="000000"/>
                <w:sz w:val="16"/>
                <w:szCs w:val="16"/>
              </w:rPr>
            </w:pPr>
          </w:p>
          <w:p w14:paraId="2E1BC8D3" w14:textId="77777777" w:rsidR="00E73293" w:rsidRDefault="00E73293">
            <w:pPr>
              <w:ind w:left="57" w:hanging="57"/>
              <w:rPr>
                <w:rFonts w:ascii="Times New Roman" w:hAnsi="Times New Roman" w:cs="Times New Roman"/>
                <w:color w:val="000000"/>
                <w:sz w:val="16"/>
                <w:szCs w:val="16"/>
              </w:rPr>
            </w:pPr>
          </w:p>
          <w:p w14:paraId="7AF40165" w14:textId="77777777" w:rsidR="00E73293" w:rsidRDefault="00E73293">
            <w:pPr>
              <w:ind w:left="57" w:hanging="57"/>
              <w:rPr>
                <w:rFonts w:ascii="Times New Roman" w:hAnsi="Times New Roman" w:cs="Times New Roman"/>
                <w:color w:val="000000"/>
                <w:sz w:val="16"/>
                <w:szCs w:val="16"/>
              </w:rPr>
            </w:pPr>
          </w:p>
          <w:p w14:paraId="7DE6691D" w14:textId="77777777" w:rsidR="00E73293" w:rsidRDefault="00E73293">
            <w:pPr>
              <w:ind w:left="57" w:hanging="57"/>
              <w:rPr>
                <w:rFonts w:ascii="Times New Roman" w:hAnsi="Times New Roman" w:cs="Times New Roman"/>
                <w:color w:val="000000"/>
                <w:sz w:val="16"/>
                <w:szCs w:val="16"/>
              </w:rPr>
            </w:pPr>
          </w:p>
          <w:p w14:paraId="0B5B6D42" w14:textId="77777777" w:rsidR="00E73293" w:rsidRDefault="00E73293">
            <w:pPr>
              <w:ind w:left="57" w:hanging="57"/>
              <w:rPr>
                <w:rFonts w:ascii="Times New Roman" w:hAnsi="Times New Roman" w:cs="Times New Roman"/>
                <w:color w:val="000000"/>
                <w:sz w:val="16"/>
                <w:szCs w:val="16"/>
              </w:rPr>
            </w:pPr>
          </w:p>
          <w:p w14:paraId="4D7B29DC" w14:textId="77777777" w:rsidR="00E73293" w:rsidRDefault="00E73293">
            <w:pPr>
              <w:ind w:left="57" w:hanging="57"/>
              <w:rPr>
                <w:rFonts w:ascii="Times New Roman" w:hAnsi="Times New Roman" w:cs="Times New Roman"/>
                <w:color w:val="000000"/>
                <w:sz w:val="16"/>
                <w:szCs w:val="16"/>
              </w:rPr>
            </w:pPr>
          </w:p>
          <w:p w14:paraId="0901AF32" w14:textId="77777777" w:rsidR="00E73293" w:rsidRDefault="00E73293">
            <w:pPr>
              <w:ind w:left="57" w:hanging="57"/>
              <w:rPr>
                <w:rFonts w:ascii="Times New Roman" w:hAnsi="Times New Roman" w:cs="Times New Roman"/>
                <w:color w:val="000000"/>
                <w:sz w:val="16"/>
                <w:szCs w:val="16"/>
              </w:rPr>
            </w:pPr>
          </w:p>
          <w:p w14:paraId="20AAD593" w14:textId="77777777" w:rsidR="00E73293" w:rsidRDefault="00E73293">
            <w:pPr>
              <w:ind w:left="57" w:hanging="57"/>
              <w:rPr>
                <w:rFonts w:ascii="Times New Roman" w:hAnsi="Times New Roman" w:cs="Times New Roman"/>
                <w:color w:val="000000"/>
                <w:sz w:val="16"/>
                <w:szCs w:val="16"/>
              </w:rPr>
            </w:pPr>
          </w:p>
          <w:p w14:paraId="54D03C05" w14:textId="77777777" w:rsidR="00E73293" w:rsidRDefault="00E73293">
            <w:pPr>
              <w:ind w:left="57" w:hanging="57"/>
              <w:rPr>
                <w:rFonts w:ascii="Times New Roman" w:hAnsi="Times New Roman" w:cs="Times New Roman"/>
                <w:color w:val="000000"/>
                <w:sz w:val="16"/>
                <w:szCs w:val="16"/>
              </w:rPr>
            </w:pPr>
          </w:p>
          <w:p w14:paraId="539B80EE" w14:textId="77777777" w:rsidR="00E73293" w:rsidRDefault="00E73293">
            <w:pPr>
              <w:ind w:left="57" w:hanging="57"/>
              <w:rPr>
                <w:rFonts w:ascii="Times New Roman" w:hAnsi="Times New Roman" w:cs="Times New Roman"/>
                <w:color w:val="000000"/>
                <w:sz w:val="16"/>
                <w:szCs w:val="16"/>
              </w:rPr>
            </w:pPr>
          </w:p>
          <w:p w14:paraId="0FAE00A2" w14:textId="77777777" w:rsidR="00E73293" w:rsidRDefault="00E73293">
            <w:pPr>
              <w:rPr>
                <w:rFonts w:ascii="Times New Roman" w:hAnsi="Times New Roman" w:cs="Times New Roman"/>
                <w:color w:val="000000"/>
                <w:sz w:val="16"/>
                <w:szCs w:val="16"/>
              </w:rPr>
            </w:pPr>
          </w:p>
        </w:tc>
      </w:tr>
    </w:tbl>
    <w:p w14:paraId="399B81B0"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4883" w:type="pct"/>
        <w:tblInd w:w="0" w:type="dxa"/>
        <w:tblLook w:val="04A0" w:firstRow="1" w:lastRow="0" w:firstColumn="1" w:lastColumn="0" w:noHBand="0" w:noVBand="1"/>
      </w:tblPr>
      <w:tblGrid>
        <w:gridCol w:w="1251"/>
        <w:gridCol w:w="1356"/>
        <w:gridCol w:w="1004"/>
        <w:gridCol w:w="1118"/>
        <w:gridCol w:w="1434"/>
        <w:gridCol w:w="2815"/>
        <w:gridCol w:w="1118"/>
        <w:gridCol w:w="1483"/>
        <w:gridCol w:w="1068"/>
      </w:tblGrid>
      <w:tr w:rsidR="00E73293" w14:paraId="45377C13" w14:textId="77777777" w:rsidTr="00E73293">
        <w:trPr>
          <w:trHeight w:hRule="exact" w:val="436"/>
        </w:trPr>
        <w:tc>
          <w:tcPr>
            <w:tcW w:w="465" w:type="pct"/>
            <w:vMerge w:val="restart"/>
            <w:tcBorders>
              <w:top w:val="single" w:sz="4" w:space="0" w:color="auto"/>
              <w:left w:val="single" w:sz="4" w:space="0" w:color="auto"/>
              <w:bottom w:val="single" w:sz="4" w:space="0" w:color="auto"/>
              <w:right w:val="single" w:sz="4" w:space="0" w:color="auto"/>
            </w:tcBorders>
          </w:tcPr>
          <w:p w14:paraId="1DCB1F2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1477937C" w14:textId="77777777" w:rsidR="00E73293" w:rsidRDefault="00E73293">
            <w:pPr>
              <w:rPr>
                <w:rFonts w:ascii="Times New Roman" w:hAnsi="Times New Roman" w:cs="Times New Roman"/>
                <w:sz w:val="16"/>
                <w:szCs w:val="16"/>
              </w:rPr>
            </w:pPr>
          </w:p>
        </w:tc>
        <w:tc>
          <w:tcPr>
            <w:tcW w:w="959" w:type="pct"/>
            <w:gridSpan w:val="2"/>
            <w:tcBorders>
              <w:top w:val="single" w:sz="4" w:space="0" w:color="auto"/>
              <w:left w:val="single" w:sz="4" w:space="0" w:color="auto"/>
              <w:bottom w:val="single" w:sz="4" w:space="0" w:color="auto"/>
              <w:right w:val="single" w:sz="4" w:space="0" w:color="auto"/>
            </w:tcBorders>
          </w:tcPr>
          <w:p w14:paraId="4A61ADE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20583C33" w14:textId="77777777" w:rsidR="00E73293" w:rsidRDefault="00E73293">
            <w:pPr>
              <w:rPr>
                <w:rFonts w:ascii="Times New Roman" w:hAnsi="Times New Roman" w:cs="Times New Roman"/>
                <w:color w:val="000000"/>
                <w:sz w:val="16"/>
                <w:szCs w:val="16"/>
              </w:rPr>
            </w:pPr>
          </w:p>
          <w:p w14:paraId="740A317D" w14:textId="77777777" w:rsidR="00E73293" w:rsidRDefault="00E73293">
            <w:pPr>
              <w:rPr>
                <w:rFonts w:ascii="Times New Roman" w:hAnsi="Times New Roman" w:cs="Times New Roman"/>
                <w:color w:val="000000"/>
                <w:sz w:val="16"/>
                <w:szCs w:val="16"/>
              </w:rPr>
            </w:pPr>
          </w:p>
        </w:tc>
        <w:tc>
          <w:tcPr>
            <w:tcW w:w="436" w:type="pct"/>
            <w:vMerge w:val="restart"/>
            <w:tcBorders>
              <w:top w:val="single" w:sz="4" w:space="0" w:color="auto"/>
              <w:left w:val="single" w:sz="4" w:space="0" w:color="auto"/>
              <w:bottom w:val="single" w:sz="4" w:space="0" w:color="auto"/>
              <w:right w:val="single" w:sz="4" w:space="0" w:color="auto"/>
            </w:tcBorders>
          </w:tcPr>
          <w:p w14:paraId="461974C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59A10321" w14:textId="77777777" w:rsidR="00E73293" w:rsidRDefault="00E73293">
            <w:pPr>
              <w:rPr>
                <w:rFonts w:ascii="Times New Roman" w:hAnsi="Times New Roman" w:cs="Times New Roman"/>
                <w:sz w:val="16"/>
                <w:szCs w:val="16"/>
              </w:rPr>
            </w:pPr>
          </w:p>
        </w:tc>
        <w:tc>
          <w:tcPr>
            <w:tcW w:w="546" w:type="pct"/>
            <w:vMerge w:val="restart"/>
            <w:tcBorders>
              <w:top w:val="single" w:sz="4" w:space="0" w:color="auto"/>
              <w:left w:val="single" w:sz="4" w:space="0" w:color="auto"/>
              <w:bottom w:val="single" w:sz="4" w:space="0" w:color="auto"/>
              <w:right w:val="single" w:sz="4" w:space="0" w:color="auto"/>
            </w:tcBorders>
          </w:tcPr>
          <w:p w14:paraId="1101DBD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0F5C5CB8" w14:textId="77777777" w:rsidR="00E73293" w:rsidRDefault="00E73293">
            <w:pPr>
              <w:rPr>
                <w:rFonts w:ascii="Times New Roman" w:hAnsi="Times New Roman" w:cs="Times New Roman"/>
                <w:sz w:val="16"/>
                <w:szCs w:val="16"/>
              </w:rPr>
            </w:pPr>
          </w:p>
        </w:tc>
        <w:tc>
          <w:tcPr>
            <w:tcW w:w="1126" w:type="pct"/>
            <w:vMerge w:val="restart"/>
            <w:tcBorders>
              <w:top w:val="single" w:sz="4" w:space="0" w:color="auto"/>
              <w:left w:val="single" w:sz="4" w:space="0" w:color="auto"/>
              <w:bottom w:val="single" w:sz="4" w:space="0" w:color="auto"/>
              <w:right w:val="single" w:sz="4" w:space="0" w:color="auto"/>
            </w:tcBorders>
          </w:tcPr>
          <w:p w14:paraId="655DB17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566F26E2" w14:textId="77777777" w:rsidR="00E73293" w:rsidRDefault="00E73293">
            <w:pPr>
              <w:rPr>
                <w:rFonts w:ascii="Times New Roman" w:hAnsi="Times New Roman" w:cs="Times New Roman"/>
                <w:sz w:val="16"/>
                <w:szCs w:val="16"/>
              </w:rPr>
            </w:pPr>
          </w:p>
        </w:tc>
        <w:tc>
          <w:tcPr>
            <w:tcW w:w="433" w:type="pct"/>
            <w:vMerge w:val="restart"/>
            <w:tcBorders>
              <w:top w:val="single" w:sz="4" w:space="0" w:color="auto"/>
              <w:left w:val="single" w:sz="4" w:space="0" w:color="auto"/>
              <w:bottom w:val="single" w:sz="4" w:space="0" w:color="auto"/>
              <w:right w:val="single" w:sz="4" w:space="0" w:color="auto"/>
            </w:tcBorders>
          </w:tcPr>
          <w:p w14:paraId="01338C7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31A054F9" w14:textId="77777777" w:rsidR="00E73293" w:rsidRDefault="00E73293">
            <w:pPr>
              <w:rPr>
                <w:rFonts w:ascii="Times New Roman" w:hAnsi="Times New Roman" w:cs="Times New Roman"/>
                <w:sz w:val="16"/>
                <w:szCs w:val="16"/>
              </w:rPr>
            </w:pPr>
          </w:p>
        </w:tc>
        <w:tc>
          <w:tcPr>
            <w:tcW w:w="599" w:type="pct"/>
            <w:vMerge w:val="restart"/>
            <w:tcBorders>
              <w:top w:val="single" w:sz="4" w:space="0" w:color="auto"/>
              <w:left w:val="single" w:sz="4" w:space="0" w:color="auto"/>
              <w:bottom w:val="single" w:sz="4" w:space="0" w:color="auto"/>
              <w:right w:val="single" w:sz="4" w:space="0" w:color="auto"/>
            </w:tcBorders>
          </w:tcPr>
          <w:p w14:paraId="6EE8A09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6D656E72" w14:textId="77777777" w:rsidR="00E73293" w:rsidRDefault="00E73293">
            <w:pPr>
              <w:rPr>
                <w:rFonts w:ascii="Times New Roman" w:hAnsi="Times New Roman" w:cs="Times New Roman"/>
                <w:sz w:val="16"/>
                <w:szCs w:val="16"/>
              </w:rPr>
            </w:pPr>
          </w:p>
        </w:tc>
        <w:tc>
          <w:tcPr>
            <w:tcW w:w="435" w:type="pct"/>
            <w:vMerge w:val="restart"/>
            <w:tcBorders>
              <w:top w:val="single" w:sz="4" w:space="0" w:color="auto"/>
              <w:left w:val="single" w:sz="4" w:space="0" w:color="auto"/>
              <w:bottom w:val="single" w:sz="4" w:space="0" w:color="auto"/>
              <w:right w:val="single" w:sz="4" w:space="0" w:color="auto"/>
            </w:tcBorders>
            <w:hideMark/>
          </w:tcPr>
          <w:p w14:paraId="674B0CD0"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25B38B94"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9FD00C" w14:textId="77777777" w:rsidR="00E73293" w:rsidRDefault="00E73293">
            <w:pPr>
              <w:rPr>
                <w:rFonts w:ascii="Times New Roman" w:hAnsi="Times New Roman" w:cs="Times New Roman"/>
                <w:sz w:val="16"/>
                <w:szCs w:val="16"/>
              </w:rPr>
            </w:pPr>
          </w:p>
        </w:tc>
        <w:tc>
          <w:tcPr>
            <w:tcW w:w="549" w:type="pct"/>
            <w:tcBorders>
              <w:top w:val="single" w:sz="4" w:space="0" w:color="auto"/>
              <w:left w:val="single" w:sz="4" w:space="0" w:color="auto"/>
              <w:bottom w:val="single" w:sz="4" w:space="0" w:color="auto"/>
              <w:right w:val="single" w:sz="4" w:space="0" w:color="auto"/>
            </w:tcBorders>
          </w:tcPr>
          <w:p w14:paraId="19FD52D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265F22E0" w14:textId="77777777" w:rsidR="00E73293" w:rsidRDefault="00E73293">
            <w:pPr>
              <w:rPr>
                <w:rFonts w:ascii="Times New Roman" w:hAnsi="Times New Roman" w:cs="Times New Roman"/>
                <w:sz w:val="16"/>
                <w:szCs w:val="16"/>
              </w:rPr>
            </w:pPr>
          </w:p>
        </w:tc>
        <w:tc>
          <w:tcPr>
            <w:tcW w:w="410" w:type="pct"/>
            <w:tcBorders>
              <w:top w:val="single" w:sz="4" w:space="0" w:color="auto"/>
              <w:left w:val="single" w:sz="4" w:space="0" w:color="auto"/>
              <w:bottom w:val="single" w:sz="4" w:space="0" w:color="auto"/>
              <w:right w:val="single" w:sz="4" w:space="0" w:color="auto"/>
            </w:tcBorders>
          </w:tcPr>
          <w:p w14:paraId="2AC9A40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14A639F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09C27E"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7743D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72C12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68255E"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6E763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B916FC" w14:textId="77777777" w:rsidR="00E73293" w:rsidRDefault="00E73293">
            <w:pPr>
              <w:rPr>
                <w:rFonts w:ascii="Times New Roman" w:hAnsi="Times New Roman" w:cs="Times New Roman"/>
                <w:sz w:val="16"/>
                <w:szCs w:val="16"/>
              </w:rPr>
            </w:pPr>
          </w:p>
        </w:tc>
      </w:tr>
      <w:tr w:rsidR="00E73293" w14:paraId="3A256AD8" w14:textId="77777777" w:rsidTr="00E73293">
        <w:tc>
          <w:tcPr>
            <w:tcW w:w="465" w:type="pct"/>
            <w:tcBorders>
              <w:top w:val="single" w:sz="4" w:space="0" w:color="auto"/>
              <w:left w:val="single" w:sz="4" w:space="0" w:color="auto"/>
              <w:bottom w:val="single" w:sz="4" w:space="0" w:color="auto"/>
              <w:right w:val="single" w:sz="4" w:space="0" w:color="auto"/>
            </w:tcBorders>
            <w:hideMark/>
          </w:tcPr>
          <w:p w14:paraId="73FE71E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Fisher et al. (2019)</w:t>
            </w:r>
          </w:p>
          <w:p w14:paraId="03655DA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Autism &amp; Developmental Disabilities Monitoring Network (ADDM)</w:t>
            </w:r>
          </w:p>
          <w:p w14:paraId="62C781E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USA</w:t>
            </w:r>
          </w:p>
        </w:tc>
        <w:tc>
          <w:tcPr>
            <w:tcW w:w="549" w:type="pct"/>
            <w:tcBorders>
              <w:top w:val="single" w:sz="4" w:space="0" w:color="auto"/>
              <w:left w:val="single" w:sz="4" w:space="0" w:color="auto"/>
              <w:bottom w:val="single" w:sz="4" w:space="0" w:color="auto"/>
              <w:right w:val="single" w:sz="4" w:space="0" w:color="auto"/>
            </w:tcBorders>
          </w:tcPr>
          <w:p w14:paraId="1ACF3C6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24,306 (children aged 10 years)</w:t>
            </w:r>
          </w:p>
          <w:p w14:paraId="1B4D322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b/>
                <w:bCs/>
                <w:color w:val="000000"/>
                <w:sz w:val="16"/>
                <w:szCs w:val="16"/>
              </w:rPr>
              <w:br/>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387)</w:t>
            </w:r>
          </w:p>
          <w:p w14:paraId="7B8AE4B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167)</w:t>
            </w:r>
          </w:p>
          <w:p w14:paraId="1A75A17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Co-occurring ID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107)</w:t>
            </w:r>
          </w:p>
          <w:p w14:paraId="2DC1243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320 m, 67 f</w:t>
            </w:r>
          </w:p>
          <w:p w14:paraId="6597D3E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313 White</w:t>
            </w:r>
          </w:p>
          <w:p w14:paraId="0CA866E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Non-Autistic Sample </w:t>
            </w:r>
            <w:r>
              <w:rPr>
                <w:rFonts w:ascii="Times New Roman" w:hAnsi="Times New Roman" w:cs="Times New Roman"/>
                <w:b/>
                <w:bCs/>
                <w:color w:val="000000"/>
                <w:sz w:val="16"/>
                <w:szCs w:val="16"/>
              </w:rPr>
              <w:br/>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23,919)</w:t>
            </w:r>
          </w:p>
          <w:p w14:paraId="337FC78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12,127 m, 11,792 f</w:t>
            </w:r>
            <w:r>
              <w:rPr>
                <w:rFonts w:ascii="Times New Roman" w:hAnsi="Times New Roman" w:cs="Times New Roman"/>
                <w:b/>
                <w:bCs/>
                <w:color w:val="000000"/>
                <w:sz w:val="16"/>
                <w:szCs w:val="16"/>
              </w:rPr>
              <w:t xml:space="preserve"> </w:t>
            </w:r>
          </w:p>
          <w:p w14:paraId="4815DD82" w14:textId="77777777" w:rsidR="00E73293" w:rsidRDefault="00E73293">
            <w:pPr>
              <w:ind w:left="57" w:hanging="57"/>
              <w:rPr>
                <w:rFonts w:ascii="Times New Roman" w:hAnsi="Times New Roman" w:cs="Times New Roman"/>
                <w:sz w:val="16"/>
                <w:szCs w:val="16"/>
              </w:rPr>
            </w:pPr>
          </w:p>
        </w:tc>
        <w:tc>
          <w:tcPr>
            <w:tcW w:w="410" w:type="pct"/>
            <w:tcBorders>
              <w:top w:val="single" w:sz="4" w:space="0" w:color="auto"/>
              <w:left w:val="single" w:sz="4" w:space="0" w:color="auto"/>
              <w:bottom w:val="single" w:sz="4" w:space="0" w:color="auto"/>
              <w:right w:val="single" w:sz="4" w:space="0" w:color="auto"/>
            </w:tcBorders>
          </w:tcPr>
          <w:p w14:paraId="09DF93C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Children confirmed as autistic by clinical review</w:t>
            </w:r>
          </w:p>
          <w:p w14:paraId="6135F590" w14:textId="77777777" w:rsidR="00E73293" w:rsidRDefault="00E73293">
            <w:pPr>
              <w:ind w:left="57" w:hanging="57"/>
              <w:rPr>
                <w:rFonts w:ascii="Times New Roman" w:hAnsi="Times New Roman" w:cs="Times New Roman"/>
                <w:sz w:val="16"/>
                <w:szCs w:val="16"/>
              </w:rPr>
            </w:pPr>
          </w:p>
        </w:tc>
        <w:tc>
          <w:tcPr>
            <w:tcW w:w="436" w:type="pct"/>
            <w:tcBorders>
              <w:top w:val="single" w:sz="4" w:space="0" w:color="auto"/>
              <w:left w:val="single" w:sz="4" w:space="0" w:color="auto"/>
              <w:bottom w:val="single" w:sz="4" w:space="0" w:color="auto"/>
              <w:right w:val="single" w:sz="4" w:space="0" w:color="auto"/>
            </w:tcBorders>
            <w:hideMark/>
          </w:tcPr>
          <w:p w14:paraId="6E1A8A3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Tennessee Department of Children’s Services (TNDCS) records (2006-2016)</w:t>
            </w:r>
          </w:p>
          <w:p w14:paraId="0B34AE2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Initial referrals to child abuse hotline, cases that resulted in further action, and substantiated maltreatment cases</w:t>
            </w:r>
          </w:p>
        </w:tc>
        <w:tc>
          <w:tcPr>
            <w:tcW w:w="546" w:type="pct"/>
            <w:tcBorders>
              <w:top w:val="single" w:sz="4" w:space="0" w:color="auto"/>
              <w:left w:val="single" w:sz="4" w:space="0" w:color="auto"/>
              <w:bottom w:val="single" w:sz="4" w:space="0" w:color="auto"/>
              <w:right w:val="single" w:sz="4" w:space="0" w:color="auto"/>
            </w:tcBorders>
            <w:hideMark/>
          </w:tcPr>
          <w:p w14:paraId="7F09F019"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color w:val="000000"/>
                <w:sz w:val="16"/>
                <w:szCs w:val="16"/>
              </w:rPr>
              <w:br/>
              <w:t>Likelihood of maltreatment; being screened for further action; and substantiated maltreatment</w:t>
            </w:r>
          </w:p>
          <w:p w14:paraId="3B4CD86F"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i/>
                <w:i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 xml:space="preserve">diagnosis; gender or race </w:t>
            </w:r>
          </w:p>
        </w:tc>
        <w:tc>
          <w:tcPr>
            <w:tcW w:w="1126" w:type="pct"/>
            <w:tcBorders>
              <w:top w:val="single" w:sz="4" w:space="0" w:color="auto"/>
              <w:left w:val="single" w:sz="4" w:space="0" w:color="auto"/>
              <w:bottom w:val="single" w:sz="4" w:space="0" w:color="auto"/>
              <w:right w:val="single" w:sz="4" w:space="0" w:color="auto"/>
            </w:tcBorders>
            <w:hideMark/>
          </w:tcPr>
          <w:p w14:paraId="0E17DCCA"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 and Risk Factors</w:t>
            </w:r>
          </w:p>
          <w:p w14:paraId="447DE948"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Maltreatment</w:t>
            </w:r>
            <w:r>
              <w:rPr>
                <w:rFonts w:ascii="Times New Roman" w:hAnsi="Times New Roman" w:cs="Times New Roman"/>
                <w:i/>
                <w:iCs/>
                <w:color w:val="000000"/>
                <w:sz w:val="16"/>
                <w:szCs w:val="16"/>
              </w:rPr>
              <w:br/>
            </w:r>
            <w:r>
              <w:rPr>
                <w:rFonts w:ascii="Times New Roman" w:hAnsi="Times New Roman" w:cs="Times New Roman"/>
                <w:b/>
                <w:bCs/>
                <w:color w:val="000000"/>
                <w:sz w:val="16"/>
                <w:szCs w:val="16"/>
              </w:rPr>
              <w:t xml:space="preserve">Diagnosis. </w:t>
            </w:r>
            <w:r>
              <w:rPr>
                <w:rFonts w:ascii="Times New Roman" w:hAnsi="Times New Roman" w:cs="Times New Roman"/>
                <w:color w:val="000000"/>
                <w:sz w:val="16"/>
                <w:szCs w:val="16"/>
              </w:rPr>
              <w:t xml:space="preserve">Autistic children (17.3%) significantly more likely to be referred to abuse hotline than non-autistic children (7.4%;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0.53)</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Relative to number of cases screened for further action. </w:t>
            </w:r>
            <w:r>
              <w:rPr>
                <w:rFonts w:ascii="Times New Roman" w:hAnsi="Times New Roman" w:cs="Times New Roman"/>
                <w:color w:val="000000"/>
                <w:sz w:val="16"/>
                <w:szCs w:val="16"/>
              </w:rPr>
              <w:t>Autistic children (35.7%) significantly less likely to have substantiated maltreatment than non-autistic children (50.5%)</w:t>
            </w:r>
            <w:r>
              <w:rPr>
                <w:rFonts w:ascii="Times New Roman" w:hAnsi="Times New Roman" w:cs="Times New Roman"/>
                <w:i/>
                <w:iCs/>
                <w:color w:val="000000"/>
                <w:sz w:val="16"/>
                <w:szCs w:val="16"/>
              </w:rPr>
              <w:br/>
            </w:r>
            <w:r>
              <w:rPr>
                <w:rFonts w:ascii="Times New Roman" w:hAnsi="Times New Roman" w:cs="Times New Roman"/>
                <w:b/>
                <w:bCs/>
                <w:color w:val="000000"/>
                <w:sz w:val="16"/>
                <w:szCs w:val="16"/>
              </w:rPr>
              <w:t xml:space="preserve">Relative to entire autism &amp; control populations. </w:t>
            </w:r>
            <w:r>
              <w:rPr>
                <w:rFonts w:ascii="Times New Roman" w:hAnsi="Times New Roman" w:cs="Times New Roman"/>
                <w:color w:val="000000"/>
                <w:sz w:val="16"/>
                <w:szCs w:val="16"/>
              </w:rPr>
              <w:t>Autistic children (3.9%) &amp; control children (3.4%) were equally likely to have substantiated maltreatment</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Gender. </w:t>
            </w:r>
            <w:r>
              <w:rPr>
                <w:rFonts w:ascii="Times New Roman" w:hAnsi="Times New Roman" w:cs="Times New Roman"/>
                <w:color w:val="000000"/>
                <w:sz w:val="16"/>
                <w:szCs w:val="16"/>
              </w:rPr>
              <w:t>Larger proportion of autistic females (13.6%) with substantiated maltreatment than autistic males (1.9%)</w:t>
            </w:r>
          </w:p>
        </w:tc>
        <w:tc>
          <w:tcPr>
            <w:tcW w:w="433" w:type="pct"/>
            <w:tcBorders>
              <w:top w:val="single" w:sz="4" w:space="0" w:color="auto"/>
              <w:left w:val="single" w:sz="4" w:space="0" w:color="auto"/>
              <w:bottom w:val="single" w:sz="4" w:space="0" w:color="auto"/>
              <w:right w:val="single" w:sz="4" w:space="0" w:color="auto"/>
            </w:tcBorders>
          </w:tcPr>
          <w:p w14:paraId="2D6B35F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Substantiated maltreatment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1.15)</w:t>
            </w:r>
          </w:p>
          <w:p w14:paraId="05021129" w14:textId="77777777" w:rsidR="00E73293" w:rsidRDefault="00E73293">
            <w:pPr>
              <w:rPr>
                <w:rFonts w:ascii="Times New Roman" w:hAnsi="Times New Roman" w:cs="Times New Roman"/>
                <w:sz w:val="16"/>
                <w:szCs w:val="16"/>
              </w:rPr>
            </w:pPr>
          </w:p>
        </w:tc>
        <w:tc>
          <w:tcPr>
            <w:tcW w:w="599" w:type="pct"/>
            <w:tcBorders>
              <w:top w:val="single" w:sz="4" w:space="0" w:color="auto"/>
              <w:left w:val="single" w:sz="4" w:space="0" w:color="auto"/>
              <w:bottom w:val="single" w:sz="4" w:space="0" w:color="auto"/>
              <w:right w:val="single" w:sz="4" w:space="0" w:color="auto"/>
            </w:tcBorders>
            <w:hideMark/>
          </w:tcPr>
          <w:p w14:paraId="3B590FDC" w14:textId="77777777" w:rsidR="00E73293" w:rsidRDefault="00E73293">
            <w:pPr>
              <w:spacing w:after="240"/>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Sampling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Only examines children aged 10 years. Results only represents a portion of children’s experience of maltreatment in child protective services.</w:t>
            </w:r>
          </w:p>
        </w:tc>
        <w:tc>
          <w:tcPr>
            <w:tcW w:w="435" w:type="pct"/>
            <w:tcBorders>
              <w:top w:val="single" w:sz="4" w:space="0" w:color="auto"/>
              <w:left w:val="single" w:sz="4" w:space="0" w:color="auto"/>
              <w:bottom w:val="single" w:sz="4" w:space="0" w:color="auto"/>
              <w:right w:val="single" w:sz="4" w:space="0" w:color="auto"/>
            </w:tcBorders>
          </w:tcPr>
          <w:p w14:paraId="62C24D1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 Examined via meta-analysis</w:t>
            </w:r>
          </w:p>
          <w:p w14:paraId="5313D028" w14:textId="77777777" w:rsidR="00E73293" w:rsidRDefault="00E73293">
            <w:pPr>
              <w:rPr>
                <w:rFonts w:ascii="Times New Roman" w:hAnsi="Times New Roman" w:cs="Times New Roman"/>
                <w:sz w:val="16"/>
                <w:szCs w:val="16"/>
              </w:rPr>
            </w:pPr>
          </w:p>
        </w:tc>
      </w:tr>
    </w:tbl>
    <w:p w14:paraId="4880B1EA"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0C3648DC" w14:textId="77777777" w:rsidR="00E73293" w:rsidRDefault="00E73293" w:rsidP="00E73293">
      <w:pPr>
        <w:rPr>
          <w:rFonts w:ascii="Times New Roman" w:hAnsi="Times New Roman" w:cs="Times New Roman"/>
          <w:b/>
          <w:bCs/>
          <w:sz w:val="16"/>
          <w:szCs w:val="16"/>
        </w:rPr>
      </w:pPr>
    </w:p>
    <w:p w14:paraId="1995D426" w14:textId="77777777" w:rsidR="00E73293" w:rsidRDefault="00E73293" w:rsidP="00E73293">
      <w:pPr>
        <w:rPr>
          <w:rFonts w:ascii="Times New Roman" w:hAnsi="Times New Roman" w:cs="Times New Roman"/>
          <w:b/>
          <w:bCs/>
          <w:sz w:val="16"/>
          <w:szCs w:val="16"/>
        </w:rPr>
      </w:pPr>
    </w:p>
    <w:p w14:paraId="23F8806F" w14:textId="77777777" w:rsidR="00E73293" w:rsidRDefault="00E73293" w:rsidP="00E73293">
      <w:pPr>
        <w:rPr>
          <w:rFonts w:ascii="Times New Roman" w:hAnsi="Times New Roman" w:cs="Times New Roman"/>
          <w:b/>
          <w:bCs/>
          <w:sz w:val="16"/>
          <w:szCs w:val="16"/>
        </w:rPr>
      </w:pPr>
    </w:p>
    <w:p w14:paraId="0F63F8DF" w14:textId="77777777" w:rsidR="00E73293" w:rsidRDefault="00E73293" w:rsidP="00E73293">
      <w:pPr>
        <w:rPr>
          <w:rFonts w:ascii="Times New Roman" w:hAnsi="Times New Roman" w:cs="Times New Roman"/>
          <w:b/>
          <w:bCs/>
          <w:sz w:val="16"/>
          <w:szCs w:val="16"/>
        </w:rPr>
      </w:pPr>
    </w:p>
    <w:p w14:paraId="094F2EA0" w14:textId="77777777" w:rsidR="00E73293" w:rsidRDefault="00E73293" w:rsidP="00E73293">
      <w:pPr>
        <w:rPr>
          <w:rFonts w:ascii="Times New Roman" w:hAnsi="Times New Roman" w:cs="Times New Roman"/>
          <w:b/>
          <w:bCs/>
          <w:sz w:val="16"/>
          <w:szCs w:val="16"/>
        </w:rPr>
      </w:pPr>
    </w:p>
    <w:p w14:paraId="3DBC58A9" w14:textId="77777777" w:rsidR="00E73293" w:rsidRDefault="00E73293" w:rsidP="00E73293">
      <w:pPr>
        <w:rPr>
          <w:rFonts w:ascii="Times New Roman" w:hAnsi="Times New Roman" w:cs="Times New Roman"/>
          <w:b/>
          <w:bCs/>
          <w:sz w:val="16"/>
          <w:szCs w:val="16"/>
        </w:rPr>
      </w:pPr>
    </w:p>
    <w:p w14:paraId="7DA22F7F" w14:textId="77777777" w:rsidR="00E73293" w:rsidRDefault="00E73293" w:rsidP="00E73293">
      <w:pPr>
        <w:rPr>
          <w:rFonts w:ascii="Times New Roman" w:hAnsi="Times New Roman" w:cs="Times New Roman"/>
          <w:b/>
          <w:bCs/>
          <w:sz w:val="16"/>
          <w:szCs w:val="16"/>
        </w:rPr>
      </w:pPr>
    </w:p>
    <w:p w14:paraId="52050EC0" w14:textId="77777777" w:rsidR="00E73293" w:rsidRDefault="00E73293" w:rsidP="00E73293">
      <w:pPr>
        <w:rPr>
          <w:rFonts w:ascii="Times New Roman" w:hAnsi="Times New Roman" w:cs="Times New Roman"/>
          <w:b/>
          <w:bCs/>
          <w:sz w:val="16"/>
          <w:szCs w:val="16"/>
        </w:rPr>
      </w:pPr>
    </w:p>
    <w:p w14:paraId="2713C015" w14:textId="77777777" w:rsidR="00E73293" w:rsidRDefault="00E73293" w:rsidP="00E73293">
      <w:pPr>
        <w:rPr>
          <w:rFonts w:ascii="Times New Roman" w:hAnsi="Times New Roman" w:cs="Times New Roman"/>
          <w:b/>
          <w:bCs/>
          <w:sz w:val="16"/>
          <w:szCs w:val="16"/>
        </w:rPr>
      </w:pPr>
    </w:p>
    <w:p w14:paraId="3BBCA16C" w14:textId="77777777" w:rsidR="00E73293" w:rsidRDefault="00E73293" w:rsidP="00E73293">
      <w:pPr>
        <w:rPr>
          <w:rFonts w:ascii="Times New Roman" w:hAnsi="Times New Roman" w:cs="Times New Roman"/>
          <w:b/>
          <w:bCs/>
          <w:sz w:val="16"/>
          <w:szCs w:val="16"/>
        </w:rPr>
      </w:pPr>
    </w:p>
    <w:p w14:paraId="4E898420" w14:textId="77777777" w:rsidR="00E73293" w:rsidRDefault="00E73293" w:rsidP="00E73293">
      <w:pPr>
        <w:rPr>
          <w:rFonts w:ascii="Times New Roman" w:hAnsi="Times New Roman" w:cs="Times New Roman"/>
          <w:b/>
          <w:bCs/>
          <w:sz w:val="16"/>
          <w:szCs w:val="16"/>
        </w:rPr>
      </w:pPr>
    </w:p>
    <w:p w14:paraId="0C9E9BF1" w14:textId="77777777" w:rsidR="00E73293" w:rsidRDefault="00E73293" w:rsidP="00E73293">
      <w:pPr>
        <w:rPr>
          <w:rFonts w:ascii="Times New Roman" w:hAnsi="Times New Roman" w:cs="Times New Roman"/>
          <w:b/>
          <w:bCs/>
          <w:sz w:val="16"/>
          <w:szCs w:val="16"/>
        </w:rPr>
      </w:pPr>
    </w:p>
    <w:p w14:paraId="3BD117A3" w14:textId="77777777" w:rsidR="00E73293" w:rsidRDefault="00E73293" w:rsidP="00E73293">
      <w:pPr>
        <w:rPr>
          <w:rFonts w:ascii="Times New Roman" w:hAnsi="Times New Roman" w:cs="Times New Roman"/>
          <w:b/>
          <w:bCs/>
          <w:sz w:val="16"/>
          <w:szCs w:val="16"/>
        </w:rPr>
      </w:pPr>
    </w:p>
    <w:p w14:paraId="5F848CB3" w14:textId="77777777" w:rsidR="00E73293" w:rsidRDefault="00E73293" w:rsidP="00E73293">
      <w:pPr>
        <w:rPr>
          <w:rFonts w:ascii="Times New Roman" w:hAnsi="Times New Roman" w:cs="Times New Roman"/>
          <w:b/>
          <w:bCs/>
          <w:sz w:val="16"/>
          <w:szCs w:val="16"/>
        </w:rPr>
      </w:pPr>
    </w:p>
    <w:p w14:paraId="7B16899D" w14:textId="77777777" w:rsidR="00E73293" w:rsidRDefault="00E73293" w:rsidP="00E73293">
      <w:pPr>
        <w:rPr>
          <w:rFonts w:ascii="Times New Roman" w:hAnsi="Times New Roman" w:cs="Times New Roman"/>
          <w:b/>
          <w:bCs/>
          <w:sz w:val="16"/>
          <w:szCs w:val="16"/>
        </w:rPr>
      </w:pPr>
    </w:p>
    <w:p w14:paraId="2AAA3D07" w14:textId="77777777" w:rsidR="00E73293" w:rsidRDefault="00E73293" w:rsidP="00E73293">
      <w:pPr>
        <w:rPr>
          <w:rFonts w:ascii="Times New Roman" w:hAnsi="Times New Roman" w:cs="Times New Roman"/>
          <w:b/>
          <w:bCs/>
          <w:sz w:val="16"/>
          <w:szCs w:val="16"/>
        </w:rPr>
      </w:pPr>
    </w:p>
    <w:p w14:paraId="5FF40C15" w14:textId="77777777" w:rsidR="00E73293" w:rsidRDefault="00E73293" w:rsidP="00E73293">
      <w:pPr>
        <w:rPr>
          <w:rFonts w:ascii="Times New Roman" w:hAnsi="Times New Roman" w:cs="Times New Roman"/>
          <w:b/>
          <w:bCs/>
          <w:sz w:val="16"/>
          <w:szCs w:val="16"/>
        </w:rPr>
      </w:pPr>
    </w:p>
    <w:p w14:paraId="308079F7" w14:textId="77777777" w:rsidR="00E73293" w:rsidRDefault="00E73293" w:rsidP="00E73293">
      <w:pPr>
        <w:rPr>
          <w:rFonts w:ascii="Times New Roman" w:hAnsi="Times New Roman" w:cs="Times New Roman"/>
          <w:b/>
          <w:bCs/>
          <w:sz w:val="16"/>
          <w:szCs w:val="16"/>
        </w:rPr>
      </w:pPr>
    </w:p>
    <w:p w14:paraId="4BD3C7A1" w14:textId="77777777" w:rsidR="00E73293" w:rsidRDefault="00E73293" w:rsidP="00E73293">
      <w:pPr>
        <w:rPr>
          <w:rFonts w:ascii="Times New Roman" w:hAnsi="Times New Roman" w:cs="Times New Roman"/>
          <w:b/>
          <w:bCs/>
          <w:sz w:val="16"/>
          <w:szCs w:val="16"/>
        </w:rPr>
      </w:pPr>
    </w:p>
    <w:p w14:paraId="169E4F98" w14:textId="77777777" w:rsidR="00E73293" w:rsidRDefault="00E73293" w:rsidP="00E73293">
      <w:pPr>
        <w:rPr>
          <w:rFonts w:ascii="Times New Roman" w:hAnsi="Times New Roman" w:cs="Times New Roman"/>
          <w:b/>
          <w:bCs/>
          <w:sz w:val="16"/>
          <w:szCs w:val="16"/>
        </w:rPr>
      </w:pPr>
    </w:p>
    <w:p w14:paraId="52604778" w14:textId="77777777" w:rsidR="00E73293" w:rsidRDefault="00E73293" w:rsidP="00E73293">
      <w:pPr>
        <w:rPr>
          <w:rFonts w:ascii="Times New Roman" w:hAnsi="Times New Roman" w:cs="Times New Roman"/>
          <w:b/>
          <w:bCs/>
          <w:sz w:val="16"/>
          <w:szCs w:val="16"/>
        </w:rPr>
      </w:pPr>
    </w:p>
    <w:p w14:paraId="52A2AAD9" w14:textId="77777777" w:rsidR="00E73293" w:rsidRDefault="00E73293" w:rsidP="00E73293">
      <w:pPr>
        <w:rPr>
          <w:rFonts w:ascii="Times New Roman" w:hAnsi="Times New Roman" w:cs="Times New Roman"/>
          <w:b/>
          <w:bCs/>
          <w:sz w:val="16"/>
          <w:szCs w:val="16"/>
        </w:rPr>
      </w:pPr>
    </w:p>
    <w:p w14:paraId="45812205" w14:textId="77777777" w:rsidR="00E73293" w:rsidRDefault="00E73293" w:rsidP="00E73293">
      <w:pPr>
        <w:rPr>
          <w:rFonts w:ascii="Times New Roman" w:hAnsi="Times New Roman" w:cs="Times New Roman"/>
          <w:b/>
          <w:bCs/>
          <w:sz w:val="16"/>
          <w:szCs w:val="16"/>
        </w:rPr>
      </w:pPr>
    </w:p>
    <w:p w14:paraId="0602F5D5" w14:textId="77777777" w:rsidR="00E73293" w:rsidRDefault="00E73293" w:rsidP="00E73293">
      <w:pPr>
        <w:rPr>
          <w:rFonts w:ascii="Times New Roman" w:hAnsi="Times New Roman" w:cs="Times New Roman"/>
          <w:b/>
          <w:bCs/>
          <w:sz w:val="16"/>
          <w:szCs w:val="16"/>
        </w:rPr>
      </w:pPr>
    </w:p>
    <w:p w14:paraId="3A9DA1F4"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tbl>
      <w:tblPr>
        <w:tblStyle w:val="TableGrid"/>
        <w:tblpPr w:leftFromText="180" w:rightFromText="180" w:vertAnchor="page" w:horzAnchor="margin" w:tblpY="1755"/>
        <w:tblW w:w="4883" w:type="pct"/>
        <w:tblInd w:w="0" w:type="dxa"/>
        <w:tblLook w:val="04A0" w:firstRow="1" w:lastRow="0" w:firstColumn="1" w:lastColumn="0" w:noHBand="0" w:noVBand="1"/>
      </w:tblPr>
      <w:tblGrid>
        <w:gridCol w:w="1143"/>
        <w:gridCol w:w="1356"/>
        <w:gridCol w:w="1056"/>
        <w:gridCol w:w="1189"/>
        <w:gridCol w:w="1434"/>
        <w:gridCol w:w="2815"/>
        <w:gridCol w:w="1062"/>
        <w:gridCol w:w="1483"/>
        <w:gridCol w:w="1109"/>
      </w:tblGrid>
      <w:tr w:rsidR="00E73293" w14:paraId="1A7D8157" w14:textId="77777777" w:rsidTr="00E73293">
        <w:trPr>
          <w:trHeight w:hRule="exact" w:val="436"/>
        </w:trPr>
        <w:tc>
          <w:tcPr>
            <w:tcW w:w="465" w:type="pct"/>
            <w:vMerge w:val="restart"/>
            <w:tcBorders>
              <w:top w:val="single" w:sz="4" w:space="0" w:color="auto"/>
              <w:left w:val="single" w:sz="4" w:space="0" w:color="auto"/>
              <w:bottom w:val="single" w:sz="4" w:space="0" w:color="auto"/>
              <w:right w:val="single" w:sz="4" w:space="0" w:color="auto"/>
            </w:tcBorders>
          </w:tcPr>
          <w:p w14:paraId="4C5AE29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55B453C3" w14:textId="77777777" w:rsidR="00E73293" w:rsidRDefault="00E73293">
            <w:pPr>
              <w:rPr>
                <w:rFonts w:ascii="Times New Roman" w:hAnsi="Times New Roman" w:cs="Times New Roman"/>
                <w:sz w:val="16"/>
                <w:szCs w:val="16"/>
              </w:rPr>
            </w:pPr>
          </w:p>
        </w:tc>
        <w:tc>
          <w:tcPr>
            <w:tcW w:w="959" w:type="pct"/>
            <w:gridSpan w:val="2"/>
            <w:tcBorders>
              <w:top w:val="single" w:sz="4" w:space="0" w:color="auto"/>
              <w:left w:val="single" w:sz="4" w:space="0" w:color="auto"/>
              <w:bottom w:val="single" w:sz="4" w:space="0" w:color="auto"/>
              <w:right w:val="single" w:sz="4" w:space="0" w:color="auto"/>
            </w:tcBorders>
          </w:tcPr>
          <w:p w14:paraId="01FE388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10CC7BD3" w14:textId="77777777" w:rsidR="00E73293" w:rsidRDefault="00E73293">
            <w:pPr>
              <w:rPr>
                <w:rFonts w:ascii="Times New Roman" w:hAnsi="Times New Roman" w:cs="Times New Roman"/>
                <w:color w:val="000000"/>
                <w:sz w:val="16"/>
                <w:szCs w:val="16"/>
              </w:rPr>
            </w:pPr>
          </w:p>
          <w:p w14:paraId="0FB71823" w14:textId="77777777" w:rsidR="00E73293" w:rsidRDefault="00E73293">
            <w:pPr>
              <w:rPr>
                <w:rFonts w:ascii="Times New Roman" w:hAnsi="Times New Roman" w:cs="Times New Roman"/>
                <w:color w:val="000000"/>
                <w:sz w:val="16"/>
                <w:szCs w:val="16"/>
              </w:rPr>
            </w:pPr>
          </w:p>
        </w:tc>
        <w:tc>
          <w:tcPr>
            <w:tcW w:w="436" w:type="pct"/>
            <w:vMerge w:val="restart"/>
            <w:tcBorders>
              <w:top w:val="single" w:sz="4" w:space="0" w:color="auto"/>
              <w:left w:val="single" w:sz="4" w:space="0" w:color="auto"/>
              <w:bottom w:val="single" w:sz="4" w:space="0" w:color="auto"/>
              <w:right w:val="single" w:sz="4" w:space="0" w:color="auto"/>
            </w:tcBorders>
          </w:tcPr>
          <w:p w14:paraId="7E25AFF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06DC4185" w14:textId="77777777" w:rsidR="00E73293" w:rsidRDefault="00E73293">
            <w:pPr>
              <w:rPr>
                <w:rFonts w:ascii="Times New Roman" w:hAnsi="Times New Roman" w:cs="Times New Roman"/>
                <w:sz w:val="16"/>
                <w:szCs w:val="16"/>
              </w:rPr>
            </w:pPr>
          </w:p>
        </w:tc>
        <w:tc>
          <w:tcPr>
            <w:tcW w:w="546" w:type="pct"/>
            <w:vMerge w:val="restart"/>
            <w:tcBorders>
              <w:top w:val="single" w:sz="4" w:space="0" w:color="auto"/>
              <w:left w:val="single" w:sz="4" w:space="0" w:color="auto"/>
              <w:bottom w:val="single" w:sz="4" w:space="0" w:color="auto"/>
              <w:right w:val="single" w:sz="4" w:space="0" w:color="auto"/>
            </w:tcBorders>
          </w:tcPr>
          <w:p w14:paraId="4ACA340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4A39D60A" w14:textId="77777777" w:rsidR="00E73293" w:rsidRDefault="00E73293">
            <w:pPr>
              <w:rPr>
                <w:rFonts w:ascii="Times New Roman" w:hAnsi="Times New Roman" w:cs="Times New Roman"/>
                <w:sz w:val="16"/>
                <w:szCs w:val="16"/>
              </w:rPr>
            </w:pPr>
          </w:p>
        </w:tc>
        <w:tc>
          <w:tcPr>
            <w:tcW w:w="1126" w:type="pct"/>
            <w:vMerge w:val="restart"/>
            <w:tcBorders>
              <w:top w:val="single" w:sz="4" w:space="0" w:color="auto"/>
              <w:left w:val="single" w:sz="4" w:space="0" w:color="auto"/>
              <w:bottom w:val="single" w:sz="4" w:space="0" w:color="auto"/>
              <w:right w:val="single" w:sz="4" w:space="0" w:color="auto"/>
            </w:tcBorders>
          </w:tcPr>
          <w:p w14:paraId="27D5290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3792F05E" w14:textId="77777777" w:rsidR="00E73293" w:rsidRDefault="00E73293">
            <w:pPr>
              <w:rPr>
                <w:rFonts w:ascii="Times New Roman" w:hAnsi="Times New Roman" w:cs="Times New Roman"/>
                <w:sz w:val="16"/>
                <w:szCs w:val="16"/>
              </w:rPr>
            </w:pPr>
          </w:p>
        </w:tc>
        <w:tc>
          <w:tcPr>
            <w:tcW w:w="433" w:type="pct"/>
            <w:vMerge w:val="restart"/>
            <w:tcBorders>
              <w:top w:val="single" w:sz="4" w:space="0" w:color="auto"/>
              <w:left w:val="single" w:sz="4" w:space="0" w:color="auto"/>
              <w:bottom w:val="single" w:sz="4" w:space="0" w:color="auto"/>
              <w:right w:val="single" w:sz="4" w:space="0" w:color="auto"/>
            </w:tcBorders>
          </w:tcPr>
          <w:p w14:paraId="1B1C1A4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029886A" w14:textId="77777777" w:rsidR="00E73293" w:rsidRDefault="00E73293">
            <w:pPr>
              <w:rPr>
                <w:rFonts w:ascii="Times New Roman" w:hAnsi="Times New Roman" w:cs="Times New Roman"/>
                <w:sz w:val="16"/>
                <w:szCs w:val="16"/>
              </w:rPr>
            </w:pPr>
          </w:p>
        </w:tc>
        <w:tc>
          <w:tcPr>
            <w:tcW w:w="599" w:type="pct"/>
            <w:vMerge w:val="restart"/>
            <w:tcBorders>
              <w:top w:val="single" w:sz="4" w:space="0" w:color="auto"/>
              <w:left w:val="single" w:sz="4" w:space="0" w:color="auto"/>
              <w:bottom w:val="single" w:sz="4" w:space="0" w:color="auto"/>
              <w:right w:val="single" w:sz="4" w:space="0" w:color="auto"/>
            </w:tcBorders>
          </w:tcPr>
          <w:p w14:paraId="746303D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1596B422" w14:textId="77777777" w:rsidR="00E73293" w:rsidRDefault="00E73293">
            <w:pPr>
              <w:rPr>
                <w:rFonts w:ascii="Times New Roman" w:hAnsi="Times New Roman" w:cs="Times New Roman"/>
                <w:sz w:val="16"/>
                <w:szCs w:val="16"/>
              </w:rPr>
            </w:pPr>
          </w:p>
        </w:tc>
        <w:tc>
          <w:tcPr>
            <w:tcW w:w="435" w:type="pct"/>
            <w:vMerge w:val="restart"/>
            <w:tcBorders>
              <w:top w:val="single" w:sz="4" w:space="0" w:color="auto"/>
              <w:left w:val="single" w:sz="4" w:space="0" w:color="auto"/>
              <w:bottom w:val="single" w:sz="4" w:space="0" w:color="auto"/>
              <w:right w:val="single" w:sz="4" w:space="0" w:color="auto"/>
            </w:tcBorders>
            <w:hideMark/>
          </w:tcPr>
          <w:p w14:paraId="51894734"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3228EC2B"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D7AC36" w14:textId="77777777" w:rsidR="00E73293" w:rsidRDefault="00E73293">
            <w:pPr>
              <w:rPr>
                <w:rFonts w:ascii="Times New Roman" w:hAnsi="Times New Roman" w:cs="Times New Roman"/>
                <w:sz w:val="16"/>
                <w:szCs w:val="16"/>
              </w:rPr>
            </w:pPr>
          </w:p>
        </w:tc>
        <w:tc>
          <w:tcPr>
            <w:tcW w:w="549" w:type="pct"/>
            <w:tcBorders>
              <w:top w:val="single" w:sz="4" w:space="0" w:color="auto"/>
              <w:left w:val="single" w:sz="4" w:space="0" w:color="auto"/>
              <w:bottom w:val="single" w:sz="4" w:space="0" w:color="auto"/>
              <w:right w:val="single" w:sz="4" w:space="0" w:color="auto"/>
            </w:tcBorders>
          </w:tcPr>
          <w:p w14:paraId="7BF68A0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3C1921E7" w14:textId="77777777" w:rsidR="00E73293" w:rsidRDefault="00E73293">
            <w:pPr>
              <w:rPr>
                <w:rFonts w:ascii="Times New Roman" w:hAnsi="Times New Roman" w:cs="Times New Roman"/>
                <w:sz w:val="16"/>
                <w:szCs w:val="16"/>
              </w:rPr>
            </w:pPr>
          </w:p>
        </w:tc>
        <w:tc>
          <w:tcPr>
            <w:tcW w:w="410" w:type="pct"/>
            <w:tcBorders>
              <w:top w:val="single" w:sz="4" w:space="0" w:color="auto"/>
              <w:left w:val="single" w:sz="4" w:space="0" w:color="auto"/>
              <w:bottom w:val="single" w:sz="4" w:space="0" w:color="auto"/>
              <w:right w:val="single" w:sz="4" w:space="0" w:color="auto"/>
            </w:tcBorders>
          </w:tcPr>
          <w:p w14:paraId="2B36772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6386040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54AFB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E519E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1E9AE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28E1B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66F40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ABA6BF" w14:textId="77777777" w:rsidR="00E73293" w:rsidRDefault="00E73293">
            <w:pPr>
              <w:rPr>
                <w:rFonts w:ascii="Times New Roman" w:hAnsi="Times New Roman" w:cs="Times New Roman"/>
                <w:sz w:val="16"/>
                <w:szCs w:val="16"/>
              </w:rPr>
            </w:pPr>
          </w:p>
        </w:tc>
      </w:tr>
      <w:tr w:rsidR="00E73293" w14:paraId="631C875E" w14:textId="77777777" w:rsidTr="00E73293">
        <w:tc>
          <w:tcPr>
            <w:tcW w:w="465" w:type="pct"/>
            <w:tcBorders>
              <w:top w:val="single" w:sz="4" w:space="0" w:color="auto"/>
              <w:left w:val="single" w:sz="4" w:space="0" w:color="auto"/>
              <w:bottom w:val="single" w:sz="4" w:space="0" w:color="auto"/>
              <w:right w:val="single" w:sz="4" w:space="0" w:color="auto"/>
            </w:tcBorders>
            <w:hideMark/>
          </w:tcPr>
          <w:p w14:paraId="66F8EDFC"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Forrest et al. (2020)</w:t>
            </w:r>
          </w:p>
          <w:p w14:paraId="76CEB782"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tc>
        <w:tc>
          <w:tcPr>
            <w:tcW w:w="549" w:type="pct"/>
            <w:tcBorders>
              <w:top w:val="single" w:sz="4" w:space="0" w:color="auto"/>
              <w:left w:val="single" w:sz="4" w:space="0" w:color="auto"/>
              <w:bottom w:val="single" w:sz="4" w:space="0" w:color="auto"/>
              <w:right w:val="single" w:sz="4" w:space="0" w:color="auto"/>
            </w:tcBorders>
          </w:tcPr>
          <w:p w14:paraId="7362E3B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1057</w:t>
            </w:r>
          </w:p>
          <w:p w14:paraId="33C60C0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Completed by caregivers</w:t>
            </w:r>
          </w:p>
          <w:p w14:paraId="4FC8B68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803)</w:t>
            </w:r>
          </w:p>
          <w:p w14:paraId="620EF2D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Co-occurring ID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254)</w:t>
            </w:r>
          </w:p>
          <w:p w14:paraId="7286285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877 m, 180 f</w:t>
            </w:r>
          </w:p>
          <w:p w14:paraId="1FC6B1C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708 White</w:t>
            </w:r>
          </w:p>
          <w:p w14:paraId="249FECC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11.36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0.17)</w:t>
            </w:r>
          </w:p>
          <w:p w14:paraId="264C3A75" w14:textId="77777777" w:rsidR="00E73293" w:rsidRDefault="00E73293">
            <w:pPr>
              <w:ind w:left="57" w:hanging="57"/>
              <w:rPr>
                <w:rFonts w:ascii="Times New Roman" w:hAnsi="Times New Roman" w:cs="Times New Roman"/>
                <w:i/>
                <w:iCs/>
                <w:sz w:val="16"/>
                <w:szCs w:val="16"/>
              </w:rPr>
            </w:pPr>
          </w:p>
        </w:tc>
        <w:tc>
          <w:tcPr>
            <w:tcW w:w="410" w:type="pct"/>
            <w:tcBorders>
              <w:top w:val="single" w:sz="4" w:space="0" w:color="auto"/>
              <w:left w:val="single" w:sz="4" w:space="0" w:color="auto"/>
              <w:bottom w:val="single" w:sz="4" w:space="0" w:color="auto"/>
              <w:right w:val="single" w:sz="4" w:space="0" w:color="auto"/>
            </w:tcBorders>
          </w:tcPr>
          <w:p w14:paraId="556B670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Parents reported child had received a diagnosis from qualified medical professional</w:t>
            </w:r>
          </w:p>
          <w:p w14:paraId="145B7CAA" w14:textId="77777777" w:rsidR="00E73293" w:rsidRDefault="00E73293">
            <w:pPr>
              <w:ind w:left="57" w:hanging="57"/>
              <w:rPr>
                <w:rFonts w:ascii="Times New Roman" w:hAnsi="Times New Roman" w:cs="Times New Roman"/>
                <w:color w:val="000000"/>
                <w:sz w:val="16"/>
                <w:szCs w:val="16"/>
              </w:rPr>
            </w:pPr>
          </w:p>
        </w:tc>
        <w:tc>
          <w:tcPr>
            <w:tcW w:w="436" w:type="pct"/>
            <w:tcBorders>
              <w:top w:val="single" w:sz="4" w:space="0" w:color="auto"/>
              <w:left w:val="single" w:sz="4" w:space="0" w:color="auto"/>
              <w:bottom w:val="single" w:sz="4" w:space="0" w:color="auto"/>
              <w:right w:val="single" w:sz="4" w:space="0" w:color="auto"/>
            </w:tcBorders>
            <w:hideMark/>
          </w:tcPr>
          <w:p w14:paraId="14CA3D6F"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Telephone Survey:</w:t>
            </w:r>
            <w:r>
              <w:rPr>
                <w:rFonts w:ascii="Times New Roman" w:hAnsi="Times New Roman" w:cs="Times New Roman"/>
                <w:i/>
                <w:iCs/>
                <w:color w:val="000000"/>
                <w:sz w:val="16"/>
                <w:szCs w:val="16"/>
              </w:rPr>
              <w:br/>
            </w:r>
            <w:r>
              <w:rPr>
                <w:rFonts w:ascii="Times New Roman" w:hAnsi="Times New Roman" w:cs="Times New Roman"/>
                <w:color w:val="000000"/>
                <w:sz w:val="16"/>
                <w:szCs w:val="16"/>
              </w:rPr>
              <w:t>Single question regarding bullying victimisation</w:t>
            </w:r>
            <w:r>
              <w:rPr>
                <w:rFonts w:ascii="Times New Roman" w:hAnsi="Times New Roman" w:cs="Times New Roman"/>
                <w:i/>
                <w:iCs/>
                <w:color w:val="000000"/>
                <w:sz w:val="16"/>
                <w:szCs w:val="16"/>
              </w:rPr>
              <w:br/>
              <w:t xml:space="preserve">Children’s Social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w:t>
            </w:r>
            <w:r>
              <w:rPr>
                <w:rFonts w:ascii="Times New Roman" w:hAnsi="Times New Roman" w:cs="Times New Roman"/>
                <w:i/>
                <w:iCs/>
                <w:color w:val="000000"/>
                <w:sz w:val="16"/>
                <w:szCs w:val="16"/>
              </w:rPr>
              <w:br/>
              <w:t xml:space="preserve">Questionnaire </w:t>
            </w:r>
            <w:r>
              <w:rPr>
                <w:rFonts w:ascii="Times New Roman" w:hAnsi="Times New Roman" w:cs="Times New Roman"/>
                <w:color w:val="000000"/>
                <w:sz w:val="16"/>
                <w:szCs w:val="16"/>
              </w:rPr>
              <w:t>(CSBQ)</w:t>
            </w:r>
            <w:r>
              <w:rPr>
                <w:rFonts w:ascii="Times New Roman" w:hAnsi="Times New Roman" w:cs="Times New Roman"/>
                <w:i/>
                <w:iCs/>
                <w:color w:val="000000"/>
                <w:sz w:val="16"/>
                <w:szCs w:val="16"/>
              </w:rPr>
              <w:br/>
              <w:t>Self-administered questionnaire</w:t>
            </w:r>
            <w:r>
              <w:rPr>
                <w:rFonts w:ascii="Times New Roman" w:hAnsi="Times New Roman" w:cs="Times New Roman"/>
                <w:i/>
                <w:iCs/>
                <w:color w:val="000000"/>
                <w:sz w:val="16"/>
                <w:szCs w:val="16"/>
              </w:rPr>
              <w:br/>
            </w:r>
            <w:r>
              <w:rPr>
                <w:rFonts w:ascii="Times New Roman" w:hAnsi="Times New Roman" w:cs="Times New Roman"/>
                <w:color w:val="000000"/>
                <w:sz w:val="16"/>
                <w:szCs w:val="16"/>
              </w:rPr>
              <w:t>regarding child’s behaviour, strengths, and difficulties</w:t>
            </w:r>
          </w:p>
        </w:tc>
        <w:tc>
          <w:tcPr>
            <w:tcW w:w="546" w:type="pct"/>
            <w:tcBorders>
              <w:top w:val="single" w:sz="4" w:space="0" w:color="auto"/>
              <w:left w:val="single" w:sz="4" w:space="0" w:color="auto"/>
              <w:bottom w:val="single" w:sz="4" w:space="0" w:color="auto"/>
              <w:right w:val="single" w:sz="4" w:space="0" w:color="auto"/>
            </w:tcBorders>
            <w:hideMark/>
          </w:tcPr>
          <w:p w14:paraId="2DA37D3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Social behaviour, mental health, race, socio-economic status, and gender</w:t>
            </w:r>
          </w:p>
        </w:tc>
        <w:tc>
          <w:tcPr>
            <w:tcW w:w="1126" w:type="pct"/>
            <w:tcBorders>
              <w:top w:val="single" w:sz="4" w:space="0" w:color="auto"/>
              <w:left w:val="single" w:sz="4" w:space="0" w:color="auto"/>
              <w:bottom w:val="single" w:sz="4" w:space="0" w:color="auto"/>
              <w:right w:val="single" w:sz="4" w:space="0" w:color="auto"/>
            </w:tcBorders>
            <w:hideMark/>
          </w:tcPr>
          <w:p w14:paraId="7407F2DC"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6FFCC52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b/>
                <w:bCs/>
                <w:i/>
                <w:iCs/>
                <w:color w:val="000000"/>
                <w:sz w:val="16"/>
                <w:szCs w:val="16"/>
              </w:rPr>
              <w:br/>
            </w:r>
            <w:r>
              <w:rPr>
                <w:rFonts w:ascii="Times New Roman" w:hAnsi="Times New Roman" w:cs="Times New Roman"/>
                <w:b/>
                <w:bCs/>
                <w:color w:val="000000"/>
                <w:sz w:val="16"/>
                <w:szCs w:val="16"/>
              </w:rPr>
              <w:t xml:space="preserve">Social behaviour. </w:t>
            </w:r>
            <w:r>
              <w:rPr>
                <w:rFonts w:ascii="Times New Roman" w:hAnsi="Times New Roman" w:cs="Times New Roman"/>
                <w:color w:val="000000"/>
                <w:sz w:val="16"/>
                <w:szCs w:val="16"/>
              </w:rPr>
              <w:t>Not tuned to social situation &amp; resistance to change significantly and positively correlated with being bullied often (vs. never being bullied; d = 0.49)</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Gender. </w:t>
            </w:r>
            <w:r>
              <w:rPr>
                <w:rFonts w:ascii="Times New Roman" w:hAnsi="Times New Roman" w:cs="Times New Roman"/>
                <w:color w:val="000000"/>
                <w:sz w:val="16"/>
                <w:szCs w:val="16"/>
              </w:rPr>
              <w:t>Females not significantly more likely to be never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0.56) or sometimes bullied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0.36), vs. often bullied, compared to males</w:t>
            </w:r>
            <w:r>
              <w:rPr>
                <w:rFonts w:ascii="Times New Roman" w:hAnsi="Times New Roman" w:cs="Times New Roman"/>
                <w:b/>
                <w:bCs/>
                <w:color w:val="000000"/>
                <w:sz w:val="16"/>
                <w:szCs w:val="16"/>
              </w:rPr>
              <w:br/>
              <w:t xml:space="preserve">Mental health. </w:t>
            </w:r>
            <w:r>
              <w:rPr>
                <w:rFonts w:ascii="Times New Roman" w:hAnsi="Times New Roman" w:cs="Times New Roman"/>
                <w:color w:val="000000"/>
                <w:sz w:val="16"/>
                <w:szCs w:val="16"/>
              </w:rPr>
              <w:t xml:space="preserve">Risk of being bullied often (vs. never) increased (59%) among individuals with one mental health comorbidity (vs. no comorbidities;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0.55).</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Race. </w:t>
            </w:r>
            <w:r>
              <w:rPr>
                <w:rFonts w:ascii="Times New Roman" w:hAnsi="Times New Roman" w:cs="Times New Roman"/>
                <w:color w:val="000000"/>
                <w:sz w:val="16"/>
                <w:szCs w:val="16"/>
              </w:rPr>
              <w:t xml:space="preserve">Risk of being bullied often (vs. never) increased (159%) among non-white children (vs. white children;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0.71)</w:t>
            </w:r>
            <w:r>
              <w:rPr>
                <w:rFonts w:ascii="Times New Roman" w:hAnsi="Times New Roman" w:cs="Times New Roman"/>
                <w:b/>
                <w:bCs/>
                <w:color w:val="000000"/>
                <w:sz w:val="16"/>
                <w:szCs w:val="16"/>
              </w:rPr>
              <w:t xml:space="preserve"> </w:t>
            </w:r>
            <w:r>
              <w:rPr>
                <w:rFonts w:ascii="Times New Roman" w:hAnsi="Times New Roman" w:cs="Times New Roman"/>
                <w:b/>
                <w:bCs/>
                <w:color w:val="000000"/>
                <w:sz w:val="16"/>
                <w:szCs w:val="16"/>
              </w:rPr>
              <w:br/>
              <w:t xml:space="preserve">Socio-economic status. </w:t>
            </w:r>
            <w:r>
              <w:rPr>
                <w:rFonts w:ascii="Times New Roman" w:hAnsi="Times New Roman" w:cs="Times New Roman"/>
                <w:color w:val="000000"/>
                <w:sz w:val="16"/>
                <w:szCs w:val="16"/>
              </w:rPr>
              <w:t>Risk of being bullied often (vs. never) increased (56%) among children from lower income households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0.51)</w:t>
            </w:r>
          </w:p>
        </w:tc>
        <w:tc>
          <w:tcPr>
            <w:tcW w:w="433" w:type="pct"/>
            <w:tcBorders>
              <w:top w:val="single" w:sz="4" w:space="0" w:color="auto"/>
              <w:left w:val="single" w:sz="4" w:space="0" w:color="auto"/>
              <w:bottom w:val="single" w:sz="4" w:space="0" w:color="auto"/>
              <w:right w:val="single" w:sz="4" w:space="0" w:color="auto"/>
            </w:tcBorders>
            <w:hideMark/>
          </w:tcPr>
          <w:p w14:paraId="4F234958"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Study retained for qualitative synthesis only</w:t>
            </w:r>
          </w:p>
        </w:tc>
        <w:tc>
          <w:tcPr>
            <w:tcW w:w="599" w:type="pct"/>
            <w:tcBorders>
              <w:top w:val="single" w:sz="4" w:space="0" w:color="auto"/>
              <w:left w:val="single" w:sz="4" w:space="0" w:color="auto"/>
              <w:bottom w:val="single" w:sz="4" w:space="0" w:color="auto"/>
              <w:right w:val="single" w:sz="4" w:space="0" w:color="auto"/>
            </w:tcBorders>
          </w:tcPr>
          <w:p w14:paraId="17C1A464"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Sampling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Small number of autistic females. Results not generalisable to broader autism population.</w:t>
            </w:r>
          </w:p>
          <w:p w14:paraId="7ACC479F"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Caregiver report may have resulted in underestimation of amount of bullying</w:t>
            </w:r>
          </w:p>
          <w:p w14:paraId="09E4A0EA" w14:textId="77777777" w:rsidR="00E73293" w:rsidRDefault="00E73293">
            <w:pPr>
              <w:ind w:left="57" w:hanging="57"/>
              <w:rPr>
                <w:rFonts w:ascii="Times New Roman" w:hAnsi="Times New Roman" w:cs="Times New Roman"/>
                <w:b/>
                <w:bCs/>
                <w:color w:val="000000"/>
                <w:sz w:val="16"/>
                <w:szCs w:val="16"/>
              </w:rPr>
            </w:pPr>
          </w:p>
        </w:tc>
        <w:tc>
          <w:tcPr>
            <w:tcW w:w="435" w:type="pct"/>
            <w:tcBorders>
              <w:top w:val="single" w:sz="4" w:space="0" w:color="auto"/>
              <w:left w:val="single" w:sz="4" w:space="0" w:color="auto"/>
              <w:bottom w:val="single" w:sz="4" w:space="0" w:color="auto"/>
              <w:right w:val="single" w:sz="4" w:space="0" w:color="auto"/>
            </w:tcBorders>
          </w:tcPr>
          <w:p w14:paraId="22FDF81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examined frequency, not prevalence of peer victimisation</w:t>
            </w:r>
          </w:p>
          <w:p w14:paraId="042458D7" w14:textId="77777777" w:rsidR="00E73293" w:rsidRDefault="00E73293">
            <w:pPr>
              <w:ind w:left="57" w:hanging="57"/>
              <w:rPr>
                <w:rFonts w:ascii="Times New Roman" w:hAnsi="Times New Roman" w:cs="Times New Roman"/>
                <w:color w:val="000000"/>
                <w:sz w:val="16"/>
                <w:szCs w:val="16"/>
              </w:rPr>
            </w:pPr>
          </w:p>
          <w:p w14:paraId="0170DD97" w14:textId="77777777" w:rsidR="00E73293" w:rsidRDefault="00E73293">
            <w:pPr>
              <w:ind w:left="57" w:hanging="57"/>
              <w:rPr>
                <w:rFonts w:ascii="Times New Roman" w:hAnsi="Times New Roman" w:cs="Times New Roman"/>
                <w:color w:val="000000"/>
                <w:sz w:val="16"/>
                <w:szCs w:val="16"/>
              </w:rPr>
            </w:pPr>
          </w:p>
          <w:p w14:paraId="61F1A725" w14:textId="77777777" w:rsidR="00E73293" w:rsidRDefault="00E73293">
            <w:pPr>
              <w:ind w:left="57" w:hanging="57"/>
              <w:rPr>
                <w:rFonts w:ascii="Times New Roman" w:hAnsi="Times New Roman" w:cs="Times New Roman"/>
                <w:color w:val="000000"/>
                <w:sz w:val="16"/>
                <w:szCs w:val="16"/>
              </w:rPr>
            </w:pPr>
          </w:p>
          <w:p w14:paraId="0EA6269D" w14:textId="77777777" w:rsidR="00E73293" w:rsidRDefault="00E73293">
            <w:pPr>
              <w:ind w:left="57" w:hanging="57"/>
              <w:rPr>
                <w:rFonts w:ascii="Times New Roman" w:hAnsi="Times New Roman" w:cs="Times New Roman"/>
                <w:color w:val="000000"/>
                <w:sz w:val="16"/>
                <w:szCs w:val="16"/>
              </w:rPr>
            </w:pPr>
          </w:p>
          <w:p w14:paraId="172410C1" w14:textId="77777777" w:rsidR="00E73293" w:rsidRDefault="00E73293">
            <w:pPr>
              <w:ind w:left="57" w:hanging="57"/>
              <w:rPr>
                <w:rFonts w:ascii="Times New Roman" w:hAnsi="Times New Roman" w:cs="Times New Roman"/>
                <w:color w:val="000000"/>
                <w:sz w:val="16"/>
                <w:szCs w:val="16"/>
              </w:rPr>
            </w:pPr>
          </w:p>
          <w:p w14:paraId="5DA38D09" w14:textId="77777777" w:rsidR="00E73293" w:rsidRDefault="00E73293">
            <w:pPr>
              <w:ind w:left="57" w:hanging="57"/>
              <w:rPr>
                <w:rFonts w:ascii="Times New Roman" w:hAnsi="Times New Roman" w:cs="Times New Roman"/>
                <w:color w:val="000000"/>
                <w:sz w:val="16"/>
                <w:szCs w:val="16"/>
              </w:rPr>
            </w:pPr>
          </w:p>
          <w:p w14:paraId="666672B3" w14:textId="77777777" w:rsidR="00E73293" w:rsidRDefault="00E73293">
            <w:pPr>
              <w:ind w:left="57" w:hanging="57"/>
              <w:rPr>
                <w:rFonts w:ascii="Times New Roman" w:hAnsi="Times New Roman" w:cs="Times New Roman"/>
                <w:color w:val="000000"/>
                <w:sz w:val="16"/>
                <w:szCs w:val="16"/>
              </w:rPr>
            </w:pPr>
          </w:p>
          <w:p w14:paraId="034B3478" w14:textId="77777777" w:rsidR="00E73293" w:rsidRDefault="00E73293">
            <w:pPr>
              <w:ind w:left="57" w:hanging="57"/>
              <w:rPr>
                <w:rFonts w:ascii="Times New Roman" w:hAnsi="Times New Roman" w:cs="Times New Roman"/>
                <w:color w:val="000000"/>
                <w:sz w:val="16"/>
                <w:szCs w:val="16"/>
              </w:rPr>
            </w:pPr>
          </w:p>
          <w:p w14:paraId="7728813C" w14:textId="77777777" w:rsidR="00E73293" w:rsidRDefault="00E73293">
            <w:pPr>
              <w:ind w:left="57" w:hanging="57"/>
              <w:rPr>
                <w:rFonts w:ascii="Times New Roman" w:hAnsi="Times New Roman" w:cs="Times New Roman"/>
                <w:color w:val="000000"/>
                <w:sz w:val="16"/>
                <w:szCs w:val="16"/>
              </w:rPr>
            </w:pPr>
          </w:p>
          <w:p w14:paraId="67F2C9FE" w14:textId="77777777" w:rsidR="00E73293" w:rsidRDefault="00E73293">
            <w:pPr>
              <w:ind w:left="57" w:hanging="57"/>
              <w:rPr>
                <w:rFonts w:ascii="Times New Roman" w:hAnsi="Times New Roman" w:cs="Times New Roman"/>
                <w:color w:val="000000"/>
                <w:sz w:val="16"/>
                <w:szCs w:val="16"/>
              </w:rPr>
            </w:pPr>
          </w:p>
          <w:p w14:paraId="683BF51B" w14:textId="77777777" w:rsidR="00E73293" w:rsidRDefault="00E73293">
            <w:pPr>
              <w:ind w:left="57" w:hanging="57"/>
              <w:rPr>
                <w:rFonts w:ascii="Times New Roman" w:hAnsi="Times New Roman" w:cs="Times New Roman"/>
                <w:color w:val="000000"/>
                <w:sz w:val="16"/>
                <w:szCs w:val="16"/>
              </w:rPr>
            </w:pPr>
          </w:p>
          <w:p w14:paraId="5F36F2DC" w14:textId="77777777" w:rsidR="00E73293" w:rsidRDefault="00E73293">
            <w:pPr>
              <w:ind w:left="57" w:hanging="57"/>
              <w:rPr>
                <w:rFonts w:ascii="Times New Roman" w:hAnsi="Times New Roman" w:cs="Times New Roman"/>
                <w:color w:val="000000"/>
                <w:sz w:val="16"/>
                <w:szCs w:val="16"/>
              </w:rPr>
            </w:pPr>
          </w:p>
          <w:p w14:paraId="5A0FCAE5" w14:textId="77777777" w:rsidR="00E73293" w:rsidRDefault="00E73293">
            <w:pPr>
              <w:ind w:left="57" w:hanging="57"/>
              <w:rPr>
                <w:rFonts w:ascii="Times New Roman" w:hAnsi="Times New Roman" w:cs="Times New Roman"/>
                <w:color w:val="000000"/>
                <w:sz w:val="16"/>
                <w:szCs w:val="16"/>
              </w:rPr>
            </w:pPr>
          </w:p>
          <w:p w14:paraId="2AE79F64" w14:textId="77777777" w:rsidR="00E73293" w:rsidRDefault="00E73293">
            <w:pPr>
              <w:ind w:left="57" w:hanging="57"/>
              <w:rPr>
                <w:rFonts w:ascii="Times New Roman" w:hAnsi="Times New Roman" w:cs="Times New Roman"/>
                <w:color w:val="000000"/>
                <w:sz w:val="16"/>
                <w:szCs w:val="16"/>
              </w:rPr>
            </w:pPr>
          </w:p>
          <w:p w14:paraId="12DA7DE5" w14:textId="77777777" w:rsidR="00E73293" w:rsidRDefault="00E73293">
            <w:pPr>
              <w:rPr>
                <w:rFonts w:ascii="Times New Roman" w:hAnsi="Times New Roman" w:cs="Times New Roman"/>
                <w:color w:val="000000"/>
                <w:sz w:val="16"/>
                <w:szCs w:val="16"/>
              </w:rPr>
            </w:pPr>
          </w:p>
        </w:tc>
      </w:tr>
    </w:tbl>
    <w:p w14:paraId="5881FE6F"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8"/>
        <w:gridCol w:w="1135"/>
        <w:gridCol w:w="1065"/>
        <w:gridCol w:w="1473"/>
        <w:gridCol w:w="1434"/>
        <w:gridCol w:w="3089"/>
        <w:gridCol w:w="1069"/>
        <w:gridCol w:w="1605"/>
        <w:gridCol w:w="1222"/>
      </w:tblGrid>
      <w:tr w:rsidR="00E73293" w14:paraId="701238E2"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0E0AC7A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4E996D7D" w14:textId="77777777" w:rsidR="00E73293" w:rsidRDefault="00E73293">
            <w:pPr>
              <w:rPr>
                <w:rFonts w:ascii="Times New Roman" w:hAnsi="Times New Roman" w:cs="Times New Roman"/>
                <w:sz w:val="16"/>
                <w:szCs w:val="16"/>
              </w:rPr>
            </w:pPr>
          </w:p>
        </w:tc>
        <w:tc>
          <w:tcPr>
            <w:tcW w:w="855" w:type="pct"/>
            <w:gridSpan w:val="2"/>
            <w:tcBorders>
              <w:top w:val="single" w:sz="4" w:space="0" w:color="auto"/>
              <w:left w:val="single" w:sz="4" w:space="0" w:color="auto"/>
              <w:bottom w:val="single" w:sz="4" w:space="0" w:color="auto"/>
              <w:right w:val="single" w:sz="4" w:space="0" w:color="auto"/>
            </w:tcBorders>
          </w:tcPr>
          <w:p w14:paraId="6F0A33D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7574B538" w14:textId="77777777" w:rsidR="00E73293" w:rsidRDefault="00E73293">
            <w:pPr>
              <w:rPr>
                <w:rFonts w:ascii="Times New Roman" w:hAnsi="Times New Roman" w:cs="Times New Roman"/>
                <w:color w:val="000000"/>
                <w:sz w:val="16"/>
                <w:szCs w:val="16"/>
              </w:rPr>
            </w:pPr>
          </w:p>
          <w:p w14:paraId="19592300" w14:textId="77777777" w:rsidR="00E73293" w:rsidRDefault="00E73293">
            <w:pPr>
              <w:rPr>
                <w:rFonts w:ascii="Times New Roman" w:hAnsi="Times New Roman" w:cs="Times New Roman"/>
                <w:color w:val="000000"/>
                <w:sz w:val="16"/>
                <w:szCs w:val="16"/>
              </w:rPr>
            </w:pPr>
          </w:p>
        </w:tc>
        <w:tc>
          <w:tcPr>
            <w:tcW w:w="571" w:type="pct"/>
            <w:vMerge w:val="restart"/>
            <w:tcBorders>
              <w:top w:val="single" w:sz="4" w:space="0" w:color="auto"/>
              <w:left w:val="single" w:sz="4" w:space="0" w:color="auto"/>
              <w:bottom w:val="single" w:sz="4" w:space="0" w:color="auto"/>
              <w:right w:val="single" w:sz="4" w:space="0" w:color="auto"/>
            </w:tcBorders>
          </w:tcPr>
          <w:p w14:paraId="0BA0820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27A83363"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7AC81A5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69A6FFA6"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46AA7C5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156FF051"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0263127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DC749AD"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5162366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3FCE2C57"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6387E968"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6ACF1DD4"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1D2AD8"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280153F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55FE3C96" w14:textId="77777777" w:rsidR="00E73293" w:rsidRDefault="00E73293">
            <w:pPr>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15671FE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303EEF5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70354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B8640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E2DB08"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F97E0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63936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1AA23E" w14:textId="77777777" w:rsidR="00E73293" w:rsidRDefault="00E73293">
            <w:pPr>
              <w:rPr>
                <w:rFonts w:ascii="Times New Roman" w:hAnsi="Times New Roman" w:cs="Times New Roman"/>
                <w:sz w:val="16"/>
                <w:szCs w:val="16"/>
              </w:rPr>
            </w:pPr>
          </w:p>
        </w:tc>
      </w:tr>
      <w:tr w:rsidR="00E73293" w14:paraId="56547837"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26B8513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Greenlee et al. (2020)</w:t>
            </w:r>
          </w:p>
          <w:p w14:paraId="081086E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USA</w:t>
            </w:r>
          </w:p>
        </w:tc>
        <w:tc>
          <w:tcPr>
            <w:tcW w:w="441" w:type="pct"/>
            <w:tcBorders>
              <w:top w:val="single" w:sz="4" w:space="0" w:color="auto"/>
              <w:left w:val="single" w:sz="4" w:space="0" w:color="auto"/>
              <w:bottom w:val="single" w:sz="4" w:space="0" w:color="auto"/>
              <w:right w:val="single" w:sz="4" w:space="0" w:color="auto"/>
            </w:tcBorders>
          </w:tcPr>
          <w:p w14:paraId="7D14BA5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105</w:t>
            </w:r>
            <w:r>
              <w:rPr>
                <w:rFonts w:ascii="Times New Roman" w:hAnsi="Times New Roman" w:cs="Times New Roman"/>
                <w:color w:val="000000"/>
                <w:sz w:val="16"/>
                <w:szCs w:val="16"/>
              </w:rPr>
              <w:br/>
              <w:t>Self- &amp; caregiver reported.</w:t>
            </w:r>
          </w:p>
          <w:p w14:paraId="1F3D74B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w:t>
            </w:r>
          </w:p>
          <w:p w14:paraId="13B2A97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22)</w:t>
            </w:r>
          </w:p>
          <w:p w14:paraId="481BAA5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ASC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62)</w:t>
            </w:r>
          </w:p>
          <w:p w14:paraId="6862DEB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PDD-NOS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11)</w:t>
            </w:r>
          </w:p>
          <w:p w14:paraId="3405F54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55 m, 50 f, </w:t>
            </w:r>
          </w:p>
          <w:p w14:paraId="639FA1D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87 White</w:t>
            </w:r>
          </w:p>
          <w:p w14:paraId="7E10E1BD"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14.75 years)</w:t>
            </w:r>
          </w:p>
          <w:p w14:paraId="68B0FCAE" w14:textId="77777777" w:rsidR="00E73293" w:rsidRDefault="00E73293">
            <w:pPr>
              <w:ind w:left="57" w:hanging="57"/>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68DA842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Parents reported child had received a diagnosis from qualified medical professional</w:t>
            </w:r>
          </w:p>
          <w:p w14:paraId="220C2642" w14:textId="77777777" w:rsidR="00E73293" w:rsidRDefault="00E73293">
            <w:pPr>
              <w:rPr>
                <w:rFonts w:ascii="Times New Roman" w:hAnsi="Times New Roman" w:cs="Times New Roman"/>
                <w:sz w:val="16"/>
                <w:szCs w:val="16"/>
              </w:rPr>
            </w:pPr>
          </w:p>
        </w:tc>
        <w:tc>
          <w:tcPr>
            <w:tcW w:w="571" w:type="pct"/>
            <w:tcBorders>
              <w:top w:val="single" w:sz="4" w:space="0" w:color="auto"/>
              <w:left w:val="single" w:sz="4" w:space="0" w:color="auto"/>
              <w:bottom w:val="single" w:sz="4" w:space="0" w:color="auto"/>
              <w:right w:val="single" w:sz="4" w:space="0" w:color="auto"/>
            </w:tcBorders>
          </w:tcPr>
          <w:p w14:paraId="472468E6"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Demographics questionnaire</w:t>
            </w:r>
            <w:r>
              <w:rPr>
                <w:rFonts w:ascii="Times New Roman" w:hAnsi="Times New Roman" w:cs="Times New Roman"/>
                <w:color w:val="000000"/>
                <w:sz w:val="16"/>
                <w:szCs w:val="16"/>
              </w:rPr>
              <w:br/>
            </w:r>
            <w:r>
              <w:rPr>
                <w:rFonts w:ascii="Times New Roman" w:hAnsi="Times New Roman" w:cs="Times New Roman"/>
                <w:i/>
                <w:iCs/>
                <w:color w:val="000000"/>
                <w:sz w:val="16"/>
                <w:szCs w:val="16"/>
              </w:rPr>
              <w:t>Peer Experience Questionnaire-Revised</w:t>
            </w:r>
            <w:r>
              <w:rPr>
                <w:rFonts w:ascii="Times New Roman" w:hAnsi="Times New Roman" w:cs="Times New Roman"/>
                <w:i/>
                <w:iCs/>
                <w:color w:val="000000"/>
                <w:sz w:val="16"/>
                <w:szCs w:val="16"/>
              </w:rPr>
              <w:br/>
              <w:t>Children's Anxiety &amp; Depression Scales, Revised</w:t>
            </w:r>
            <w:r>
              <w:rPr>
                <w:rFonts w:ascii="Times New Roman" w:hAnsi="Times New Roman" w:cs="Times New Roman"/>
                <w:i/>
                <w:iCs/>
                <w:color w:val="000000"/>
                <w:sz w:val="16"/>
                <w:szCs w:val="16"/>
              </w:rPr>
              <w:br/>
            </w:r>
            <w:r>
              <w:rPr>
                <w:rFonts w:ascii="Times New Roman" w:hAnsi="Times New Roman" w:cs="Times New Roman"/>
                <w:color w:val="000000"/>
                <w:sz w:val="16"/>
                <w:szCs w:val="16"/>
              </w:rPr>
              <w:t>(PEQ-R)</w:t>
            </w:r>
          </w:p>
          <w:p w14:paraId="5AD91ED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Social Responsiveness Scale-2 </w:t>
            </w:r>
            <w:r>
              <w:rPr>
                <w:rFonts w:ascii="Times New Roman" w:hAnsi="Times New Roman" w:cs="Times New Roman"/>
                <w:color w:val="000000"/>
                <w:sz w:val="16"/>
                <w:szCs w:val="16"/>
              </w:rPr>
              <w:t>(SRS-2)</w:t>
            </w:r>
          </w:p>
          <w:p w14:paraId="5681DFEC" w14:textId="77777777" w:rsidR="00E73293" w:rsidRDefault="00E73293">
            <w:pPr>
              <w:ind w:left="57" w:hanging="57"/>
              <w:rPr>
                <w:rFonts w:ascii="Times New Roman" w:hAnsi="Times New Roman" w:cs="Times New Roman"/>
                <w:sz w:val="16"/>
                <w:szCs w:val="16"/>
              </w:rPr>
            </w:pPr>
          </w:p>
        </w:tc>
        <w:tc>
          <w:tcPr>
            <w:tcW w:w="533" w:type="pct"/>
            <w:tcBorders>
              <w:top w:val="single" w:sz="4" w:space="0" w:color="auto"/>
              <w:left w:val="single" w:sz="4" w:space="0" w:color="auto"/>
              <w:bottom w:val="single" w:sz="4" w:space="0" w:color="auto"/>
              <w:right w:val="single" w:sz="4" w:space="0" w:color="auto"/>
            </w:tcBorders>
          </w:tcPr>
          <w:p w14:paraId="4F784031"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color w:val="000000"/>
                <w:sz w:val="16"/>
                <w:szCs w:val="16"/>
              </w:rPr>
              <w:br/>
            </w:r>
            <w:r>
              <w:rPr>
                <w:rFonts w:ascii="Times New Roman" w:hAnsi="Times New Roman" w:cs="Times New Roman"/>
                <w:color w:val="000000"/>
                <w:sz w:val="16"/>
                <w:szCs w:val="16"/>
              </w:rPr>
              <w:t>Instance of peer victimisation</w:t>
            </w:r>
          </w:p>
          <w:p w14:paraId="5343816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5FC7171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Social functioning.</w:t>
            </w:r>
          </w:p>
          <w:p w14:paraId="73CDB7AD" w14:textId="77777777" w:rsidR="00E73293" w:rsidRDefault="00E73293">
            <w:pPr>
              <w:ind w:hanging="57"/>
              <w:rPr>
                <w:rFonts w:ascii="Times New Roman" w:hAnsi="Times New Roman" w:cs="Times New Roman"/>
                <w:sz w:val="16"/>
                <w:szCs w:val="16"/>
              </w:rPr>
            </w:pPr>
          </w:p>
        </w:tc>
        <w:tc>
          <w:tcPr>
            <w:tcW w:w="1195" w:type="pct"/>
            <w:tcBorders>
              <w:top w:val="single" w:sz="4" w:space="0" w:color="auto"/>
              <w:left w:val="single" w:sz="4" w:space="0" w:color="auto"/>
              <w:bottom w:val="single" w:sz="4" w:space="0" w:color="auto"/>
              <w:right w:val="single" w:sz="4" w:space="0" w:color="auto"/>
            </w:tcBorders>
            <w:hideMark/>
          </w:tcPr>
          <w:p w14:paraId="360C5E63"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138DBD3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Peer victimisation</w:t>
            </w:r>
            <w:r>
              <w:rPr>
                <w:rFonts w:ascii="Times New Roman" w:hAnsi="Times New Roman" w:cs="Times New Roman"/>
                <w:b/>
                <w:bCs/>
                <w:i/>
                <w:iCs/>
                <w:color w:val="000000"/>
                <w:sz w:val="16"/>
                <w:szCs w:val="16"/>
              </w:rPr>
              <w:br/>
            </w:r>
            <w:r>
              <w:rPr>
                <w:rFonts w:ascii="Times New Roman" w:hAnsi="Times New Roman" w:cs="Times New Roman"/>
                <w:b/>
                <w:bCs/>
                <w:color w:val="000000"/>
                <w:sz w:val="16"/>
                <w:szCs w:val="16"/>
              </w:rPr>
              <w:t xml:space="preserve">Gender. </w:t>
            </w:r>
            <w:r>
              <w:rPr>
                <w:rFonts w:ascii="Times New Roman" w:hAnsi="Times New Roman" w:cs="Times New Roman"/>
                <w:color w:val="000000"/>
                <w:sz w:val="16"/>
                <w:szCs w:val="16"/>
              </w:rPr>
              <w:t>88% of females &amp; 70.9% of males reported at least one instance of peer victimisation, but this was not significant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0.16)</w:t>
            </w:r>
            <w:r>
              <w:rPr>
                <w:rFonts w:ascii="Times New Roman" w:hAnsi="Times New Roman" w:cs="Times New Roman"/>
                <w:color w:val="000000"/>
                <w:sz w:val="16"/>
                <w:szCs w:val="16"/>
              </w:rPr>
              <w:br/>
              <w:t>Females reported more relational victimisation, males reported more overt victimisation, however, differences were not significant</w:t>
            </w:r>
          </w:p>
          <w:p w14:paraId="3FA13BE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2784D57B"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Social functioning</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Relationally victimised girls reported higher impairment in social cognition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0.81), social communication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0.83), social motivation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0.95), &amp; RRBs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0.78) than non-relationally victimised girls </w:t>
            </w:r>
            <w:r>
              <w:rPr>
                <w:rFonts w:ascii="Times New Roman" w:hAnsi="Times New Roman" w:cs="Times New Roman"/>
                <w:color w:val="000000"/>
                <w:sz w:val="16"/>
                <w:szCs w:val="16"/>
              </w:rPr>
              <w:br/>
              <w:t>For males, only social communication was associated with relational victimisation</w:t>
            </w:r>
          </w:p>
        </w:tc>
        <w:tc>
          <w:tcPr>
            <w:tcW w:w="415" w:type="pct"/>
            <w:tcBorders>
              <w:top w:val="single" w:sz="4" w:space="0" w:color="auto"/>
              <w:left w:val="single" w:sz="4" w:space="0" w:color="auto"/>
              <w:bottom w:val="single" w:sz="4" w:space="0" w:color="auto"/>
              <w:right w:val="single" w:sz="4" w:space="0" w:color="auto"/>
            </w:tcBorders>
          </w:tcPr>
          <w:p w14:paraId="2DFE961E" w14:textId="77777777" w:rsidR="00E73293" w:rsidRDefault="00E73293">
            <w:pPr>
              <w:spacing w:after="240"/>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Likelihood of traditional bullying</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0.16)</w:t>
            </w:r>
          </w:p>
          <w:p w14:paraId="1AD1CCD9" w14:textId="77777777" w:rsidR="00E73293" w:rsidRDefault="00E73293">
            <w:pPr>
              <w:rPr>
                <w:rFonts w:ascii="Times New Roman" w:hAnsi="Times New Roman" w:cs="Times New Roman"/>
                <w:sz w:val="16"/>
                <w:szCs w:val="16"/>
              </w:rPr>
            </w:pPr>
          </w:p>
        </w:tc>
        <w:tc>
          <w:tcPr>
            <w:tcW w:w="622" w:type="pct"/>
            <w:tcBorders>
              <w:top w:val="single" w:sz="4" w:space="0" w:color="auto"/>
              <w:left w:val="single" w:sz="4" w:space="0" w:color="auto"/>
              <w:bottom w:val="single" w:sz="4" w:space="0" w:color="auto"/>
              <w:right w:val="single" w:sz="4" w:space="0" w:color="auto"/>
            </w:tcBorders>
          </w:tcPr>
          <w:p w14:paraId="7DAC7366"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The PEQ-R may not provide most accurate representation of peer victimisation among autistic adolescents</w:t>
            </w:r>
          </w:p>
          <w:p w14:paraId="5BD416B3" w14:textId="77777777" w:rsidR="00E73293" w:rsidRDefault="00E73293">
            <w:pPr>
              <w:spacing w:after="240"/>
              <w:ind w:left="57" w:hanging="57"/>
              <w:rPr>
                <w:rFonts w:ascii="Times New Roman" w:hAnsi="Times New Roman" w:cs="Times New Roman"/>
                <w:i/>
                <w:iCs/>
                <w:color w:val="000000"/>
                <w:sz w:val="16"/>
                <w:szCs w:val="16"/>
              </w:rPr>
            </w:pPr>
          </w:p>
        </w:tc>
        <w:tc>
          <w:tcPr>
            <w:tcW w:w="474" w:type="pct"/>
            <w:tcBorders>
              <w:top w:val="single" w:sz="4" w:space="0" w:color="auto"/>
              <w:left w:val="single" w:sz="4" w:space="0" w:color="auto"/>
              <w:bottom w:val="single" w:sz="4" w:space="0" w:color="auto"/>
              <w:right w:val="single" w:sz="4" w:space="0" w:color="auto"/>
            </w:tcBorders>
          </w:tcPr>
          <w:p w14:paraId="7277BA9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 Examined via meta-analysis</w:t>
            </w:r>
          </w:p>
          <w:p w14:paraId="763E7D29" w14:textId="77777777" w:rsidR="00E73293" w:rsidRDefault="00E73293">
            <w:pPr>
              <w:rPr>
                <w:rFonts w:ascii="Times New Roman" w:hAnsi="Times New Roman" w:cs="Times New Roman"/>
                <w:sz w:val="16"/>
                <w:szCs w:val="16"/>
              </w:rPr>
            </w:pPr>
          </w:p>
        </w:tc>
      </w:tr>
      <w:tr w:rsidR="00E73293" w14:paraId="76B90A8B"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0194CC99"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Griffiths et al. (2019)</w:t>
            </w:r>
          </w:p>
          <w:p w14:paraId="4479AB4D"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UK</w:t>
            </w:r>
          </w:p>
          <w:p w14:paraId="0AAD78C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p w14:paraId="3BFF140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Australia</w:t>
            </w:r>
          </w:p>
          <w:p w14:paraId="43B0310D"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New Zealand</w:t>
            </w:r>
          </w:p>
          <w:p w14:paraId="595697C3"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Canada</w:t>
            </w:r>
          </w:p>
          <w:p w14:paraId="6A08FE16"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Europe</w:t>
            </w:r>
          </w:p>
        </w:tc>
        <w:tc>
          <w:tcPr>
            <w:tcW w:w="441" w:type="pct"/>
            <w:tcBorders>
              <w:top w:val="single" w:sz="4" w:space="0" w:color="auto"/>
              <w:left w:val="single" w:sz="4" w:space="0" w:color="auto"/>
              <w:bottom w:val="single" w:sz="4" w:space="0" w:color="auto"/>
              <w:right w:val="single" w:sz="4" w:space="0" w:color="auto"/>
            </w:tcBorders>
          </w:tcPr>
          <w:p w14:paraId="7608818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694</w:t>
            </w:r>
          </w:p>
          <w:p w14:paraId="3F5F368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w:t>
            </w:r>
          </w:p>
          <w:p w14:paraId="42BC6C6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b/>
                <w:bCs/>
                <w:color w:val="000000"/>
                <w:sz w:val="16"/>
                <w:szCs w:val="16"/>
              </w:rPr>
              <w:br/>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426)</w:t>
            </w:r>
          </w:p>
          <w:p w14:paraId="5197999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413)</w:t>
            </w:r>
          </w:p>
          <w:p w14:paraId="3FEB039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ID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13)</w:t>
            </w:r>
          </w:p>
          <w:p w14:paraId="35F6001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174 m, 202 f</w:t>
            </w:r>
          </w:p>
          <w:p w14:paraId="396D4CD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44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14.37)</w:t>
            </w:r>
          </w:p>
          <w:p w14:paraId="3129A49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Non-Autistic Sample</w:t>
            </w:r>
            <w:r>
              <w:rPr>
                <w:rFonts w:ascii="Times New Roman" w:hAnsi="Times New Roman" w:cs="Times New Roman"/>
                <w:b/>
                <w:bCs/>
                <w:color w:val="000000"/>
                <w:sz w:val="16"/>
                <w:szCs w:val="16"/>
              </w:rPr>
              <w:br/>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268)</w:t>
            </w:r>
          </w:p>
          <w:p w14:paraId="259B9EC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71 m, 194 f</w:t>
            </w:r>
          </w:p>
          <w:p w14:paraId="5E26158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51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15.33)</w:t>
            </w:r>
          </w:p>
          <w:p w14:paraId="761587FA" w14:textId="77777777" w:rsidR="00E73293" w:rsidRDefault="00E73293">
            <w:pPr>
              <w:ind w:left="57" w:hanging="57"/>
              <w:rPr>
                <w:rFonts w:ascii="Times New Roman" w:hAnsi="Times New Roman" w:cs="Times New Roman"/>
                <w:i/>
                <w:iCs/>
                <w:sz w:val="16"/>
                <w:szCs w:val="16"/>
              </w:rPr>
            </w:pPr>
          </w:p>
        </w:tc>
        <w:tc>
          <w:tcPr>
            <w:tcW w:w="414" w:type="pct"/>
            <w:tcBorders>
              <w:top w:val="single" w:sz="4" w:space="0" w:color="auto"/>
              <w:left w:val="single" w:sz="4" w:space="0" w:color="auto"/>
              <w:bottom w:val="single" w:sz="4" w:space="0" w:color="auto"/>
              <w:right w:val="single" w:sz="4" w:space="0" w:color="auto"/>
            </w:tcBorders>
          </w:tcPr>
          <w:p w14:paraId="330E862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Participants self-reported receiving an autism diagnosis from a qualified clinician </w:t>
            </w:r>
          </w:p>
          <w:p w14:paraId="4F3D0AE3" w14:textId="77777777" w:rsidR="00E73293" w:rsidRDefault="00E73293">
            <w:pPr>
              <w:ind w:left="57" w:hanging="57"/>
              <w:rPr>
                <w:rFonts w:ascii="Times New Roman" w:hAnsi="Times New Roman" w:cs="Times New Roman"/>
                <w:color w:val="000000"/>
                <w:sz w:val="16"/>
                <w:szCs w:val="16"/>
              </w:rPr>
            </w:pPr>
          </w:p>
        </w:tc>
        <w:tc>
          <w:tcPr>
            <w:tcW w:w="571" w:type="pct"/>
            <w:tcBorders>
              <w:top w:val="single" w:sz="4" w:space="0" w:color="auto"/>
              <w:left w:val="single" w:sz="4" w:space="0" w:color="auto"/>
              <w:bottom w:val="single" w:sz="4" w:space="0" w:color="auto"/>
              <w:right w:val="single" w:sz="4" w:space="0" w:color="auto"/>
            </w:tcBorders>
          </w:tcPr>
          <w:p w14:paraId="73D7914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Satisfaction with Life Scale </w:t>
            </w:r>
            <w:r>
              <w:rPr>
                <w:rFonts w:ascii="Times New Roman" w:hAnsi="Times New Roman" w:cs="Times New Roman"/>
                <w:color w:val="000000"/>
                <w:sz w:val="16"/>
                <w:szCs w:val="16"/>
              </w:rPr>
              <w:t>(SWLS)</w:t>
            </w:r>
          </w:p>
          <w:p w14:paraId="2FEE84A7"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Patient Health Questionnaire </w:t>
            </w:r>
          </w:p>
          <w:p w14:paraId="6C63C55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AQ-10</w:t>
            </w:r>
          </w:p>
          <w:p w14:paraId="4A97AB0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Vulnerability Experiences Quotient </w:t>
            </w:r>
            <w:r>
              <w:rPr>
                <w:rFonts w:ascii="Times New Roman" w:hAnsi="Times New Roman" w:cs="Times New Roman"/>
                <w:color w:val="000000"/>
                <w:sz w:val="16"/>
                <w:szCs w:val="16"/>
              </w:rPr>
              <w:t>(VEQ)</w:t>
            </w:r>
          </w:p>
          <w:p w14:paraId="3788D30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Survey measuring potential areas of vulnerability, developed by authors for purpose of the study</w:t>
            </w:r>
          </w:p>
          <w:p w14:paraId="1714A92F" w14:textId="77777777" w:rsidR="00E73293" w:rsidRDefault="00E73293">
            <w:pPr>
              <w:ind w:left="57" w:hanging="57"/>
              <w:rPr>
                <w:rFonts w:ascii="Times New Roman" w:hAnsi="Times New Roman" w:cs="Times New Roman"/>
                <w:i/>
                <w:iCs/>
                <w:color w:val="000000"/>
                <w:sz w:val="16"/>
                <w:szCs w:val="16"/>
              </w:rPr>
            </w:pPr>
          </w:p>
        </w:tc>
        <w:tc>
          <w:tcPr>
            <w:tcW w:w="533" w:type="pct"/>
            <w:tcBorders>
              <w:top w:val="single" w:sz="4" w:space="0" w:color="auto"/>
              <w:left w:val="single" w:sz="4" w:space="0" w:color="auto"/>
              <w:bottom w:val="single" w:sz="4" w:space="0" w:color="auto"/>
              <w:right w:val="single" w:sz="4" w:space="0" w:color="auto"/>
            </w:tcBorders>
            <w:hideMark/>
          </w:tcPr>
          <w:p w14:paraId="0EAB2A4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Negative Life Experiences</w:t>
            </w:r>
            <w:r>
              <w:rPr>
                <w:rFonts w:ascii="Times New Roman" w:hAnsi="Times New Roman" w:cs="Times New Roman"/>
                <w:color w:val="000000"/>
                <w:sz w:val="16"/>
                <w:szCs w:val="16"/>
              </w:rPr>
              <w:t xml:space="preserve"> childhood victimisation; adulthood victimisation; and domestic abuse</w:t>
            </w:r>
          </w:p>
          <w:p w14:paraId="57825E4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color w:val="000000"/>
                <w:sz w:val="16"/>
                <w:szCs w:val="16"/>
              </w:rPr>
              <w:br/>
              <w:t>Autism status and autistic traits</w:t>
            </w:r>
          </w:p>
        </w:tc>
        <w:tc>
          <w:tcPr>
            <w:tcW w:w="1195" w:type="pct"/>
            <w:tcBorders>
              <w:top w:val="single" w:sz="4" w:space="0" w:color="auto"/>
              <w:left w:val="single" w:sz="4" w:space="0" w:color="auto"/>
              <w:bottom w:val="single" w:sz="4" w:space="0" w:color="auto"/>
              <w:right w:val="single" w:sz="4" w:space="0" w:color="auto"/>
            </w:tcBorders>
            <w:hideMark/>
          </w:tcPr>
          <w:p w14:paraId="3F66C9BE"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6556479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Negative life experiences</w:t>
            </w:r>
            <w:r>
              <w:rPr>
                <w:rFonts w:ascii="Times New Roman" w:hAnsi="Times New Roman" w:cs="Times New Roman"/>
                <w:b/>
                <w:bCs/>
                <w:i/>
                <w:iCs/>
                <w:color w:val="000000"/>
                <w:sz w:val="16"/>
                <w:szCs w:val="16"/>
              </w:rPr>
              <w:br/>
            </w:r>
            <w:r>
              <w:rPr>
                <w:rFonts w:ascii="Times New Roman" w:hAnsi="Times New Roman" w:cs="Times New Roman"/>
                <w:b/>
                <w:bCs/>
                <w:color w:val="000000"/>
                <w:sz w:val="16"/>
                <w:szCs w:val="16"/>
              </w:rPr>
              <w:t xml:space="preserve">Autism Status. </w:t>
            </w:r>
            <w:r>
              <w:rPr>
                <w:rFonts w:ascii="Times New Roman" w:hAnsi="Times New Roman" w:cs="Times New Roman"/>
                <w:color w:val="000000"/>
                <w:sz w:val="16"/>
                <w:szCs w:val="16"/>
              </w:rPr>
              <w:t>Autistic adults reported experiencing significantly more negative life experiences (including childhood &amp; adulthood victimisation, &amp; domestic abuse) than non-autistic adults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1.85)</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Autism Severity. </w:t>
            </w:r>
            <w:r>
              <w:rPr>
                <w:rFonts w:ascii="Times New Roman" w:hAnsi="Times New Roman" w:cs="Times New Roman"/>
                <w:color w:val="000000"/>
                <w:sz w:val="16"/>
                <w:szCs w:val="16"/>
              </w:rPr>
              <w:t>More autistic traits significantly associated with more negative life experiences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0.63)</w:t>
            </w:r>
          </w:p>
        </w:tc>
        <w:tc>
          <w:tcPr>
            <w:tcW w:w="415" w:type="pct"/>
            <w:tcBorders>
              <w:top w:val="single" w:sz="4" w:space="0" w:color="auto"/>
              <w:left w:val="single" w:sz="4" w:space="0" w:color="auto"/>
              <w:bottom w:val="single" w:sz="4" w:space="0" w:color="auto"/>
              <w:right w:val="single" w:sz="4" w:space="0" w:color="auto"/>
            </w:tcBorders>
            <w:hideMark/>
          </w:tcPr>
          <w:p w14:paraId="3A05C705"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Study retained for qualitative synthesis only</w:t>
            </w:r>
          </w:p>
        </w:tc>
        <w:tc>
          <w:tcPr>
            <w:tcW w:w="622" w:type="pct"/>
            <w:tcBorders>
              <w:top w:val="single" w:sz="4" w:space="0" w:color="auto"/>
              <w:left w:val="single" w:sz="4" w:space="0" w:color="auto"/>
              <w:bottom w:val="single" w:sz="4" w:space="0" w:color="auto"/>
              <w:right w:val="single" w:sz="4" w:space="0" w:color="auto"/>
            </w:tcBorders>
          </w:tcPr>
          <w:p w14:paraId="0AB0F01F"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Some items only applicable for those who have been in a relationship - scale may underestimate vulnerability of autistic individuals</w:t>
            </w:r>
            <w:r>
              <w:rPr>
                <w:rFonts w:ascii="Times New Roman" w:hAnsi="Times New Roman" w:cs="Times New Roman"/>
                <w:color w:val="000000"/>
                <w:sz w:val="16"/>
                <w:szCs w:val="16"/>
              </w:rPr>
              <w:br/>
              <w:t>Control group may not be generalisable to general population</w:t>
            </w:r>
          </w:p>
          <w:p w14:paraId="40F89EEB" w14:textId="77777777" w:rsidR="00E73293" w:rsidRDefault="00E73293">
            <w:pPr>
              <w:ind w:left="57" w:hanging="57"/>
              <w:rPr>
                <w:rFonts w:ascii="Times New Roman" w:hAnsi="Times New Roman" w:cs="Times New Roman"/>
                <w:b/>
                <w:bCs/>
                <w:color w:val="000000"/>
                <w:sz w:val="16"/>
                <w:szCs w:val="16"/>
              </w:rPr>
            </w:pPr>
          </w:p>
        </w:tc>
        <w:tc>
          <w:tcPr>
            <w:tcW w:w="474" w:type="pct"/>
            <w:tcBorders>
              <w:top w:val="single" w:sz="4" w:space="0" w:color="auto"/>
              <w:left w:val="single" w:sz="4" w:space="0" w:color="auto"/>
              <w:bottom w:val="single" w:sz="4" w:space="0" w:color="auto"/>
              <w:right w:val="single" w:sz="4" w:space="0" w:color="auto"/>
            </w:tcBorders>
          </w:tcPr>
          <w:p w14:paraId="1CF5660E"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did not provide </w:t>
            </w:r>
            <w:r>
              <w:rPr>
                <w:rFonts w:ascii="Times New Roman" w:hAnsi="Times New Roman" w:cs="Times New Roman"/>
                <w:color w:val="000000"/>
                <w:sz w:val="16"/>
                <w:szCs w:val="16"/>
              </w:rPr>
              <w:br/>
              <w:t>specific statistical values in relation to negative life events compared by gender</w:t>
            </w:r>
          </w:p>
          <w:p w14:paraId="0D58E1E8" w14:textId="77777777" w:rsidR="00E73293" w:rsidRDefault="00E73293">
            <w:pPr>
              <w:ind w:left="57" w:hanging="57"/>
              <w:rPr>
                <w:rFonts w:ascii="Times New Roman" w:hAnsi="Times New Roman" w:cs="Times New Roman"/>
                <w:color w:val="000000"/>
                <w:sz w:val="16"/>
                <w:szCs w:val="16"/>
              </w:rPr>
            </w:pPr>
          </w:p>
          <w:p w14:paraId="25DF4B50" w14:textId="77777777" w:rsidR="00E73293" w:rsidRDefault="00E73293">
            <w:pPr>
              <w:ind w:left="57" w:hanging="57"/>
              <w:rPr>
                <w:rFonts w:ascii="Times New Roman" w:hAnsi="Times New Roman" w:cs="Times New Roman"/>
                <w:color w:val="000000"/>
                <w:sz w:val="16"/>
                <w:szCs w:val="16"/>
              </w:rPr>
            </w:pPr>
          </w:p>
          <w:p w14:paraId="0259013A" w14:textId="77777777" w:rsidR="00E73293" w:rsidRDefault="00E73293">
            <w:pPr>
              <w:ind w:left="57" w:hanging="57"/>
              <w:rPr>
                <w:rFonts w:ascii="Times New Roman" w:hAnsi="Times New Roman" w:cs="Times New Roman"/>
                <w:color w:val="000000"/>
                <w:sz w:val="16"/>
                <w:szCs w:val="16"/>
              </w:rPr>
            </w:pPr>
          </w:p>
          <w:p w14:paraId="2B90B449" w14:textId="77777777" w:rsidR="00E73293" w:rsidRDefault="00E73293">
            <w:pPr>
              <w:ind w:left="57" w:hanging="57"/>
              <w:rPr>
                <w:rFonts w:ascii="Times New Roman" w:hAnsi="Times New Roman" w:cs="Times New Roman"/>
                <w:color w:val="000000"/>
                <w:sz w:val="16"/>
                <w:szCs w:val="16"/>
              </w:rPr>
            </w:pPr>
          </w:p>
          <w:p w14:paraId="6961206C" w14:textId="77777777" w:rsidR="00E73293" w:rsidRDefault="00E73293">
            <w:pPr>
              <w:ind w:left="57" w:hanging="57"/>
              <w:rPr>
                <w:rFonts w:ascii="Times New Roman" w:hAnsi="Times New Roman" w:cs="Times New Roman"/>
                <w:color w:val="000000"/>
                <w:sz w:val="16"/>
                <w:szCs w:val="16"/>
              </w:rPr>
            </w:pPr>
          </w:p>
          <w:p w14:paraId="4E25C027" w14:textId="77777777" w:rsidR="00E73293" w:rsidRDefault="00E73293">
            <w:pPr>
              <w:ind w:left="57" w:hanging="57"/>
              <w:rPr>
                <w:rFonts w:ascii="Times New Roman" w:hAnsi="Times New Roman" w:cs="Times New Roman"/>
                <w:color w:val="000000"/>
                <w:sz w:val="16"/>
                <w:szCs w:val="16"/>
              </w:rPr>
            </w:pPr>
          </w:p>
          <w:p w14:paraId="194967BF" w14:textId="77777777" w:rsidR="00E73293" w:rsidRDefault="00E73293">
            <w:pPr>
              <w:ind w:left="57" w:hanging="57"/>
              <w:rPr>
                <w:rFonts w:ascii="Times New Roman" w:hAnsi="Times New Roman" w:cs="Times New Roman"/>
                <w:color w:val="000000"/>
                <w:sz w:val="16"/>
                <w:szCs w:val="16"/>
              </w:rPr>
            </w:pPr>
          </w:p>
          <w:p w14:paraId="301DBA1E" w14:textId="77777777" w:rsidR="00E73293" w:rsidRDefault="00E73293">
            <w:pPr>
              <w:ind w:left="57" w:hanging="57"/>
              <w:rPr>
                <w:rFonts w:ascii="Times New Roman" w:hAnsi="Times New Roman" w:cs="Times New Roman"/>
                <w:color w:val="000000"/>
                <w:sz w:val="16"/>
                <w:szCs w:val="16"/>
              </w:rPr>
            </w:pPr>
          </w:p>
          <w:p w14:paraId="7F79DF6B" w14:textId="77777777" w:rsidR="00E73293" w:rsidRDefault="00E73293">
            <w:pPr>
              <w:ind w:left="57" w:hanging="57"/>
              <w:rPr>
                <w:rFonts w:ascii="Times New Roman" w:hAnsi="Times New Roman" w:cs="Times New Roman"/>
                <w:color w:val="000000"/>
                <w:sz w:val="16"/>
                <w:szCs w:val="16"/>
              </w:rPr>
            </w:pPr>
          </w:p>
          <w:p w14:paraId="017D19DD" w14:textId="77777777" w:rsidR="00E73293" w:rsidRDefault="00E73293">
            <w:pPr>
              <w:ind w:left="57" w:hanging="57"/>
              <w:rPr>
                <w:rFonts w:ascii="Times New Roman" w:hAnsi="Times New Roman" w:cs="Times New Roman"/>
                <w:color w:val="000000"/>
                <w:sz w:val="16"/>
                <w:szCs w:val="16"/>
              </w:rPr>
            </w:pPr>
          </w:p>
          <w:p w14:paraId="3755EEDB" w14:textId="77777777" w:rsidR="00E73293" w:rsidRDefault="00E73293">
            <w:pPr>
              <w:rPr>
                <w:rFonts w:ascii="Times New Roman" w:hAnsi="Times New Roman" w:cs="Times New Roman"/>
                <w:color w:val="000000"/>
                <w:sz w:val="16"/>
                <w:szCs w:val="16"/>
              </w:rPr>
            </w:pPr>
          </w:p>
        </w:tc>
      </w:tr>
    </w:tbl>
    <w:p w14:paraId="33D66AA3"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43C5B7AC" w14:textId="77777777" w:rsidR="00E73293" w:rsidRDefault="00E73293" w:rsidP="00E73293">
      <w:pPr>
        <w:rPr>
          <w:rFonts w:ascii="Times New Roman" w:hAnsi="Times New Roman" w:cs="Times New Roman"/>
          <w:b/>
          <w:bCs/>
          <w:sz w:val="16"/>
          <w:szCs w:val="16"/>
        </w:rPr>
      </w:pPr>
    </w:p>
    <w:p w14:paraId="13240DC4" w14:textId="77777777" w:rsidR="00E73293" w:rsidRDefault="00E73293" w:rsidP="00E73293">
      <w:pPr>
        <w:rPr>
          <w:rFonts w:ascii="Times New Roman" w:hAnsi="Times New Roman" w:cs="Times New Roman"/>
          <w:b/>
          <w:bCs/>
          <w:sz w:val="16"/>
          <w:szCs w:val="16"/>
        </w:rPr>
      </w:pPr>
    </w:p>
    <w:p w14:paraId="6930C83B" w14:textId="77777777" w:rsidR="00E73293" w:rsidRDefault="00E73293" w:rsidP="00E73293">
      <w:pPr>
        <w:rPr>
          <w:rFonts w:ascii="Times New Roman" w:hAnsi="Times New Roman" w:cs="Times New Roman"/>
          <w:b/>
          <w:bCs/>
          <w:sz w:val="16"/>
          <w:szCs w:val="16"/>
        </w:rPr>
      </w:pPr>
    </w:p>
    <w:p w14:paraId="0F7E69D6" w14:textId="77777777" w:rsidR="00E73293" w:rsidRDefault="00E73293" w:rsidP="00E73293">
      <w:pPr>
        <w:rPr>
          <w:rFonts w:ascii="Times New Roman" w:hAnsi="Times New Roman" w:cs="Times New Roman"/>
          <w:b/>
          <w:bCs/>
          <w:sz w:val="16"/>
          <w:szCs w:val="16"/>
        </w:rPr>
      </w:pPr>
    </w:p>
    <w:p w14:paraId="7FAEE784" w14:textId="77777777" w:rsidR="00E73293" w:rsidRDefault="00E73293" w:rsidP="00E73293">
      <w:pPr>
        <w:rPr>
          <w:rFonts w:ascii="Times New Roman" w:hAnsi="Times New Roman" w:cs="Times New Roman"/>
          <w:b/>
          <w:bCs/>
          <w:sz w:val="16"/>
          <w:szCs w:val="16"/>
        </w:rPr>
      </w:pPr>
    </w:p>
    <w:p w14:paraId="73F4BCAB"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0EF6E6EF" w14:textId="77777777" w:rsidR="00E73293" w:rsidRDefault="00E73293" w:rsidP="00E73293">
      <w:pPr>
        <w:rPr>
          <w:rFonts w:ascii="Times New Roman" w:hAnsi="Times New Roman" w:cs="Times New Roman"/>
          <w:b/>
          <w:bCs/>
          <w:sz w:val="16"/>
          <w:szCs w:val="16"/>
        </w:rPr>
      </w:pPr>
    </w:p>
    <w:p w14:paraId="31060736" w14:textId="77777777" w:rsidR="00E73293" w:rsidRDefault="00E73293" w:rsidP="00E73293">
      <w:pPr>
        <w:rPr>
          <w:rFonts w:ascii="Times New Roman" w:hAnsi="Times New Roman" w:cs="Times New Roman"/>
          <w:b/>
          <w:bCs/>
          <w:sz w:val="16"/>
          <w:szCs w:val="16"/>
        </w:rPr>
      </w:pPr>
    </w:p>
    <w:p w14:paraId="4F4F78C9" w14:textId="77777777" w:rsidR="00E73293" w:rsidRDefault="00E73293" w:rsidP="00E73293">
      <w:pPr>
        <w:rPr>
          <w:rFonts w:ascii="Times New Roman" w:hAnsi="Times New Roman" w:cs="Times New Roman"/>
          <w:b/>
          <w:bCs/>
          <w:sz w:val="16"/>
          <w:szCs w:val="16"/>
        </w:rPr>
      </w:pPr>
    </w:p>
    <w:p w14:paraId="36D98C83"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9"/>
        <w:gridCol w:w="1136"/>
        <w:gridCol w:w="1066"/>
        <w:gridCol w:w="1473"/>
        <w:gridCol w:w="1434"/>
        <w:gridCol w:w="3089"/>
        <w:gridCol w:w="1069"/>
        <w:gridCol w:w="1605"/>
        <w:gridCol w:w="1219"/>
      </w:tblGrid>
      <w:tr w:rsidR="00E73293" w14:paraId="1E86A722"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52F0611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6AC9B7F3"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57A2C42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1A4B4B0F" w14:textId="77777777" w:rsidR="00E73293" w:rsidRDefault="00E73293">
            <w:pPr>
              <w:rPr>
                <w:rFonts w:ascii="Times New Roman" w:hAnsi="Times New Roman" w:cs="Times New Roman"/>
                <w:color w:val="000000"/>
                <w:sz w:val="16"/>
                <w:szCs w:val="16"/>
              </w:rPr>
            </w:pPr>
          </w:p>
          <w:p w14:paraId="558B37D8"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58EA388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2C886652"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07CA1D4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6FD0E256"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3B87DF0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6683C4AA"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681CA5A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E0B7665"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08C9D72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42500AE6"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13BEEC94"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3A0EFBB6"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C69420"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132D622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4F1A1893"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372DAD0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6E538F0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A3D7B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965F6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D7559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FBC49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B1D85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C5EC81" w14:textId="77777777" w:rsidR="00E73293" w:rsidRDefault="00E73293">
            <w:pPr>
              <w:rPr>
                <w:rFonts w:ascii="Times New Roman" w:hAnsi="Times New Roman" w:cs="Times New Roman"/>
                <w:sz w:val="16"/>
                <w:szCs w:val="16"/>
              </w:rPr>
            </w:pPr>
          </w:p>
        </w:tc>
      </w:tr>
      <w:tr w:rsidR="00E73293" w14:paraId="4A710EFD"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6BDB4FD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Guan et al. (2021)</w:t>
            </w:r>
          </w:p>
          <w:p w14:paraId="57935D1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USA</w:t>
            </w:r>
          </w:p>
        </w:tc>
        <w:tc>
          <w:tcPr>
            <w:tcW w:w="443" w:type="pct"/>
            <w:tcBorders>
              <w:top w:val="single" w:sz="4" w:space="0" w:color="auto"/>
              <w:left w:val="single" w:sz="4" w:space="0" w:color="auto"/>
              <w:bottom w:val="single" w:sz="4" w:space="0" w:color="auto"/>
              <w:right w:val="single" w:sz="4" w:space="0" w:color="auto"/>
            </w:tcBorders>
          </w:tcPr>
          <w:p w14:paraId="4B68631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52</w:t>
            </w:r>
          </w:p>
          <w:p w14:paraId="7EADB08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47 m, 5 f, </w:t>
            </w:r>
            <w:r>
              <w:rPr>
                <w:rFonts w:ascii="Times New Roman" w:hAnsi="Times New Roman" w:cs="Times New Roman"/>
                <w:color w:val="000000"/>
                <w:sz w:val="16"/>
                <w:szCs w:val="16"/>
              </w:rPr>
              <w:br/>
              <w:t>Age range 2 to 20 years</w:t>
            </w:r>
          </w:p>
          <w:p w14:paraId="685B43ED"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10.4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5.3)</w:t>
            </w:r>
          </w:p>
          <w:p w14:paraId="1049BD2F" w14:textId="77777777" w:rsidR="00E73293" w:rsidRDefault="00E73293">
            <w:pPr>
              <w:ind w:left="57" w:hanging="57"/>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hideMark/>
          </w:tcPr>
          <w:p w14:paraId="77EB5EA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Childs medical condition obtained from news media, not assessed against health records</w:t>
            </w:r>
          </w:p>
        </w:tc>
        <w:tc>
          <w:tcPr>
            <w:tcW w:w="573" w:type="pct"/>
            <w:tcBorders>
              <w:top w:val="single" w:sz="4" w:space="0" w:color="auto"/>
              <w:left w:val="single" w:sz="4" w:space="0" w:color="auto"/>
              <w:bottom w:val="single" w:sz="4" w:space="0" w:color="auto"/>
              <w:right w:val="single" w:sz="4" w:space="0" w:color="auto"/>
            </w:tcBorders>
          </w:tcPr>
          <w:p w14:paraId="1B9A4D4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News media reported of homicide incidents involving autistic children in the USA between 2000 &amp; 2019 were screened</w:t>
            </w:r>
          </w:p>
          <w:p w14:paraId="0993BAAC" w14:textId="77777777" w:rsidR="00E73293" w:rsidRDefault="00E73293">
            <w:pPr>
              <w:rPr>
                <w:rFonts w:ascii="Times New Roman" w:hAnsi="Times New Roman" w:cs="Times New Roman"/>
                <w:sz w:val="16"/>
                <w:szCs w:val="16"/>
              </w:rPr>
            </w:pPr>
          </w:p>
        </w:tc>
        <w:tc>
          <w:tcPr>
            <w:tcW w:w="519" w:type="pct"/>
            <w:tcBorders>
              <w:top w:val="single" w:sz="4" w:space="0" w:color="auto"/>
              <w:left w:val="single" w:sz="4" w:space="0" w:color="auto"/>
              <w:bottom w:val="single" w:sz="4" w:space="0" w:color="auto"/>
              <w:right w:val="single" w:sz="4" w:space="0" w:color="auto"/>
            </w:tcBorders>
            <w:hideMark/>
          </w:tcPr>
          <w:p w14:paraId="036D011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homicide incidents of autistic children</w:t>
            </w:r>
          </w:p>
          <w:p w14:paraId="07CFE0CC"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color w:val="000000"/>
                <w:sz w:val="16"/>
                <w:szCs w:val="16"/>
              </w:rPr>
              <w:br/>
              <w:t>age &amp; gender of victim; perpetrator age &amp; relationship to victim; &amp; details of circumstances regarding homicide (stated reason, psychiatric conditions)</w:t>
            </w:r>
          </w:p>
        </w:tc>
        <w:tc>
          <w:tcPr>
            <w:tcW w:w="1197" w:type="pct"/>
            <w:tcBorders>
              <w:top w:val="single" w:sz="4" w:space="0" w:color="auto"/>
              <w:left w:val="single" w:sz="4" w:space="0" w:color="auto"/>
              <w:bottom w:val="single" w:sz="4" w:space="0" w:color="auto"/>
              <w:right w:val="single" w:sz="4" w:space="0" w:color="auto"/>
            </w:tcBorders>
          </w:tcPr>
          <w:p w14:paraId="4CEF94E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1E2F3A0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Homicide</w:t>
            </w:r>
            <w:r>
              <w:rPr>
                <w:rFonts w:ascii="Times New Roman" w:hAnsi="Times New Roman" w:cs="Times New Roman"/>
                <w:b/>
                <w:bCs/>
                <w:color w:val="000000"/>
                <w:sz w:val="16"/>
                <w:szCs w:val="16"/>
              </w:rPr>
              <w:br/>
              <w:t xml:space="preserve">Victims. </w:t>
            </w:r>
            <w:r>
              <w:rPr>
                <w:rFonts w:ascii="Times New Roman" w:hAnsi="Times New Roman" w:cs="Times New Roman"/>
                <w:color w:val="000000"/>
                <w:sz w:val="16"/>
                <w:szCs w:val="16"/>
              </w:rPr>
              <w:t>Majority of victims were males (90.4%), averaging 10 years</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Perpetrators. </w:t>
            </w:r>
            <w:r>
              <w:rPr>
                <w:rFonts w:ascii="Times New Roman" w:hAnsi="Times New Roman" w:cs="Times New Roman"/>
                <w:color w:val="000000"/>
                <w:sz w:val="16"/>
                <w:szCs w:val="16"/>
              </w:rPr>
              <w:t>Majority of perpetrators were parents (64.5%), with mothers/stepmothers being most common (28.9%), followed by fathers/stepfathers (25%)</w:t>
            </w:r>
            <w:r>
              <w:rPr>
                <w:rFonts w:ascii="Times New Roman" w:hAnsi="Times New Roman" w:cs="Times New Roman"/>
                <w:color w:val="000000"/>
                <w:sz w:val="16"/>
                <w:szCs w:val="16"/>
              </w:rPr>
              <w:br/>
              <w:t>4.7% of perpetrators had mental illness</w:t>
            </w:r>
          </w:p>
          <w:p w14:paraId="14D1100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Most common reported reason for homicide was overwhelming stress (47.1%), followed by reaction to child's behaviour (26.5%)</w:t>
            </w:r>
            <w:r>
              <w:rPr>
                <w:rFonts w:ascii="Times New Roman" w:hAnsi="Times New Roman" w:cs="Times New Roman"/>
                <w:color w:val="000000"/>
                <w:sz w:val="16"/>
                <w:szCs w:val="16"/>
              </w:rPr>
              <w:br/>
              <w:t>Additional themes included victim being reported as handful or burden, perpetrator having no life due to child, and not wanting an autistic child</w:t>
            </w:r>
          </w:p>
          <w:p w14:paraId="3360CA50" w14:textId="77777777" w:rsidR="00E73293" w:rsidRDefault="00E73293">
            <w:pPr>
              <w:ind w:left="57" w:hanging="57"/>
              <w:rPr>
                <w:rFonts w:ascii="Times New Roman" w:hAnsi="Times New Roman" w:cs="Times New Roman"/>
                <w:b/>
                <w:bCs/>
                <w:i/>
                <w:i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tcPr>
          <w:p w14:paraId="233E3CE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p w14:paraId="25B220BD" w14:textId="77777777" w:rsidR="00E73293" w:rsidRDefault="00E73293">
            <w:pPr>
              <w:rPr>
                <w:rFonts w:ascii="Times New Roman" w:hAnsi="Times New Roman" w:cs="Times New Roman"/>
                <w:sz w:val="16"/>
                <w:szCs w:val="16"/>
              </w:rPr>
            </w:pPr>
          </w:p>
        </w:tc>
        <w:tc>
          <w:tcPr>
            <w:tcW w:w="624" w:type="pct"/>
            <w:tcBorders>
              <w:top w:val="single" w:sz="4" w:space="0" w:color="auto"/>
              <w:left w:val="single" w:sz="4" w:space="0" w:color="auto"/>
              <w:bottom w:val="single" w:sz="4" w:space="0" w:color="auto"/>
              <w:right w:val="single" w:sz="4" w:space="0" w:color="auto"/>
            </w:tcBorders>
            <w:hideMark/>
          </w:tcPr>
          <w:p w14:paraId="3D9EB173"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Cases obtained from news media may be susceptible to selection bias (e.g., only “newsworthy” cases reported).</w:t>
            </w:r>
            <w:r>
              <w:rPr>
                <w:rFonts w:ascii="Times New Roman" w:hAnsi="Times New Roman" w:cs="Times New Roman"/>
                <w:color w:val="000000"/>
                <w:sz w:val="16"/>
                <w:szCs w:val="16"/>
              </w:rPr>
              <w:br/>
              <w:t>Due to data collection method, unclear whether children were autistic (may be inaccuracies in news reporting)</w:t>
            </w:r>
            <w:r>
              <w:rPr>
                <w:rFonts w:ascii="Times New Roman" w:hAnsi="Times New Roman" w:cs="Times New Roman"/>
                <w:color w:val="000000"/>
                <w:sz w:val="16"/>
                <w:szCs w:val="16"/>
              </w:rPr>
              <w:br/>
              <w:t>Data extracted from US news media &amp; may not be generalisable to international autistic populations</w:t>
            </w:r>
          </w:p>
          <w:p w14:paraId="0C0A6ADD"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Due to data collection method, data pertaining to demographics &amp; exposure/outcome may contain inaccuracies</w:t>
            </w:r>
          </w:p>
        </w:tc>
        <w:tc>
          <w:tcPr>
            <w:tcW w:w="475" w:type="pct"/>
            <w:tcBorders>
              <w:top w:val="single" w:sz="4" w:space="0" w:color="auto"/>
              <w:left w:val="single" w:sz="4" w:space="0" w:color="auto"/>
              <w:bottom w:val="single" w:sz="4" w:space="0" w:color="auto"/>
              <w:right w:val="single" w:sz="4" w:space="0" w:color="auto"/>
            </w:tcBorders>
          </w:tcPr>
          <w:p w14:paraId="06B24AD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did not explore prevalence in relation to gender</w:t>
            </w:r>
          </w:p>
          <w:p w14:paraId="00EE20E8" w14:textId="77777777" w:rsidR="00E73293" w:rsidRDefault="00E73293">
            <w:pPr>
              <w:rPr>
                <w:rFonts w:ascii="Times New Roman" w:hAnsi="Times New Roman" w:cs="Times New Roman"/>
                <w:sz w:val="16"/>
                <w:szCs w:val="16"/>
              </w:rPr>
            </w:pPr>
          </w:p>
        </w:tc>
      </w:tr>
    </w:tbl>
    <w:p w14:paraId="6E58EE47" w14:textId="77777777" w:rsidR="00E73293" w:rsidRDefault="00E73293" w:rsidP="00E73293">
      <w:pPr>
        <w:rPr>
          <w:rFonts w:ascii="Times New Roman" w:hAnsi="Times New Roman" w:cs="Times New Roman"/>
          <w:sz w:val="16"/>
          <w:szCs w:val="16"/>
        </w:rPr>
      </w:pPr>
    </w:p>
    <w:p w14:paraId="64BA1473" w14:textId="77777777" w:rsidR="00E73293" w:rsidRDefault="00E73293" w:rsidP="00E73293">
      <w:pPr>
        <w:rPr>
          <w:rFonts w:ascii="Times New Roman" w:hAnsi="Times New Roman" w:cs="Times New Roman"/>
          <w:b/>
          <w:bCs/>
          <w:sz w:val="16"/>
          <w:szCs w:val="16"/>
        </w:rPr>
      </w:pPr>
    </w:p>
    <w:p w14:paraId="51AF66F4" w14:textId="77777777" w:rsidR="00E73293" w:rsidRDefault="00E73293" w:rsidP="00E73293">
      <w:pPr>
        <w:rPr>
          <w:rFonts w:ascii="Times New Roman" w:hAnsi="Times New Roman" w:cs="Times New Roman"/>
          <w:b/>
          <w:bCs/>
          <w:sz w:val="16"/>
          <w:szCs w:val="16"/>
        </w:rPr>
      </w:pPr>
    </w:p>
    <w:p w14:paraId="510D7D0D" w14:textId="77777777" w:rsidR="00E73293" w:rsidRDefault="00E73293" w:rsidP="00E73293">
      <w:pPr>
        <w:rPr>
          <w:rFonts w:ascii="Times New Roman" w:hAnsi="Times New Roman" w:cs="Times New Roman"/>
          <w:b/>
          <w:bCs/>
          <w:sz w:val="16"/>
          <w:szCs w:val="16"/>
        </w:rPr>
      </w:pPr>
    </w:p>
    <w:p w14:paraId="0D833078" w14:textId="77777777" w:rsidR="00E73293" w:rsidRDefault="00E73293" w:rsidP="00E73293">
      <w:pPr>
        <w:rPr>
          <w:rFonts w:ascii="Times New Roman" w:hAnsi="Times New Roman" w:cs="Times New Roman"/>
          <w:b/>
          <w:bCs/>
          <w:sz w:val="16"/>
          <w:szCs w:val="16"/>
        </w:rPr>
      </w:pPr>
    </w:p>
    <w:p w14:paraId="7CE72FC6" w14:textId="77777777" w:rsidR="00E73293" w:rsidRDefault="00E73293" w:rsidP="00E73293">
      <w:pPr>
        <w:rPr>
          <w:rFonts w:ascii="Times New Roman" w:hAnsi="Times New Roman" w:cs="Times New Roman"/>
          <w:b/>
          <w:bCs/>
          <w:sz w:val="16"/>
          <w:szCs w:val="16"/>
        </w:rPr>
      </w:pPr>
    </w:p>
    <w:p w14:paraId="4C20CA5F" w14:textId="77777777" w:rsidR="00E73293" w:rsidRDefault="00E73293" w:rsidP="00E73293">
      <w:pPr>
        <w:rPr>
          <w:rFonts w:ascii="Times New Roman" w:hAnsi="Times New Roman" w:cs="Times New Roman"/>
          <w:b/>
          <w:bCs/>
          <w:sz w:val="16"/>
          <w:szCs w:val="16"/>
        </w:rPr>
      </w:pPr>
    </w:p>
    <w:p w14:paraId="210079B4" w14:textId="77777777" w:rsidR="00E73293" w:rsidRDefault="00E73293" w:rsidP="00E73293">
      <w:pPr>
        <w:rPr>
          <w:rFonts w:ascii="Times New Roman" w:hAnsi="Times New Roman" w:cs="Times New Roman"/>
          <w:b/>
          <w:bCs/>
          <w:sz w:val="16"/>
          <w:szCs w:val="16"/>
        </w:rPr>
      </w:pPr>
    </w:p>
    <w:p w14:paraId="2A49A40A" w14:textId="77777777" w:rsidR="00E73293" w:rsidRDefault="00E73293" w:rsidP="00E73293">
      <w:pPr>
        <w:rPr>
          <w:rFonts w:ascii="Times New Roman" w:hAnsi="Times New Roman" w:cs="Times New Roman"/>
          <w:b/>
          <w:bCs/>
          <w:sz w:val="16"/>
          <w:szCs w:val="16"/>
        </w:rPr>
      </w:pPr>
    </w:p>
    <w:p w14:paraId="6626EF91" w14:textId="77777777" w:rsidR="00E73293" w:rsidRDefault="00E73293" w:rsidP="00E73293">
      <w:pPr>
        <w:rPr>
          <w:rFonts w:ascii="Times New Roman" w:hAnsi="Times New Roman" w:cs="Times New Roman"/>
          <w:b/>
          <w:bCs/>
          <w:sz w:val="16"/>
          <w:szCs w:val="16"/>
        </w:rPr>
      </w:pPr>
    </w:p>
    <w:p w14:paraId="7EC18901" w14:textId="77777777" w:rsidR="00E73293" w:rsidRDefault="00E73293" w:rsidP="00E73293">
      <w:pPr>
        <w:rPr>
          <w:rFonts w:ascii="Times New Roman" w:hAnsi="Times New Roman" w:cs="Times New Roman"/>
          <w:b/>
          <w:bCs/>
          <w:sz w:val="16"/>
          <w:szCs w:val="16"/>
        </w:rPr>
      </w:pPr>
    </w:p>
    <w:p w14:paraId="61B1EAD1"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p w14:paraId="018A2CB8" w14:textId="77777777" w:rsidR="00E73293" w:rsidRDefault="00E73293" w:rsidP="00E73293">
      <w:pPr>
        <w:rPr>
          <w:rFonts w:ascii="Times New Roman" w:hAnsi="Times New Roman" w:cs="Times New Roman"/>
          <w:b/>
          <w:bCs/>
          <w:sz w:val="16"/>
          <w:szCs w:val="16"/>
        </w:rPr>
      </w:pPr>
    </w:p>
    <w:p w14:paraId="2CE24BB0" w14:textId="77777777" w:rsidR="00E73293" w:rsidRDefault="00E73293" w:rsidP="00E73293">
      <w:pPr>
        <w:rPr>
          <w:rFonts w:ascii="Times New Roman" w:hAnsi="Times New Roman" w:cs="Times New Roman"/>
          <w:i/>
          <w:iCs/>
          <w:sz w:val="16"/>
          <w:szCs w:val="16"/>
        </w:rPr>
      </w:pPr>
    </w:p>
    <w:p w14:paraId="007E654D" w14:textId="77777777" w:rsidR="00E73293" w:rsidRDefault="00E73293" w:rsidP="00E73293">
      <w:pPr>
        <w:rPr>
          <w:rFonts w:ascii="Times New Roman" w:hAnsi="Times New Roman" w:cs="Times New Roman"/>
          <w:b/>
          <w:bCs/>
          <w:sz w:val="16"/>
          <w:szCs w:val="16"/>
        </w:rPr>
      </w:pPr>
    </w:p>
    <w:p w14:paraId="0C00E918"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9"/>
        <w:gridCol w:w="1136"/>
        <w:gridCol w:w="1066"/>
        <w:gridCol w:w="1473"/>
        <w:gridCol w:w="1434"/>
        <w:gridCol w:w="3089"/>
        <w:gridCol w:w="1069"/>
        <w:gridCol w:w="1605"/>
        <w:gridCol w:w="1219"/>
      </w:tblGrid>
      <w:tr w:rsidR="00E73293" w14:paraId="78F14706"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19FAFCB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4CBD247C"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0F2D918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623396EB" w14:textId="77777777" w:rsidR="00E73293" w:rsidRDefault="00E73293">
            <w:pPr>
              <w:rPr>
                <w:rFonts w:ascii="Times New Roman" w:hAnsi="Times New Roman" w:cs="Times New Roman"/>
                <w:color w:val="000000"/>
                <w:sz w:val="16"/>
                <w:szCs w:val="16"/>
              </w:rPr>
            </w:pPr>
          </w:p>
          <w:p w14:paraId="703190C8"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388C399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76898C0C"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15CEABC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34A10893"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20D2BEF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4FF552EA"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117AA98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9C6AE09"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460F4AC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53B3FD38"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3B063A24"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37F429E3"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3EAA1D"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0E10FAF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3C78CD2B"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0163B2A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68C8935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C8798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EBBD1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C2BF8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3973A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16CBE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99F90D" w14:textId="77777777" w:rsidR="00E73293" w:rsidRDefault="00E73293">
            <w:pPr>
              <w:rPr>
                <w:rFonts w:ascii="Times New Roman" w:hAnsi="Times New Roman" w:cs="Times New Roman"/>
                <w:sz w:val="16"/>
                <w:szCs w:val="16"/>
              </w:rPr>
            </w:pPr>
          </w:p>
        </w:tc>
      </w:tr>
      <w:tr w:rsidR="00E73293" w14:paraId="28B50942"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2CF7ABDA" w14:textId="77777777" w:rsidR="00E73293" w:rsidRDefault="00E73293">
            <w:pPr>
              <w:ind w:left="57" w:hanging="57"/>
              <w:rPr>
                <w:rFonts w:ascii="Times New Roman" w:hAnsi="Times New Roman" w:cs="Times New Roman"/>
                <w:sz w:val="16"/>
                <w:szCs w:val="16"/>
              </w:rPr>
            </w:pPr>
            <w:proofErr w:type="spellStart"/>
            <w:r>
              <w:rPr>
                <w:rFonts w:ascii="Times New Roman" w:hAnsi="Times New Roman" w:cs="Times New Roman"/>
                <w:sz w:val="16"/>
                <w:szCs w:val="16"/>
              </w:rPr>
              <w:t>Haruvi-Lamdan</w:t>
            </w:r>
            <w:proofErr w:type="spellEnd"/>
            <w:r>
              <w:rPr>
                <w:rFonts w:ascii="Times New Roman" w:hAnsi="Times New Roman" w:cs="Times New Roman"/>
                <w:sz w:val="16"/>
                <w:szCs w:val="16"/>
              </w:rPr>
              <w:t xml:space="preserve"> et al. (2020) </w:t>
            </w:r>
          </w:p>
          <w:p w14:paraId="3488A17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sz w:val="16"/>
                <w:szCs w:val="16"/>
              </w:rPr>
              <w:t>Israel</w:t>
            </w:r>
          </w:p>
        </w:tc>
        <w:tc>
          <w:tcPr>
            <w:tcW w:w="443" w:type="pct"/>
            <w:tcBorders>
              <w:top w:val="single" w:sz="4" w:space="0" w:color="auto"/>
              <w:left w:val="single" w:sz="4" w:space="0" w:color="auto"/>
              <w:bottom w:val="single" w:sz="4" w:space="0" w:color="auto"/>
              <w:right w:val="single" w:sz="4" w:space="0" w:color="auto"/>
            </w:tcBorders>
          </w:tcPr>
          <w:p w14:paraId="78A8035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50</w:t>
            </w:r>
          </w:p>
          <w:p w14:paraId="6094ECA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w:t>
            </w:r>
          </w:p>
          <w:p w14:paraId="4C47D0F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b/>
                <w:bCs/>
                <w:color w:val="000000"/>
                <w:sz w:val="16"/>
                <w:szCs w:val="16"/>
              </w:rPr>
              <w:br/>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25 LNA)</w:t>
            </w:r>
          </w:p>
          <w:p w14:paraId="7A281E5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15 m, 10 f</w:t>
            </w:r>
          </w:p>
          <w:p w14:paraId="7021F46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22.9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3.7)</w:t>
            </w:r>
          </w:p>
          <w:p w14:paraId="61AA282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Non-Autistic Sample</w:t>
            </w:r>
            <w:r>
              <w:rPr>
                <w:rFonts w:ascii="Times New Roman" w:hAnsi="Times New Roman" w:cs="Times New Roman"/>
                <w:b/>
                <w:bCs/>
                <w:color w:val="000000"/>
                <w:sz w:val="16"/>
                <w:szCs w:val="16"/>
              </w:rPr>
              <w:br/>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25)</w:t>
            </w:r>
          </w:p>
          <w:p w14:paraId="57D3291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15 m, 10 f</w:t>
            </w:r>
          </w:p>
          <w:p w14:paraId="5ADB8DA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22.8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3.4)</w:t>
            </w:r>
          </w:p>
          <w:p w14:paraId="33D51728" w14:textId="77777777" w:rsidR="00E73293" w:rsidRDefault="00E73293">
            <w:pPr>
              <w:ind w:left="57" w:hanging="57"/>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hideMark/>
          </w:tcPr>
          <w:p w14:paraId="10E61FD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Participants had received a formal diagnosis of autism from qualified clinician</w:t>
            </w:r>
          </w:p>
        </w:tc>
        <w:tc>
          <w:tcPr>
            <w:tcW w:w="573" w:type="pct"/>
            <w:tcBorders>
              <w:top w:val="single" w:sz="4" w:space="0" w:color="auto"/>
              <w:left w:val="single" w:sz="4" w:space="0" w:color="auto"/>
              <w:bottom w:val="single" w:sz="4" w:space="0" w:color="auto"/>
              <w:right w:val="single" w:sz="4" w:space="0" w:color="auto"/>
            </w:tcBorders>
          </w:tcPr>
          <w:p w14:paraId="675F56E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Life Events Checklist for DSM-5 </w:t>
            </w:r>
            <w:r>
              <w:rPr>
                <w:rFonts w:ascii="Times New Roman" w:hAnsi="Times New Roman" w:cs="Times New Roman"/>
                <w:color w:val="000000"/>
                <w:sz w:val="16"/>
                <w:szCs w:val="16"/>
              </w:rPr>
              <w:t>(LEC-5)</w:t>
            </w:r>
          </w:p>
          <w:p w14:paraId="4F97100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PTSD Checklist for DSM-5 </w:t>
            </w:r>
            <w:r>
              <w:rPr>
                <w:rFonts w:ascii="Times New Roman" w:hAnsi="Times New Roman" w:cs="Times New Roman"/>
                <w:color w:val="000000"/>
                <w:sz w:val="16"/>
                <w:szCs w:val="16"/>
              </w:rPr>
              <w:t>(PCL-5)</w:t>
            </w:r>
          </w:p>
          <w:p w14:paraId="714DAF88"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AQ</w:t>
            </w:r>
          </w:p>
          <w:p w14:paraId="4C53E4F3" w14:textId="77777777" w:rsidR="00E73293" w:rsidRDefault="00E73293">
            <w:pPr>
              <w:rPr>
                <w:rFonts w:ascii="Times New Roman" w:hAnsi="Times New Roman" w:cs="Times New Roman"/>
                <w:sz w:val="16"/>
                <w:szCs w:val="16"/>
              </w:rPr>
            </w:pPr>
          </w:p>
        </w:tc>
        <w:tc>
          <w:tcPr>
            <w:tcW w:w="519" w:type="pct"/>
            <w:tcBorders>
              <w:top w:val="single" w:sz="4" w:space="0" w:color="auto"/>
              <w:left w:val="single" w:sz="4" w:space="0" w:color="auto"/>
              <w:bottom w:val="single" w:sz="4" w:space="0" w:color="auto"/>
              <w:right w:val="single" w:sz="4" w:space="0" w:color="auto"/>
            </w:tcBorders>
          </w:tcPr>
          <w:p w14:paraId="4983118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color w:val="000000"/>
                <w:sz w:val="16"/>
                <w:szCs w:val="16"/>
              </w:rPr>
              <w:br/>
              <w:t xml:space="preserve">Interpersonal forms of traumatic events (DSM-5 Criterion A definition of traumatic events: sexual assault; exposure to war or terror; a serious accident; and life-threatening-illness/injury). </w:t>
            </w:r>
            <w:r>
              <w:rPr>
                <w:rFonts w:ascii="Times New Roman" w:hAnsi="Times New Roman" w:cs="Times New Roman"/>
                <w:color w:val="000000"/>
                <w:sz w:val="16"/>
                <w:szCs w:val="16"/>
              </w:rPr>
              <w:br/>
              <w:t>Negative interpersonal situations (various forms of bullying): cyberbullying, physical, verbal, and psychological</w:t>
            </w:r>
          </w:p>
          <w:p w14:paraId="444413F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 Diagnostic group &amp; gender</w:t>
            </w:r>
          </w:p>
          <w:p w14:paraId="02BE3C0E" w14:textId="77777777" w:rsidR="00E73293" w:rsidRDefault="00E73293">
            <w:pPr>
              <w:ind w:left="57" w:hanging="57"/>
              <w:rPr>
                <w:rFonts w:ascii="Times New Roman" w:hAnsi="Times New Roman" w:cs="Times New Roman"/>
                <w:color w:val="000000"/>
                <w:sz w:val="16"/>
                <w:szCs w:val="16"/>
              </w:rPr>
            </w:pPr>
          </w:p>
        </w:tc>
        <w:tc>
          <w:tcPr>
            <w:tcW w:w="1197" w:type="pct"/>
            <w:tcBorders>
              <w:top w:val="single" w:sz="4" w:space="0" w:color="auto"/>
              <w:left w:val="single" w:sz="4" w:space="0" w:color="auto"/>
              <w:bottom w:val="single" w:sz="4" w:space="0" w:color="auto"/>
              <w:right w:val="single" w:sz="4" w:space="0" w:color="auto"/>
            </w:tcBorders>
          </w:tcPr>
          <w:p w14:paraId="57129257"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7E8508B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Potentially traumatic events</w:t>
            </w:r>
            <w:r>
              <w:rPr>
                <w:rFonts w:ascii="Times New Roman" w:hAnsi="Times New Roman" w:cs="Times New Roman"/>
                <w:b/>
                <w:bCs/>
                <w:i/>
                <w:iCs/>
                <w:color w:val="000000"/>
                <w:sz w:val="16"/>
                <w:szCs w:val="16"/>
              </w:rPr>
              <w:br/>
            </w:r>
            <w:r>
              <w:rPr>
                <w:rFonts w:ascii="Times New Roman" w:hAnsi="Times New Roman" w:cs="Times New Roman"/>
                <w:b/>
                <w:bCs/>
                <w:color w:val="000000"/>
                <w:sz w:val="16"/>
                <w:szCs w:val="16"/>
              </w:rPr>
              <w:t xml:space="preserve">Diagnostic Group. </w:t>
            </w:r>
            <w:r>
              <w:rPr>
                <w:rFonts w:ascii="Times New Roman" w:hAnsi="Times New Roman" w:cs="Times New Roman"/>
                <w:color w:val="000000"/>
                <w:sz w:val="16"/>
                <w:szCs w:val="16"/>
              </w:rPr>
              <w:t>Autistic adults reported experiencing significantly more potentially traumatic events overall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1.00), &amp; negative social events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1.50) than non-autistic adults</w:t>
            </w:r>
            <w:r>
              <w:rPr>
                <w:rFonts w:ascii="Times New Roman" w:hAnsi="Times New Roman" w:cs="Times New Roman"/>
                <w:color w:val="000000"/>
                <w:sz w:val="16"/>
                <w:szCs w:val="16"/>
              </w:rPr>
              <w:br/>
              <w:t>No diagnostic group difference was found in exposure to DSM-5 traumatic events</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Gender. </w:t>
            </w:r>
            <w:r>
              <w:rPr>
                <w:rFonts w:ascii="Times New Roman" w:hAnsi="Times New Roman" w:cs="Times New Roman"/>
                <w:color w:val="000000"/>
                <w:sz w:val="16"/>
                <w:szCs w:val="16"/>
              </w:rPr>
              <w:t>Autistic females reported significantly higher exposure to potentially traumatic events overall than autistic males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2.28)</w:t>
            </w:r>
            <w:r>
              <w:rPr>
                <w:rFonts w:ascii="Times New Roman" w:hAnsi="Times New Roman" w:cs="Times New Roman"/>
                <w:color w:val="000000"/>
                <w:sz w:val="16"/>
                <w:szCs w:val="16"/>
              </w:rPr>
              <w:br/>
              <w:t>No gender difference was found in exposure to DSM-5 traumatic events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0.89)</w:t>
            </w:r>
          </w:p>
          <w:p w14:paraId="50AC6803"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br/>
            </w:r>
          </w:p>
          <w:p w14:paraId="011F2DF6" w14:textId="77777777" w:rsidR="00E73293" w:rsidRDefault="00E73293">
            <w:pPr>
              <w:ind w:left="57" w:hanging="57"/>
              <w:rPr>
                <w:rFonts w:ascii="Times New Roman" w:hAnsi="Times New Roman" w:cs="Times New Roman"/>
                <w:b/>
                <w:bCs/>
                <w:i/>
                <w:i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tcPr>
          <w:p w14:paraId="2432D4F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Negative social events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2.19)</w:t>
            </w:r>
          </w:p>
          <w:p w14:paraId="4D1FD939" w14:textId="77777777" w:rsidR="00E73293" w:rsidRDefault="00E73293">
            <w:pPr>
              <w:rPr>
                <w:rFonts w:ascii="Times New Roman" w:hAnsi="Times New Roman" w:cs="Times New Roman"/>
                <w:sz w:val="16"/>
                <w:szCs w:val="16"/>
              </w:rPr>
            </w:pPr>
          </w:p>
        </w:tc>
        <w:tc>
          <w:tcPr>
            <w:tcW w:w="624" w:type="pct"/>
            <w:tcBorders>
              <w:top w:val="single" w:sz="4" w:space="0" w:color="auto"/>
              <w:left w:val="single" w:sz="4" w:space="0" w:color="auto"/>
              <w:bottom w:val="single" w:sz="4" w:space="0" w:color="auto"/>
              <w:right w:val="single" w:sz="4" w:space="0" w:color="auto"/>
            </w:tcBorders>
            <w:hideMark/>
          </w:tcPr>
          <w:p w14:paraId="59DD437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Contained low needs sample, not generalisable to broader autism population</w:t>
            </w:r>
          </w:p>
          <w:p w14:paraId="1872605C"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PCL not adapted for autistic use</w:t>
            </w:r>
          </w:p>
        </w:tc>
        <w:tc>
          <w:tcPr>
            <w:tcW w:w="475" w:type="pct"/>
            <w:tcBorders>
              <w:top w:val="single" w:sz="4" w:space="0" w:color="auto"/>
              <w:left w:val="single" w:sz="4" w:space="0" w:color="auto"/>
              <w:bottom w:val="single" w:sz="4" w:space="0" w:color="auto"/>
              <w:right w:val="single" w:sz="4" w:space="0" w:color="auto"/>
            </w:tcBorders>
            <w:hideMark/>
          </w:tcPr>
          <w:p w14:paraId="76E7765F"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Study not excluded: Examined via meta-analysis</w:t>
            </w:r>
          </w:p>
        </w:tc>
      </w:tr>
    </w:tbl>
    <w:p w14:paraId="4430EE6F" w14:textId="77777777" w:rsidR="00E73293" w:rsidRDefault="00E73293" w:rsidP="00E73293">
      <w:pPr>
        <w:rPr>
          <w:rFonts w:ascii="Times New Roman" w:hAnsi="Times New Roman" w:cs="Times New Roman"/>
          <w:sz w:val="16"/>
          <w:szCs w:val="16"/>
        </w:rPr>
      </w:pPr>
    </w:p>
    <w:p w14:paraId="243800C7" w14:textId="77777777" w:rsidR="00E73293" w:rsidRDefault="00E73293" w:rsidP="00E73293">
      <w:pPr>
        <w:rPr>
          <w:rFonts w:ascii="Times New Roman" w:hAnsi="Times New Roman" w:cs="Times New Roman"/>
          <w:sz w:val="16"/>
          <w:szCs w:val="16"/>
        </w:rPr>
      </w:pPr>
    </w:p>
    <w:p w14:paraId="13828DB7" w14:textId="77777777" w:rsidR="00E73293" w:rsidRDefault="00E73293" w:rsidP="00E73293">
      <w:pPr>
        <w:rPr>
          <w:rFonts w:ascii="Times New Roman" w:hAnsi="Times New Roman" w:cs="Times New Roman"/>
          <w:sz w:val="16"/>
          <w:szCs w:val="16"/>
        </w:rPr>
      </w:pPr>
    </w:p>
    <w:p w14:paraId="12835A88" w14:textId="77777777" w:rsidR="00E73293" w:rsidRDefault="00E73293" w:rsidP="00E73293">
      <w:pPr>
        <w:rPr>
          <w:rFonts w:ascii="Times New Roman" w:hAnsi="Times New Roman" w:cs="Times New Roman"/>
          <w:sz w:val="16"/>
          <w:szCs w:val="16"/>
        </w:rPr>
      </w:pPr>
    </w:p>
    <w:p w14:paraId="5434DDF6" w14:textId="77777777" w:rsidR="00E73293" w:rsidRDefault="00E73293" w:rsidP="00E73293">
      <w:pPr>
        <w:rPr>
          <w:rFonts w:ascii="Times New Roman" w:hAnsi="Times New Roman" w:cs="Times New Roman"/>
          <w:sz w:val="16"/>
          <w:szCs w:val="16"/>
        </w:rPr>
      </w:pPr>
    </w:p>
    <w:p w14:paraId="0B33F5F2" w14:textId="77777777" w:rsidR="00E73293" w:rsidRDefault="00E73293" w:rsidP="00E73293">
      <w:pPr>
        <w:rPr>
          <w:rFonts w:ascii="Times New Roman" w:hAnsi="Times New Roman" w:cs="Times New Roman"/>
          <w:sz w:val="16"/>
          <w:szCs w:val="16"/>
        </w:rPr>
      </w:pPr>
    </w:p>
    <w:p w14:paraId="636EF4A4" w14:textId="77777777" w:rsidR="00E73293" w:rsidRDefault="00E73293" w:rsidP="00E73293">
      <w:pPr>
        <w:rPr>
          <w:rFonts w:ascii="Times New Roman" w:hAnsi="Times New Roman" w:cs="Times New Roman"/>
          <w:sz w:val="16"/>
          <w:szCs w:val="16"/>
        </w:rPr>
      </w:pPr>
    </w:p>
    <w:p w14:paraId="32AC2C78" w14:textId="77777777" w:rsidR="00E73293" w:rsidRDefault="00E73293" w:rsidP="00E73293">
      <w:pPr>
        <w:rPr>
          <w:rFonts w:ascii="Times New Roman" w:hAnsi="Times New Roman" w:cs="Times New Roman"/>
          <w:sz w:val="16"/>
          <w:szCs w:val="16"/>
        </w:rPr>
      </w:pPr>
    </w:p>
    <w:p w14:paraId="1232B8DC" w14:textId="77777777" w:rsidR="00E73293" w:rsidRDefault="00E73293" w:rsidP="00E73293">
      <w:pPr>
        <w:rPr>
          <w:rFonts w:ascii="Times New Roman" w:hAnsi="Times New Roman" w:cs="Times New Roman"/>
          <w:sz w:val="16"/>
          <w:szCs w:val="16"/>
        </w:rPr>
      </w:pPr>
    </w:p>
    <w:p w14:paraId="3EEA8B6A" w14:textId="77777777" w:rsidR="00E73293" w:rsidRDefault="00E73293" w:rsidP="00E73293">
      <w:pPr>
        <w:rPr>
          <w:rFonts w:ascii="Times New Roman" w:hAnsi="Times New Roman" w:cs="Times New Roman"/>
          <w:sz w:val="16"/>
          <w:szCs w:val="16"/>
        </w:rPr>
      </w:pPr>
    </w:p>
    <w:p w14:paraId="46F343E3" w14:textId="77777777" w:rsidR="00E73293" w:rsidRDefault="00E73293" w:rsidP="00E73293">
      <w:pPr>
        <w:rPr>
          <w:rFonts w:ascii="Times New Roman" w:hAnsi="Times New Roman" w:cs="Times New Roman"/>
          <w:sz w:val="16"/>
          <w:szCs w:val="16"/>
        </w:rPr>
      </w:pPr>
    </w:p>
    <w:p w14:paraId="7D804842" w14:textId="77777777" w:rsidR="00E73293" w:rsidRDefault="00E73293" w:rsidP="00E73293">
      <w:pPr>
        <w:rPr>
          <w:rFonts w:ascii="Times New Roman" w:hAnsi="Times New Roman" w:cs="Times New Roman"/>
          <w:sz w:val="16"/>
          <w:szCs w:val="16"/>
        </w:rPr>
      </w:pPr>
    </w:p>
    <w:p w14:paraId="3D61024A"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4DA1A387" w14:textId="77777777" w:rsidR="00E73293" w:rsidRDefault="00E73293" w:rsidP="00E73293">
      <w:pPr>
        <w:rPr>
          <w:rFonts w:ascii="Times New Roman" w:hAnsi="Times New Roman" w:cs="Times New Roman"/>
          <w:b/>
          <w:bCs/>
          <w:sz w:val="16"/>
          <w:szCs w:val="16"/>
        </w:rPr>
      </w:pPr>
    </w:p>
    <w:p w14:paraId="4D0B594B" w14:textId="77777777" w:rsidR="00E73293" w:rsidRDefault="00E73293" w:rsidP="00E73293">
      <w:pPr>
        <w:rPr>
          <w:rFonts w:ascii="Times New Roman" w:hAnsi="Times New Roman" w:cs="Times New Roman"/>
          <w:b/>
          <w:bCs/>
          <w:sz w:val="16"/>
          <w:szCs w:val="16"/>
        </w:rPr>
      </w:pPr>
    </w:p>
    <w:p w14:paraId="476D77A0"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8"/>
        <w:gridCol w:w="1135"/>
        <w:gridCol w:w="1065"/>
        <w:gridCol w:w="1473"/>
        <w:gridCol w:w="1434"/>
        <w:gridCol w:w="3089"/>
        <w:gridCol w:w="1069"/>
        <w:gridCol w:w="1605"/>
        <w:gridCol w:w="1222"/>
      </w:tblGrid>
      <w:tr w:rsidR="00E73293" w14:paraId="7CEA4C61"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4D9305B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1C505B50" w14:textId="77777777" w:rsidR="00E73293" w:rsidRDefault="00E73293">
            <w:pPr>
              <w:rPr>
                <w:rFonts w:ascii="Times New Roman" w:hAnsi="Times New Roman" w:cs="Times New Roman"/>
                <w:sz w:val="16"/>
                <w:szCs w:val="16"/>
              </w:rPr>
            </w:pPr>
          </w:p>
        </w:tc>
        <w:tc>
          <w:tcPr>
            <w:tcW w:w="855" w:type="pct"/>
            <w:gridSpan w:val="2"/>
            <w:tcBorders>
              <w:top w:val="single" w:sz="4" w:space="0" w:color="auto"/>
              <w:left w:val="single" w:sz="4" w:space="0" w:color="auto"/>
              <w:bottom w:val="single" w:sz="4" w:space="0" w:color="auto"/>
              <w:right w:val="single" w:sz="4" w:space="0" w:color="auto"/>
            </w:tcBorders>
          </w:tcPr>
          <w:p w14:paraId="51CBC74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11A7F57D" w14:textId="77777777" w:rsidR="00E73293" w:rsidRDefault="00E73293">
            <w:pPr>
              <w:rPr>
                <w:rFonts w:ascii="Times New Roman" w:hAnsi="Times New Roman" w:cs="Times New Roman"/>
                <w:color w:val="000000"/>
                <w:sz w:val="16"/>
                <w:szCs w:val="16"/>
              </w:rPr>
            </w:pPr>
          </w:p>
          <w:p w14:paraId="73816CF6" w14:textId="77777777" w:rsidR="00E73293" w:rsidRDefault="00E73293">
            <w:pPr>
              <w:rPr>
                <w:rFonts w:ascii="Times New Roman" w:hAnsi="Times New Roman" w:cs="Times New Roman"/>
                <w:color w:val="000000"/>
                <w:sz w:val="16"/>
                <w:szCs w:val="16"/>
              </w:rPr>
            </w:pPr>
          </w:p>
        </w:tc>
        <w:tc>
          <w:tcPr>
            <w:tcW w:w="571" w:type="pct"/>
            <w:vMerge w:val="restart"/>
            <w:tcBorders>
              <w:top w:val="single" w:sz="4" w:space="0" w:color="auto"/>
              <w:left w:val="single" w:sz="4" w:space="0" w:color="auto"/>
              <w:bottom w:val="single" w:sz="4" w:space="0" w:color="auto"/>
              <w:right w:val="single" w:sz="4" w:space="0" w:color="auto"/>
            </w:tcBorders>
          </w:tcPr>
          <w:p w14:paraId="473E0E2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32B2DB72"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12996B0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22AA9686"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055D5D0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69C5F6C2"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6A9852E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70B26839"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075544E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6D40FE7F"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71705142"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0CF106D6"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812BBC"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4D77A6E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024BFE49" w14:textId="77777777" w:rsidR="00E73293" w:rsidRDefault="00E73293">
            <w:pPr>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3866F9B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6187522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677D2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384875"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4098C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32EAAE"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61F8D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952673" w14:textId="77777777" w:rsidR="00E73293" w:rsidRDefault="00E73293">
            <w:pPr>
              <w:rPr>
                <w:rFonts w:ascii="Times New Roman" w:hAnsi="Times New Roman" w:cs="Times New Roman"/>
                <w:sz w:val="16"/>
                <w:szCs w:val="16"/>
              </w:rPr>
            </w:pPr>
          </w:p>
        </w:tc>
      </w:tr>
      <w:tr w:rsidR="00E73293" w14:paraId="73948B91"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159FF95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Hebron et al. (2015)</w:t>
            </w:r>
          </w:p>
          <w:p w14:paraId="352E326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UK</w:t>
            </w:r>
          </w:p>
        </w:tc>
        <w:tc>
          <w:tcPr>
            <w:tcW w:w="441" w:type="pct"/>
            <w:tcBorders>
              <w:top w:val="single" w:sz="4" w:space="0" w:color="auto"/>
              <w:left w:val="single" w:sz="4" w:space="0" w:color="auto"/>
              <w:bottom w:val="single" w:sz="4" w:space="0" w:color="auto"/>
              <w:right w:val="single" w:sz="4" w:space="0" w:color="auto"/>
            </w:tcBorders>
          </w:tcPr>
          <w:p w14:paraId="4850C6E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5</w:t>
            </w:r>
          </w:p>
          <w:p w14:paraId="5DEA6C5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3 m, 2 f, </w:t>
            </w:r>
          </w:p>
          <w:p w14:paraId="054A63A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87 White</w:t>
            </w:r>
          </w:p>
          <w:p w14:paraId="11DEAE2E"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Aged 5 to 13 years</w:t>
            </w:r>
          </w:p>
          <w:p w14:paraId="26CCD562" w14:textId="77777777" w:rsidR="00E73293" w:rsidRDefault="00E73293">
            <w:pPr>
              <w:ind w:left="57" w:hanging="57"/>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1B22CCB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Participants had confirmed autism diagnosis from qualified professional</w:t>
            </w:r>
          </w:p>
          <w:p w14:paraId="21139611" w14:textId="77777777" w:rsidR="00E73293" w:rsidRDefault="00E73293">
            <w:pPr>
              <w:rPr>
                <w:rFonts w:ascii="Times New Roman" w:hAnsi="Times New Roman" w:cs="Times New Roman"/>
                <w:sz w:val="16"/>
                <w:szCs w:val="16"/>
              </w:rPr>
            </w:pPr>
          </w:p>
        </w:tc>
        <w:tc>
          <w:tcPr>
            <w:tcW w:w="571" w:type="pct"/>
            <w:tcBorders>
              <w:top w:val="single" w:sz="4" w:space="0" w:color="auto"/>
              <w:left w:val="single" w:sz="4" w:space="0" w:color="auto"/>
              <w:bottom w:val="single" w:sz="4" w:space="0" w:color="auto"/>
              <w:right w:val="single" w:sz="4" w:space="0" w:color="auto"/>
            </w:tcBorders>
            <w:hideMark/>
          </w:tcPr>
          <w:p w14:paraId="0770D60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Data were collected via </w:t>
            </w:r>
            <w:r>
              <w:rPr>
                <w:rFonts w:ascii="Times New Roman" w:hAnsi="Times New Roman" w:cs="Times New Roman"/>
                <w:color w:val="000000"/>
                <w:sz w:val="16"/>
                <w:szCs w:val="16"/>
              </w:rPr>
              <w:br/>
              <w:t>semi-structured interviews</w:t>
            </w:r>
          </w:p>
        </w:tc>
        <w:tc>
          <w:tcPr>
            <w:tcW w:w="533" w:type="pct"/>
            <w:tcBorders>
              <w:top w:val="single" w:sz="4" w:space="0" w:color="auto"/>
              <w:left w:val="single" w:sz="4" w:space="0" w:color="auto"/>
              <w:bottom w:val="single" w:sz="4" w:space="0" w:color="auto"/>
              <w:right w:val="single" w:sz="4" w:space="0" w:color="auto"/>
            </w:tcBorders>
          </w:tcPr>
          <w:p w14:paraId="0ECEB750"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Experiences and processes of bullying that potentially increase or mitigate risk of bullying</w:t>
            </w:r>
          </w:p>
          <w:p w14:paraId="2B5B2E76" w14:textId="77777777" w:rsidR="00E73293" w:rsidRDefault="00E73293">
            <w:pPr>
              <w:ind w:hanging="57"/>
              <w:rPr>
                <w:rFonts w:ascii="Times New Roman" w:hAnsi="Times New Roman" w:cs="Times New Roman"/>
                <w:sz w:val="16"/>
                <w:szCs w:val="16"/>
              </w:rPr>
            </w:pPr>
          </w:p>
        </w:tc>
        <w:tc>
          <w:tcPr>
            <w:tcW w:w="1195" w:type="pct"/>
            <w:tcBorders>
              <w:top w:val="single" w:sz="4" w:space="0" w:color="auto"/>
              <w:left w:val="single" w:sz="4" w:space="0" w:color="auto"/>
              <w:bottom w:val="single" w:sz="4" w:space="0" w:color="auto"/>
              <w:right w:val="single" w:sz="4" w:space="0" w:color="auto"/>
            </w:tcBorders>
          </w:tcPr>
          <w:p w14:paraId="641239C2"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2A3EBFF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u w:val="single"/>
              </w:rPr>
              <w:br/>
            </w:r>
            <w:r>
              <w:rPr>
                <w:rFonts w:ascii="Times New Roman" w:hAnsi="Times New Roman" w:cs="Times New Roman"/>
                <w:b/>
                <w:bCs/>
                <w:color w:val="000000"/>
                <w:sz w:val="16"/>
                <w:szCs w:val="16"/>
              </w:rPr>
              <w:t xml:space="preserve">Vulnerability. </w:t>
            </w:r>
            <w:r>
              <w:rPr>
                <w:rFonts w:ascii="Times New Roman" w:hAnsi="Times New Roman" w:cs="Times New Roman"/>
                <w:color w:val="000000"/>
                <w:sz w:val="16"/>
                <w:szCs w:val="16"/>
              </w:rPr>
              <w:t>No children were severely bullied, but all were vulnerable</w:t>
            </w:r>
            <w:r>
              <w:rPr>
                <w:rFonts w:ascii="Times New Roman" w:hAnsi="Times New Roman" w:cs="Times New Roman"/>
                <w:color w:val="000000"/>
                <w:sz w:val="16"/>
                <w:szCs w:val="16"/>
              </w:rPr>
              <w:br/>
            </w:r>
            <w:r>
              <w:rPr>
                <w:rFonts w:ascii="Times New Roman" w:hAnsi="Times New Roman" w:cs="Times New Roman"/>
                <w:b/>
                <w:bCs/>
                <w:color w:val="000000"/>
                <w:sz w:val="16"/>
                <w:szCs w:val="16"/>
              </w:rPr>
              <w:t>Experience</w:t>
            </w:r>
            <w:r>
              <w:rPr>
                <w:rFonts w:ascii="Times New Roman" w:hAnsi="Times New Roman" w:cs="Times New Roman"/>
                <w:b/>
                <w:bCs/>
                <w:i/>
                <w:iCs/>
                <w:color w:val="000000"/>
                <w:sz w:val="16"/>
                <w:szCs w:val="16"/>
              </w:rPr>
              <w:t xml:space="preserve">. </w:t>
            </w:r>
            <w:r>
              <w:rPr>
                <w:rFonts w:ascii="Times New Roman" w:hAnsi="Times New Roman" w:cs="Times New Roman"/>
                <w:color w:val="000000"/>
                <w:sz w:val="16"/>
                <w:szCs w:val="16"/>
              </w:rPr>
              <w:t>Discrepancy between adults and children’s perceptions of severity of incidents, suggests bullying should be seen from perspective of victim</w:t>
            </w:r>
          </w:p>
          <w:p w14:paraId="44571D34"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t xml:space="preserve">Overall. </w:t>
            </w:r>
            <w:r>
              <w:rPr>
                <w:rFonts w:ascii="Times New Roman" w:hAnsi="Times New Roman" w:cs="Times New Roman"/>
                <w:color w:val="000000"/>
                <w:sz w:val="16"/>
                <w:szCs w:val="16"/>
              </w:rPr>
              <w:t>Social vulnerability (a lack of/poor quality social relationships) and relationship issues (forming and maintaining relationships), increasing age, lack of school support, behavioural difficulties (need for control), separation from peers, &amp; transitional periods were identified as risk factors for victimisation</w:t>
            </w:r>
            <w:r>
              <w:rPr>
                <w:rFonts w:ascii="Times New Roman" w:hAnsi="Times New Roman" w:cs="Times New Roman"/>
                <w:color w:val="000000"/>
                <w:sz w:val="16"/>
                <w:szCs w:val="16"/>
              </w:rPr>
              <w:br/>
            </w:r>
            <w:r>
              <w:rPr>
                <w:rFonts w:ascii="Times New Roman" w:hAnsi="Times New Roman" w:cs="Times New Roman"/>
                <w:b/>
                <w:bCs/>
                <w:color w:val="000000"/>
                <w:sz w:val="16"/>
                <w:szCs w:val="16"/>
              </w:rPr>
              <w:t>Gender</w:t>
            </w:r>
            <w:r>
              <w:rPr>
                <w:rFonts w:ascii="Times New Roman" w:hAnsi="Times New Roman" w:cs="Times New Roman"/>
                <w:i/>
                <w:iCs/>
                <w:color w:val="000000"/>
                <w:sz w:val="16"/>
                <w:szCs w:val="16"/>
              </w:rPr>
              <w:t xml:space="preserve">. </w:t>
            </w:r>
            <w:r>
              <w:rPr>
                <w:rFonts w:ascii="Times New Roman" w:hAnsi="Times New Roman" w:cs="Times New Roman"/>
                <w:color w:val="000000"/>
                <w:sz w:val="16"/>
                <w:szCs w:val="16"/>
              </w:rPr>
              <w:t>Frustration and anxiety (for boys) and rigid adherence to rules and routine (potentially for girls)</w:t>
            </w:r>
          </w:p>
          <w:p w14:paraId="5D082FC0" w14:textId="77777777" w:rsidR="00E73293" w:rsidRDefault="00E73293">
            <w:pPr>
              <w:ind w:left="57" w:hanging="57"/>
              <w:rPr>
                <w:rFonts w:ascii="Times New Roman" w:hAnsi="Times New Roman" w:cs="Times New Roman"/>
                <w:b/>
                <w:bCs/>
                <w:i/>
                <w:i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tcPr>
          <w:p w14:paraId="1E1CCD1E" w14:textId="77777777" w:rsidR="00E73293" w:rsidRDefault="00E73293">
            <w:pPr>
              <w:spacing w:after="240"/>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p w14:paraId="51F5AEBF" w14:textId="77777777" w:rsidR="00E73293" w:rsidRDefault="00E73293">
            <w:pPr>
              <w:rPr>
                <w:rFonts w:ascii="Times New Roman" w:hAnsi="Times New Roman" w:cs="Times New Roman"/>
                <w:sz w:val="16"/>
                <w:szCs w:val="16"/>
              </w:rPr>
            </w:pPr>
          </w:p>
        </w:tc>
        <w:tc>
          <w:tcPr>
            <w:tcW w:w="622" w:type="pct"/>
            <w:tcBorders>
              <w:top w:val="single" w:sz="4" w:space="0" w:color="auto"/>
              <w:left w:val="single" w:sz="4" w:space="0" w:color="auto"/>
              <w:bottom w:val="single" w:sz="4" w:space="0" w:color="auto"/>
              <w:right w:val="single" w:sz="4" w:space="0" w:color="auto"/>
            </w:tcBorders>
          </w:tcPr>
          <w:p w14:paraId="593DADB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Participants may have been more likely to belong to schools were more confident about meeting their needs &amp; have parents more likely to speak favourably about school</w:t>
            </w:r>
          </w:p>
          <w:p w14:paraId="2E3E9855"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color w:val="000000"/>
                <w:sz w:val="16"/>
                <w:szCs w:val="16"/>
              </w:rPr>
              <w:br/>
              <w:t>participants were all from mainstream schools, findings may not be generalisable to specialised education</w:t>
            </w:r>
          </w:p>
          <w:p w14:paraId="3266AD9A" w14:textId="77777777" w:rsidR="00E73293" w:rsidRDefault="00E73293">
            <w:pPr>
              <w:ind w:left="57" w:hanging="57"/>
              <w:rPr>
                <w:rFonts w:ascii="Times New Roman" w:hAnsi="Times New Roman" w:cs="Times New Roman"/>
                <w:i/>
                <w:iCs/>
                <w:color w:val="000000"/>
                <w:sz w:val="16"/>
                <w:szCs w:val="16"/>
              </w:rPr>
            </w:pPr>
          </w:p>
        </w:tc>
        <w:tc>
          <w:tcPr>
            <w:tcW w:w="474" w:type="pct"/>
            <w:tcBorders>
              <w:top w:val="single" w:sz="4" w:space="0" w:color="auto"/>
              <w:left w:val="single" w:sz="4" w:space="0" w:color="auto"/>
              <w:bottom w:val="single" w:sz="4" w:space="0" w:color="auto"/>
              <w:right w:val="single" w:sz="4" w:space="0" w:color="auto"/>
            </w:tcBorders>
          </w:tcPr>
          <w:p w14:paraId="281EB3A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Qualitative study</w:t>
            </w:r>
          </w:p>
          <w:p w14:paraId="3CDFDFAC" w14:textId="77777777" w:rsidR="00E73293" w:rsidRDefault="00E73293">
            <w:pPr>
              <w:rPr>
                <w:rFonts w:ascii="Times New Roman" w:hAnsi="Times New Roman" w:cs="Times New Roman"/>
                <w:sz w:val="16"/>
                <w:szCs w:val="16"/>
              </w:rPr>
            </w:pPr>
          </w:p>
        </w:tc>
      </w:tr>
      <w:tr w:rsidR="00E73293" w14:paraId="753916A9" w14:textId="77777777" w:rsidTr="00E73293">
        <w:tc>
          <w:tcPr>
            <w:tcW w:w="334" w:type="pct"/>
            <w:tcBorders>
              <w:top w:val="single" w:sz="4" w:space="0" w:color="auto"/>
              <w:left w:val="single" w:sz="4" w:space="0" w:color="auto"/>
              <w:bottom w:val="single" w:sz="4" w:space="0" w:color="auto"/>
              <w:right w:val="single" w:sz="4" w:space="0" w:color="auto"/>
            </w:tcBorders>
          </w:tcPr>
          <w:p w14:paraId="24BB41D3"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Holden et al. (2020)</w:t>
            </w:r>
          </w:p>
          <w:p w14:paraId="3ED8F0C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UK</w:t>
            </w:r>
          </w:p>
          <w:p w14:paraId="2399D3D1" w14:textId="77777777" w:rsidR="00E73293" w:rsidRDefault="00E73293">
            <w:pPr>
              <w:ind w:left="57" w:hanging="57"/>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5F5FC46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680</w:t>
            </w:r>
          </w:p>
          <w:p w14:paraId="77FD93B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561851C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480)</w:t>
            </w:r>
          </w:p>
          <w:p w14:paraId="7E05529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ID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200)</w:t>
            </w:r>
          </w:p>
          <w:p w14:paraId="2D3D95B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508 m, 172 f</w:t>
            </w:r>
          </w:p>
          <w:p w14:paraId="2EA6405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377 White</w:t>
            </w:r>
          </w:p>
          <w:p w14:paraId="3AFE0FE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163 African American</w:t>
            </w:r>
          </w:p>
          <w:p w14:paraId="3FB6199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37 Asian</w:t>
            </w:r>
          </w:p>
          <w:p w14:paraId="48019B6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12 Mixed</w:t>
            </w:r>
          </w:p>
          <w:p w14:paraId="00B4034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35 Other</w:t>
            </w:r>
          </w:p>
          <w:p w14:paraId="14EDB4F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15.2 years,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1.4)</w:t>
            </w:r>
          </w:p>
          <w:p w14:paraId="7E447E8F" w14:textId="77777777" w:rsidR="00E73293" w:rsidRDefault="00E73293">
            <w:pPr>
              <w:rPr>
                <w:rFonts w:ascii="Times New Roman" w:hAnsi="Times New Roman" w:cs="Times New Roman"/>
                <w:i/>
                <w:iCs/>
                <w:sz w:val="16"/>
                <w:szCs w:val="16"/>
              </w:rPr>
            </w:pPr>
          </w:p>
        </w:tc>
        <w:tc>
          <w:tcPr>
            <w:tcW w:w="414" w:type="pct"/>
            <w:tcBorders>
              <w:top w:val="single" w:sz="4" w:space="0" w:color="auto"/>
              <w:left w:val="single" w:sz="4" w:space="0" w:color="auto"/>
              <w:bottom w:val="single" w:sz="4" w:space="0" w:color="auto"/>
              <w:right w:val="single" w:sz="4" w:space="0" w:color="auto"/>
            </w:tcBorders>
          </w:tcPr>
          <w:p w14:paraId="24B831F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Autism diagnoses of participants were identified from clinician records via Clinical Record Interactive Search (CRIS)</w:t>
            </w:r>
          </w:p>
          <w:p w14:paraId="4960C1B1" w14:textId="77777777" w:rsidR="00E73293" w:rsidRDefault="00E73293">
            <w:pPr>
              <w:ind w:left="57" w:hanging="57"/>
              <w:rPr>
                <w:rFonts w:ascii="Times New Roman" w:hAnsi="Times New Roman" w:cs="Times New Roman"/>
                <w:color w:val="000000"/>
                <w:sz w:val="16"/>
                <w:szCs w:val="16"/>
              </w:rPr>
            </w:pPr>
          </w:p>
        </w:tc>
        <w:tc>
          <w:tcPr>
            <w:tcW w:w="571" w:type="pct"/>
            <w:tcBorders>
              <w:top w:val="single" w:sz="4" w:space="0" w:color="auto"/>
              <w:left w:val="single" w:sz="4" w:space="0" w:color="auto"/>
              <w:bottom w:val="single" w:sz="4" w:space="0" w:color="auto"/>
              <w:right w:val="single" w:sz="4" w:space="0" w:color="auto"/>
            </w:tcBorders>
            <w:hideMark/>
          </w:tcPr>
          <w:p w14:paraId="1FF386A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Suicidality was detected via screening of health care records</w:t>
            </w:r>
          </w:p>
          <w:p w14:paraId="5C81AF5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Exposure to bullying was detected via screening of individual clinical records</w:t>
            </w:r>
          </w:p>
        </w:tc>
        <w:tc>
          <w:tcPr>
            <w:tcW w:w="533" w:type="pct"/>
            <w:tcBorders>
              <w:top w:val="single" w:sz="4" w:space="0" w:color="auto"/>
              <w:left w:val="single" w:sz="4" w:space="0" w:color="auto"/>
              <w:bottom w:val="single" w:sz="4" w:space="0" w:color="auto"/>
              <w:right w:val="single" w:sz="4" w:space="0" w:color="auto"/>
            </w:tcBorders>
          </w:tcPr>
          <w:p w14:paraId="762FEA4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w:t>
            </w:r>
          </w:p>
          <w:p w14:paraId="273A970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demographic characteristics, &amp; adaptive function</w:t>
            </w:r>
          </w:p>
          <w:p w14:paraId="0DC1CD07" w14:textId="77777777" w:rsidR="00E73293" w:rsidRDefault="00E73293">
            <w:pPr>
              <w:ind w:left="57" w:hanging="57"/>
              <w:rPr>
                <w:rFonts w:ascii="Times New Roman" w:hAnsi="Times New Roman" w:cs="Times New Roman"/>
                <w:i/>
                <w:iCs/>
                <w:color w:val="000000"/>
                <w:sz w:val="16"/>
                <w:szCs w:val="16"/>
              </w:rPr>
            </w:pPr>
          </w:p>
        </w:tc>
        <w:tc>
          <w:tcPr>
            <w:tcW w:w="1195" w:type="pct"/>
            <w:tcBorders>
              <w:top w:val="single" w:sz="4" w:space="0" w:color="auto"/>
              <w:left w:val="single" w:sz="4" w:space="0" w:color="auto"/>
              <w:bottom w:val="single" w:sz="4" w:space="0" w:color="auto"/>
              <w:right w:val="single" w:sz="4" w:space="0" w:color="auto"/>
            </w:tcBorders>
          </w:tcPr>
          <w:p w14:paraId="5EE35052"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518D3E4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t>30% of autistic adolescents reported bullying at baseline</w:t>
            </w:r>
          </w:p>
          <w:p w14:paraId="329AA6C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Bullied sample were more likely to be female (31% vs. 23%;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0.24), younger (14.8 years vs. 15.3 years;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0.33), have higher adaptive function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0.19), and be prescribed SSRIs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0.36)</w:t>
            </w:r>
            <w:r>
              <w:rPr>
                <w:rFonts w:ascii="Times New Roman" w:hAnsi="Times New Roman" w:cs="Times New Roman"/>
                <w:color w:val="000000"/>
                <w:sz w:val="16"/>
                <w:szCs w:val="16"/>
              </w:rPr>
              <w:br/>
              <w:t xml:space="preserve">ID &amp; antipsychotic prescriptions were significantly less prevalent in bullied sample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-0.53 and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-0.43, respectively).</w:t>
            </w:r>
          </w:p>
          <w:p w14:paraId="71FDAFC1" w14:textId="77777777" w:rsidR="00E73293" w:rsidRDefault="00E73293">
            <w:pPr>
              <w:ind w:left="57" w:hanging="57"/>
              <w:rPr>
                <w:rFonts w:ascii="Times New Roman" w:hAnsi="Times New Roman" w:cs="Times New Roman"/>
                <w:b/>
                <w:bCs/>
                <w:color w:val="000000"/>
                <w:sz w:val="16"/>
                <w:szCs w:val="16"/>
              </w:rPr>
            </w:pPr>
          </w:p>
          <w:p w14:paraId="2C4C828A" w14:textId="77777777" w:rsidR="00E73293" w:rsidRDefault="00E73293">
            <w:pPr>
              <w:ind w:left="57" w:hanging="57"/>
              <w:rPr>
                <w:rFonts w:ascii="Times New Roman" w:hAnsi="Times New Roman" w:cs="Times New Roman"/>
                <w:b/>
                <w:b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hideMark/>
          </w:tcPr>
          <w:p w14:paraId="0E38B2B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Study retained for qualitative synthesis only</w:t>
            </w:r>
          </w:p>
        </w:tc>
        <w:tc>
          <w:tcPr>
            <w:tcW w:w="622" w:type="pct"/>
            <w:tcBorders>
              <w:top w:val="single" w:sz="4" w:space="0" w:color="auto"/>
              <w:left w:val="single" w:sz="4" w:space="0" w:color="auto"/>
              <w:bottom w:val="single" w:sz="4" w:space="0" w:color="auto"/>
              <w:right w:val="single" w:sz="4" w:space="0" w:color="auto"/>
            </w:tcBorders>
          </w:tcPr>
          <w:p w14:paraId="302BD983"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Data not collected for research purposes - obtained from electronic records of naturalistic cohort &amp; may be subject to inaccuracies</w:t>
            </w:r>
          </w:p>
          <w:p w14:paraId="1D444CAF" w14:textId="77777777" w:rsidR="00E73293" w:rsidRDefault="00E73293">
            <w:pPr>
              <w:ind w:left="57" w:hanging="57"/>
              <w:rPr>
                <w:rFonts w:ascii="Times New Roman" w:hAnsi="Times New Roman" w:cs="Times New Roman"/>
                <w:b/>
                <w:bCs/>
                <w:color w:val="000000"/>
                <w:sz w:val="16"/>
                <w:szCs w:val="16"/>
              </w:rPr>
            </w:pPr>
          </w:p>
        </w:tc>
        <w:tc>
          <w:tcPr>
            <w:tcW w:w="474" w:type="pct"/>
            <w:tcBorders>
              <w:top w:val="single" w:sz="4" w:space="0" w:color="auto"/>
              <w:left w:val="single" w:sz="4" w:space="0" w:color="auto"/>
              <w:bottom w:val="single" w:sz="4" w:space="0" w:color="auto"/>
              <w:right w:val="single" w:sz="4" w:space="0" w:color="auto"/>
            </w:tcBorders>
          </w:tcPr>
          <w:p w14:paraId="603EA419"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had incomparable </w:t>
            </w:r>
          </w:p>
          <w:p w14:paraId="5E2A3AB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design (cohort</w:t>
            </w:r>
            <w:r>
              <w:rPr>
                <w:rFonts w:ascii="Times New Roman" w:hAnsi="Times New Roman" w:cs="Times New Roman"/>
                <w:color w:val="000000"/>
                <w:sz w:val="16"/>
                <w:szCs w:val="16"/>
              </w:rPr>
              <w:br/>
              <w:t>study), &amp; was not examined via meta-analysis</w:t>
            </w:r>
          </w:p>
          <w:p w14:paraId="151B139D" w14:textId="77777777" w:rsidR="00E73293" w:rsidRDefault="00E73293">
            <w:pPr>
              <w:ind w:left="57" w:hanging="57"/>
              <w:rPr>
                <w:rFonts w:ascii="Times New Roman" w:hAnsi="Times New Roman" w:cs="Times New Roman"/>
                <w:color w:val="000000"/>
                <w:sz w:val="16"/>
                <w:szCs w:val="16"/>
              </w:rPr>
            </w:pPr>
          </w:p>
          <w:p w14:paraId="4ACC2A0D" w14:textId="77777777" w:rsidR="00E73293" w:rsidRDefault="00E73293">
            <w:pPr>
              <w:ind w:left="57" w:hanging="57"/>
              <w:rPr>
                <w:rFonts w:ascii="Times New Roman" w:hAnsi="Times New Roman" w:cs="Times New Roman"/>
                <w:color w:val="000000"/>
                <w:sz w:val="16"/>
                <w:szCs w:val="16"/>
              </w:rPr>
            </w:pPr>
          </w:p>
          <w:p w14:paraId="15762185" w14:textId="77777777" w:rsidR="00E73293" w:rsidRDefault="00E73293">
            <w:pPr>
              <w:ind w:left="57" w:hanging="57"/>
              <w:rPr>
                <w:rFonts w:ascii="Times New Roman" w:hAnsi="Times New Roman" w:cs="Times New Roman"/>
                <w:color w:val="000000"/>
                <w:sz w:val="16"/>
                <w:szCs w:val="16"/>
              </w:rPr>
            </w:pPr>
          </w:p>
          <w:p w14:paraId="6FF0BB43" w14:textId="77777777" w:rsidR="00E73293" w:rsidRDefault="00E73293">
            <w:pPr>
              <w:ind w:left="57" w:hanging="57"/>
              <w:rPr>
                <w:rFonts w:ascii="Times New Roman" w:hAnsi="Times New Roman" w:cs="Times New Roman"/>
                <w:color w:val="000000"/>
                <w:sz w:val="16"/>
                <w:szCs w:val="16"/>
              </w:rPr>
            </w:pPr>
          </w:p>
          <w:p w14:paraId="014CF247" w14:textId="77777777" w:rsidR="00E73293" w:rsidRDefault="00E73293">
            <w:pPr>
              <w:ind w:left="57" w:hanging="57"/>
              <w:rPr>
                <w:rFonts w:ascii="Times New Roman" w:hAnsi="Times New Roman" w:cs="Times New Roman"/>
                <w:color w:val="000000"/>
                <w:sz w:val="16"/>
                <w:szCs w:val="16"/>
              </w:rPr>
            </w:pPr>
          </w:p>
          <w:p w14:paraId="7FF747DC" w14:textId="77777777" w:rsidR="00E73293" w:rsidRDefault="00E73293">
            <w:pPr>
              <w:ind w:left="57" w:hanging="57"/>
              <w:rPr>
                <w:rFonts w:ascii="Times New Roman" w:hAnsi="Times New Roman" w:cs="Times New Roman"/>
                <w:color w:val="000000"/>
                <w:sz w:val="16"/>
                <w:szCs w:val="16"/>
              </w:rPr>
            </w:pPr>
          </w:p>
          <w:p w14:paraId="4C8CBA5C" w14:textId="77777777" w:rsidR="00E73293" w:rsidRDefault="00E73293">
            <w:pPr>
              <w:ind w:left="57" w:hanging="57"/>
              <w:rPr>
                <w:rFonts w:ascii="Times New Roman" w:hAnsi="Times New Roman" w:cs="Times New Roman"/>
                <w:color w:val="000000"/>
                <w:sz w:val="16"/>
                <w:szCs w:val="16"/>
              </w:rPr>
            </w:pPr>
          </w:p>
          <w:p w14:paraId="4DD62EF7" w14:textId="77777777" w:rsidR="00E73293" w:rsidRDefault="00E73293">
            <w:pPr>
              <w:ind w:left="57" w:hanging="57"/>
              <w:rPr>
                <w:rFonts w:ascii="Times New Roman" w:hAnsi="Times New Roman" w:cs="Times New Roman"/>
                <w:color w:val="000000"/>
                <w:sz w:val="16"/>
                <w:szCs w:val="16"/>
              </w:rPr>
            </w:pPr>
          </w:p>
          <w:p w14:paraId="2CD4A7E0" w14:textId="77777777" w:rsidR="00E73293" w:rsidRDefault="00E73293">
            <w:pPr>
              <w:rPr>
                <w:rFonts w:ascii="Times New Roman" w:hAnsi="Times New Roman" w:cs="Times New Roman"/>
                <w:color w:val="000000"/>
                <w:sz w:val="16"/>
                <w:szCs w:val="16"/>
              </w:rPr>
            </w:pPr>
          </w:p>
        </w:tc>
      </w:tr>
    </w:tbl>
    <w:p w14:paraId="2A274CE1" w14:textId="77777777" w:rsidR="00E73293" w:rsidRDefault="00E73293" w:rsidP="00E73293">
      <w:pPr>
        <w:rPr>
          <w:rFonts w:ascii="Times New Roman" w:hAnsi="Times New Roman" w:cs="Times New Roman"/>
          <w:b/>
          <w:bCs/>
          <w:sz w:val="16"/>
          <w:szCs w:val="16"/>
        </w:rPr>
      </w:pPr>
    </w:p>
    <w:p w14:paraId="40BD1467" w14:textId="77777777" w:rsidR="00E73293" w:rsidRDefault="00E73293" w:rsidP="00E73293">
      <w:pPr>
        <w:rPr>
          <w:rFonts w:ascii="Times New Roman" w:hAnsi="Times New Roman" w:cs="Times New Roman"/>
          <w:b/>
          <w:bCs/>
          <w:sz w:val="16"/>
          <w:szCs w:val="16"/>
        </w:rPr>
      </w:pPr>
    </w:p>
    <w:p w14:paraId="30C483E4"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7E049ED0" w14:textId="77777777" w:rsidR="00E73293" w:rsidRDefault="00E73293" w:rsidP="00E73293">
      <w:pPr>
        <w:rPr>
          <w:rFonts w:ascii="Times New Roman" w:hAnsi="Times New Roman" w:cs="Times New Roman"/>
          <w:b/>
          <w:bCs/>
          <w:sz w:val="16"/>
          <w:szCs w:val="16"/>
        </w:rPr>
      </w:pPr>
    </w:p>
    <w:p w14:paraId="124D7B5D" w14:textId="77777777" w:rsidR="00E73293" w:rsidRDefault="00E73293" w:rsidP="00E73293">
      <w:pPr>
        <w:rPr>
          <w:rFonts w:ascii="Times New Roman" w:hAnsi="Times New Roman" w:cs="Times New Roman"/>
          <w:b/>
          <w:bCs/>
          <w:sz w:val="16"/>
          <w:szCs w:val="16"/>
        </w:rPr>
      </w:pPr>
    </w:p>
    <w:p w14:paraId="4182648B" w14:textId="77777777" w:rsidR="00E73293" w:rsidRDefault="00E73293" w:rsidP="00E73293">
      <w:pPr>
        <w:rPr>
          <w:rFonts w:ascii="Times New Roman" w:hAnsi="Times New Roman" w:cs="Times New Roman"/>
          <w:b/>
          <w:bCs/>
          <w:sz w:val="16"/>
          <w:szCs w:val="16"/>
        </w:rPr>
      </w:pPr>
    </w:p>
    <w:p w14:paraId="42580675" w14:textId="77777777" w:rsidR="00E73293" w:rsidRDefault="00E73293" w:rsidP="00E73293">
      <w:pPr>
        <w:rPr>
          <w:rFonts w:ascii="Times New Roman" w:hAnsi="Times New Roman" w:cs="Times New Roman"/>
          <w:b/>
          <w:bCs/>
          <w:sz w:val="16"/>
          <w:szCs w:val="16"/>
        </w:rPr>
      </w:pPr>
    </w:p>
    <w:p w14:paraId="45FC87CD" w14:textId="77777777" w:rsidR="00E73293" w:rsidRDefault="00E73293" w:rsidP="00E73293">
      <w:pPr>
        <w:rPr>
          <w:rFonts w:ascii="Times New Roman" w:hAnsi="Times New Roman" w:cs="Times New Roman"/>
          <w:b/>
          <w:bCs/>
          <w:sz w:val="16"/>
          <w:szCs w:val="16"/>
        </w:rPr>
      </w:pPr>
    </w:p>
    <w:p w14:paraId="03F2A063"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9"/>
        <w:gridCol w:w="1136"/>
        <w:gridCol w:w="1066"/>
        <w:gridCol w:w="1473"/>
        <w:gridCol w:w="1434"/>
        <w:gridCol w:w="3089"/>
        <w:gridCol w:w="1069"/>
        <w:gridCol w:w="1605"/>
        <w:gridCol w:w="1219"/>
      </w:tblGrid>
      <w:tr w:rsidR="00E73293" w14:paraId="741350EA"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0DFFB26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256D1635"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64F9A67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58746B23" w14:textId="77777777" w:rsidR="00E73293" w:rsidRDefault="00E73293">
            <w:pPr>
              <w:rPr>
                <w:rFonts w:ascii="Times New Roman" w:hAnsi="Times New Roman" w:cs="Times New Roman"/>
                <w:color w:val="000000"/>
                <w:sz w:val="16"/>
                <w:szCs w:val="16"/>
              </w:rPr>
            </w:pPr>
          </w:p>
          <w:p w14:paraId="053F0F3C"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5F382B6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08E576D2"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660C017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75A0643A"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253201E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0A7FC613"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62DE817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0D1AC0A1"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565C8BA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37662AC2"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65832AF1"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0B909A4A"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4141A65"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3245520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2869DA39"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7FE58F3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24B39735"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BC938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73D87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4418D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7987C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5AECC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3A886E" w14:textId="77777777" w:rsidR="00E73293" w:rsidRDefault="00E73293">
            <w:pPr>
              <w:rPr>
                <w:rFonts w:ascii="Times New Roman" w:hAnsi="Times New Roman" w:cs="Times New Roman"/>
                <w:sz w:val="16"/>
                <w:szCs w:val="16"/>
              </w:rPr>
            </w:pPr>
          </w:p>
        </w:tc>
      </w:tr>
      <w:tr w:rsidR="00E73293" w14:paraId="2906C7DA"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457BB07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Hong et al. (2016)</w:t>
            </w:r>
          </w:p>
          <w:p w14:paraId="352CDBA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USA</w:t>
            </w:r>
          </w:p>
        </w:tc>
        <w:tc>
          <w:tcPr>
            <w:tcW w:w="443" w:type="pct"/>
            <w:tcBorders>
              <w:top w:val="single" w:sz="4" w:space="0" w:color="auto"/>
              <w:left w:val="single" w:sz="4" w:space="0" w:color="auto"/>
              <w:bottom w:val="single" w:sz="4" w:space="0" w:color="auto"/>
              <w:right w:val="single" w:sz="4" w:space="0" w:color="auto"/>
            </w:tcBorders>
          </w:tcPr>
          <w:p w14:paraId="14F3987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60</w:t>
            </w:r>
          </w:p>
          <w:p w14:paraId="602DF92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Self-reported</w:t>
            </w:r>
          </w:p>
          <w:p w14:paraId="5EBC562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42)</w:t>
            </w:r>
          </w:p>
          <w:p w14:paraId="7A41580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ID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18)</w:t>
            </w:r>
          </w:p>
          <w:p w14:paraId="37DBD4A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46 m, 14 f, </w:t>
            </w:r>
          </w:p>
          <w:p w14:paraId="077A9E5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32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6.8)</w:t>
            </w:r>
          </w:p>
          <w:p w14:paraId="0618E02D" w14:textId="77777777" w:rsidR="00E73293" w:rsidRDefault="00E73293">
            <w:pPr>
              <w:ind w:left="57" w:hanging="57"/>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035CC1C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Autism assessed via ADI-R and SRS</w:t>
            </w:r>
          </w:p>
          <w:p w14:paraId="18833901" w14:textId="77777777" w:rsidR="00E73293" w:rsidRDefault="00E73293">
            <w:pPr>
              <w:rPr>
                <w:rFonts w:ascii="Times New Roman" w:hAnsi="Times New Roman" w:cs="Times New Roman"/>
                <w:sz w:val="16"/>
                <w:szCs w:val="16"/>
              </w:rPr>
            </w:pPr>
          </w:p>
        </w:tc>
        <w:tc>
          <w:tcPr>
            <w:tcW w:w="573" w:type="pct"/>
            <w:tcBorders>
              <w:top w:val="single" w:sz="4" w:space="0" w:color="auto"/>
              <w:left w:val="single" w:sz="4" w:space="0" w:color="auto"/>
              <w:bottom w:val="single" w:sz="4" w:space="0" w:color="auto"/>
              <w:right w:val="single" w:sz="4" w:space="0" w:color="auto"/>
            </w:tcBorders>
          </w:tcPr>
          <w:p w14:paraId="7D2E8DF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World Health Organization </w:t>
            </w:r>
            <w:r>
              <w:rPr>
                <w:rFonts w:ascii="Times New Roman" w:hAnsi="Times New Roman" w:cs="Times New Roman"/>
                <w:i/>
                <w:iCs/>
                <w:color w:val="000000"/>
                <w:sz w:val="16"/>
                <w:szCs w:val="16"/>
              </w:rPr>
              <w:br/>
              <w:t>Quality of Life Assessment, Brief Version</w:t>
            </w:r>
            <w:r>
              <w:rPr>
                <w:rFonts w:ascii="Times New Roman" w:hAnsi="Times New Roman" w:cs="Times New Roman"/>
                <w:i/>
                <w:iCs/>
                <w:color w:val="000000"/>
                <w:sz w:val="16"/>
                <w:szCs w:val="16"/>
              </w:rPr>
              <w:br/>
            </w:r>
            <w:r>
              <w:rPr>
                <w:rFonts w:ascii="Times New Roman" w:hAnsi="Times New Roman" w:cs="Times New Roman"/>
                <w:color w:val="000000"/>
                <w:sz w:val="16"/>
                <w:szCs w:val="16"/>
              </w:rPr>
              <w:t>(WHOQOL-BREF)</w:t>
            </w:r>
          </w:p>
          <w:p w14:paraId="7E08215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Adult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Check List </w:t>
            </w:r>
            <w:r>
              <w:rPr>
                <w:rFonts w:ascii="Times New Roman" w:hAnsi="Times New Roman" w:cs="Times New Roman"/>
                <w:color w:val="000000"/>
                <w:sz w:val="16"/>
                <w:szCs w:val="16"/>
              </w:rPr>
              <w:t>(ABCL)</w:t>
            </w:r>
          </w:p>
          <w:p w14:paraId="18F37826" w14:textId="77777777" w:rsidR="00E73293" w:rsidRDefault="00E73293">
            <w:pPr>
              <w:ind w:left="57" w:hanging="57"/>
              <w:rPr>
                <w:rFonts w:ascii="Times New Roman" w:hAnsi="Times New Roman" w:cs="Times New Roman"/>
                <w:color w:val="000000"/>
                <w:sz w:val="16"/>
                <w:szCs w:val="16"/>
              </w:rPr>
            </w:pPr>
            <w:proofErr w:type="spellStart"/>
            <w:r>
              <w:rPr>
                <w:rFonts w:ascii="Times New Roman" w:hAnsi="Times New Roman" w:cs="Times New Roman"/>
                <w:i/>
                <w:iCs/>
                <w:color w:val="000000"/>
                <w:sz w:val="16"/>
                <w:szCs w:val="16"/>
              </w:rPr>
              <w:t>Waisman</w:t>
            </w:r>
            <w:proofErr w:type="spellEnd"/>
            <w:r>
              <w:rPr>
                <w:rFonts w:ascii="Times New Roman" w:hAnsi="Times New Roman" w:cs="Times New Roman"/>
                <w:i/>
                <w:iCs/>
                <w:color w:val="000000"/>
                <w:sz w:val="16"/>
                <w:szCs w:val="16"/>
              </w:rPr>
              <w:t xml:space="preserve">-Activities of Daily Living Scale </w:t>
            </w:r>
            <w:r>
              <w:rPr>
                <w:rFonts w:ascii="Times New Roman" w:hAnsi="Times New Roman" w:cs="Times New Roman"/>
                <w:color w:val="000000"/>
                <w:sz w:val="16"/>
                <w:szCs w:val="16"/>
              </w:rPr>
              <w:t>(W-ADL)</w:t>
            </w:r>
          </w:p>
          <w:p w14:paraId="4F54FB2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Physical health status of adults was rated via 4-point scale, and dichotomous variable, created by the authors for the purposes of the study</w:t>
            </w:r>
          </w:p>
          <w:p w14:paraId="0A35087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Ten Item Personality Inventory </w:t>
            </w:r>
            <w:r>
              <w:rPr>
                <w:rFonts w:ascii="Times New Roman" w:hAnsi="Times New Roman" w:cs="Times New Roman"/>
                <w:color w:val="000000"/>
                <w:sz w:val="16"/>
                <w:szCs w:val="16"/>
              </w:rPr>
              <w:t>(TIPI)</w:t>
            </w:r>
          </w:p>
          <w:p w14:paraId="2F91FD78"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Perceived Stress Scale </w:t>
            </w:r>
            <w:r>
              <w:rPr>
                <w:rFonts w:ascii="Times New Roman" w:hAnsi="Times New Roman" w:cs="Times New Roman"/>
                <w:color w:val="000000"/>
                <w:sz w:val="16"/>
                <w:szCs w:val="16"/>
              </w:rPr>
              <w:t>(PSS)</w:t>
            </w:r>
          </w:p>
          <w:p w14:paraId="0EB5A855" w14:textId="77777777" w:rsidR="00E73293" w:rsidRDefault="00E73293">
            <w:pPr>
              <w:rPr>
                <w:rFonts w:ascii="Times New Roman" w:hAnsi="Times New Roman" w:cs="Times New Roman"/>
                <w:color w:val="000000"/>
                <w:sz w:val="16"/>
                <w:szCs w:val="16"/>
              </w:rPr>
            </w:pPr>
          </w:p>
        </w:tc>
        <w:tc>
          <w:tcPr>
            <w:tcW w:w="519" w:type="pct"/>
            <w:tcBorders>
              <w:top w:val="single" w:sz="4" w:space="0" w:color="auto"/>
              <w:left w:val="single" w:sz="4" w:space="0" w:color="auto"/>
              <w:bottom w:val="single" w:sz="4" w:space="0" w:color="auto"/>
              <w:right w:val="single" w:sz="4" w:space="0" w:color="auto"/>
            </w:tcBorders>
          </w:tcPr>
          <w:p w14:paraId="6A07802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Gender</w:t>
            </w:r>
          </w:p>
          <w:p w14:paraId="3CCBFF48" w14:textId="77777777" w:rsidR="00E73293" w:rsidRDefault="00E73293">
            <w:pPr>
              <w:ind w:left="57" w:hanging="57"/>
              <w:rPr>
                <w:rFonts w:ascii="Times New Roman" w:hAnsi="Times New Roman" w:cs="Times New Roman"/>
                <w:sz w:val="16"/>
                <w:szCs w:val="16"/>
              </w:rPr>
            </w:pPr>
          </w:p>
        </w:tc>
        <w:tc>
          <w:tcPr>
            <w:tcW w:w="1197" w:type="pct"/>
            <w:tcBorders>
              <w:top w:val="single" w:sz="4" w:space="0" w:color="auto"/>
              <w:left w:val="single" w:sz="4" w:space="0" w:color="auto"/>
              <w:bottom w:val="single" w:sz="4" w:space="0" w:color="auto"/>
              <w:right w:val="single" w:sz="4" w:space="0" w:color="auto"/>
            </w:tcBorders>
          </w:tcPr>
          <w:p w14:paraId="790D3FF3"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0C5B427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Gender. </w:t>
            </w:r>
            <w:r>
              <w:rPr>
                <w:rFonts w:ascii="Times New Roman" w:hAnsi="Times New Roman" w:cs="Times New Roman"/>
                <w:color w:val="000000"/>
                <w:sz w:val="16"/>
                <w:szCs w:val="16"/>
              </w:rPr>
              <w:t xml:space="preserve">Proportionately more women than men reported never being bullied than men (31% vs. 14%;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0.54), but proportionally more women than men were bullied 5 times or more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0.41)</w:t>
            </w:r>
            <w:r>
              <w:rPr>
                <w:rFonts w:ascii="Times New Roman" w:hAnsi="Times New Roman" w:cs="Times New Roman"/>
                <w:color w:val="000000"/>
                <w:sz w:val="16"/>
                <w:szCs w:val="16"/>
              </w:rPr>
              <w:br/>
              <w:t>One-third of men who were bullied were victimised between 1 &amp; 4 times, while two-thirds, were victimised 5 times or more</w:t>
            </w:r>
          </w:p>
          <w:p w14:paraId="2411AC5E" w14:textId="77777777" w:rsidR="00E73293" w:rsidRDefault="00E73293">
            <w:pPr>
              <w:ind w:left="57" w:hanging="57"/>
              <w:rPr>
                <w:rFonts w:ascii="Times New Roman" w:hAnsi="Times New Roman" w:cs="Times New Roman"/>
                <w:b/>
                <w:bCs/>
                <w:i/>
                <w:i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tcPr>
          <w:p w14:paraId="550E6385" w14:textId="77777777" w:rsidR="00E73293" w:rsidRDefault="00E73293">
            <w:pPr>
              <w:spacing w:after="240"/>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p w14:paraId="240CC933" w14:textId="77777777" w:rsidR="00E73293" w:rsidRDefault="00E73293">
            <w:pPr>
              <w:rPr>
                <w:rFonts w:ascii="Times New Roman" w:hAnsi="Times New Roman" w:cs="Times New Roman"/>
                <w:sz w:val="16"/>
                <w:szCs w:val="16"/>
              </w:rPr>
            </w:pPr>
          </w:p>
        </w:tc>
        <w:tc>
          <w:tcPr>
            <w:tcW w:w="624" w:type="pct"/>
            <w:tcBorders>
              <w:top w:val="single" w:sz="4" w:space="0" w:color="auto"/>
              <w:left w:val="single" w:sz="4" w:space="0" w:color="auto"/>
              <w:bottom w:val="single" w:sz="4" w:space="0" w:color="auto"/>
              <w:right w:val="single" w:sz="4" w:space="0" w:color="auto"/>
            </w:tcBorders>
          </w:tcPr>
          <w:p w14:paraId="198F61E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Participants may have been those whose parents had more resources &amp; motivation</w:t>
            </w:r>
          </w:p>
          <w:p w14:paraId="2CAA98A1"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color w:val="000000"/>
                <w:sz w:val="16"/>
                <w:szCs w:val="16"/>
              </w:rPr>
              <w:br/>
              <w:t>majority of autistic participants had low needs and reduced autism symptomology, and findings may not be generalisable to broader autism population</w:t>
            </w:r>
          </w:p>
          <w:p w14:paraId="27AE328E" w14:textId="77777777" w:rsidR="00E73293" w:rsidRDefault="00E73293">
            <w:pPr>
              <w:ind w:left="57" w:hanging="57"/>
              <w:rPr>
                <w:rFonts w:ascii="Times New Roman" w:hAnsi="Times New Roman" w:cs="Times New Roman"/>
                <w:i/>
                <w:iCs/>
                <w:color w:val="000000"/>
                <w:sz w:val="16"/>
                <w:szCs w:val="16"/>
              </w:rPr>
            </w:pPr>
          </w:p>
        </w:tc>
        <w:tc>
          <w:tcPr>
            <w:tcW w:w="475" w:type="pct"/>
            <w:tcBorders>
              <w:top w:val="single" w:sz="4" w:space="0" w:color="auto"/>
              <w:left w:val="single" w:sz="4" w:space="0" w:color="auto"/>
              <w:bottom w:val="single" w:sz="4" w:space="0" w:color="auto"/>
              <w:right w:val="single" w:sz="4" w:space="0" w:color="auto"/>
            </w:tcBorders>
          </w:tcPr>
          <w:p w14:paraId="60D631C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examined frequency, not likelihood of bullying victimisation</w:t>
            </w:r>
          </w:p>
          <w:p w14:paraId="14415280" w14:textId="77777777" w:rsidR="00E73293" w:rsidRDefault="00E73293">
            <w:pPr>
              <w:rPr>
                <w:rFonts w:ascii="Times New Roman" w:hAnsi="Times New Roman" w:cs="Times New Roman"/>
                <w:sz w:val="16"/>
                <w:szCs w:val="16"/>
              </w:rPr>
            </w:pPr>
          </w:p>
        </w:tc>
      </w:tr>
    </w:tbl>
    <w:p w14:paraId="042DB763" w14:textId="77777777" w:rsidR="00E73293" w:rsidRDefault="00E73293" w:rsidP="00E73293">
      <w:pPr>
        <w:rPr>
          <w:rFonts w:ascii="Times New Roman" w:hAnsi="Times New Roman" w:cs="Times New Roman"/>
          <w:sz w:val="16"/>
          <w:szCs w:val="16"/>
        </w:rPr>
      </w:pPr>
    </w:p>
    <w:p w14:paraId="68E1057D" w14:textId="77777777" w:rsidR="00E73293" w:rsidRDefault="00E73293" w:rsidP="00E73293">
      <w:pPr>
        <w:rPr>
          <w:rFonts w:ascii="Times New Roman" w:hAnsi="Times New Roman" w:cs="Times New Roman"/>
          <w:b/>
          <w:bCs/>
          <w:sz w:val="16"/>
          <w:szCs w:val="16"/>
        </w:rPr>
      </w:pPr>
    </w:p>
    <w:p w14:paraId="1B9C72EA" w14:textId="77777777" w:rsidR="00E73293" w:rsidRDefault="00E73293" w:rsidP="00E73293">
      <w:pPr>
        <w:rPr>
          <w:rFonts w:ascii="Times New Roman" w:hAnsi="Times New Roman" w:cs="Times New Roman"/>
          <w:b/>
          <w:bCs/>
          <w:sz w:val="16"/>
          <w:szCs w:val="16"/>
        </w:rPr>
      </w:pPr>
    </w:p>
    <w:p w14:paraId="5BF14110" w14:textId="77777777" w:rsidR="00E73293" w:rsidRDefault="00E73293" w:rsidP="00E73293">
      <w:pPr>
        <w:rPr>
          <w:rFonts w:ascii="Times New Roman" w:hAnsi="Times New Roman" w:cs="Times New Roman"/>
          <w:b/>
          <w:bCs/>
          <w:sz w:val="16"/>
          <w:szCs w:val="16"/>
        </w:rPr>
      </w:pPr>
    </w:p>
    <w:p w14:paraId="5159FCA5" w14:textId="77777777" w:rsidR="00E73293" w:rsidRDefault="00E73293" w:rsidP="00E73293">
      <w:pPr>
        <w:rPr>
          <w:rFonts w:ascii="Times New Roman" w:hAnsi="Times New Roman" w:cs="Times New Roman"/>
          <w:b/>
          <w:bCs/>
          <w:sz w:val="16"/>
          <w:szCs w:val="16"/>
        </w:rPr>
      </w:pPr>
    </w:p>
    <w:p w14:paraId="043E2D1F" w14:textId="77777777" w:rsidR="00E73293" w:rsidRDefault="00E73293" w:rsidP="00E73293">
      <w:pPr>
        <w:rPr>
          <w:rFonts w:ascii="Times New Roman" w:hAnsi="Times New Roman" w:cs="Times New Roman"/>
          <w:b/>
          <w:bCs/>
          <w:sz w:val="16"/>
          <w:szCs w:val="16"/>
        </w:rPr>
      </w:pPr>
    </w:p>
    <w:p w14:paraId="6055B64E" w14:textId="77777777" w:rsidR="00E73293" w:rsidRDefault="00E73293" w:rsidP="00E73293">
      <w:pPr>
        <w:rPr>
          <w:rFonts w:ascii="Times New Roman" w:hAnsi="Times New Roman" w:cs="Times New Roman"/>
          <w:b/>
          <w:bCs/>
          <w:sz w:val="16"/>
          <w:szCs w:val="16"/>
        </w:rPr>
      </w:pPr>
    </w:p>
    <w:p w14:paraId="533FC971" w14:textId="77777777" w:rsidR="00E73293" w:rsidRDefault="00E73293" w:rsidP="00E73293">
      <w:pPr>
        <w:rPr>
          <w:rFonts w:ascii="Times New Roman" w:hAnsi="Times New Roman" w:cs="Times New Roman"/>
          <w:b/>
          <w:bCs/>
          <w:sz w:val="16"/>
          <w:szCs w:val="16"/>
        </w:rPr>
      </w:pPr>
    </w:p>
    <w:p w14:paraId="511FDE99" w14:textId="77777777" w:rsidR="00E73293" w:rsidRDefault="00E73293" w:rsidP="00E73293">
      <w:pPr>
        <w:rPr>
          <w:rFonts w:ascii="Times New Roman" w:hAnsi="Times New Roman" w:cs="Times New Roman"/>
          <w:sz w:val="16"/>
          <w:szCs w:val="16"/>
        </w:rPr>
      </w:pPr>
    </w:p>
    <w:p w14:paraId="4EAB78A9"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8"/>
        <w:gridCol w:w="1135"/>
        <w:gridCol w:w="1065"/>
        <w:gridCol w:w="1473"/>
        <w:gridCol w:w="1434"/>
        <w:gridCol w:w="3089"/>
        <w:gridCol w:w="1069"/>
        <w:gridCol w:w="1605"/>
        <w:gridCol w:w="1222"/>
      </w:tblGrid>
      <w:tr w:rsidR="00E73293" w14:paraId="6BB40331"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2340C68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070C3E46" w14:textId="77777777" w:rsidR="00E73293" w:rsidRDefault="00E73293">
            <w:pPr>
              <w:rPr>
                <w:rFonts w:ascii="Times New Roman" w:hAnsi="Times New Roman" w:cs="Times New Roman"/>
                <w:sz w:val="16"/>
                <w:szCs w:val="16"/>
              </w:rPr>
            </w:pPr>
          </w:p>
        </w:tc>
        <w:tc>
          <w:tcPr>
            <w:tcW w:w="855" w:type="pct"/>
            <w:gridSpan w:val="2"/>
            <w:tcBorders>
              <w:top w:val="single" w:sz="4" w:space="0" w:color="auto"/>
              <w:left w:val="single" w:sz="4" w:space="0" w:color="auto"/>
              <w:bottom w:val="single" w:sz="4" w:space="0" w:color="auto"/>
              <w:right w:val="single" w:sz="4" w:space="0" w:color="auto"/>
            </w:tcBorders>
          </w:tcPr>
          <w:p w14:paraId="7BBDBD1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390D4938" w14:textId="77777777" w:rsidR="00E73293" w:rsidRDefault="00E73293">
            <w:pPr>
              <w:rPr>
                <w:rFonts w:ascii="Times New Roman" w:hAnsi="Times New Roman" w:cs="Times New Roman"/>
                <w:color w:val="000000"/>
                <w:sz w:val="16"/>
                <w:szCs w:val="16"/>
              </w:rPr>
            </w:pPr>
          </w:p>
          <w:p w14:paraId="4DBEC608" w14:textId="77777777" w:rsidR="00E73293" w:rsidRDefault="00E73293">
            <w:pPr>
              <w:rPr>
                <w:rFonts w:ascii="Times New Roman" w:hAnsi="Times New Roman" w:cs="Times New Roman"/>
                <w:color w:val="000000"/>
                <w:sz w:val="16"/>
                <w:szCs w:val="16"/>
              </w:rPr>
            </w:pPr>
          </w:p>
        </w:tc>
        <w:tc>
          <w:tcPr>
            <w:tcW w:w="571" w:type="pct"/>
            <w:vMerge w:val="restart"/>
            <w:tcBorders>
              <w:top w:val="single" w:sz="4" w:space="0" w:color="auto"/>
              <w:left w:val="single" w:sz="4" w:space="0" w:color="auto"/>
              <w:bottom w:val="single" w:sz="4" w:space="0" w:color="auto"/>
              <w:right w:val="single" w:sz="4" w:space="0" w:color="auto"/>
            </w:tcBorders>
          </w:tcPr>
          <w:p w14:paraId="2ABFEED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203A37A0"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7474AB3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3AD98917"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466D1A0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628CAD93"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49EBC63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75209980"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7EADBC0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6A146F54"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2CFFC84D"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058E828F"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EB6B1B"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2978D1D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1B16CF4B" w14:textId="77777777" w:rsidR="00E73293" w:rsidRDefault="00E73293">
            <w:pPr>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551B2DD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0EBA506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AC055F"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56C19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4D7A8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632BA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8E2A2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F46333" w14:textId="77777777" w:rsidR="00E73293" w:rsidRDefault="00E73293">
            <w:pPr>
              <w:rPr>
                <w:rFonts w:ascii="Times New Roman" w:hAnsi="Times New Roman" w:cs="Times New Roman"/>
                <w:sz w:val="16"/>
                <w:szCs w:val="16"/>
              </w:rPr>
            </w:pPr>
          </w:p>
        </w:tc>
      </w:tr>
      <w:tr w:rsidR="00E73293" w14:paraId="140B2700"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4733520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Hwang et al. (2020)</w:t>
            </w:r>
          </w:p>
          <w:p w14:paraId="16DFE67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Australia</w:t>
            </w:r>
          </w:p>
        </w:tc>
        <w:tc>
          <w:tcPr>
            <w:tcW w:w="441" w:type="pct"/>
            <w:tcBorders>
              <w:top w:val="single" w:sz="4" w:space="0" w:color="auto"/>
              <w:left w:val="single" w:sz="4" w:space="0" w:color="auto"/>
              <w:bottom w:val="single" w:sz="4" w:space="0" w:color="auto"/>
              <w:right w:val="single" w:sz="4" w:space="0" w:color="auto"/>
            </w:tcBorders>
          </w:tcPr>
          <w:p w14:paraId="26981A2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416,441 (Domestic violence events)</w:t>
            </w:r>
          </w:p>
          <w:p w14:paraId="342F036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Events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1602)</w:t>
            </w:r>
            <w:r>
              <w:rPr>
                <w:rFonts w:ascii="Times New Roman" w:hAnsi="Times New Roman" w:cs="Times New Roman"/>
                <w:color w:val="000000"/>
                <w:sz w:val="16"/>
                <w:szCs w:val="16"/>
              </w:rPr>
              <w:br/>
              <w:t>Unique victims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314)</w:t>
            </w:r>
          </w:p>
          <w:p w14:paraId="0AA1A49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283)</w:t>
            </w:r>
          </w:p>
          <w:p w14:paraId="7632F99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ID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38)</w:t>
            </w:r>
          </w:p>
          <w:p w14:paraId="1C9EB29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181 m, 133 f</w:t>
            </w:r>
          </w:p>
          <w:p w14:paraId="0F35E0F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29.8,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15.7)</w:t>
            </w:r>
          </w:p>
          <w:p w14:paraId="2104074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Non-Autistic Events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414,840)</w:t>
            </w:r>
          </w:p>
          <w:p w14:paraId="3296D97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M</w:t>
            </w:r>
            <w:r>
              <w:rPr>
                <w:rFonts w:ascii="Times New Roman" w:hAnsi="Times New Roman" w:cs="Times New Roman"/>
                <w:color w:val="000000"/>
                <w:sz w:val="16"/>
                <w:szCs w:val="16"/>
              </w:rPr>
              <w:t xml:space="preserve"> = 40.25 years)</w:t>
            </w:r>
          </w:p>
          <w:p w14:paraId="6021CBC6" w14:textId="77777777" w:rsidR="00E73293" w:rsidRDefault="00E73293">
            <w:pPr>
              <w:ind w:left="57" w:hanging="57"/>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0B935C7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Clinical validation of autism diagnosis was not possible as dataset was obtained via police-recorded mentions of cases pertaining to autism</w:t>
            </w:r>
          </w:p>
          <w:p w14:paraId="2F4E625F" w14:textId="77777777" w:rsidR="00E73293" w:rsidRDefault="00E73293">
            <w:pPr>
              <w:rPr>
                <w:rFonts w:ascii="Times New Roman" w:hAnsi="Times New Roman" w:cs="Times New Roman"/>
                <w:sz w:val="16"/>
                <w:szCs w:val="16"/>
              </w:rPr>
            </w:pPr>
          </w:p>
        </w:tc>
        <w:tc>
          <w:tcPr>
            <w:tcW w:w="571" w:type="pct"/>
            <w:tcBorders>
              <w:top w:val="single" w:sz="4" w:space="0" w:color="auto"/>
              <w:left w:val="single" w:sz="4" w:space="0" w:color="auto"/>
              <w:bottom w:val="single" w:sz="4" w:space="0" w:color="auto"/>
              <w:right w:val="single" w:sz="4" w:space="0" w:color="auto"/>
            </w:tcBorders>
          </w:tcPr>
          <w:p w14:paraId="6D20B1F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Text mining of domestic </w:t>
            </w:r>
            <w:r>
              <w:rPr>
                <w:rFonts w:ascii="Times New Roman" w:hAnsi="Times New Roman" w:cs="Times New Roman"/>
                <w:color w:val="000000"/>
                <w:sz w:val="16"/>
                <w:szCs w:val="16"/>
              </w:rPr>
              <w:br/>
              <w:t>violence incidents was conducted using a family open-source text analysis tools and processes</w:t>
            </w:r>
          </w:p>
          <w:p w14:paraId="1A597B86" w14:textId="77777777" w:rsidR="00E73293" w:rsidRDefault="00E73293">
            <w:pPr>
              <w:ind w:left="57" w:hanging="57"/>
              <w:rPr>
                <w:rFonts w:ascii="Times New Roman" w:hAnsi="Times New Roman" w:cs="Times New Roman"/>
                <w:color w:val="000000"/>
                <w:sz w:val="16"/>
                <w:szCs w:val="16"/>
              </w:rPr>
            </w:pPr>
          </w:p>
        </w:tc>
        <w:tc>
          <w:tcPr>
            <w:tcW w:w="533" w:type="pct"/>
            <w:tcBorders>
              <w:top w:val="single" w:sz="4" w:space="0" w:color="auto"/>
              <w:left w:val="single" w:sz="4" w:space="0" w:color="auto"/>
              <w:bottom w:val="single" w:sz="4" w:space="0" w:color="auto"/>
              <w:right w:val="single" w:sz="4" w:space="0" w:color="auto"/>
            </w:tcBorders>
          </w:tcPr>
          <w:p w14:paraId="75E48F2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Various forms of domestic violence events involving different perpetrators (e.g., familial, carer, intimate partner)</w:t>
            </w:r>
          </w:p>
          <w:p w14:paraId="5C53E1D1"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Diagnosis; perpetrator; and co-morbid conditions: ID, mental illness, and externalising behaviours</w:t>
            </w:r>
          </w:p>
          <w:p w14:paraId="190B0072" w14:textId="77777777" w:rsidR="00E73293" w:rsidRDefault="00E73293">
            <w:pPr>
              <w:ind w:hanging="57"/>
              <w:rPr>
                <w:rFonts w:ascii="Times New Roman" w:hAnsi="Times New Roman" w:cs="Times New Roman"/>
                <w:sz w:val="16"/>
                <w:szCs w:val="16"/>
              </w:rPr>
            </w:pPr>
          </w:p>
        </w:tc>
        <w:tc>
          <w:tcPr>
            <w:tcW w:w="1195" w:type="pct"/>
            <w:tcBorders>
              <w:top w:val="single" w:sz="4" w:space="0" w:color="auto"/>
              <w:left w:val="single" w:sz="4" w:space="0" w:color="auto"/>
              <w:bottom w:val="single" w:sz="4" w:space="0" w:color="auto"/>
              <w:right w:val="single" w:sz="4" w:space="0" w:color="auto"/>
            </w:tcBorders>
          </w:tcPr>
          <w:p w14:paraId="561CD002"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2A64B83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Domestic Violence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Of all DV events involving autistic individuals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1601), 23.7% were pure victims</w:t>
            </w:r>
          </w:p>
          <w:p w14:paraId="74FBE78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t xml:space="preserve">Diagnosis. </w:t>
            </w:r>
            <w:r>
              <w:rPr>
                <w:rFonts w:ascii="Times New Roman" w:hAnsi="Times New Roman" w:cs="Times New Roman"/>
                <w:color w:val="000000"/>
                <w:sz w:val="16"/>
                <w:szCs w:val="16"/>
              </w:rPr>
              <w:t>Higher proportion of autistic victims experienced more than one DV event than non-autistic victims (42% vs. 34%)</w:t>
            </w:r>
            <w:r>
              <w:rPr>
                <w:rFonts w:ascii="Times New Roman" w:hAnsi="Times New Roman" w:cs="Times New Roman"/>
                <w:b/>
                <w:bCs/>
                <w:color w:val="000000"/>
                <w:sz w:val="16"/>
                <w:szCs w:val="16"/>
              </w:rPr>
              <w:br/>
              <w:t>Perpetrator</w:t>
            </w:r>
            <w:r>
              <w:rPr>
                <w:rFonts w:ascii="Times New Roman" w:hAnsi="Times New Roman" w:cs="Times New Roman"/>
                <w:i/>
                <w:iCs/>
                <w:color w:val="000000"/>
                <w:sz w:val="16"/>
                <w:szCs w:val="16"/>
              </w:rPr>
              <w:t xml:space="preserve">. </w:t>
            </w:r>
            <w:r>
              <w:rPr>
                <w:rFonts w:ascii="Times New Roman" w:hAnsi="Times New Roman" w:cs="Times New Roman"/>
                <w:color w:val="000000"/>
                <w:sz w:val="16"/>
                <w:szCs w:val="16"/>
              </w:rPr>
              <w:t>DV events in autism more often involved a carer relationship (e.g., child, parent, paid carer), while DV events in non-autism most often involved a spousal relationship (e.g., intimate partner)</w:t>
            </w:r>
            <w:r>
              <w:rPr>
                <w:rFonts w:ascii="Times New Roman" w:hAnsi="Times New Roman" w:cs="Times New Roman"/>
                <w:b/>
                <w:bCs/>
                <w:color w:val="000000"/>
                <w:sz w:val="16"/>
                <w:szCs w:val="16"/>
              </w:rPr>
              <w:br/>
              <w:t xml:space="preserve">Gender. </w:t>
            </w:r>
            <w:r>
              <w:rPr>
                <w:rFonts w:ascii="Times New Roman" w:hAnsi="Times New Roman" w:cs="Times New Roman"/>
                <w:color w:val="000000"/>
                <w:sz w:val="16"/>
                <w:szCs w:val="16"/>
              </w:rPr>
              <w:t>In events involving specifically autistic victims, more males were victims than females (58% vs. 42%), although this likely reflects 3-5:1 male-to-female gender bias in autistic population</w:t>
            </w:r>
          </w:p>
          <w:p w14:paraId="7EED0B50" w14:textId="77777777" w:rsidR="00E73293" w:rsidRDefault="00E73293">
            <w:pPr>
              <w:ind w:left="57" w:hanging="57"/>
              <w:rPr>
                <w:rFonts w:ascii="Times New Roman" w:hAnsi="Times New Roman" w:cs="Times New Roman"/>
                <w:b/>
                <w:bCs/>
                <w:i/>
                <w:i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tcPr>
          <w:p w14:paraId="66D7F8F7" w14:textId="77777777" w:rsidR="00E73293" w:rsidRDefault="00E73293">
            <w:pPr>
              <w:spacing w:after="240"/>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p w14:paraId="06771425" w14:textId="77777777" w:rsidR="00E73293" w:rsidRDefault="00E73293">
            <w:pPr>
              <w:rPr>
                <w:rFonts w:ascii="Times New Roman" w:hAnsi="Times New Roman" w:cs="Times New Roman"/>
                <w:sz w:val="16"/>
                <w:szCs w:val="16"/>
              </w:rPr>
            </w:pPr>
          </w:p>
        </w:tc>
        <w:tc>
          <w:tcPr>
            <w:tcW w:w="622" w:type="pct"/>
            <w:tcBorders>
              <w:top w:val="single" w:sz="4" w:space="0" w:color="auto"/>
              <w:left w:val="single" w:sz="4" w:space="0" w:color="auto"/>
              <w:bottom w:val="single" w:sz="4" w:space="0" w:color="auto"/>
              <w:right w:val="single" w:sz="4" w:space="0" w:color="auto"/>
            </w:tcBorders>
            <w:hideMark/>
          </w:tcPr>
          <w:p w14:paraId="214C7EF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Data relies on reporting practices of police &amp; those present at event, &amp; only represents cases in which autism was reported, &amp; may not be generalisable to broader autism population</w:t>
            </w:r>
          </w:p>
          <w:p w14:paraId="0EAEE9E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Due to data collection method, findings must be interpreted with caution</w:t>
            </w:r>
          </w:p>
          <w:p w14:paraId="674FEA2E"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Non-Response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Missing data was apparent for most variables in dataset</w:t>
            </w:r>
          </w:p>
        </w:tc>
        <w:tc>
          <w:tcPr>
            <w:tcW w:w="474" w:type="pct"/>
            <w:tcBorders>
              <w:top w:val="single" w:sz="4" w:space="0" w:color="auto"/>
              <w:left w:val="single" w:sz="4" w:space="0" w:color="auto"/>
              <w:bottom w:val="single" w:sz="4" w:space="0" w:color="auto"/>
              <w:right w:val="single" w:sz="4" w:space="0" w:color="auto"/>
            </w:tcBorders>
            <w:hideMark/>
          </w:tcPr>
          <w:p w14:paraId="7FD7C771"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Data included in study were not comparable for meta-analysis, relative to other included studies</w:t>
            </w:r>
          </w:p>
        </w:tc>
      </w:tr>
      <w:tr w:rsidR="00E73293" w14:paraId="0A0D1B2F" w14:textId="77777777" w:rsidTr="00E73293">
        <w:tc>
          <w:tcPr>
            <w:tcW w:w="334" w:type="pct"/>
            <w:tcBorders>
              <w:top w:val="single" w:sz="4" w:space="0" w:color="auto"/>
              <w:left w:val="single" w:sz="4" w:space="0" w:color="auto"/>
              <w:bottom w:val="single" w:sz="4" w:space="0" w:color="auto"/>
              <w:right w:val="single" w:sz="4" w:space="0" w:color="auto"/>
            </w:tcBorders>
          </w:tcPr>
          <w:p w14:paraId="0AE3E2AD"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Lin et al. (2020)</w:t>
            </w:r>
          </w:p>
          <w:p w14:paraId="637BB8C0"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China</w:t>
            </w:r>
          </w:p>
          <w:p w14:paraId="1C6B768B" w14:textId="77777777" w:rsidR="00E73293" w:rsidRDefault="00E73293">
            <w:pPr>
              <w:ind w:left="57" w:hanging="57"/>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61AF6F5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219 (LNA)</w:t>
            </w:r>
          </w:p>
          <w:p w14:paraId="224F22F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and self-reported</w:t>
            </w:r>
          </w:p>
          <w:p w14:paraId="50FD26B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192 m, 27 f</w:t>
            </w:r>
          </w:p>
          <w:p w14:paraId="1AC2EAD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13.9 years)</w:t>
            </w:r>
          </w:p>
          <w:p w14:paraId="42B6E71C" w14:textId="77777777" w:rsidR="00E73293" w:rsidRDefault="00E73293">
            <w:pPr>
              <w:rPr>
                <w:rFonts w:ascii="Times New Roman" w:hAnsi="Times New Roman" w:cs="Times New Roman"/>
                <w:i/>
                <w:iCs/>
                <w:sz w:val="16"/>
                <w:szCs w:val="16"/>
              </w:rPr>
            </w:pPr>
          </w:p>
        </w:tc>
        <w:tc>
          <w:tcPr>
            <w:tcW w:w="414" w:type="pct"/>
            <w:tcBorders>
              <w:top w:val="single" w:sz="4" w:space="0" w:color="auto"/>
              <w:left w:val="single" w:sz="4" w:space="0" w:color="auto"/>
              <w:bottom w:val="single" w:sz="4" w:space="0" w:color="auto"/>
              <w:right w:val="single" w:sz="4" w:space="0" w:color="auto"/>
            </w:tcBorders>
            <w:hideMark/>
          </w:tcPr>
          <w:p w14:paraId="7DCCE3D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Diagnosis of autism according to </w:t>
            </w:r>
            <w:r>
              <w:rPr>
                <w:rFonts w:ascii="Times New Roman" w:hAnsi="Times New Roman" w:cs="Times New Roman"/>
                <w:i/>
                <w:iCs/>
                <w:color w:val="000000"/>
                <w:sz w:val="16"/>
                <w:szCs w:val="16"/>
              </w:rPr>
              <w:t>DSM-5</w:t>
            </w:r>
            <w:r>
              <w:rPr>
                <w:rFonts w:ascii="Times New Roman" w:hAnsi="Times New Roman" w:cs="Times New Roman"/>
                <w:color w:val="000000"/>
                <w:sz w:val="16"/>
                <w:szCs w:val="16"/>
              </w:rPr>
              <w:t xml:space="preserve"> criteria</w:t>
            </w:r>
          </w:p>
        </w:tc>
        <w:tc>
          <w:tcPr>
            <w:tcW w:w="571" w:type="pct"/>
            <w:tcBorders>
              <w:top w:val="single" w:sz="4" w:space="0" w:color="auto"/>
              <w:left w:val="single" w:sz="4" w:space="0" w:color="auto"/>
              <w:bottom w:val="single" w:sz="4" w:space="0" w:color="auto"/>
              <w:right w:val="single" w:sz="4" w:space="0" w:color="auto"/>
            </w:tcBorders>
          </w:tcPr>
          <w:p w14:paraId="384D20D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Single item measure of teacher harassment</w:t>
            </w:r>
          </w:p>
          <w:p w14:paraId="01F2D16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SRS, </w:t>
            </w:r>
            <w:r>
              <w:rPr>
                <w:rFonts w:ascii="Times New Roman" w:hAnsi="Times New Roman" w:cs="Times New Roman"/>
                <w:color w:val="000000"/>
                <w:sz w:val="16"/>
                <w:szCs w:val="16"/>
              </w:rPr>
              <w:t>Chinese version</w:t>
            </w:r>
          </w:p>
          <w:p w14:paraId="5B56F27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SNAP-IV</w:t>
            </w:r>
            <w:r>
              <w:rPr>
                <w:rFonts w:ascii="Times New Roman" w:hAnsi="Times New Roman" w:cs="Times New Roman"/>
                <w:color w:val="000000"/>
                <w:sz w:val="16"/>
                <w:szCs w:val="16"/>
              </w:rPr>
              <w:t>, short version</w:t>
            </w:r>
          </w:p>
          <w:p w14:paraId="31A1A27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T-CES-D</w:t>
            </w:r>
          </w:p>
          <w:p w14:paraId="20E2A62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MASC-T</w:t>
            </w:r>
          </w:p>
          <w:p w14:paraId="320C9709"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Kiddie Schedule for Affective Disorders and Schizophrenia</w:t>
            </w:r>
          </w:p>
          <w:p w14:paraId="280AF39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Close-Ended Questionnaire of the Occupational Survey </w:t>
            </w:r>
            <w:r>
              <w:rPr>
                <w:rFonts w:ascii="Times New Roman" w:hAnsi="Times New Roman" w:cs="Times New Roman"/>
                <w:color w:val="000000"/>
                <w:sz w:val="16"/>
                <w:szCs w:val="16"/>
              </w:rPr>
              <w:t>(CEQ-S)</w:t>
            </w:r>
          </w:p>
          <w:p w14:paraId="472F87A0" w14:textId="77777777" w:rsidR="00E73293" w:rsidRDefault="00E73293">
            <w:pPr>
              <w:ind w:left="57" w:hanging="57"/>
              <w:rPr>
                <w:rFonts w:ascii="Times New Roman" w:hAnsi="Times New Roman" w:cs="Times New Roman"/>
                <w:color w:val="000000"/>
                <w:sz w:val="16"/>
                <w:szCs w:val="16"/>
              </w:rPr>
            </w:pPr>
          </w:p>
        </w:tc>
        <w:tc>
          <w:tcPr>
            <w:tcW w:w="533" w:type="pct"/>
            <w:tcBorders>
              <w:top w:val="single" w:sz="4" w:space="0" w:color="auto"/>
              <w:left w:val="single" w:sz="4" w:space="0" w:color="auto"/>
              <w:bottom w:val="single" w:sz="4" w:space="0" w:color="auto"/>
              <w:right w:val="single" w:sz="4" w:space="0" w:color="auto"/>
            </w:tcBorders>
          </w:tcPr>
          <w:p w14:paraId="0572DF9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Self-reported and parent-reported teacher harassment victimisation</w:t>
            </w:r>
          </w:p>
          <w:p w14:paraId="22F77A5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 xml:space="preserve">Demographic characteristics, autism-related symptoms, </w:t>
            </w:r>
            <w:proofErr w:type="gramStart"/>
            <w:r>
              <w:rPr>
                <w:rFonts w:ascii="Times New Roman" w:hAnsi="Times New Roman" w:cs="Times New Roman"/>
                <w:color w:val="000000"/>
                <w:sz w:val="16"/>
                <w:szCs w:val="16"/>
              </w:rPr>
              <w:t>ADHD</w:t>
            </w:r>
            <w:proofErr w:type="gramEnd"/>
            <w:r>
              <w:rPr>
                <w:rFonts w:ascii="Times New Roman" w:hAnsi="Times New Roman" w:cs="Times New Roman"/>
                <w:color w:val="000000"/>
                <w:sz w:val="16"/>
                <w:szCs w:val="16"/>
              </w:rPr>
              <w:t xml:space="preserve"> and ODD symptoms</w:t>
            </w:r>
          </w:p>
          <w:p w14:paraId="0B1E46F0" w14:textId="77777777" w:rsidR="00E73293" w:rsidRDefault="00E73293">
            <w:pPr>
              <w:ind w:left="57" w:hanging="57"/>
              <w:rPr>
                <w:rFonts w:ascii="Times New Roman" w:hAnsi="Times New Roman" w:cs="Times New Roman"/>
                <w:i/>
                <w:iCs/>
                <w:color w:val="000000"/>
                <w:sz w:val="16"/>
                <w:szCs w:val="16"/>
              </w:rPr>
            </w:pPr>
          </w:p>
        </w:tc>
        <w:tc>
          <w:tcPr>
            <w:tcW w:w="1195" w:type="pct"/>
            <w:tcBorders>
              <w:top w:val="single" w:sz="4" w:space="0" w:color="auto"/>
              <w:left w:val="single" w:sz="4" w:space="0" w:color="auto"/>
              <w:bottom w:val="single" w:sz="4" w:space="0" w:color="auto"/>
              <w:right w:val="single" w:sz="4" w:space="0" w:color="auto"/>
            </w:tcBorders>
          </w:tcPr>
          <w:p w14:paraId="2394100C"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0238724E"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Teacher Harassment</w:t>
            </w:r>
            <w:r>
              <w:rPr>
                <w:rFonts w:ascii="Times New Roman" w:hAnsi="Times New Roman" w:cs="Times New Roman"/>
                <w:color w:val="000000"/>
                <w:sz w:val="16"/>
                <w:szCs w:val="16"/>
              </w:rPr>
              <w:br/>
              <w:t>Autistic victims (11.9%)</w:t>
            </w:r>
          </w:p>
          <w:p w14:paraId="4A85DAEC"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Victims had more severe impairment in social communication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0.07), and more ODD symptoms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0.05) than non-victims</w:t>
            </w:r>
            <w:r>
              <w:rPr>
                <w:rFonts w:ascii="Times New Roman" w:hAnsi="Times New Roman" w:cs="Times New Roman"/>
                <w:color w:val="000000"/>
                <w:sz w:val="16"/>
                <w:szCs w:val="16"/>
              </w:rPr>
              <w:br/>
              <w:t xml:space="preserve">No significant gender differences were found regarding likelihood of teacher harassment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0.05)</w:t>
            </w:r>
          </w:p>
          <w:p w14:paraId="0C2C7F9C" w14:textId="77777777" w:rsidR="00E73293" w:rsidRDefault="00E73293">
            <w:pPr>
              <w:ind w:hanging="57"/>
              <w:rPr>
                <w:rFonts w:ascii="Times New Roman" w:hAnsi="Times New Roman" w:cs="Times New Roman"/>
                <w:b/>
                <w:b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hideMark/>
          </w:tcPr>
          <w:p w14:paraId="22282F0F"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Teacher harassment</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-0.05)</w:t>
            </w:r>
          </w:p>
        </w:tc>
        <w:tc>
          <w:tcPr>
            <w:tcW w:w="622" w:type="pct"/>
            <w:tcBorders>
              <w:top w:val="single" w:sz="4" w:space="0" w:color="auto"/>
              <w:left w:val="single" w:sz="4" w:space="0" w:color="auto"/>
              <w:bottom w:val="single" w:sz="4" w:space="0" w:color="auto"/>
              <w:right w:val="single" w:sz="4" w:space="0" w:color="auto"/>
            </w:tcBorders>
          </w:tcPr>
          <w:p w14:paraId="7AA20C71"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Participants were autistic with low needs and studied in inclusive classrooms, and findings may not be generalisable to broader autism population</w:t>
            </w:r>
          </w:p>
          <w:p w14:paraId="35C43B85" w14:textId="77777777" w:rsidR="00E73293" w:rsidRDefault="00E73293">
            <w:pPr>
              <w:ind w:left="57" w:hanging="57"/>
              <w:rPr>
                <w:rFonts w:ascii="Times New Roman" w:hAnsi="Times New Roman" w:cs="Times New Roman"/>
                <w:b/>
                <w:bCs/>
                <w:color w:val="000000"/>
                <w:sz w:val="16"/>
                <w:szCs w:val="16"/>
              </w:rPr>
            </w:pPr>
          </w:p>
        </w:tc>
        <w:tc>
          <w:tcPr>
            <w:tcW w:w="474" w:type="pct"/>
            <w:tcBorders>
              <w:top w:val="single" w:sz="4" w:space="0" w:color="auto"/>
              <w:left w:val="single" w:sz="4" w:space="0" w:color="auto"/>
              <w:bottom w:val="single" w:sz="4" w:space="0" w:color="auto"/>
              <w:right w:val="single" w:sz="4" w:space="0" w:color="auto"/>
            </w:tcBorders>
          </w:tcPr>
          <w:p w14:paraId="442C2985"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Study shared same datasets as Chou et al., 2020, Liu et al., 2020, and Hu et al., 2019, and was chosen to be excluded from the meta-analysis as teacher harassment is a sub-type of psychological violence, not overall psychological violence</w:t>
            </w:r>
          </w:p>
          <w:p w14:paraId="6D41A2BD" w14:textId="77777777" w:rsidR="00E73293" w:rsidRDefault="00E73293">
            <w:pPr>
              <w:rPr>
                <w:rFonts w:ascii="Times New Roman" w:hAnsi="Times New Roman" w:cs="Times New Roman"/>
                <w:color w:val="000000"/>
                <w:sz w:val="16"/>
                <w:szCs w:val="16"/>
              </w:rPr>
            </w:pPr>
          </w:p>
        </w:tc>
      </w:tr>
    </w:tbl>
    <w:p w14:paraId="33D88A8E"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15483112" w14:textId="77777777" w:rsidR="00E73293" w:rsidRDefault="00E73293" w:rsidP="00E73293">
      <w:pPr>
        <w:rPr>
          <w:rFonts w:ascii="Times New Roman" w:hAnsi="Times New Roman" w:cs="Times New Roman"/>
          <w:sz w:val="16"/>
          <w:szCs w:val="16"/>
        </w:rPr>
      </w:pPr>
    </w:p>
    <w:p w14:paraId="0D8F3DF5"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4B489F3E" w14:textId="77777777" w:rsidR="00E73293" w:rsidRDefault="00E73293" w:rsidP="00E73293">
      <w:pPr>
        <w:rPr>
          <w:rFonts w:ascii="Times New Roman" w:hAnsi="Times New Roman" w:cs="Times New Roman"/>
          <w:b/>
          <w:bCs/>
          <w:sz w:val="16"/>
          <w:szCs w:val="16"/>
        </w:rPr>
      </w:pPr>
    </w:p>
    <w:p w14:paraId="3C11F30D" w14:textId="77777777" w:rsidR="00E73293" w:rsidRDefault="00E73293" w:rsidP="00E73293">
      <w:pPr>
        <w:rPr>
          <w:rFonts w:ascii="Times New Roman" w:hAnsi="Times New Roman" w:cs="Times New Roman"/>
          <w:b/>
          <w:bCs/>
          <w:sz w:val="16"/>
          <w:szCs w:val="16"/>
        </w:rPr>
      </w:pPr>
    </w:p>
    <w:p w14:paraId="17A61849"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0"/>
        <w:gridCol w:w="1171"/>
        <w:gridCol w:w="1057"/>
        <w:gridCol w:w="1464"/>
        <w:gridCol w:w="1434"/>
        <w:gridCol w:w="3080"/>
        <w:gridCol w:w="1084"/>
        <w:gridCol w:w="1596"/>
        <w:gridCol w:w="1214"/>
      </w:tblGrid>
      <w:tr w:rsidR="00E73293" w14:paraId="770EA34A"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59FE64D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0F6F480D" w14:textId="77777777" w:rsidR="00E73293" w:rsidRDefault="00E73293">
            <w:pPr>
              <w:rPr>
                <w:rFonts w:ascii="Times New Roman" w:hAnsi="Times New Roman" w:cs="Times New Roman"/>
                <w:sz w:val="16"/>
                <w:szCs w:val="16"/>
              </w:rPr>
            </w:pPr>
          </w:p>
        </w:tc>
        <w:tc>
          <w:tcPr>
            <w:tcW w:w="855" w:type="pct"/>
            <w:gridSpan w:val="2"/>
            <w:tcBorders>
              <w:top w:val="single" w:sz="4" w:space="0" w:color="auto"/>
              <w:left w:val="single" w:sz="4" w:space="0" w:color="auto"/>
              <w:bottom w:val="single" w:sz="4" w:space="0" w:color="auto"/>
              <w:right w:val="single" w:sz="4" w:space="0" w:color="auto"/>
            </w:tcBorders>
          </w:tcPr>
          <w:p w14:paraId="3B2BDA3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1C5E3782" w14:textId="77777777" w:rsidR="00E73293" w:rsidRDefault="00E73293">
            <w:pPr>
              <w:rPr>
                <w:rFonts w:ascii="Times New Roman" w:hAnsi="Times New Roman" w:cs="Times New Roman"/>
                <w:color w:val="000000"/>
                <w:sz w:val="16"/>
                <w:szCs w:val="16"/>
              </w:rPr>
            </w:pPr>
          </w:p>
          <w:p w14:paraId="6584486C" w14:textId="77777777" w:rsidR="00E73293" w:rsidRDefault="00E73293">
            <w:pPr>
              <w:rPr>
                <w:rFonts w:ascii="Times New Roman" w:hAnsi="Times New Roman" w:cs="Times New Roman"/>
                <w:color w:val="000000"/>
                <w:sz w:val="16"/>
                <w:szCs w:val="16"/>
              </w:rPr>
            </w:pPr>
          </w:p>
        </w:tc>
        <w:tc>
          <w:tcPr>
            <w:tcW w:w="571" w:type="pct"/>
            <w:vMerge w:val="restart"/>
            <w:tcBorders>
              <w:top w:val="single" w:sz="4" w:space="0" w:color="auto"/>
              <w:left w:val="single" w:sz="4" w:space="0" w:color="auto"/>
              <w:bottom w:val="single" w:sz="4" w:space="0" w:color="auto"/>
              <w:right w:val="single" w:sz="4" w:space="0" w:color="auto"/>
            </w:tcBorders>
          </w:tcPr>
          <w:p w14:paraId="1EDB3B0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5B74C65F"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29EB1F4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3C1AB3F1"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6775E84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315D1A27"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5BC117A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19B4E7BD"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4C2B0C7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2A8ACE2F"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2A14B273"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426B6007"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9B52F6"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6CCA4B4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27B5FD0B" w14:textId="77777777" w:rsidR="00E73293" w:rsidRDefault="00E73293">
            <w:pPr>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0BB94F5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5F26576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F3381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BAF2D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02F5F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A24F0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BDD07F"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F490FE" w14:textId="77777777" w:rsidR="00E73293" w:rsidRDefault="00E73293">
            <w:pPr>
              <w:rPr>
                <w:rFonts w:ascii="Times New Roman" w:hAnsi="Times New Roman" w:cs="Times New Roman"/>
                <w:sz w:val="16"/>
                <w:szCs w:val="16"/>
              </w:rPr>
            </w:pPr>
          </w:p>
        </w:tc>
      </w:tr>
      <w:tr w:rsidR="00E73293" w14:paraId="23DD20F7"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2C4FBAD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Liu et al. (2021)</w:t>
            </w:r>
          </w:p>
          <w:p w14:paraId="09BFC33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China</w:t>
            </w:r>
          </w:p>
        </w:tc>
        <w:tc>
          <w:tcPr>
            <w:tcW w:w="441" w:type="pct"/>
            <w:tcBorders>
              <w:top w:val="single" w:sz="4" w:space="0" w:color="auto"/>
              <w:left w:val="single" w:sz="4" w:space="0" w:color="auto"/>
              <w:bottom w:val="single" w:sz="4" w:space="0" w:color="auto"/>
              <w:right w:val="single" w:sz="4" w:space="0" w:color="auto"/>
            </w:tcBorders>
          </w:tcPr>
          <w:p w14:paraId="1CAFF6A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219 (LNA)</w:t>
            </w:r>
          </w:p>
          <w:p w14:paraId="25966C4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Self-reported</w:t>
            </w:r>
          </w:p>
          <w:p w14:paraId="16C523E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192 m, 27 f</w:t>
            </w:r>
            <w:r>
              <w:rPr>
                <w:rFonts w:ascii="Times New Roman" w:hAnsi="Times New Roman" w:cs="Times New Roman"/>
                <w:color w:val="000000"/>
                <w:sz w:val="16"/>
                <w:szCs w:val="16"/>
              </w:rPr>
              <w:br/>
              <w:t>Age range 11 to 18 years</w:t>
            </w:r>
          </w:p>
          <w:p w14:paraId="23FE562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13.7, </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2.1)</w:t>
            </w:r>
          </w:p>
          <w:p w14:paraId="6F3B7007" w14:textId="77777777" w:rsidR="00E73293" w:rsidRDefault="00E73293">
            <w:pPr>
              <w:ind w:left="57" w:hanging="57"/>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hideMark/>
          </w:tcPr>
          <w:p w14:paraId="5645AB49" w14:textId="77777777" w:rsidR="00E73293" w:rsidRDefault="00E73293">
            <w:pPr>
              <w:rPr>
                <w:rFonts w:ascii="Times New Roman" w:hAnsi="Times New Roman" w:cs="Times New Roman"/>
                <w:i/>
                <w:iCs/>
                <w:color w:val="000000"/>
                <w:sz w:val="16"/>
                <w:szCs w:val="16"/>
              </w:rPr>
            </w:pPr>
            <w:r>
              <w:rPr>
                <w:rFonts w:ascii="Times New Roman" w:hAnsi="Times New Roman" w:cs="Times New Roman"/>
                <w:color w:val="000000"/>
                <w:sz w:val="16"/>
                <w:szCs w:val="16"/>
              </w:rPr>
              <w:t xml:space="preserve">Diagnosed with autism according to </w:t>
            </w:r>
            <w:r>
              <w:rPr>
                <w:rFonts w:ascii="Times New Roman" w:hAnsi="Times New Roman" w:cs="Times New Roman"/>
                <w:i/>
                <w:iCs/>
                <w:color w:val="000000"/>
                <w:sz w:val="16"/>
                <w:szCs w:val="16"/>
              </w:rPr>
              <w:t xml:space="preserve">DSM-5 </w:t>
            </w:r>
            <w:r>
              <w:rPr>
                <w:rFonts w:ascii="Times New Roman" w:hAnsi="Times New Roman" w:cs="Times New Roman"/>
                <w:color w:val="000000"/>
                <w:sz w:val="16"/>
                <w:szCs w:val="16"/>
              </w:rPr>
              <w:t>criteria</w:t>
            </w:r>
          </w:p>
        </w:tc>
        <w:tc>
          <w:tcPr>
            <w:tcW w:w="571" w:type="pct"/>
            <w:tcBorders>
              <w:top w:val="single" w:sz="4" w:space="0" w:color="auto"/>
              <w:left w:val="single" w:sz="4" w:space="0" w:color="auto"/>
              <w:bottom w:val="single" w:sz="4" w:space="0" w:color="auto"/>
              <w:right w:val="single" w:sz="4" w:space="0" w:color="auto"/>
            </w:tcBorders>
          </w:tcPr>
          <w:p w14:paraId="49C8FB5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CEQ</w:t>
            </w:r>
            <w:r>
              <w:rPr>
                <w:rFonts w:ascii="Times New Roman" w:hAnsi="Times New Roman" w:cs="Times New Roman"/>
                <w:i/>
                <w:iCs/>
                <w:color w:val="000000"/>
                <w:sz w:val="16"/>
                <w:szCs w:val="16"/>
              </w:rPr>
              <w:br/>
              <w:t xml:space="preserve">Chinese Version of the School Bullying Experience Questionnaire </w:t>
            </w:r>
            <w:r>
              <w:rPr>
                <w:rFonts w:ascii="Times New Roman" w:hAnsi="Times New Roman" w:cs="Times New Roman"/>
                <w:i/>
                <w:iCs/>
                <w:color w:val="000000"/>
                <w:sz w:val="16"/>
                <w:szCs w:val="16"/>
              </w:rPr>
              <w:br/>
            </w:r>
            <w:r>
              <w:rPr>
                <w:rFonts w:ascii="Times New Roman" w:hAnsi="Times New Roman" w:cs="Times New Roman"/>
                <w:color w:val="000000"/>
                <w:sz w:val="16"/>
                <w:szCs w:val="16"/>
              </w:rPr>
              <w:t>(C-SBEQ)</w:t>
            </w:r>
          </w:p>
          <w:p w14:paraId="3E5F210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MASC-T</w:t>
            </w:r>
          </w:p>
          <w:p w14:paraId="6283F7D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SRS, </w:t>
            </w:r>
            <w:r>
              <w:rPr>
                <w:rFonts w:ascii="Times New Roman" w:hAnsi="Times New Roman" w:cs="Times New Roman"/>
                <w:color w:val="000000"/>
                <w:sz w:val="16"/>
                <w:szCs w:val="16"/>
              </w:rPr>
              <w:t>Chinese version</w:t>
            </w:r>
          </w:p>
          <w:p w14:paraId="7BC8DB0F"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Swanson, Nolan, and Pelham Version IV Scale </w:t>
            </w:r>
            <w:r>
              <w:rPr>
                <w:rFonts w:ascii="Times New Roman" w:hAnsi="Times New Roman" w:cs="Times New Roman"/>
                <w:color w:val="000000"/>
                <w:sz w:val="16"/>
                <w:szCs w:val="16"/>
              </w:rPr>
              <w:t xml:space="preserve">(SNAP-IV), </w:t>
            </w:r>
            <w:r>
              <w:rPr>
                <w:rFonts w:ascii="Times New Roman" w:hAnsi="Times New Roman" w:cs="Times New Roman"/>
                <w:i/>
                <w:iCs/>
                <w:color w:val="000000"/>
                <w:sz w:val="16"/>
                <w:szCs w:val="16"/>
              </w:rPr>
              <w:t>Chinese Version</w:t>
            </w:r>
          </w:p>
          <w:p w14:paraId="6388BF5D" w14:textId="77777777" w:rsidR="00E73293" w:rsidRDefault="00E73293">
            <w:pPr>
              <w:ind w:left="57" w:hanging="57"/>
              <w:rPr>
                <w:rFonts w:ascii="Times New Roman" w:hAnsi="Times New Roman" w:cs="Times New Roman"/>
                <w:color w:val="000000"/>
                <w:sz w:val="16"/>
                <w:szCs w:val="16"/>
              </w:rPr>
            </w:pPr>
          </w:p>
        </w:tc>
        <w:tc>
          <w:tcPr>
            <w:tcW w:w="533" w:type="pct"/>
            <w:tcBorders>
              <w:top w:val="single" w:sz="4" w:space="0" w:color="auto"/>
              <w:left w:val="single" w:sz="4" w:space="0" w:color="auto"/>
              <w:bottom w:val="single" w:sz="4" w:space="0" w:color="auto"/>
              <w:right w:val="single" w:sz="4" w:space="0" w:color="auto"/>
            </w:tcBorders>
          </w:tcPr>
          <w:p w14:paraId="102248C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Traditional bullying and cyberbullying</w:t>
            </w:r>
          </w:p>
          <w:p w14:paraId="0E4F972C"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Social anxiety; gender</w:t>
            </w:r>
          </w:p>
          <w:p w14:paraId="1E673D64" w14:textId="77777777" w:rsidR="00E73293" w:rsidRDefault="00E73293">
            <w:pPr>
              <w:ind w:hanging="57"/>
              <w:rPr>
                <w:rFonts w:ascii="Times New Roman" w:hAnsi="Times New Roman" w:cs="Times New Roman"/>
                <w:sz w:val="16"/>
                <w:szCs w:val="16"/>
              </w:rPr>
            </w:pPr>
          </w:p>
        </w:tc>
        <w:tc>
          <w:tcPr>
            <w:tcW w:w="1195" w:type="pct"/>
            <w:tcBorders>
              <w:top w:val="single" w:sz="4" w:space="0" w:color="auto"/>
              <w:left w:val="single" w:sz="4" w:space="0" w:color="auto"/>
              <w:bottom w:val="single" w:sz="4" w:space="0" w:color="auto"/>
              <w:right w:val="single" w:sz="4" w:space="0" w:color="auto"/>
            </w:tcBorders>
          </w:tcPr>
          <w:p w14:paraId="79AAE6F6"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2C6B7011"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Cyberbullying</w:t>
            </w:r>
            <w:r>
              <w:rPr>
                <w:rFonts w:ascii="Times New Roman" w:hAnsi="Times New Roman" w:cs="Times New Roman"/>
                <w:color w:val="000000"/>
                <w:sz w:val="16"/>
                <w:szCs w:val="16"/>
              </w:rPr>
              <w:br/>
              <w:t>Victims (13.7%)</w:t>
            </w:r>
          </w:p>
          <w:p w14:paraId="30B70A07"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Traditional bullying</w:t>
            </w:r>
            <w:r>
              <w:rPr>
                <w:rFonts w:ascii="Times New Roman" w:hAnsi="Times New Roman" w:cs="Times New Roman"/>
                <w:color w:val="000000"/>
                <w:sz w:val="16"/>
                <w:szCs w:val="16"/>
              </w:rPr>
              <w:br/>
              <w:t>Victims (26.9%)</w:t>
            </w:r>
          </w:p>
          <w:p w14:paraId="79087DD0"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Social anxiety significantly increased risk of being a victim of cyberbullying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0.55) and traditional bullying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0.74)</w:t>
            </w:r>
          </w:p>
          <w:p w14:paraId="55CF9B82" w14:textId="77777777" w:rsidR="00E73293" w:rsidRDefault="00E73293">
            <w:pPr>
              <w:ind w:hanging="57"/>
              <w:rPr>
                <w:rFonts w:ascii="Times New Roman" w:hAnsi="Times New Roman" w:cs="Times New Roman"/>
                <w:b/>
                <w:bCs/>
                <w:color w:val="000000"/>
                <w:sz w:val="16"/>
                <w:szCs w:val="16"/>
              </w:rPr>
            </w:pPr>
          </w:p>
          <w:p w14:paraId="188DA950" w14:textId="77777777" w:rsidR="00E73293" w:rsidRDefault="00E73293">
            <w:pPr>
              <w:spacing w:after="240"/>
              <w:ind w:left="57" w:hanging="57"/>
              <w:rPr>
                <w:rFonts w:ascii="Times New Roman" w:hAnsi="Times New Roman" w:cs="Times New Roman"/>
                <w:color w:val="000000"/>
                <w:sz w:val="16"/>
                <w:szCs w:val="16"/>
              </w:rPr>
            </w:pPr>
          </w:p>
          <w:p w14:paraId="0DA528CC" w14:textId="77777777" w:rsidR="00E73293" w:rsidRDefault="00E73293">
            <w:pPr>
              <w:ind w:left="57" w:hanging="57"/>
              <w:rPr>
                <w:rFonts w:ascii="Times New Roman" w:hAnsi="Times New Roman" w:cs="Times New Roman"/>
                <w:b/>
                <w:bCs/>
                <w:i/>
                <w:i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tcPr>
          <w:p w14:paraId="141ADF92"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Traditional bullying</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0.23)</w:t>
            </w:r>
          </w:p>
          <w:p w14:paraId="65FFA620"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Cyberbullying</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0.08)</w:t>
            </w:r>
          </w:p>
          <w:p w14:paraId="1B94FB69" w14:textId="77777777" w:rsidR="00E73293" w:rsidRDefault="00E73293">
            <w:pPr>
              <w:spacing w:after="240"/>
              <w:ind w:left="57" w:hanging="57"/>
              <w:rPr>
                <w:rFonts w:ascii="Times New Roman" w:hAnsi="Times New Roman" w:cs="Times New Roman"/>
                <w:color w:val="000000"/>
                <w:sz w:val="16"/>
                <w:szCs w:val="16"/>
              </w:rPr>
            </w:pPr>
          </w:p>
          <w:p w14:paraId="3D7DA032" w14:textId="77777777" w:rsidR="00E73293" w:rsidRDefault="00E73293">
            <w:pPr>
              <w:ind w:hanging="57"/>
              <w:rPr>
                <w:rFonts w:ascii="Times New Roman" w:hAnsi="Times New Roman" w:cs="Times New Roman"/>
                <w:sz w:val="16"/>
                <w:szCs w:val="16"/>
              </w:rPr>
            </w:pPr>
          </w:p>
        </w:tc>
        <w:tc>
          <w:tcPr>
            <w:tcW w:w="622" w:type="pct"/>
            <w:tcBorders>
              <w:top w:val="single" w:sz="4" w:space="0" w:color="auto"/>
              <w:left w:val="single" w:sz="4" w:space="0" w:color="auto"/>
              <w:bottom w:val="single" w:sz="4" w:space="0" w:color="auto"/>
              <w:right w:val="single" w:sz="4" w:space="0" w:color="auto"/>
            </w:tcBorders>
            <w:hideMark/>
          </w:tcPr>
          <w:p w14:paraId="177768B8"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Participants were autistic with low needs and findings may not be generalisable to broader autism population</w:t>
            </w:r>
          </w:p>
        </w:tc>
        <w:tc>
          <w:tcPr>
            <w:tcW w:w="474" w:type="pct"/>
            <w:tcBorders>
              <w:top w:val="single" w:sz="4" w:space="0" w:color="auto"/>
              <w:left w:val="single" w:sz="4" w:space="0" w:color="auto"/>
              <w:bottom w:val="single" w:sz="4" w:space="0" w:color="auto"/>
              <w:right w:val="single" w:sz="4" w:space="0" w:color="auto"/>
            </w:tcBorders>
            <w:hideMark/>
          </w:tcPr>
          <w:p w14:paraId="5AF92A6B"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Study shared same sample as Chou et al., 2020, Lin et al., 2020, and Hu et al., 2019 and was excluded from the meta-analysis due to its sole reliance on self-report data</w:t>
            </w:r>
          </w:p>
        </w:tc>
      </w:tr>
      <w:tr w:rsidR="00E73293" w14:paraId="401E6A0C" w14:textId="77777777" w:rsidTr="00E73293">
        <w:tc>
          <w:tcPr>
            <w:tcW w:w="334" w:type="pct"/>
            <w:tcBorders>
              <w:top w:val="single" w:sz="4" w:space="0" w:color="auto"/>
              <w:left w:val="single" w:sz="4" w:space="0" w:color="auto"/>
              <w:bottom w:val="single" w:sz="4" w:space="0" w:color="auto"/>
              <w:right w:val="single" w:sz="4" w:space="0" w:color="auto"/>
            </w:tcBorders>
          </w:tcPr>
          <w:p w14:paraId="7546724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Lundin et al. (2021)</w:t>
            </w:r>
          </w:p>
          <w:p w14:paraId="2A9A0F3E"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Africa</w:t>
            </w:r>
          </w:p>
          <w:p w14:paraId="7347791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Middle East</w:t>
            </w:r>
          </w:p>
          <w:p w14:paraId="17FD50B5"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Northern Africa</w:t>
            </w:r>
          </w:p>
          <w:p w14:paraId="6C0DF23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Europe</w:t>
            </w:r>
          </w:p>
          <w:p w14:paraId="6E12063D"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p w14:paraId="44863F7B"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Southeast Asia</w:t>
            </w:r>
          </w:p>
          <w:p w14:paraId="6D3E2C1F"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Western Pacific</w:t>
            </w:r>
          </w:p>
          <w:p w14:paraId="052F8452" w14:textId="77777777" w:rsidR="00E73293" w:rsidRDefault="00E73293">
            <w:pPr>
              <w:ind w:left="57" w:hanging="57"/>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hideMark/>
          </w:tcPr>
          <w:p w14:paraId="0AF3F65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99 (medical professionals)</w:t>
            </w:r>
          </w:p>
          <w:p w14:paraId="4C3F0695" w14:textId="77777777" w:rsidR="00E73293" w:rsidRDefault="00E73293">
            <w:pPr>
              <w:ind w:left="57" w:hanging="57"/>
              <w:rPr>
                <w:rFonts w:ascii="Times New Roman" w:hAnsi="Times New Roman" w:cs="Times New Roman"/>
                <w:i/>
                <w:iCs/>
                <w:sz w:val="16"/>
                <w:szCs w:val="16"/>
              </w:rPr>
            </w:pPr>
            <w:r>
              <w:rPr>
                <w:rFonts w:ascii="Times New Roman" w:hAnsi="Times New Roman" w:cs="Times New Roman"/>
                <w:color w:val="000000"/>
                <w:sz w:val="16"/>
                <w:szCs w:val="16"/>
              </w:rPr>
              <w:t>71 from high-income countries, 28 from middle-income countries</w:t>
            </w:r>
          </w:p>
        </w:tc>
        <w:tc>
          <w:tcPr>
            <w:tcW w:w="414" w:type="pct"/>
            <w:tcBorders>
              <w:top w:val="single" w:sz="4" w:space="0" w:color="auto"/>
              <w:left w:val="single" w:sz="4" w:space="0" w:color="auto"/>
              <w:bottom w:val="single" w:sz="4" w:space="0" w:color="auto"/>
              <w:right w:val="single" w:sz="4" w:space="0" w:color="auto"/>
            </w:tcBorders>
            <w:hideMark/>
          </w:tcPr>
          <w:p w14:paraId="28EC4FD5"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N/A</w:t>
            </w:r>
          </w:p>
        </w:tc>
        <w:tc>
          <w:tcPr>
            <w:tcW w:w="571" w:type="pct"/>
            <w:tcBorders>
              <w:top w:val="single" w:sz="4" w:space="0" w:color="auto"/>
              <w:left w:val="single" w:sz="4" w:space="0" w:color="auto"/>
              <w:bottom w:val="single" w:sz="4" w:space="0" w:color="auto"/>
              <w:right w:val="single" w:sz="4" w:space="0" w:color="auto"/>
            </w:tcBorders>
          </w:tcPr>
          <w:p w14:paraId="0CBF5FB8"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A qualitative survey created by the authors for the purposes of the study</w:t>
            </w:r>
          </w:p>
          <w:p w14:paraId="24C7D84F" w14:textId="77777777" w:rsidR="00E73293" w:rsidRDefault="00E73293">
            <w:pPr>
              <w:ind w:hanging="57"/>
              <w:rPr>
                <w:rFonts w:ascii="Times New Roman" w:hAnsi="Times New Roman" w:cs="Times New Roman"/>
                <w:color w:val="000000"/>
                <w:sz w:val="16"/>
                <w:szCs w:val="16"/>
              </w:rPr>
            </w:pPr>
          </w:p>
        </w:tc>
        <w:tc>
          <w:tcPr>
            <w:tcW w:w="533" w:type="pct"/>
            <w:tcBorders>
              <w:top w:val="single" w:sz="4" w:space="0" w:color="auto"/>
              <w:left w:val="single" w:sz="4" w:space="0" w:color="auto"/>
              <w:bottom w:val="single" w:sz="4" w:space="0" w:color="auto"/>
              <w:right w:val="single" w:sz="4" w:space="0" w:color="auto"/>
            </w:tcBorders>
          </w:tcPr>
          <w:p w14:paraId="21C20699"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Professional’s perceptions of gender differences in social functioning in autism</w:t>
            </w:r>
          </w:p>
          <w:p w14:paraId="2B83E264" w14:textId="77777777" w:rsidR="00E73293" w:rsidRDefault="00E73293">
            <w:pPr>
              <w:rPr>
                <w:rFonts w:ascii="Times New Roman" w:hAnsi="Times New Roman" w:cs="Times New Roman"/>
                <w:i/>
                <w:iCs/>
                <w:color w:val="000000"/>
                <w:sz w:val="16"/>
                <w:szCs w:val="16"/>
              </w:rPr>
            </w:pPr>
          </w:p>
        </w:tc>
        <w:tc>
          <w:tcPr>
            <w:tcW w:w="1195" w:type="pct"/>
            <w:tcBorders>
              <w:top w:val="single" w:sz="4" w:space="0" w:color="auto"/>
              <w:left w:val="single" w:sz="4" w:space="0" w:color="auto"/>
              <w:bottom w:val="single" w:sz="4" w:space="0" w:color="auto"/>
              <w:right w:val="single" w:sz="4" w:space="0" w:color="auto"/>
            </w:tcBorders>
          </w:tcPr>
          <w:p w14:paraId="7D90E2C0"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3A57EA71"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u w:val="single"/>
              </w:rPr>
              <w:br/>
            </w:r>
            <w:r>
              <w:rPr>
                <w:rFonts w:ascii="Times New Roman" w:hAnsi="Times New Roman" w:cs="Times New Roman"/>
                <w:b/>
                <w:bCs/>
                <w:color w:val="000000"/>
                <w:sz w:val="16"/>
                <w:szCs w:val="16"/>
              </w:rPr>
              <w:t>Gender</w:t>
            </w:r>
            <w:r>
              <w:rPr>
                <w:rFonts w:ascii="Times New Roman" w:hAnsi="Times New Roman" w:cs="Times New Roman"/>
                <w:color w:val="000000"/>
                <w:sz w:val="16"/>
                <w:szCs w:val="16"/>
              </w:rPr>
              <w:t>. Gender differences in social relationships were identified as risk factors for bullying for males</w:t>
            </w:r>
            <w:r>
              <w:rPr>
                <w:rFonts w:ascii="Times New Roman" w:hAnsi="Times New Roman" w:cs="Times New Roman"/>
                <w:color w:val="000000"/>
                <w:sz w:val="16"/>
                <w:szCs w:val="16"/>
              </w:rPr>
              <w:br/>
              <w:t>Females seen as having a friend and being better taken care of socially than males, who were perceived as lacking friendships, and were more frequently subject to bullying</w:t>
            </w:r>
          </w:p>
          <w:p w14:paraId="59C9D348"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Sexual Abuse</w:t>
            </w:r>
            <w:r>
              <w:rPr>
                <w:rFonts w:ascii="Times New Roman" w:hAnsi="Times New Roman" w:cs="Times New Roman"/>
                <w:i/>
                <w:iCs/>
                <w:color w:val="000000"/>
                <w:sz w:val="16"/>
                <w:szCs w:val="16"/>
              </w:rPr>
              <w:br/>
            </w:r>
            <w:r>
              <w:rPr>
                <w:rFonts w:ascii="Times New Roman" w:hAnsi="Times New Roman" w:cs="Times New Roman"/>
                <w:color w:val="000000"/>
                <w:sz w:val="16"/>
                <w:szCs w:val="16"/>
              </w:rPr>
              <w:t xml:space="preserve">Gender differences in intimate relationships were identified as risk factors for sexual abuse for females </w:t>
            </w:r>
            <w:r>
              <w:rPr>
                <w:rFonts w:ascii="Times New Roman" w:hAnsi="Times New Roman" w:cs="Times New Roman"/>
                <w:color w:val="000000"/>
                <w:sz w:val="16"/>
                <w:szCs w:val="16"/>
              </w:rPr>
              <w:br/>
              <w:t>Males seen as having difficulties developing relationships and lacking partners</w:t>
            </w:r>
            <w:r>
              <w:rPr>
                <w:rFonts w:ascii="Times New Roman" w:hAnsi="Times New Roman" w:cs="Times New Roman"/>
                <w:color w:val="000000"/>
                <w:sz w:val="16"/>
                <w:szCs w:val="16"/>
              </w:rPr>
              <w:br/>
              <w:t>Females seen as having increased motivation for intimate partners, but difficulty with assertiveness, and lack of knowledge on how intimate relationships are formed, and awareness of when they are subject to abusive behaviour</w:t>
            </w:r>
          </w:p>
          <w:p w14:paraId="2EBB5004" w14:textId="77777777" w:rsidR="00E73293" w:rsidRDefault="00E73293">
            <w:pPr>
              <w:ind w:left="57" w:hanging="57"/>
              <w:rPr>
                <w:rFonts w:ascii="Times New Roman" w:hAnsi="Times New Roman" w:cs="Times New Roman"/>
                <w:b/>
                <w:b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hideMark/>
          </w:tcPr>
          <w:p w14:paraId="62F981A4"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Study retained for qualitative synthesis only</w:t>
            </w:r>
          </w:p>
        </w:tc>
        <w:tc>
          <w:tcPr>
            <w:tcW w:w="622" w:type="pct"/>
            <w:tcBorders>
              <w:top w:val="single" w:sz="4" w:space="0" w:color="auto"/>
              <w:left w:val="single" w:sz="4" w:space="0" w:color="auto"/>
              <w:bottom w:val="single" w:sz="4" w:space="0" w:color="auto"/>
              <w:right w:val="single" w:sz="4" w:space="0" w:color="auto"/>
            </w:tcBorders>
          </w:tcPr>
          <w:p w14:paraId="18EF68C4"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Participants were recruited from clinical units, and results may not be generalisable to all autistic individuals</w:t>
            </w:r>
          </w:p>
          <w:p w14:paraId="3392E82B" w14:textId="77777777" w:rsidR="00E73293" w:rsidRDefault="00E73293">
            <w:pPr>
              <w:ind w:left="57" w:hanging="57"/>
              <w:rPr>
                <w:rFonts w:ascii="Times New Roman" w:hAnsi="Times New Roman" w:cs="Times New Roman"/>
                <w:b/>
                <w:bCs/>
                <w:color w:val="000000"/>
                <w:sz w:val="16"/>
                <w:szCs w:val="16"/>
              </w:rPr>
            </w:pPr>
          </w:p>
        </w:tc>
        <w:tc>
          <w:tcPr>
            <w:tcW w:w="474" w:type="pct"/>
            <w:tcBorders>
              <w:top w:val="single" w:sz="4" w:space="0" w:color="auto"/>
              <w:left w:val="single" w:sz="4" w:space="0" w:color="auto"/>
              <w:bottom w:val="single" w:sz="4" w:space="0" w:color="auto"/>
              <w:right w:val="single" w:sz="4" w:space="0" w:color="auto"/>
            </w:tcBorders>
          </w:tcPr>
          <w:p w14:paraId="25E17F9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Qualitative study</w:t>
            </w:r>
          </w:p>
          <w:p w14:paraId="56E929CF" w14:textId="77777777" w:rsidR="00E73293" w:rsidRDefault="00E73293">
            <w:pPr>
              <w:ind w:left="57" w:hanging="57"/>
              <w:rPr>
                <w:rFonts w:ascii="Times New Roman" w:hAnsi="Times New Roman" w:cs="Times New Roman"/>
                <w:color w:val="000000"/>
                <w:sz w:val="16"/>
                <w:szCs w:val="16"/>
              </w:rPr>
            </w:pPr>
          </w:p>
          <w:p w14:paraId="49F5D57F" w14:textId="77777777" w:rsidR="00E73293" w:rsidRDefault="00E73293">
            <w:pPr>
              <w:ind w:left="57" w:hanging="57"/>
              <w:rPr>
                <w:rFonts w:ascii="Times New Roman" w:hAnsi="Times New Roman" w:cs="Times New Roman"/>
                <w:color w:val="000000"/>
                <w:sz w:val="16"/>
                <w:szCs w:val="16"/>
              </w:rPr>
            </w:pPr>
          </w:p>
          <w:p w14:paraId="770C472B" w14:textId="77777777" w:rsidR="00E73293" w:rsidRDefault="00E73293">
            <w:pPr>
              <w:ind w:left="57" w:hanging="57"/>
              <w:rPr>
                <w:rFonts w:ascii="Times New Roman" w:hAnsi="Times New Roman" w:cs="Times New Roman"/>
                <w:color w:val="000000"/>
                <w:sz w:val="16"/>
                <w:szCs w:val="16"/>
              </w:rPr>
            </w:pPr>
          </w:p>
          <w:p w14:paraId="2D133B40" w14:textId="77777777" w:rsidR="00E73293" w:rsidRDefault="00E73293">
            <w:pPr>
              <w:ind w:left="57" w:hanging="57"/>
              <w:rPr>
                <w:rFonts w:ascii="Times New Roman" w:hAnsi="Times New Roman" w:cs="Times New Roman"/>
                <w:color w:val="000000"/>
                <w:sz w:val="16"/>
                <w:szCs w:val="16"/>
              </w:rPr>
            </w:pPr>
          </w:p>
          <w:p w14:paraId="55D4DF30" w14:textId="77777777" w:rsidR="00E73293" w:rsidRDefault="00E73293">
            <w:pPr>
              <w:ind w:left="57" w:hanging="57"/>
              <w:rPr>
                <w:rFonts w:ascii="Times New Roman" w:hAnsi="Times New Roman" w:cs="Times New Roman"/>
                <w:color w:val="000000"/>
                <w:sz w:val="16"/>
                <w:szCs w:val="16"/>
              </w:rPr>
            </w:pPr>
          </w:p>
          <w:p w14:paraId="62832594" w14:textId="77777777" w:rsidR="00E73293" w:rsidRDefault="00E73293">
            <w:pPr>
              <w:ind w:left="57" w:hanging="57"/>
              <w:rPr>
                <w:rFonts w:ascii="Times New Roman" w:hAnsi="Times New Roman" w:cs="Times New Roman"/>
                <w:color w:val="000000"/>
                <w:sz w:val="16"/>
                <w:szCs w:val="16"/>
              </w:rPr>
            </w:pPr>
          </w:p>
          <w:p w14:paraId="5C45833E" w14:textId="77777777" w:rsidR="00E73293" w:rsidRDefault="00E73293">
            <w:pPr>
              <w:ind w:left="57" w:hanging="57"/>
              <w:rPr>
                <w:rFonts w:ascii="Times New Roman" w:hAnsi="Times New Roman" w:cs="Times New Roman"/>
                <w:color w:val="000000"/>
                <w:sz w:val="16"/>
                <w:szCs w:val="16"/>
              </w:rPr>
            </w:pPr>
          </w:p>
          <w:p w14:paraId="71C8D19D" w14:textId="77777777" w:rsidR="00E73293" w:rsidRDefault="00E73293">
            <w:pPr>
              <w:rPr>
                <w:rFonts w:ascii="Times New Roman" w:hAnsi="Times New Roman" w:cs="Times New Roman"/>
                <w:color w:val="000000"/>
                <w:sz w:val="16"/>
                <w:szCs w:val="16"/>
              </w:rPr>
            </w:pPr>
          </w:p>
        </w:tc>
      </w:tr>
    </w:tbl>
    <w:p w14:paraId="69D72B7E" w14:textId="77777777" w:rsidR="00E73293" w:rsidRDefault="00E73293" w:rsidP="00E73293">
      <w:pPr>
        <w:rPr>
          <w:rFonts w:ascii="Times New Roman" w:hAnsi="Times New Roman" w:cs="Times New Roman"/>
          <w:b/>
          <w:bCs/>
          <w:sz w:val="16"/>
          <w:szCs w:val="16"/>
        </w:rPr>
      </w:pPr>
    </w:p>
    <w:p w14:paraId="7EAC7881" w14:textId="77777777" w:rsidR="00E73293" w:rsidRDefault="00E73293" w:rsidP="00E73293">
      <w:pPr>
        <w:rPr>
          <w:rFonts w:ascii="Times New Roman" w:hAnsi="Times New Roman" w:cs="Times New Roman"/>
          <w:b/>
          <w:bCs/>
          <w:sz w:val="16"/>
          <w:szCs w:val="16"/>
        </w:rPr>
      </w:pPr>
    </w:p>
    <w:p w14:paraId="3997F71B" w14:textId="77777777" w:rsidR="00E73293" w:rsidRDefault="00E73293" w:rsidP="00E73293">
      <w:pPr>
        <w:rPr>
          <w:rFonts w:ascii="Times New Roman" w:hAnsi="Times New Roman" w:cs="Times New Roman"/>
          <w:b/>
          <w:bCs/>
          <w:sz w:val="16"/>
          <w:szCs w:val="16"/>
        </w:rPr>
      </w:pPr>
    </w:p>
    <w:p w14:paraId="15EFA599" w14:textId="77777777" w:rsidR="00E73293" w:rsidRDefault="00E73293" w:rsidP="00E73293">
      <w:pPr>
        <w:rPr>
          <w:rFonts w:ascii="Times New Roman" w:hAnsi="Times New Roman" w:cs="Times New Roman"/>
          <w:b/>
          <w:bCs/>
          <w:sz w:val="16"/>
          <w:szCs w:val="16"/>
        </w:rPr>
      </w:pPr>
    </w:p>
    <w:p w14:paraId="25B08971"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p w14:paraId="009589FF" w14:textId="77777777" w:rsidR="00E73293" w:rsidRDefault="00E73293" w:rsidP="00E73293">
      <w:pPr>
        <w:rPr>
          <w:rFonts w:ascii="Times New Roman" w:hAnsi="Times New Roman" w:cs="Times New Roman"/>
          <w:i/>
          <w:iCs/>
          <w:sz w:val="16"/>
          <w:szCs w:val="16"/>
        </w:rPr>
      </w:pPr>
    </w:p>
    <w:p w14:paraId="03DBBC3B" w14:textId="77777777" w:rsidR="00E73293" w:rsidRDefault="00E73293" w:rsidP="00E73293">
      <w:pPr>
        <w:rPr>
          <w:rFonts w:ascii="Times New Roman" w:hAnsi="Times New Roman" w:cs="Times New Roman"/>
          <w:sz w:val="16"/>
          <w:szCs w:val="16"/>
        </w:rPr>
      </w:pPr>
    </w:p>
    <w:p w14:paraId="1FD0C694" w14:textId="77777777" w:rsidR="00E73293" w:rsidRDefault="00E73293" w:rsidP="00E73293">
      <w:pPr>
        <w:rPr>
          <w:rFonts w:ascii="Times New Roman" w:hAnsi="Times New Roman" w:cs="Times New Roman"/>
          <w:sz w:val="16"/>
          <w:szCs w:val="16"/>
        </w:rPr>
      </w:pPr>
    </w:p>
    <w:p w14:paraId="275EE202" w14:textId="77777777" w:rsidR="00E73293" w:rsidRDefault="00E73293" w:rsidP="00E73293">
      <w:pPr>
        <w:rPr>
          <w:rFonts w:ascii="Times New Roman" w:hAnsi="Times New Roman" w:cs="Times New Roman"/>
          <w:sz w:val="16"/>
          <w:szCs w:val="16"/>
        </w:rPr>
      </w:pPr>
    </w:p>
    <w:p w14:paraId="7E1130CA" w14:textId="77777777" w:rsidR="00E73293" w:rsidRDefault="00E73293" w:rsidP="00E73293">
      <w:pPr>
        <w:rPr>
          <w:rFonts w:ascii="Times New Roman" w:hAnsi="Times New Roman" w:cs="Times New Roman"/>
          <w:sz w:val="16"/>
          <w:szCs w:val="16"/>
        </w:rPr>
      </w:pPr>
    </w:p>
    <w:p w14:paraId="7489B791" w14:textId="77777777" w:rsidR="00E73293" w:rsidRDefault="00E73293" w:rsidP="00E73293">
      <w:pPr>
        <w:rPr>
          <w:rFonts w:ascii="Times New Roman" w:hAnsi="Times New Roman" w:cs="Times New Roman"/>
          <w:sz w:val="16"/>
          <w:szCs w:val="16"/>
        </w:rPr>
      </w:pPr>
    </w:p>
    <w:p w14:paraId="625439C6" w14:textId="77777777" w:rsidR="00E73293" w:rsidRDefault="00E73293" w:rsidP="00E73293">
      <w:pPr>
        <w:rPr>
          <w:rFonts w:ascii="Times New Roman" w:hAnsi="Times New Roman" w:cs="Times New Roman"/>
          <w:b/>
          <w:bCs/>
          <w:sz w:val="16"/>
          <w:szCs w:val="16"/>
        </w:rPr>
      </w:pPr>
    </w:p>
    <w:p w14:paraId="543943C2" w14:textId="77777777" w:rsidR="00E73293" w:rsidRDefault="00E73293" w:rsidP="00E73293">
      <w:pPr>
        <w:rPr>
          <w:rFonts w:ascii="Times New Roman" w:hAnsi="Times New Roman" w:cs="Times New Roman"/>
          <w:b/>
          <w:bCs/>
          <w:sz w:val="16"/>
          <w:szCs w:val="16"/>
        </w:rPr>
      </w:pPr>
    </w:p>
    <w:p w14:paraId="33E959B8"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9"/>
        <w:gridCol w:w="1136"/>
        <w:gridCol w:w="1066"/>
        <w:gridCol w:w="1473"/>
        <w:gridCol w:w="1434"/>
        <w:gridCol w:w="3089"/>
        <w:gridCol w:w="1069"/>
        <w:gridCol w:w="1605"/>
        <w:gridCol w:w="1219"/>
      </w:tblGrid>
      <w:tr w:rsidR="00E73293" w14:paraId="74AF666A"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1A23C56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6959E1C7"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383780C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44556628" w14:textId="77777777" w:rsidR="00E73293" w:rsidRDefault="00E73293">
            <w:pPr>
              <w:rPr>
                <w:rFonts w:ascii="Times New Roman" w:hAnsi="Times New Roman" w:cs="Times New Roman"/>
                <w:color w:val="000000"/>
                <w:sz w:val="16"/>
                <w:szCs w:val="16"/>
              </w:rPr>
            </w:pPr>
          </w:p>
          <w:p w14:paraId="1B3CE805"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0A9DD95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64A7AA0E"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0F33D7E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52EF1D60"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3A46BEE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47163AEC"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3ADF408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1BA8DBA"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0CDBCB8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671B9AEF"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2913B910"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12C6027E"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F8D4EA"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700CD7C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37BE7456"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2081E41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3217AF21"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A652F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CA911E"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2E2A9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2535C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8CF958"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468E18" w14:textId="77777777" w:rsidR="00E73293" w:rsidRDefault="00E73293">
            <w:pPr>
              <w:rPr>
                <w:rFonts w:ascii="Times New Roman" w:hAnsi="Times New Roman" w:cs="Times New Roman"/>
                <w:sz w:val="16"/>
                <w:szCs w:val="16"/>
              </w:rPr>
            </w:pPr>
          </w:p>
        </w:tc>
      </w:tr>
      <w:tr w:rsidR="00E73293" w14:paraId="22F20DF5" w14:textId="77777777" w:rsidTr="00E73293">
        <w:tc>
          <w:tcPr>
            <w:tcW w:w="336" w:type="pct"/>
            <w:tcBorders>
              <w:top w:val="single" w:sz="4" w:space="0" w:color="auto"/>
              <w:left w:val="single" w:sz="4" w:space="0" w:color="auto"/>
              <w:bottom w:val="single" w:sz="4" w:space="0" w:color="auto"/>
              <w:right w:val="single" w:sz="4" w:space="0" w:color="auto"/>
            </w:tcBorders>
          </w:tcPr>
          <w:p w14:paraId="515A521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Lung et al. (2019)</w:t>
            </w:r>
          </w:p>
          <w:p w14:paraId="110C570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China</w:t>
            </w:r>
          </w:p>
          <w:p w14:paraId="2172BDF9" w14:textId="77777777" w:rsidR="00E73293" w:rsidRDefault="00E73293">
            <w:pPr>
              <w:rPr>
                <w:rFonts w:ascii="Times New Roman" w:hAnsi="Times New Roman" w:cs="Times New Roman"/>
                <w:color w:val="000000"/>
                <w:sz w:val="16"/>
                <w:szCs w:val="16"/>
              </w:rPr>
            </w:pPr>
          </w:p>
        </w:tc>
        <w:tc>
          <w:tcPr>
            <w:tcW w:w="443" w:type="pct"/>
            <w:tcBorders>
              <w:top w:val="single" w:sz="4" w:space="0" w:color="auto"/>
              <w:left w:val="single" w:sz="4" w:space="0" w:color="auto"/>
              <w:bottom w:val="single" w:sz="4" w:space="0" w:color="auto"/>
              <w:right w:val="single" w:sz="4" w:space="0" w:color="auto"/>
            </w:tcBorders>
            <w:hideMark/>
          </w:tcPr>
          <w:p w14:paraId="49EEAF8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1561 disabled children (aged 12 years)</w:t>
            </w:r>
          </w:p>
          <w:p w14:paraId="64D1B9F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Self-reported</w:t>
            </w:r>
          </w:p>
          <w:p w14:paraId="5CD841B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Autism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8)</w:t>
            </w:r>
          </w:p>
          <w:p w14:paraId="6F5D4B5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ID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11)</w:t>
            </w:r>
          </w:p>
          <w:p w14:paraId="692118B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Learning disability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25)</w:t>
            </w:r>
          </w:p>
          <w:p w14:paraId="35BEB82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ADHD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33)</w:t>
            </w:r>
          </w:p>
          <w:p w14:paraId="70AB20B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Non-disabled controls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1484)</w:t>
            </w:r>
          </w:p>
          <w:p w14:paraId="7013961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854 m, 707 f</w:t>
            </w:r>
          </w:p>
        </w:tc>
        <w:tc>
          <w:tcPr>
            <w:tcW w:w="416" w:type="pct"/>
            <w:tcBorders>
              <w:top w:val="single" w:sz="4" w:space="0" w:color="auto"/>
              <w:left w:val="single" w:sz="4" w:space="0" w:color="auto"/>
              <w:bottom w:val="single" w:sz="4" w:space="0" w:color="auto"/>
              <w:right w:val="single" w:sz="4" w:space="0" w:color="auto"/>
            </w:tcBorders>
          </w:tcPr>
          <w:p w14:paraId="3A723A2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Parents reported child had received a diagnosis from qualified medical professional</w:t>
            </w:r>
          </w:p>
          <w:p w14:paraId="4B2D30B3" w14:textId="77777777" w:rsidR="00E73293" w:rsidRDefault="00E73293">
            <w:pPr>
              <w:rPr>
                <w:rFonts w:ascii="Times New Roman" w:hAnsi="Times New Roman" w:cs="Times New Roman"/>
                <w:i/>
                <w:iCs/>
                <w:color w:val="000000"/>
                <w:sz w:val="16"/>
                <w:szCs w:val="16"/>
              </w:rPr>
            </w:pPr>
          </w:p>
        </w:tc>
        <w:tc>
          <w:tcPr>
            <w:tcW w:w="573" w:type="pct"/>
            <w:tcBorders>
              <w:top w:val="single" w:sz="4" w:space="0" w:color="auto"/>
              <w:left w:val="single" w:sz="4" w:space="0" w:color="auto"/>
              <w:bottom w:val="single" w:sz="4" w:space="0" w:color="auto"/>
              <w:right w:val="single" w:sz="4" w:space="0" w:color="auto"/>
            </w:tcBorders>
          </w:tcPr>
          <w:p w14:paraId="1FB210A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Demographics questionnaire created by the authors for the purposes of the study</w:t>
            </w:r>
          </w:p>
          <w:p w14:paraId="0D35B767"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Oxford Happiness Questionnaire</w:t>
            </w:r>
          </w:p>
          <w:p w14:paraId="60C9B100" w14:textId="77777777" w:rsidR="00E73293" w:rsidRDefault="00E73293">
            <w:pPr>
              <w:ind w:left="57" w:hanging="57"/>
              <w:rPr>
                <w:rFonts w:ascii="Times New Roman" w:hAnsi="Times New Roman" w:cs="Times New Roman"/>
                <w:i/>
                <w:iCs/>
                <w:color w:val="000000"/>
                <w:sz w:val="16"/>
                <w:szCs w:val="16"/>
              </w:rPr>
            </w:pPr>
          </w:p>
          <w:p w14:paraId="34982AE3" w14:textId="77777777" w:rsidR="00E73293" w:rsidRDefault="00E73293">
            <w:pPr>
              <w:ind w:left="57" w:hanging="57"/>
              <w:rPr>
                <w:rFonts w:ascii="Times New Roman" w:hAnsi="Times New Roman" w:cs="Times New Roman"/>
                <w:color w:val="000000"/>
                <w:sz w:val="16"/>
                <w:szCs w:val="16"/>
              </w:rPr>
            </w:pPr>
          </w:p>
        </w:tc>
        <w:tc>
          <w:tcPr>
            <w:tcW w:w="519" w:type="pct"/>
            <w:tcBorders>
              <w:top w:val="single" w:sz="4" w:space="0" w:color="auto"/>
              <w:left w:val="single" w:sz="4" w:space="0" w:color="auto"/>
              <w:bottom w:val="single" w:sz="4" w:space="0" w:color="auto"/>
              <w:right w:val="single" w:sz="4" w:space="0" w:color="auto"/>
            </w:tcBorders>
            <w:hideMark/>
          </w:tcPr>
          <w:p w14:paraId="4CB210C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w:t>
            </w:r>
          </w:p>
          <w:p w14:paraId="663B1CC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Diagnosis</w:t>
            </w:r>
          </w:p>
        </w:tc>
        <w:tc>
          <w:tcPr>
            <w:tcW w:w="1197" w:type="pct"/>
            <w:tcBorders>
              <w:top w:val="single" w:sz="4" w:space="0" w:color="auto"/>
              <w:left w:val="single" w:sz="4" w:space="0" w:color="auto"/>
              <w:bottom w:val="single" w:sz="4" w:space="0" w:color="auto"/>
              <w:right w:val="single" w:sz="4" w:space="0" w:color="auto"/>
            </w:tcBorders>
          </w:tcPr>
          <w:p w14:paraId="04CBE0C1"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1C79F327"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t>ID victims (without autism; 63.6%), autistic victims (62.5%), ADHD (39.4%), and LD (25%)</w:t>
            </w:r>
          </w:p>
          <w:p w14:paraId="0D71EB00"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t>Diagnosis</w:t>
            </w:r>
            <w:r>
              <w:rPr>
                <w:rFonts w:ascii="Times New Roman" w:hAnsi="Times New Roman" w:cs="Times New Roman"/>
                <w:color w:val="000000"/>
                <w:sz w:val="16"/>
                <w:szCs w:val="16"/>
              </w:rPr>
              <w:t>. Autistic participants were significantly more likely to be bullied than non-autistic controls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0.57)</w:t>
            </w:r>
          </w:p>
          <w:p w14:paraId="66510B95" w14:textId="77777777" w:rsidR="00E73293" w:rsidRDefault="00E73293">
            <w:pPr>
              <w:ind w:hanging="57"/>
              <w:rPr>
                <w:rFonts w:ascii="Times New Roman" w:hAnsi="Times New Roman" w:cs="Times New Roman"/>
                <w:b/>
                <w:bCs/>
                <w:color w:val="000000"/>
                <w:sz w:val="16"/>
                <w:szCs w:val="16"/>
              </w:rPr>
            </w:pPr>
          </w:p>
          <w:p w14:paraId="4E362FE4" w14:textId="77777777" w:rsidR="00E73293" w:rsidRDefault="00E73293">
            <w:pPr>
              <w:spacing w:after="240"/>
              <w:ind w:left="57" w:hanging="57"/>
              <w:rPr>
                <w:rFonts w:ascii="Times New Roman" w:hAnsi="Times New Roman" w:cs="Times New Roman"/>
                <w:color w:val="000000"/>
                <w:sz w:val="16"/>
                <w:szCs w:val="16"/>
              </w:rPr>
            </w:pPr>
          </w:p>
          <w:p w14:paraId="0FD812BA" w14:textId="77777777" w:rsidR="00E73293" w:rsidRDefault="00E73293">
            <w:pPr>
              <w:ind w:left="57" w:hanging="57"/>
              <w:rPr>
                <w:rFonts w:ascii="Times New Roman" w:hAnsi="Times New Roman" w:cs="Times New Roman"/>
                <w:b/>
                <w:bCs/>
                <w:i/>
                <w:i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tcPr>
          <w:p w14:paraId="6F531553" w14:textId="77777777" w:rsidR="00E73293" w:rsidRDefault="00E73293">
            <w:pPr>
              <w:spacing w:after="240"/>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p w14:paraId="6166145A" w14:textId="77777777" w:rsidR="00E73293" w:rsidRDefault="00E73293">
            <w:pPr>
              <w:ind w:hanging="57"/>
              <w:rPr>
                <w:rFonts w:ascii="Times New Roman" w:hAnsi="Times New Roman" w:cs="Times New Roman"/>
                <w:sz w:val="16"/>
                <w:szCs w:val="16"/>
              </w:rPr>
            </w:pPr>
          </w:p>
        </w:tc>
        <w:tc>
          <w:tcPr>
            <w:tcW w:w="624" w:type="pct"/>
            <w:tcBorders>
              <w:top w:val="single" w:sz="4" w:space="0" w:color="auto"/>
              <w:left w:val="single" w:sz="4" w:space="0" w:color="auto"/>
              <w:bottom w:val="single" w:sz="4" w:space="0" w:color="auto"/>
              <w:right w:val="single" w:sz="4" w:space="0" w:color="auto"/>
            </w:tcBorders>
            <w:hideMark/>
          </w:tcPr>
          <w:p w14:paraId="24279CA2"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Data on bullying were dichotomous variables on whether it had occurred or not, limiting information regarding victimisation frequency, type, and intensity</w:t>
            </w:r>
          </w:p>
        </w:tc>
        <w:tc>
          <w:tcPr>
            <w:tcW w:w="475" w:type="pct"/>
            <w:tcBorders>
              <w:top w:val="single" w:sz="4" w:space="0" w:color="auto"/>
              <w:left w:val="single" w:sz="4" w:space="0" w:color="auto"/>
              <w:bottom w:val="single" w:sz="4" w:space="0" w:color="auto"/>
              <w:right w:val="single" w:sz="4" w:space="0" w:color="auto"/>
            </w:tcBorders>
          </w:tcPr>
          <w:p w14:paraId="1EB0C7D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did not explore </w:t>
            </w:r>
            <w:r>
              <w:rPr>
                <w:rFonts w:ascii="Times New Roman" w:hAnsi="Times New Roman" w:cs="Times New Roman"/>
                <w:color w:val="000000"/>
                <w:sz w:val="16"/>
                <w:szCs w:val="16"/>
              </w:rPr>
              <w:br/>
              <w:t>prevalence in relation to gender</w:t>
            </w:r>
          </w:p>
          <w:p w14:paraId="7EEE9C60" w14:textId="77777777" w:rsidR="00E73293" w:rsidRDefault="00E73293">
            <w:pPr>
              <w:ind w:left="57" w:hanging="57"/>
              <w:rPr>
                <w:rFonts w:ascii="Times New Roman" w:hAnsi="Times New Roman" w:cs="Times New Roman"/>
                <w:sz w:val="16"/>
                <w:szCs w:val="16"/>
              </w:rPr>
            </w:pPr>
          </w:p>
        </w:tc>
      </w:tr>
      <w:tr w:rsidR="00E73293" w14:paraId="012F8EB3" w14:textId="77777777" w:rsidTr="00E73293">
        <w:tc>
          <w:tcPr>
            <w:tcW w:w="336" w:type="pct"/>
            <w:tcBorders>
              <w:top w:val="single" w:sz="4" w:space="0" w:color="auto"/>
              <w:left w:val="single" w:sz="4" w:space="0" w:color="auto"/>
              <w:bottom w:val="single" w:sz="4" w:space="0" w:color="auto"/>
              <w:right w:val="single" w:sz="4" w:space="0" w:color="auto"/>
            </w:tcBorders>
          </w:tcPr>
          <w:p w14:paraId="3B0E25E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Mandell et al. (2005)</w:t>
            </w:r>
          </w:p>
          <w:p w14:paraId="28CFF338"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p w14:paraId="4CB273F3" w14:textId="77777777" w:rsidR="00E73293" w:rsidRDefault="00E73293">
            <w:pPr>
              <w:ind w:left="57" w:hanging="57"/>
              <w:rPr>
                <w:rFonts w:ascii="Times New Roman" w:hAnsi="Times New Roman" w:cs="Times New Roman"/>
                <w:color w:val="000000"/>
                <w:sz w:val="16"/>
                <w:szCs w:val="16"/>
              </w:rPr>
            </w:pPr>
          </w:p>
        </w:tc>
        <w:tc>
          <w:tcPr>
            <w:tcW w:w="443" w:type="pct"/>
            <w:tcBorders>
              <w:top w:val="single" w:sz="4" w:space="0" w:color="auto"/>
              <w:left w:val="single" w:sz="4" w:space="0" w:color="auto"/>
              <w:bottom w:val="single" w:sz="4" w:space="0" w:color="auto"/>
              <w:right w:val="single" w:sz="4" w:space="0" w:color="auto"/>
            </w:tcBorders>
            <w:hideMark/>
          </w:tcPr>
          <w:p w14:paraId="75170B7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182</w:t>
            </w:r>
          </w:p>
          <w:p w14:paraId="1020AEE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50E37EF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26)</w:t>
            </w:r>
          </w:p>
          <w:p w14:paraId="428A541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156)</w:t>
            </w:r>
          </w:p>
          <w:p w14:paraId="4FC812E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108 m, 48 f</w:t>
            </w:r>
          </w:p>
          <w:p w14:paraId="498AE68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110 White</w:t>
            </w:r>
          </w:p>
          <w:p w14:paraId="70BA1650"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11.6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3.8)</w:t>
            </w:r>
          </w:p>
        </w:tc>
        <w:tc>
          <w:tcPr>
            <w:tcW w:w="416" w:type="pct"/>
            <w:tcBorders>
              <w:top w:val="single" w:sz="4" w:space="0" w:color="auto"/>
              <w:left w:val="single" w:sz="4" w:space="0" w:color="auto"/>
              <w:bottom w:val="single" w:sz="4" w:space="0" w:color="auto"/>
              <w:right w:val="single" w:sz="4" w:space="0" w:color="auto"/>
            </w:tcBorders>
          </w:tcPr>
          <w:p w14:paraId="2DF6FC64"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Autism diagnosis was received by qualified clinician using </w:t>
            </w:r>
            <w:r>
              <w:rPr>
                <w:rFonts w:ascii="Times New Roman" w:hAnsi="Times New Roman" w:cs="Times New Roman"/>
                <w:i/>
                <w:iCs/>
                <w:color w:val="000000"/>
                <w:sz w:val="16"/>
                <w:szCs w:val="16"/>
              </w:rPr>
              <w:t>DSM-IV</w:t>
            </w:r>
          </w:p>
          <w:p w14:paraId="773D4F95" w14:textId="77777777" w:rsidR="00E73293" w:rsidRDefault="00E73293">
            <w:pPr>
              <w:ind w:left="57" w:hanging="57"/>
              <w:rPr>
                <w:rFonts w:ascii="Times New Roman" w:hAnsi="Times New Roman" w:cs="Times New Roman"/>
                <w:color w:val="000000"/>
                <w:sz w:val="16"/>
                <w:szCs w:val="16"/>
              </w:rPr>
            </w:pPr>
          </w:p>
        </w:tc>
        <w:tc>
          <w:tcPr>
            <w:tcW w:w="573" w:type="pct"/>
            <w:tcBorders>
              <w:top w:val="single" w:sz="4" w:space="0" w:color="auto"/>
              <w:left w:val="single" w:sz="4" w:space="0" w:color="auto"/>
              <w:bottom w:val="single" w:sz="4" w:space="0" w:color="auto"/>
              <w:right w:val="single" w:sz="4" w:space="0" w:color="auto"/>
            </w:tcBorders>
            <w:hideMark/>
          </w:tcPr>
          <w:p w14:paraId="0622FD5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Structured interviews with caregivers, which obtained demographic information, presenting problems, and psychosocial characteristics</w:t>
            </w:r>
          </w:p>
        </w:tc>
        <w:tc>
          <w:tcPr>
            <w:tcW w:w="519" w:type="pct"/>
            <w:tcBorders>
              <w:top w:val="single" w:sz="4" w:space="0" w:color="auto"/>
              <w:left w:val="single" w:sz="4" w:space="0" w:color="auto"/>
              <w:bottom w:val="single" w:sz="4" w:space="0" w:color="auto"/>
              <w:right w:val="single" w:sz="4" w:space="0" w:color="auto"/>
            </w:tcBorders>
          </w:tcPr>
          <w:p w14:paraId="075ECAE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Childhood abuse (physical &amp; sexual) in community-based mental health settings between 1997 to 2000</w:t>
            </w:r>
          </w:p>
          <w:p w14:paraId="5A9ACBE5" w14:textId="77777777" w:rsidR="00E73293" w:rsidRDefault="00E73293">
            <w:pPr>
              <w:ind w:left="57" w:hanging="57"/>
              <w:rPr>
                <w:rFonts w:ascii="Times New Roman" w:hAnsi="Times New Roman" w:cs="Times New Roman"/>
                <w:b/>
                <w:bCs/>
                <w:color w:val="000000"/>
                <w:sz w:val="16"/>
                <w:szCs w:val="16"/>
              </w:rPr>
            </w:pPr>
          </w:p>
        </w:tc>
        <w:tc>
          <w:tcPr>
            <w:tcW w:w="1197" w:type="pct"/>
            <w:tcBorders>
              <w:top w:val="single" w:sz="4" w:space="0" w:color="auto"/>
              <w:left w:val="single" w:sz="4" w:space="0" w:color="auto"/>
              <w:bottom w:val="single" w:sz="4" w:space="0" w:color="auto"/>
              <w:right w:val="single" w:sz="4" w:space="0" w:color="auto"/>
            </w:tcBorders>
          </w:tcPr>
          <w:p w14:paraId="7F8CF112"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5D093A6C"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Childhood Abuse (physical and sexual)</w:t>
            </w:r>
            <w:r>
              <w:rPr>
                <w:rFonts w:ascii="Times New Roman" w:hAnsi="Times New Roman" w:cs="Times New Roman"/>
                <w:i/>
                <w:iCs/>
                <w:color w:val="000000"/>
                <w:sz w:val="16"/>
                <w:szCs w:val="16"/>
              </w:rPr>
              <w:br/>
            </w:r>
            <w:r>
              <w:rPr>
                <w:rFonts w:ascii="Times New Roman" w:hAnsi="Times New Roman" w:cs="Times New Roman"/>
                <w:color w:val="000000"/>
                <w:sz w:val="16"/>
                <w:szCs w:val="16"/>
              </w:rPr>
              <w:t>Overall abuse (30.8%), physical abuse only (14.1%), sexual abuse only (12.2%), and physical &amp; sexual abuse (4.4%)</w:t>
            </w:r>
          </w:p>
          <w:p w14:paraId="461316E1" w14:textId="77777777" w:rsidR="00E73293" w:rsidRDefault="00E73293">
            <w:pPr>
              <w:ind w:hanging="57"/>
              <w:rPr>
                <w:rFonts w:ascii="Times New Roman" w:hAnsi="Times New Roman" w:cs="Times New Roman"/>
                <w:b/>
                <w:b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hideMark/>
          </w:tcPr>
          <w:p w14:paraId="656180D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Physical abuse</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0.28)</w:t>
            </w:r>
          </w:p>
          <w:p w14:paraId="6897ABEA" w14:textId="77777777" w:rsidR="00E73293" w:rsidRDefault="00E73293">
            <w:pPr>
              <w:spacing w:after="240"/>
              <w:ind w:left="57" w:hanging="57"/>
              <w:rPr>
                <w:rFonts w:ascii="Times New Roman" w:hAnsi="Times New Roman" w:cs="Times New Roman"/>
                <w:color w:val="000000"/>
                <w:sz w:val="16"/>
                <w:szCs w:val="16"/>
              </w:rPr>
            </w:pPr>
            <w:r>
              <w:rPr>
                <w:rFonts w:ascii="Times New Roman" w:hAnsi="Times New Roman" w:cs="Times New Roman"/>
                <w:sz w:val="16"/>
                <w:szCs w:val="16"/>
              </w:rPr>
              <w:t>Sexual abuse</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0.66)</w:t>
            </w:r>
          </w:p>
        </w:tc>
        <w:tc>
          <w:tcPr>
            <w:tcW w:w="624" w:type="pct"/>
            <w:tcBorders>
              <w:top w:val="single" w:sz="4" w:space="0" w:color="auto"/>
              <w:left w:val="single" w:sz="4" w:space="0" w:color="auto"/>
              <w:bottom w:val="single" w:sz="4" w:space="0" w:color="auto"/>
              <w:right w:val="single" w:sz="4" w:space="0" w:color="auto"/>
            </w:tcBorders>
          </w:tcPr>
          <w:p w14:paraId="1DAB0F9E"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Participants were recruited from comprehensive community mental health services, &amp; results may not generalise to broader autism population</w:t>
            </w:r>
          </w:p>
          <w:p w14:paraId="4682F18C"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w:t>
            </w:r>
            <w:r>
              <w:rPr>
                <w:rFonts w:ascii="Times New Roman" w:hAnsi="Times New Roman" w:cs="Times New Roman"/>
                <w:color w:val="000000"/>
                <w:sz w:val="16"/>
                <w:szCs w:val="16"/>
              </w:rPr>
              <w:t xml:space="preserve"> </w:t>
            </w:r>
            <w:r>
              <w:rPr>
                <w:rFonts w:ascii="Times New Roman" w:hAnsi="Times New Roman" w:cs="Times New Roman"/>
                <w:b/>
                <w:bCs/>
                <w:color w:val="000000"/>
                <w:sz w:val="16"/>
                <w:szCs w:val="16"/>
              </w:rPr>
              <w:t>Bias</w:t>
            </w:r>
            <w:r>
              <w:rPr>
                <w:rFonts w:ascii="Times New Roman" w:hAnsi="Times New Roman" w:cs="Times New Roman"/>
                <w:b/>
                <w:bCs/>
                <w:color w:val="000000"/>
                <w:sz w:val="16"/>
                <w:szCs w:val="16"/>
              </w:rPr>
              <w:br/>
            </w:r>
            <w:r>
              <w:rPr>
                <w:rFonts w:ascii="Times New Roman" w:hAnsi="Times New Roman" w:cs="Times New Roman"/>
                <w:color w:val="000000"/>
                <w:sz w:val="16"/>
                <w:szCs w:val="16"/>
              </w:rPr>
              <w:t>Parent-report may have resulted in recall bias and potential stigma may have influenced responses</w:t>
            </w:r>
          </w:p>
          <w:p w14:paraId="287956D6" w14:textId="77777777" w:rsidR="00E73293" w:rsidRDefault="00E73293">
            <w:pPr>
              <w:ind w:left="57" w:hanging="57"/>
              <w:rPr>
                <w:rFonts w:ascii="Times New Roman" w:hAnsi="Times New Roman" w:cs="Times New Roman"/>
                <w:b/>
                <w:bCs/>
                <w:color w:val="000000"/>
                <w:sz w:val="16"/>
                <w:szCs w:val="16"/>
              </w:rPr>
            </w:pPr>
          </w:p>
        </w:tc>
        <w:tc>
          <w:tcPr>
            <w:tcW w:w="475" w:type="pct"/>
            <w:tcBorders>
              <w:top w:val="single" w:sz="4" w:space="0" w:color="auto"/>
              <w:left w:val="single" w:sz="4" w:space="0" w:color="auto"/>
              <w:bottom w:val="single" w:sz="4" w:space="0" w:color="auto"/>
              <w:right w:val="single" w:sz="4" w:space="0" w:color="auto"/>
            </w:tcBorders>
          </w:tcPr>
          <w:p w14:paraId="5205147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w:t>
            </w:r>
            <w:r>
              <w:rPr>
                <w:rFonts w:ascii="Times New Roman" w:hAnsi="Times New Roman" w:cs="Times New Roman"/>
                <w:color w:val="000000"/>
                <w:sz w:val="16"/>
                <w:szCs w:val="16"/>
              </w:rPr>
              <w:br/>
              <w:t>Examined via meta-analysis</w:t>
            </w:r>
          </w:p>
          <w:p w14:paraId="27EE6F46" w14:textId="77777777" w:rsidR="00E73293" w:rsidRDefault="00E73293">
            <w:pPr>
              <w:ind w:left="57" w:hanging="57"/>
              <w:rPr>
                <w:rFonts w:ascii="Times New Roman" w:hAnsi="Times New Roman" w:cs="Times New Roman"/>
                <w:color w:val="000000"/>
                <w:sz w:val="16"/>
                <w:szCs w:val="16"/>
              </w:rPr>
            </w:pPr>
          </w:p>
        </w:tc>
      </w:tr>
    </w:tbl>
    <w:p w14:paraId="18821A55" w14:textId="77777777" w:rsidR="00E73293" w:rsidRDefault="00E73293" w:rsidP="00E73293">
      <w:pPr>
        <w:rPr>
          <w:rFonts w:ascii="Times New Roman" w:hAnsi="Times New Roman" w:cs="Times New Roman"/>
          <w:b/>
          <w:bCs/>
          <w:sz w:val="16"/>
          <w:szCs w:val="16"/>
        </w:rPr>
      </w:pPr>
    </w:p>
    <w:p w14:paraId="5238F649"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6E4D37D4" w14:textId="77777777" w:rsidR="00E73293" w:rsidRDefault="00E73293" w:rsidP="00E73293">
      <w:pPr>
        <w:rPr>
          <w:rFonts w:ascii="Times New Roman" w:hAnsi="Times New Roman" w:cs="Times New Roman"/>
          <w:b/>
          <w:bCs/>
          <w:sz w:val="16"/>
          <w:szCs w:val="16"/>
        </w:rPr>
      </w:pPr>
    </w:p>
    <w:p w14:paraId="2363B85A" w14:textId="77777777" w:rsidR="00E73293" w:rsidRDefault="00E73293" w:rsidP="00E73293">
      <w:pPr>
        <w:rPr>
          <w:rFonts w:ascii="Times New Roman" w:hAnsi="Times New Roman" w:cs="Times New Roman"/>
          <w:b/>
          <w:b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2"/>
        <w:gridCol w:w="1130"/>
        <w:gridCol w:w="1060"/>
        <w:gridCol w:w="1467"/>
        <w:gridCol w:w="1434"/>
        <w:gridCol w:w="3083"/>
        <w:gridCol w:w="1109"/>
        <w:gridCol w:w="1599"/>
        <w:gridCol w:w="1216"/>
      </w:tblGrid>
      <w:tr w:rsidR="00E73293" w14:paraId="379C5958"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43A423B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0AFC2211" w14:textId="77777777" w:rsidR="00E73293" w:rsidRDefault="00E73293">
            <w:pPr>
              <w:rPr>
                <w:rFonts w:ascii="Times New Roman" w:hAnsi="Times New Roman" w:cs="Times New Roman"/>
                <w:sz w:val="16"/>
                <w:szCs w:val="16"/>
              </w:rPr>
            </w:pPr>
          </w:p>
        </w:tc>
        <w:tc>
          <w:tcPr>
            <w:tcW w:w="855" w:type="pct"/>
            <w:gridSpan w:val="2"/>
            <w:tcBorders>
              <w:top w:val="single" w:sz="4" w:space="0" w:color="auto"/>
              <w:left w:val="single" w:sz="4" w:space="0" w:color="auto"/>
              <w:bottom w:val="single" w:sz="4" w:space="0" w:color="auto"/>
              <w:right w:val="single" w:sz="4" w:space="0" w:color="auto"/>
            </w:tcBorders>
          </w:tcPr>
          <w:p w14:paraId="05B3AB3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58BB0F14" w14:textId="77777777" w:rsidR="00E73293" w:rsidRDefault="00E73293">
            <w:pPr>
              <w:rPr>
                <w:rFonts w:ascii="Times New Roman" w:hAnsi="Times New Roman" w:cs="Times New Roman"/>
                <w:color w:val="000000"/>
                <w:sz w:val="16"/>
                <w:szCs w:val="16"/>
              </w:rPr>
            </w:pPr>
          </w:p>
          <w:p w14:paraId="1B3E466A" w14:textId="77777777" w:rsidR="00E73293" w:rsidRDefault="00E73293">
            <w:pPr>
              <w:rPr>
                <w:rFonts w:ascii="Times New Roman" w:hAnsi="Times New Roman" w:cs="Times New Roman"/>
                <w:color w:val="000000"/>
                <w:sz w:val="16"/>
                <w:szCs w:val="16"/>
              </w:rPr>
            </w:pPr>
          </w:p>
        </w:tc>
        <w:tc>
          <w:tcPr>
            <w:tcW w:w="571" w:type="pct"/>
            <w:vMerge w:val="restart"/>
            <w:tcBorders>
              <w:top w:val="single" w:sz="4" w:space="0" w:color="auto"/>
              <w:left w:val="single" w:sz="4" w:space="0" w:color="auto"/>
              <w:bottom w:val="single" w:sz="4" w:space="0" w:color="auto"/>
              <w:right w:val="single" w:sz="4" w:space="0" w:color="auto"/>
            </w:tcBorders>
          </w:tcPr>
          <w:p w14:paraId="3F20034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4A2BCD62"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0D7300B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0FEF5DB3"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6CEA611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769C5B24"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67616A8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1F4110B8"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1E2B1B7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76CA7089"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4F4C27B6"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10E3C062"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1C51D9"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4D7CB33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43F54151" w14:textId="77777777" w:rsidR="00E73293" w:rsidRDefault="00E73293">
            <w:pPr>
              <w:rPr>
                <w:rFonts w:ascii="Times New Roman" w:hAnsi="Times New Roman" w:cs="Times New Roman"/>
                <w:sz w:val="16"/>
                <w:szCs w:val="16"/>
              </w:rPr>
            </w:pPr>
          </w:p>
        </w:tc>
        <w:tc>
          <w:tcPr>
            <w:tcW w:w="414" w:type="pct"/>
            <w:tcBorders>
              <w:top w:val="single" w:sz="4" w:space="0" w:color="auto"/>
              <w:left w:val="single" w:sz="4" w:space="0" w:color="auto"/>
              <w:bottom w:val="single" w:sz="4" w:space="0" w:color="auto"/>
              <w:right w:val="single" w:sz="4" w:space="0" w:color="auto"/>
            </w:tcBorders>
          </w:tcPr>
          <w:p w14:paraId="32D79A9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145173D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D687D5"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259FBE"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6DF9B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10C19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DF598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7984AD" w14:textId="77777777" w:rsidR="00E73293" w:rsidRDefault="00E73293">
            <w:pPr>
              <w:rPr>
                <w:rFonts w:ascii="Times New Roman" w:hAnsi="Times New Roman" w:cs="Times New Roman"/>
                <w:sz w:val="16"/>
                <w:szCs w:val="16"/>
              </w:rPr>
            </w:pPr>
          </w:p>
        </w:tc>
      </w:tr>
      <w:tr w:rsidR="00E73293" w14:paraId="0EABCFC8"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0C5839C9"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Ohlsson </w:t>
            </w:r>
            <w:proofErr w:type="spellStart"/>
            <w:r>
              <w:rPr>
                <w:rFonts w:ascii="Times New Roman" w:hAnsi="Times New Roman" w:cs="Times New Roman"/>
                <w:color w:val="000000"/>
                <w:sz w:val="16"/>
                <w:szCs w:val="16"/>
              </w:rPr>
              <w:t>Gotby</w:t>
            </w:r>
            <w:proofErr w:type="spellEnd"/>
            <w:r>
              <w:rPr>
                <w:rFonts w:ascii="Times New Roman" w:hAnsi="Times New Roman" w:cs="Times New Roman"/>
                <w:color w:val="000000"/>
                <w:sz w:val="16"/>
                <w:szCs w:val="16"/>
              </w:rPr>
              <w:t xml:space="preserve"> et al. (2018)</w:t>
            </w:r>
          </w:p>
          <w:p w14:paraId="2FAD80C1"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Sweden</w:t>
            </w:r>
          </w:p>
        </w:tc>
        <w:tc>
          <w:tcPr>
            <w:tcW w:w="441" w:type="pct"/>
            <w:tcBorders>
              <w:top w:val="single" w:sz="4" w:space="0" w:color="auto"/>
              <w:left w:val="single" w:sz="4" w:space="0" w:color="auto"/>
              <w:bottom w:val="single" w:sz="4" w:space="0" w:color="auto"/>
              <w:right w:val="single" w:sz="4" w:space="0" w:color="auto"/>
            </w:tcBorders>
          </w:tcPr>
          <w:p w14:paraId="2E31307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4500 (ages 9, 12, and 18)</w:t>
            </w:r>
          </w:p>
          <w:p w14:paraId="301C786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1902 m, 2598 f</w:t>
            </w:r>
          </w:p>
          <w:p w14:paraId="4F44E6D5" w14:textId="77777777" w:rsidR="00E73293" w:rsidRDefault="00E73293">
            <w:pPr>
              <w:ind w:left="57" w:hanging="57"/>
              <w:rPr>
                <w:rFonts w:ascii="Times New Roman" w:hAnsi="Times New Roman" w:cs="Times New Roman"/>
                <w:i/>
                <w:iCs/>
                <w:color w:val="FF0000"/>
                <w:sz w:val="16"/>
                <w:szCs w:val="16"/>
              </w:rPr>
            </w:pPr>
          </w:p>
        </w:tc>
        <w:tc>
          <w:tcPr>
            <w:tcW w:w="414" w:type="pct"/>
            <w:tcBorders>
              <w:top w:val="single" w:sz="4" w:space="0" w:color="auto"/>
              <w:left w:val="single" w:sz="4" w:space="0" w:color="auto"/>
              <w:bottom w:val="single" w:sz="4" w:space="0" w:color="auto"/>
              <w:right w:val="single" w:sz="4" w:space="0" w:color="auto"/>
            </w:tcBorders>
          </w:tcPr>
          <w:p w14:paraId="21584F2D"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The A-TAC was used to qualify autism (A-TAC &gt; 4.5) &amp; ADHD (A-TAC &gt; 6.0) within the sample</w:t>
            </w:r>
          </w:p>
          <w:p w14:paraId="53E22400" w14:textId="77777777" w:rsidR="00E73293" w:rsidRDefault="00E73293">
            <w:pPr>
              <w:ind w:left="57" w:hanging="57"/>
              <w:rPr>
                <w:rFonts w:ascii="Times New Roman" w:hAnsi="Times New Roman" w:cs="Times New Roman"/>
                <w:i/>
                <w:iCs/>
                <w:color w:val="FF0000"/>
                <w:sz w:val="16"/>
                <w:szCs w:val="16"/>
              </w:rPr>
            </w:pPr>
          </w:p>
        </w:tc>
        <w:tc>
          <w:tcPr>
            <w:tcW w:w="571" w:type="pct"/>
            <w:tcBorders>
              <w:top w:val="single" w:sz="4" w:space="0" w:color="auto"/>
              <w:left w:val="single" w:sz="4" w:space="0" w:color="auto"/>
              <w:bottom w:val="single" w:sz="4" w:space="0" w:color="auto"/>
              <w:right w:val="single" w:sz="4" w:space="0" w:color="auto"/>
            </w:tcBorders>
            <w:hideMark/>
          </w:tcPr>
          <w:p w14:paraId="258BE5C0"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i/>
                <w:iCs/>
                <w:color w:val="000000"/>
                <w:sz w:val="16"/>
                <w:szCs w:val="16"/>
              </w:rPr>
              <w:t>Autism-Tics, AD/</w:t>
            </w:r>
            <w:proofErr w:type="gramStart"/>
            <w:r>
              <w:rPr>
                <w:rFonts w:ascii="Times New Roman" w:hAnsi="Times New Roman" w:cs="Times New Roman"/>
                <w:i/>
                <w:iCs/>
                <w:color w:val="000000"/>
                <w:sz w:val="16"/>
                <w:szCs w:val="16"/>
              </w:rPr>
              <w:t>HD</w:t>
            </w:r>
            <w:proofErr w:type="gramEnd"/>
            <w:r>
              <w:rPr>
                <w:rFonts w:ascii="Times New Roman" w:hAnsi="Times New Roman" w:cs="Times New Roman"/>
                <w:i/>
                <w:iCs/>
                <w:color w:val="000000"/>
                <w:sz w:val="16"/>
                <w:szCs w:val="16"/>
              </w:rPr>
              <w:t xml:space="preserve"> and other Comorbidities inventory </w:t>
            </w:r>
            <w:r>
              <w:rPr>
                <w:rFonts w:ascii="Times New Roman" w:hAnsi="Times New Roman" w:cs="Times New Roman"/>
                <w:color w:val="000000"/>
                <w:sz w:val="16"/>
                <w:szCs w:val="16"/>
              </w:rPr>
              <w:t>(A-TAC)</w:t>
            </w:r>
            <w:r>
              <w:rPr>
                <w:rFonts w:ascii="Times New Roman" w:hAnsi="Times New Roman" w:cs="Times New Roman"/>
                <w:color w:val="000000"/>
                <w:sz w:val="16"/>
                <w:szCs w:val="16"/>
              </w:rPr>
              <w:br/>
              <w:t xml:space="preserve">Two questions adapted from the </w:t>
            </w:r>
            <w:r>
              <w:rPr>
                <w:rFonts w:ascii="Times New Roman" w:hAnsi="Times New Roman" w:cs="Times New Roman"/>
                <w:i/>
                <w:iCs/>
                <w:color w:val="000000"/>
                <w:sz w:val="16"/>
                <w:szCs w:val="16"/>
              </w:rPr>
              <w:t xml:space="preserve">Life Stressor Checklist - Revised </w:t>
            </w:r>
            <w:r>
              <w:rPr>
                <w:rFonts w:ascii="Times New Roman" w:hAnsi="Times New Roman" w:cs="Times New Roman"/>
                <w:color w:val="000000"/>
                <w:sz w:val="16"/>
                <w:szCs w:val="16"/>
              </w:rPr>
              <w:t>(LSC-R)</w:t>
            </w:r>
          </w:p>
        </w:tc>
        <w:tc>
          <w:tcPr>
            <w:tcW w:w="533" w:type="pct"/>
            <w:tcBorders>
              <w:top w:val="single" w:sz="4" w:space="0" w:color="auto"/>
              <w:left w:val="single" w:sz="4" w:space="0" w:color="auto"/>
              <w:bottom w:val="single" w:sz="4" w:space="0" w:color="auto"/>
              <w:right w:val="single" w:sz="4" w:space="0" w:color="auto"/>
            </w:tcBorders>
          </w:tcPr>
          <w:p w14:paraId="02F9B0C0"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Parent-reported autism &amp; ADHD symptoms</w:t>
            </w:r>
          </w:p>
          <w:p w14:paraId="3FFE597E" w14:textId="77777777" w:rsidR="00E73293" w:rsidRDefault="00E73293">
            <w:pPr>
              <w:ind w:left="57" w:hanging="57"/>
              <w:rPr>
                <w:rFonts w:ascii="Times New Roman" w:hAnsi="Times New Roman" w:cs="Times New Roman"/>
                <w:i/>
                <w:iCs/>
                <w:color w:val="FF0000"/>
                <w:sz w:val="16"/>
                <w:szCs w:val="16"/>
              </w:rPr>
            </w:pPr>
          </w:p>
        </w:tc>
        <w:tc>
          <w:tcPr>
            <w:tcW w:w="1195" w:type="pct"/>
            <w:tcBorders>
              <w:top w:val="single" w:sz="4" w:space="0" w:color="auto"/>
              <w:left w:val="single" w:sz="4" w:space="0" w:color="auto"/>
              <w:bottom w:val="single" w:sz="4" w:space="0" w:color="auto"/>
              <w:right w:val="single" w:sz="4" w:space="0" w:color="auto"/>
            </w:tcBorders>
            <w:hideMark/>
          </w:tcPr>
          <w:p w14:paraId="1BBC02E8"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16C83761" w14:textId="77777777" w:rsidR="00E73293" w:rsidRDefault="00E73293">
            <w:pPr>
              <w:ind w:hanging="57"/>
              <w:rPr>
                <w:rFonts w:ascii="Times New Roman" w:hAnsi="Times New Roman" w:cs="Times New Roman"/>
                <w:b/>
                <w:bCs/>
                <w:color w:val="FF0000"/>
                <w:sz w:val="16"/>
                <w:szCs w:val="16"/>
              </w:rPr>
            </w:pPr>
            <w:r>
              <w:rPr>
                <w:rFonts w:ascii="Times New Roman" w:hAnsi="Times New Roman" w:cs="Times New Roman"/>
                <w:b/>
                <w:bCs/>
                <w:i/>
                <w:iCs/>
                <w:color w:val="000000"/>
                <w:sz w:val="16"/>
                <w:szCs w:val="16"/>
              </w:rPr>
              <w:t>Coercive Sexual Victimisation</w:t>
            </w:r>
            <w:r>
              <w:rPr>
                <w:rFonts w:ascii="Times New Roman" w:hAnsi="Times New Roman" w:cs="Times New Roman"/>
                <w:color w:val="000000"/>
                <w:sz w:val="16"/>
                <w:szCs w:val="16"/>
                <w:u w:val="single"/>
              </w:rPr>
              <w:br/>
            </w:r>
            <w:r>
              <w:rPr>
                <w:rFonts w:ascii="Times New Roman" w:hAnsi="Times New Roman" w:cs="Times New Roman"/>
                <w:b/>
                <w:bCs/>
                <w:color w:val="000000"/>
                <w:sz w:val="16"/>
                <w:szCs w:val="16"/>
              </w:rPr>
              <w:t>Gender</w:t>
            </w:r>
            <w:r>
              <w:rPr>
                <w:rFonts w:ascii="Times New Roman" w:hAnsi="Times New Roman" w:cs="Times New Roman"/>
                <w:color w:val="000000"/>
                <w:sz w:val="16"/>
                <w:szCs w:val="16"/>
              </w:rPr>
              <w:t>. In females, autism in childhood was associated with an almost threefold increased risk of later (up to 18 years) self-reported coercive sexual victimisation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0.60)</w:t>
            </w:r>
            <w:r>
              <w:rPr>
                <w:rFonts w:ascii="Times New Roman" w:hAnsi="Times New Roman" w:cs="Times New Roman"/>
                <w:color w:val="000000"/>
                <w:sz w:val="16"/>
                <w:szCs w:val="16"/>
              </w:rPr>
              <w:br/>
              <w:t>While associations were of same magnitude for autistic males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0.77), results were not significant.</w:t>
            </w:r>
            <w:r>
              <w:rPr>
                <w:rFonts w:ascii="Times New Roman" w:hAnsi="Times New Roman" w:cs="Times New Roman"/>
                <w:color w:val="000000"/>
                <w:sz w:val="16"/>
                <w:szCs w:val="16"/>
              </w:rPr>
              <w:br/>
            </w:r>
            <w:r>
              <w:rPr>
                <w:rFonts w:ascii="Times New Roman" w:hAnsi="Times New Roman" w:cs="Times New Roman"/>
                <w:b/>
                <w:bCs/>
                <w:color w:val="000000"/>
                <w:sz w:val="16"/>
                <w:szCs w:val="16"/>
              </w:rPr>
              <w:t>Diagnosis</w:t>
            </w:r>
            <w:r>
              <w:rPr>
                <w:rFonts w:ascii="Times New Roman" w:hAnsi="Times New Roman" w:cs="Times New Roman"/>
                <w:color w:val="000000"/>
                <w:sz w:val="16"/>
                <w:szCs w:val="16"/>
              </w:rPr>
              <w:t>. Autism and ADHD no longer uniquely predicted coercive sexual victimisation after controlling for overall NDD symptom load</w:t>
            </w:r>
          </w:p>
        </w:tc>
        <w:tc>
          <w:tcPr>
            <w:tcW w:w="415" w:type="pct"/>
            <w:tcBorders>
              <w:top w:val="single" w:sz="4" w:space="0" w:color="auto"/>
              <w:left w:val="single" w:sz="4" w:space="0" w:color="auto"/>
              <w:bottom w:val="single" w:sz="4" w:space="0" w:color="auto"/>
              <w:right w:val="single" w:sz="4" w:space="0" w:color="auto"/>
            </w:tcBorders>
          </w:tcPr>
          <w:p w14:paraId="1A01477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p w14:paraId="3E1EDDFF" w14:textId="77777777" w:rsidR="00E73293" w:rsidRDefault="00E73293">
            <w:pPr>
              <w:spacing w:after="240"/>
              <w:ind w:hanging="57"/>
              <w:rPr>
                <w:rFonts w:ascii="Times New Roman" w:hAnsi="Times New Roman" w:cs="Times New Roman"/>
                <w:color w:val="000000"/>
                <w:sz w:val="16"/>
                <w:szCs w:val="16"/>
              </w:rPr>
            </w:pPr>
          </w:p>
          <w:p w14:paraId="41374399" w14:textId="77777777" w:rsidR="00E73293" w:rsidRDefault="00E73293">
            <w:pPr>
              <w:ind w:left="57" w:hanging="57"/>
              <w:rPr>
                <w:rFonts w:ascii="Times New Roman" w:hAnsi="Times New Roman" w:cs="Times New Roman"/>
                <w:color w:val="FF0000"/>
                <w:sz w:val="16"/>
                <w:szCs w:val="16"/>
              </w:rPr>
            </w:pPr>
          </w:p>
        </w:tc>
        <w:tc>
          <w:tcPr>
            <w:tcW w:w="622" w:type="pct"/>
            <w:tcBorders>
              <w:top w:val="single" w:sz="4" w:space="0" w:color="auto"/>
              <w:left w:val="single" w:sz="4" w:space="0" w:color="auto"/>
              <w:bottom w:val="single" w:sz="4" w:space="0" w:color="auto"/>
              <w:right w:val="single" w:sz="4" w:space="0" w:color="auto"/>
            </w:tcBorders>
            <w:hideMark/>
          </w:tcPr>
          <w:p w14:paraId="002914C2"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Attrition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Approximately 51% of the twins answered questions about sexual victimisation at 18-year follow up</w:t>
            </w:r>
          </w:p>
        </w:tc>
        <w:tc>
          <w:tcPr>
            <w:tcW w:w="474" w:type="pct"/>
            <w:tcBorders>
              <w:top w:val="single" w:sz="4" w:space="0" w:color="auto"/>
              <w:left w:val="single" w:sz="4" w:space="0" w:color="auto"/>
              <w:bottom w:val="single" w:sz="4" w:space="0" w:color="auto"/>
              <w:right w:val="single" w:sz="4" w:space="0" w:color="auto"/>
            </w:tcBorders>
            <w:hideMark/>
          </w:tcPr>
          <w:p w14:paraId="430E1797" w14:textId="77777777" w:rsidR="00E73293" w:rsidRDefault="00E73293">
            <w:pPr>
              <w:rPr>
                <w:rFonts w:ascii="Times New Roman" w:hAnsi="Times New Roman" w:cs="Times New Roman"/>
                <w:color w:val="FF0000"/>
                <w:sz w:val="16"/>
                <w:szCs w:val="16"/>
              </w:rPr>
            </w:pPr>
            <w:r>
              <w:rPr>
                <w:rFonts w:ascii="Times New Roman" w:hAnsi="Times New Roman" w:cs="Times New Roman"/>
                <w:color w:val="000000"/>
                <w:sz w:val="16"/>
                <w:szCs w:val="16"/>
              </w:rPr>
              <w:t>Study had incomparable design (cohort study), and was not examined via meta-analysis</w:t>
            </w:r>
          </w:p>
        </w:tc>
      </w:tr>
      <w:tr w:rsidR="00E73293" w14:paraId="5307F93D" w14:textId="77777777" w:rsidTr="00E73293">
        <w:tc>
          <w:tcPr>
            <w:tcW w:w="334" w:type="pct"/>
            <w:tcBorders>
              <w:top w:val="single" w:sz="4" w:space="0" w:color="auto"/>
              <w:left w:val="single" w:sz="4" w:space="0" w:color="auto"/>
              <w:bottom w:val="single" w:sz="4" w:space="0" w:color="auto"/>
              <w:right w:val="single" w:sz="4" w:space="0" w:color="auto"/>
            </w:tcBorders>
          </w:tcPr>
          <w:p w14:paraId="704ED7F0"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Pecora et al. (2019)</w:t>
            </w:r>
          </w:p>
          <w:p w14:paraId="1BBEF97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Australia</w:t>
            </w:r>
          </w:p>
          <w:p w14:paraId="08742338" w14:textId="77777777" w:rsidR="00E73293" w:rsidRDefault="00E73293">
            <w:pPr>
              <w:ind w:hanging="57"/>
              <w:rPr>
                <w:rFonts w:ascii="Times New Roman" w:hAnsi="Times New Roman" w:cs="Times New Roman"/>
                <w:color w:val="000000"/>
                <w:sz w:val="16"/>
                <w:szCs w:val="16"/>
              </w:rPr>
            </w:pPr>
          </w:p>
        </w:tc>
        <w:tc>
          <w:tcPr>
            <w:tcW w:w="441" w:type="pct"/>
            <w:tcBorders>
              <w:top w:val="single" w:sz="4" w:space="0" w:color="auto"/>
              <w:left w:val="single" w:sz="4" w:space="0" w:color="auto"/>
              <w:bottom w:val="single" w:sz="4" w:space="0" w:color="auto"/>
              <w:right w:val="single" w:sz="4" w:space="0" w:color="auto"/>
            </w:tcBorders>
            <w:hideMark/>
          </w:tcPr>
          <w:p w14:paraId="6A77D38A" w14:textId="77777777" w:rsidR="00E73293" w:rsidRDefault="00E73293">
            <w:pPr>
              <w:ind w:left="57" w:hanging="57"/>
              <w:rPr>
                <w:rFonts w:ascii="Times New Roman" w:hAnsi="Times New Roman" w:cs="Times New Roman"/>
                <w:sz w:val="16"/>
                <w:szCs w:val="16"/>
              </w:rPr>
            </w:pPr>
            <w:r>
              <w:rPr>
                <w:rFonts w:ascii="Times New Roman" w:hAnsi="Times New Roman" w:cs="Times New Roman"/>
                <w:i/>
                <w:iCs/>
                <w:sz w:val="16"/>
                <w:szCs w:val="16"/>
              </w:rPr>
              <w:t xml:space="preserve">N </w:t>
            </w:r>
            <w:r>
              <w:rPr>
                <w:rFonts w:ascii="Times New Roman" w:hAnsi="Times New Roman" w:cs="Times New Roman"/>
                <w:sz w:val="16"/>
                <w:szCs w:val="16"/>
              </w:rPr>
              <w:t>= 459</w:t>
            </w:r>
          </w:p>
          <w:p w14:paraId="11FB37D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Self-reported</w:t>
            </w:r>
          </w:p>
          <w:p w14:paraId="6D9908DE" w14:textId="77777777" w:rsidR="00E73293" w:rsidRDefault="00E73293">
            <w:pPr>
              <w:ind w:left="57" w:hanging="57"/>
              <w:rPr>
                <w:rFonts w:ascii="Times New Roman" w:hAnsi="Times New Roman" w:cs="Times New Roman"/>
                <w:b/>
                <w:bCs/>
                <w:sz w:val="16"/>
                <w:szCs w:val="16"/>
              </w:rPr>
            </w:pPr>
            <w:r>
              <w:rPr>
                <w:rFonts w:ascii="Times New Roman" w:hAnsi="Times New Roman" w:cs="Times New Roman"/>
                <w:b/>
                <w:bCs/>
                <w:sz w:val="16"/>
                <w:szCs w:val="16"/>
              </w:rPr>
              <w:t xml:space="preserve">Autistic Sample </w:t>
            </w:r>
          </w:p>
          <w:p w14:paraId="22F6127A"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LNA (</w:t>
            </w:r>
            <w:r>
              <w:rPr>
                <w:rFonts w:ascii="Times New Roman" w:hAnsi="Times New Roman" w:cs="Times New Roman"/>
                <w:i/>
                <w:iCs/>
                <w:sz w:val="16"/>
                <w:szCs w:val="16"/>
              </w:rPr>
              <w:t xml:space="preserve">n </w:t>
            </w:r>
            <w:r>
              <w:rPr>
                <w:rFonts w:ascii="Times New Roman" w:hAnsi="Times New Roman" w:cs="Times New Roman"/>
                <w:sz w:val="16"/>
                <w:szCs w:val="16"/>
              </w:rPr>
              <w:t>= 232)</w:t>
            </w:r>
          </w:p>
          <w:p w14:paraId="552FA677"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 xml:space="preserve">95 m, 111 f, 26 </w:t>
            </w:r>
            <w:proofErr w:type="gramStart"/>
            <w:r>
              <w:rPr>
                <w:rFonts w:ascii="Times New Roman" w:hAnsi="Times New Roman" w:cs="Times New Roman"/>
                <w:sz w:val="16"/>
                <w:szCs w:val="16"/>
              </w:rPr>
              <w:t>other</w:t>
            </w:r>
            <w:proofErr w:type="gramEnd"/>
          </w:p>
          <w:p w14:paraId="2011FC66"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w:t>
            </w:r>
            <w:r>
              <w:rPr>
                <w:rFonts w:ascii="Times New Roman" w:hAnsi="Times New Roman" w:cs="Times New Roman"/>
                <w:i/>
                <w:iCs/>
                <w:sz w:val="16"/>
                <w:szCs w:val="16"/>
              </w:rPr>
              <w:t xml:space="preserve">M </w:t>
            </w:r>
            <w:r>
              <w:rPr>
                <w:rFonts w:ascii="Times New Roman" w:hAnsi="Times New Roman" w:cs="Times New Roman"/>
                <w:sz w:val="16"/>
                <w:szCs w:val="16"/>
              </w:rPr>
              <w:t xml:space="preserve">= 25.2 years, </w:t>
            </w:r>
            <w:r>
              <w:rPr>
                <w:rFonts w:ascii="Times New Roman" w:hAnsi="Times New Roman" w:cs="Times New Roman"/>
                <w:sz w:val="16"/>
                <w:szCs w:val="16"/>
              </w:rPr>
              <w:br/>
            </w:r>
            <w:r>
              <w:rPr>
                <w:rFonts w:ascii="Times New Roman" w:hAnsi="Times New Roman" w:cs="Times New Roman"/>
                <w:i/>
                <w:iCs/>
                <w:sz w:val="16"/>
                <w:szCs w:val="16"/>
              </w:rPr>
              <w:t xml:space="preserve">SD </w:t>
            </w:r>
            <w:r>
              <w:rPr>
                <w:rFonts w:ascii="Times New Roman" w:hAnsi="Times New Roman" w:cs="Times New Roman"/>
                <w:sz w:val="16"/>
                <w:szCs w:val="16"/>
              </w:rPr>
              <w:t>= 7.96)</w:t>
            </w:r>
          </w:p>
          <w:p w14:paraId="6D0C8E5F" w14:textId="77777777" w:rsidR="00E73293" w:rsidRDefault="00E73293">
            <w:pPr>
              <w:ind w:left="57" w:hanging="57"/>
              <w:rPr>
                <w:rFonts w:ascii="Times New Roman" w:hAnsi="Times New Roman" w:cs="Times New Roman"/>
                <w:sz w:val="16"/>
                <w:szCs w:val="16"/>
              </w:rPr>
            </w:pPr>
            <w:r>
              <w:rPr>
                <w:rFonts w:ascii="Times New Roman" w:hAnsi="Times New Roman" w:cs="Times New Roman"/>
                <w:b/>
                <w:bCs/>
                <w:sz w:val="16"/>
                <w:szCs w:val="16"/>
              </w:rPr>
              <w:t>Non-Autistic Sample</w:t>
            </w:r>
            <w:r>
              <w:rPr>
                <w:rFonts w:ascii="Times New Roman" w:hAnsi="Times New Roman" w:cs="Times New Roman"/>
                <w:b/>
                <w:bCs/>
                <w:sz w:val="16"/>
                <w:szCs w:val="16"/>
              </w:rPr>
              <w:br/>
            </w:r>
            <w:r>
              <w:rPr>
                <w:rFonts w:ascii="Times New Roman" w:hAnsi="Times New Roman" w:cs="Times New Roman"/>
                <w:sz w:val="16"/>
                <w:szCs w:val="16"/>
              </w:rPr>
              <w:t>(</w:t>
            </w:r>
            <w:r>
              <w:rPr>
                <w:rFonts w:ascii="Times New Roman" w:hAnsi="Times New Roman" w:cs="Times New Roman"/>
                <w:i/>
                <w:iCs/>
                <w:sz w:val="16"/>
                <w:szCs w:val="16"/>
              </w:rPr>
              <w:t xml:space="preserve">n </w:t>
            </w:r>
            <w:r>
              <w:rPr>
                <w:rFonts w:ascii="Times New Roman" w:hAnsi="Times New Roman" w:cs="Times New Roman"/>
                <w:sz w:val="16"/>
                <w:szCs w:val="16"/>
              </w:rPr>
              <w:t>= 227)</w:t>
            </w:r>
          </w:p>
          <w:p w14:paraId="15BED0FE"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62 m, 152 f</w:t>
            </w:r>
          </w:p>
          <w:p w14:paraId="54646B20"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sz w:val="16"/>
                <w:szCs w:val="16"/>
              </w:rPr>
              <w:t>(</w:t>
            </w:r>
            <w:r>
              <w:rPr>
                <w:rFonts w:ascii="Times New Roman" w:hAnsi="Times New Roman" w:cs="Times New Roman"/>
                <w:i/>
                <w:iCs/>
                <w:sz w:val="16"/>
                <w:szCs w:val="16"/>
              </w:rPr>
              <w:t xml:space="preserve">M </w:t>
            </w:r>
            <w:r>
              <w:rPr>
                <w:rFonts w:ascii="Times New Roman" w:hAnsi="Times New Roman" w:cs="Times New Roman"/>
                <w:sz w:val="16"/>
                <w:szCs w:val="16"/>
              </w:rPr>
              <w:t xml:space="preserve">= 22.2 years, </w:t>
            </w:r>
            <w:r>
              <w:rPr>
                <w:rFonts w:ascii="Times New Roman" w:hAnsi="Times New Roman" w:cs="Times New Roman"/>
                <w:sz w:val="16"/>
                <w:szCs w:val="16"/>
              </w:rPr>
              <w:br/>
            </w:r>
            <w:r>
              <w:rPr>
                <w:rFonts w:ascii="Times New Roman" w:hAnsi="Times New Roman" w:cs="Times New Roman"/>
                <w:i/>
                <w:iCs/>
                <w:sz w:val="16"/>
                <w:szCs w:val="16"/>
              </w:rPr>
              <w:t xml:space="preserve">SD </w:t>
            </w:r>
            <w:r>
              <w:rPr>
                <w:rFonts w:ascii="Times New Roman" w:hAnsi="Times New Roman" w:cs="Times New Roman"/>
                <w:sz w:val="16"/>
                <w:szCs w:val="16"/>
              </w:rPr>
              <w:t>= 5.25)</w:t>
            </w:r>
          </w:p>
        </w:tc>
        <w:tc>
          <w:tcPr>
            <w:tcW w:w="414" w:type="pct"/>
            <w:tcBorders>
              <w:top w:val="single" w:sz="4" w:space="0" w:color="auto"/>
              <w:left w:val="single" w:sz="4" w:space="0" w:color="auto"/>
              <w:bottom w:val="single" w:sz="4" w:space="0" w:color="auto"/>
              <w:right w:val="single" w:sz="4" w:space="0" w:color="auto"/>
            </w:tcBorders>
            <w:hideMark/>
          </w:tcPr>
          <w:p w14:paraId="2B6E9613"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sz w:val="16"/>
                <w:szCs w:val="16"/>
              </w:rPr>
              <w:t xml:space="preserve">Autism was diagnosis by certified child psychiatrists using </w:t>
            </w:r>
            <w:r>
              <w:rPr>
                <w:rFonts w:ascii="Times New Roman" w:hAnsi="Times New Roman" w:cs="Times New Roman"/>
                <w:i/>
                <w:iCs/>
                <w:sz w:val="16"/>
                <w:szCs w:val="16"/>
              </w:rPr>
              <w:t>DSM-5</w:t>
            </w:r>
            <w:r>
              <w:rPr>
                <w:rFonts w:ascii="Times New Roman" w:hAnsi="Times New Roman" w:cs="Times New Roman"/>
                <w:sz w:val="16"/>
                <w:szCs w:val="16"/>
              </w:rPr>
              <w:t xml:space="preserve"> criteria</w:t>
            </w:r>
          </w:p>
        </w:tc>
        <w:tc>
          <w:tcPr>
            <w:tcW w:w="571" w:type="pct"/>
            <w:tcBorders>
              <w:top w:val="single" w:sz="4" w:space="0" w:color="auto"/>
              <w:left w:val="single" w:sz="4" w:space="0" w:color="auto"/>
              <w:bottom w:val="single" w:sz="4" w:space="0" w:color="auto"/>
              <w:right w:val="single" w:sz="4" w:space="0" w:color="auto"/>
            </w:tcBorders>
            <w:hideMark/>
          </w:tcPr>
          <w:p w14:paraId="4C801C83" w14:textId="77777777" w:rsidR="00E73293" w:rsidRDefault="00E73293">
            <w:pPr>
              <w:ind w:hanging="57"/>
              <w:rPr>
                <w:rFonts w:ascii="Times New Roman" w:hAnsi="Times New Roman" w:cs="Times New Roman"/>
                <w:sz w:val="16"/>
                <w:szCs w:val="16"/>
              </w:rPr>
            </w:pPr>
            <w:r>
              <w:rPr>
                <w:rFonts w:ascii="Times New Roman" w:hAnsi="Times New Roman" w:cs="Times New Roman"/>
                <w:sz w:val="16"/>
                <w:szCs w:val="16"/>
              </w:rPr>
              <w:t xml:space="preserve">Self-reported formal diagnosis of autism via a qualified health professional </w:t>
            </w:r>
          </w:p>
          <w:p w14:paraId="69D29D9C"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sz w:val="16"/>
                <w:szCs w:val="16"/>
              </w:rPr>
              <w:t>AQ was also used to qualify autism within sample (AQ &gt; 32)</w:t>
            </w:r>
          </w:p>
        </w:tc>
        <w:tc>
          <w:tcPr>
            <w:tcW w:w="533" w:type="pct"/>
            <w:tcBorders>
              <w:top w:val="single" w:sz="4" w:space="0" w:color="auto"/>
              <w:left w:val="single" w:sz="4" w:space="0" w:color="auto"/>
              <w:bottom w:val="single" w:sz="4" w:space="0" w:color="auto"/>
              <w:right w:val="single" w:sz="4" w:space="0" w:color="auto"/>
            </w:tcBorders>
          </w:tcPr>
          <w:p w14:paraId="4FF56993" w14:textId="77777777" w:rsidR="00E73293" w:rsidRDefault="00E73293">
            <w:pPr>
              <w:ind w:hanging="57"/>
              <w:rPr>
                <w:rFonts w:ascii="Times New Roman" w:hAnsi="Times New Roman" w:cs="Times New Roman"/>
                <w:sz w:val="16"/>
                <w:szCs w:val="16"/>
              </w:rPr>
            </w:pPr>
            <w:r>
              <w:rPr>
                <w:rFonts w:ascii="Times New Roman" w:hAnsi="Times New Roman" w:cs="Times New Roman"/>
                <w:sz w:val="16"/>
                <w:szCs w:val="16"/>
              </w:rPr>
              <w:t>AQ</w:t>
            </w:r>
          </w:p>
          <w:p w14:paraId="14E00891" w14:textId="77777777" w:rsidR="00E73293" w:rsidRDefault="00E73293">
            <w:pPr>
              <w:ind w:hanging="57"/>
              <w:rPr>
                <w:rFonts w:ascii="Times New Roman" w:hAnsi="Times New Roman" w:cs="Times New Roman"/>
                <w:sz w:val="16"/>
                <w:szCs w:val="16"/>
              </w:rPr>
            </w:pPr>
            <w:r>
              <w:rPr>
                <w:rFonts w:ascii="Times New Roman" w:hAnsi="Times New Roman" w:cs="Times New Roman"/>
                <w:i/>
                <w:iCs/>
                <w:sz w:val="16"/>
                <w:szCs w:val="16"/>
              </w:rPr>
              <w:t xml:space="preserve">Sexual Behaviour Scale - Version 3 </w:t>
            </w:r>
            <w:r>
              <w:rPr>
                <w:rFonts w:ascii="Times New Roman" w:hAnsi="Times New Roman" w:cs="Times New Roman"/>
                <w:sz w:val="16"/>
                <w:szCs w:val="16"/>
              </w:rPr>
              <w:t>(SBS-III)</w:t>
            </w:r>
          </w:p>
          <w:p w14:paraId="71B5662F" w14:textId="77777777" w:rsidR="00E73293" w:rsidRDefault="00E73293">
            <w:pPr>
              <w:ind w:hanging="57"/>
              <w:rPr>
                <w:rFonts w:ascii="Times New Roman" w:hAnsi="Times New Roman" w:cs="Times New Roman"/>
                <w:b/>
                <w:bCs/>
                <w:color w:val="000000"/>
                <w:sz w:val="16"/>
                <w:szCs w:val="16"/>
              </w:rPr>
            </w:pPr>
          </w:p>
        </w:tc>
        <w:tc>
          <w:tcPr>
            <w:tcW w:w="1195" w:type="pct"/>
            <w:tcBorders>
              <w:top w:val="single" w:sz="4" w:space="0" w:color="auto"/>
              <w:left w:val="single" w:sz="4" w:space="0" w:color="auto"/>
              <w:bottom w:val="single" w:sz="4" w:space="0" w:color="auto"/>
              <w:right w:val="single" w:sz="4" w:space="0" w:color="auto"/>
            </w:tcBorders>
            <w:hideMark/>
          </w:tcPr>
          <w:p w14:paraId="571E0C2A" w14:textId="77777777" w:rsidR="00E73293" w:rsidRDefault="00E73293">
            <w:pPr>
              <w:ind w:hanging="57"/>
              <w:rPr>
                <w:rFonts w:ascii="Times New Roman" w:hAnsi="Times New Roman" w:cs="Times New Roman"/>
                <w:b/>
                <w:bCs/>
                <w:sz w:val="16"/>
                <w:szCs w:val="16"/>
              </w:rPr>
            </w:pPr>
            <w:r>
              <w:rPr>
                <w:rFonts w:ascii="Times New Roman" w:hAnsi="Times New Roman" w:cs="Times New Roman"/>
                <w:b/>
                <w:bCs/>
                <w:sz w:val="16"/>
                <w:szCs w:val="16"/>
              </w:rPr>
              <w:t>Prevalence</w:t>
            </w:r>
          </w:p>
          <w:p w14:paraId="36C58119" w14:textId="77777777" w:rsidR="00E73293" w:rsidRDefault="00E73293">
            <w:pPr>
              <w:ind w:hanging="57"/>
              <w:rPr>
                <w:rFonts w:ascii="Times New Roman" w:hAnsi="Times New Roman" w:cs="Times New Roman"/>
                <w:sz w:val="16"/>
                <w:szCs w:val="16"/>
              </w:rPr>
            </w:pPr>
            <w:r>
              <w:rPr>
                <w:rFonts w:ascii="Times New Roman" w:hAnsi="Times New Roman" w:cs="Times New Roman"/>
                <w:b/>
                <w:bCs/>
                <w:i/>
                <w:iCs/>
                <w:sz w:val="16"/>
                <w:szCs w:val="16"/>
              </w:rPr>
              <w:t>Negative Sexual Experiences in Autism</w:t>
            </w:r>
            <w:r>
              <w:rPr>
                <w:rFonts w:ascii="Times New Roman" w:hAnsi="Times New Roman" w:cs="Times New Roman"/>
                <w:b/>
                <w:bCs/>
                <w:i/>
                <w:iCs/>
                <w:sz w:val="16"/>
                <w:szCs w:val="16"/>
              </w:rPr>
              <w:br/>
            </w:r>
            <w:r>
              <w:rPr>
                <w:rFonts w:ascii="Times New Roman" w:hAnsi="Times New Roman" w:cs="Times New Roman"/>
                <w:b/>
                <w:bCs/>
                <w:sz w:val="16"/>
                <w:szCs w:val="16"/>
              </w:rPr>
              <w:t xml:space="preserve">Sexual Events Later Regretted. </w:t>
            </w:r>
            <w:r>
              <w:rPr>
                <w:rFonts w:ascii="Times New Roman" w:hAnsi="Times New Roman" w:cs="Times New Roman"/>
                <w:sz w:val="16"/>
                <w:szCs w:val="16"/>
              </w:rPr>
              <w:t>Autistic females (65.5%), autistic males (38.1%)</w:t>
            </w:r>
            <w:r>
              <w:rPr>
                <w:rFonts w:ascii="Times New Roman" w:hAnsi="Times New Roman" w:cs="Times New Roman"/>
                <w:sz w:val="16"/>
                <w:szCs w:val="16"/>
              </w:rPr>
              <w:br/>
            </w:r>
            <w:r>
              <w:rPr>
                <w:rFonts w:ascii="Times New Roman" w:hAnsi="Times New Roman" w:cs="Times New Roman"/>
                <w:b/>
                <w:bCs/>
                <w:sz w:val="16"/>
                <w:szCs w:val="16"/>
              </w:rPr>
              <w:t xml:space="preserve">Engagement in Unwanted Sexual Behaviours. </w:t>
            </w:r>
            <w:r>
              <w:rPr>
                <w:rFonts w:ascii="Times New Roman" w:hAnsi="Times New Roman" w:cs="Times New Roman"/>
                <w:i/>
                <w:iCs/>
                <w:sz w:val="16"/>
                <w:szCs w:val="16"/>
              </w:rPr>
              <w:br/>
            </w:r>
            <w:r>
              <w:rPr>
                <w:rFonts w:ascii="Times New Roman" w:hAnsi="Times New Roman" w:cs="Times New Roman"/>
                <w:sz w:val="16"/>
                <w:szCs w:val="16"/>
              </w:rPr>
              <w:t>Autistic females (60%), autistic males (33.3%)</w:t>
            </w:r>
            <w:r>
              <w:rPr>
                <w:rFonts w:ascii="Times New Roman" w:hAnsi="Times New Roman" w:cs="Times New Roman"/>
                <w:sz w:val="16"/>
                <w:szCs w:val="16"/>
              </w:rPr>
              <w:br/>
            </w:r>
            <w:r>
              <w:rPr>
                <w:rFonts w:ascii="Times New Roman" w:hAnsi="Times New Roman" w:cs="Times New Roman"/>
                <w:b/>
                <w:bCs/>
                <w:sz w:val="16"/>
                <w:szCs w:val="16"/>
              </w:rPr>
              <w:t xml:space="preserve">Victim of unwanted sexual advances or behaviours. </w:t>
            </w:r>
            <w:r>
              <w:rPr>
                <w:rFonts w:ascii="Times New Roman" w:hAnsi="Times New Roman" w:cs="Times New Roman"/>
                <w:sz w:val="16"/>
                <w:szCs w:val="16"/>
              </w:rPr>
              <w:t>Autistic females (78.2%), autistic males (47.6%)</w:t>
            </w:r>
          </w:p>
          <w:p w14:paraId="51F66DC1" w14:textId="77777777" w:rsidR="00E73293" w:rsidRDefault="00E73293">
            <w:pPr>
              <w:ind w:hanging="57"/>
              <w:rPr>
                <w:rFonts w:ascii="Times New Roman" w:hAnsi="Times New Roman" w:cs="Times New Roman"/>
                <w:b/>
                <w:bCs/>
                <w:sz w:val="16"/>
                <w:szCs w:val="16"/>
              </w:rPr>
            </w:pPr>
            <w:r>
              <w:rPr>
                <w:rFonts w:ascii="Times New Roman" w:hAnsi="Times New Roman" w:cs="Times New Roman"/>
                <w:b/>
                <w:bCs/>
                <w:sz w:val="16"/>
                <w:szCs w:val="16"/>
              </w:rPr>
              <w:t>Risk Factors</w:t>
            </w:r>
          </w:p>
          <w:p w14:paraId="75DD5E80" w14:textId="77777777" w:rsidR="00E73293" w:rsidRDefault="00E73293">
            <w:pPr>
              <w:ind w:hanging="57"/>
              <w:rPr>
                <w:rFonts w:ascii="Times New Roman" w:hAnsi="Times New Roman" w:cs="Times New Roman"/>
                <w:sz w:val="16"/>
                <w:szCs w:val="16"/>
              </w:rPr>
            </w:pPr>
            <w:r>
              <w:rPr>
                <w:rFonts w:ascii="Times New Roman" w:hAnsi="Times New Roman" w:cs="Times New Roman"/>
                <w:b/>
                <w:bCs/>
                <w:i/>
                <w:iCs/>
                <w:sz w:val="16"/>
                <w:szCs w:val="16"/>
              </w:rPr>
              <w:t>Diagnostic Status</w:t>
            </w:r>
            <w:r>
              <w:rPr>
                <w:rFonts w:ascii="Times New Roman" w:hAnsi="Times New Roman" w:cs="Times New Roman"/>
                <w:b/>
                <w:bCs/>
                <w:sz w:val="16"/>
                <w:szCs w:val="16"/>
              </w:rPr>
              <w:br/>
            </w:r>
            <w:r>
              <w:rPr>
                <w:rFonts w:ascii="Times New Roman" w:hAnsi="Times New Roman" w:cs="Times New Roman"/>
                <w:sz w:val="16"/>
                <w:szCs w:val="16"/>
              </w:rPr>
              <w:t>Autistic females more likely to be victim of unwanted sexual advance/experience than non-autistic females</w:t>
            </w:r>
          </w:p>
          <w:p w14:paraId="487F4917" w14:textId="77777777" w:rsidR="00E73293" w:rsidRDefault="00E73293">
            <w:pPr>
              <w:ind w:hanging="57"/>
              <w:rPr>
                <w:rFonts w:ascii="Times New Roman" w:hAnsi="Times New Roman" w:cs="Times New Roman"/>
                <w:sz w:val="16"/>
                <w:szCs w:val="16"/>
              </w:rPr>
            </w:pPr>
            <w:r>
              <w:rPr>
                <w:rFonts w:ascii="Times New Roman" w:hAnsi="Times New Roman" w:cs="Times New Roman"/>
                <w:b/>
                <w:bCs/>
                <w:i/>
                <w:iCs/>
                <w:sz w:val="16"/>
                <w:szCs w:val="16"/>
              </w:rPr>
              <w:t>Gender</w:t>
            </w:r>
            <w:r>
              <w:rPr>
                <w:rFonts w:ascii="Times New Roman" w:hAnsi="Times New Roman" w:cs="Times New Roman"/>
                <w:i/>
                <w:iCs/>
                <w:sz w:val="16"/>
                <w:szCs w:val="16"/>
              </w:rPr>
              <w:br/>
            </w:r>
            <w:r>
              <w:rPr>
                <w:rFonts w:ascii="Times New Roman" w:hAnsi="Times New Roman" w:cs="Times New Roman"/>
                <w:sz w:val="16"/>
                <w:szCs w:val="16"/>
              </w:rPr>
              <w:t>Autistic females were more likely to report engaging in negative sexual experiences (across all 3 domains) than autistic males, across all age groups (18 to 56 years)</w:t>
            </w:r>
          </w:p>
          <w:p w14:paraId="5623C31B"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i/>
                <w:iCs/>
                <w:sz w:val="16"/>
                <w:szCs w:val="16"/>
              </w:rPr>
              <w:t>Age</w:t>
            </w:r>
            <w:r>
              <w:rPr>
                <w:rFonts w:ascii="Times New Roman" w:hAnsi="Times New Roman" w:cs="Times New Roman"/>
                <w:i/>
                <w:iCs/>
                <w:sz w:val="16"/>
                <w:szCs w:val="16"/>
              </w:rPr>
              <w:br/>
            </w:r>
            <w:r>
              <w:rPr>
                <w:rFonts w:ascii="Times New Roman" w:hAnsi="Times New Roman" w:cs="Times New Roman"/>
                <w:sz w:val="16"/>
                <w:szCs w:val="16"/>
              </w:rPr>
              <w:t>Increasing age significantly predicted increased incidence of negative sexual events from 18 to 40 years for all females</w:t>
            </w:r>
            <w:r>
              <w:rPr>
                <w:rFonts w:ascii="Times New Roman" w:hAnsi="Times New Roman" w:cs="Times New Roman"/>
                <w:sz w:val="16"/>
                <w:szCs w:val="16"/>
              </w:rPr>
              <w:br/>
              <w:t xml:space="preserve">However, reduced frequency of regretted and unwanted sexual experiences </w:t>
            </w:r>
            <w:proofErr w:type="gramStart"/>
            <w:r>
              <w:rPr>
                <w:rFonts w:ascii="Times New Roman" w:hAnsi="Times New Roman" w:cs="Times New Roman"/>
                <w:sz w:val="16"/>
                <w:szCs w:val="16"/>
              </w:rPr>
              <w:t>were</w:t>
            </w:r>
            <w:proofErr w:type="gramEnd"/>
            <w:r>
              <w:rPr>
                <w:rFonts w:ascii="Times New Roman" w:hAnsi="Times New Roman" w:cs="Times New Roman"/>
                <w:sz w:val="16"/>
                <w:szCs w:val="16"/>
              </w:rPr>
              <w:t xml:space="preserve"> found at 41 years or greater in autistic sample</w:t>
            </w:r>
          </w:p>
        </w:tc>
        <w:tc>
          <w:tcPr>
            <w:tcW w:w="415" w:type="pct"/>
            <w:tcBorders>
              <w:top w:val="single" w:sz="4" w:space="0" w:color="auto"/>
              <w:left w:val="single" w:sz="4" w:space="0" w:color="auto"/>
              <w:bottom w:val="single" w:sz="4" w:space="0" w:color="auto"/>
              <w:right w:val="single" w:sz="4" w:space="0" w:color="auto"/>
            </w:tcBorders>
            <w:hideMark/>
          </w:tcPr>
          <w:p w14:paraId="3500D52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sz w:val="16"/>
                <w:szCs w:val="16"/>
              </w:rPr>
              <w:t>Sexual victimisation</w:t>
            </w:r>
            <w:r>
              <w:rPr>
                <w:rFonts w:ascii="Times New Roman" w:hAnsi="Times New Roman" w:cs="Times New Roman"/>
                <w:sz w:val="16"/>
                <w:szCs w:val="16"/>
              </w:rPr>
              <w:br/>
              <w:t>(</w:t>
            </w:r>
            <w:r>
              <w:rPr>
                <w:rFonts w:ascii="Times New Roman" w:hAnsi="Times New Roman" w:cs="Times New Roman"/>
                <w:i/>
                <w:iCs/>
                <w:sz w:val="16"/>
                <w:szCs w:val="16"/>
              </w:rPr>
              <w:t xml:space="preserve">d </w:t>
            </w:r>
            <w:r>
              <w:rPr>
                <w:rFonts w:ascii="Times New Roman" w:hAnsi="Times New Roman" w:cs="Times New Roman"/>
                <w:sz w:val="16"/>
                <w:szCs w:val="16"/>
              </w:rPr>
              <w:t>= 0.66)</w:t>
            </w:r>
          </w:p>
        </w:tc>
        <w:tc>
          <w:tcPr>
            <w:tcW w:w="622" w:type="pct"/>
            <w:tcBorders>
              <w:top w:val="single" w:sz="4" w:space="0" w:color="auto"/>
              <w:left w:val="single" w:sz="4" w:space="0" w:color="auto"/>
              <w:bottom w:val="single" w:sz="4" w:space="0" w:color="auto"/>
              <w:right w:val="single" w:sz="4" w:space="0" w:color="auto"/>
            </w:tcBorders>
            <w:hideMark/>
          </w:tcPr>
          <w:p w14:paraId="7BFDF3AF" w14:textId="77777777" w:rsidR="00E73293" w:rsidRDefault="00E73293">
            <w:pPr>
              <w:ind w:hanging="57"/>
              <w:rPr>
                <w:rFonts w:ascii="Times New Roman" w:hAnsi="Times New Roman" w:cs="Times New Roman"/>
                <w:b/>
                <w:bCs/>
                <w:sz w:val="16"/>
                <w:szCs w:val="16"/>
              </w:rPr>
            </w:pPr>
            <w:r>
              <w:rPr>
                <w:rFonts w:ascii="Times New Roman" w:hAnsi="Times New Roman" w:cs="Times New Roman"/>
                <w:b/>
                <w:bCs/>
                <w:sz w:val="16"/>
                <w:szCs w:val="16"/>
              </w:rPr>
              <w:t>Limited Generalisability</w:t>
            </w:r>
          </w:p>
          <w:p w14:paraId="587A7B75"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sz w:val="16"/>
                <w:szCs w:val="16"/>
              </w:rPr>
              <w:t>Autistic participants were those with low needs, &amp; findings may not be generalisable to broader autistic population</w:t>
            </w:r>
          </w:p>
        </w:tc>
        <w:tc>
          <w:tcPr>
            <w:tcW w:w="474" w:type="pct"/>
            <w:tcBorders>
              <w:top w:val="single" w:sz="4" w:space="0" w:color="auto"/>
              <w:left w:val="single" w:sz="4" w:space="0" w:color="auto"/>
              <w:bottom w:val="single" w:sz="4" w:space="0" w:color="auto"/>
              <w:right w:val="single" w:sz="4" w:space="0" w:color="auto"/>
            </w:tcBorders>
          </w:tcPr>
          <w:p w14:paraId="6DDF0D25" w14:textId="77777777" w:rsidR="00E73293" w:rsidRDefault="00E73293">
            <w:pPr>
              <w:ind w:hanging="57"/>
              <w:rPr>
                <w:rFonts w:ascii="Times New Roman" w:hAnsi="Times New Roman" w:cs="Times New Roman"/>
                <w:sz w:val="16"/>
                <w:szCs w:val="16"/>
              </w:rPr>
            </w:pPr>
            <w:r>
              <w:rPr>
                <w:rFonts w:ascii="Times New Roman" w:hAnsi="Times New Roman" w:cs="Times New Roman"/>
                <w:sz w:val="16"/>
                <w:szCs w:val="16"/>
              </w:rPr>
              <w:t xml:space="preserve">Study not excluded: </w:t>
            </w:r>
            <w:r>
              <w:rPr>
                <w:rFonts w:ascii="Times New Roman" w:hAnsi="Times New Roman" w:cs="Times New Roman"/>
                <w:sz w:val="16"/>
                <w:szCs w:val="16"/>
              </w:rPr>
              <w:br/>
              <w:t>Examined via meta-analysis</w:t>
            </w:r>
          </w:p>
          <w:p w14:paraId="210835E3" w14:textId="77777777" w:rsidR="00E73293" w:rsidRDefault="00E73293">
            <w:pPr>
              <w:rPr>
                <w:rFonts w:ascii="Times New Roman" w:hAnsi="Times New Roman" w:cs="Times New Roman"/>
                <w:color w:val="000000"/>
                <w:sz w:val="16"/>
                <w:szCs w:val="16"/>
              </w:rPr>
            </w:pPr>
          </w:p>
        </w:tc>
      </w:tr>
    </w:tbl>
    <w:p w14:paraId="73F186B4" w14:textId="77777777" w:rsidR="00E73293" w:rsidRDefault="00E73293" w:rsidP="00E73293">
      <w:pPr>
        <w:rPr>
          <w:rFonts w:ascii="Times New Roman" w:hAnsi="Times New Roman" w:cs="Times New Roman"/>
          <w:b/>
          <w:bCs/>
          <w:sz w:val="16"/>
          <w:szCs w:val="16"/>
        </w:rPr>
      </w:pPr>
    </w:p>
    <w:p w14:paraId="13C996AA" w14:textId="77777777" w:rsidR="00E73293" w:rsidRDefault="00E73293" w:rsidP="00E73293">
      <w:pPr>
        <w:rPr>
          <w:rFonts w:ascii="Times New Roman" w:hAnsi="Times New Roman" w:cs="Times New Roman"/>
          <w:b/>
          <w:bCs/>
          <w:sz w:val="16"/>
          <w:szCs w:val="16"/>
        </w:rPr>
      </w:pPr>
    </w:p>
    <w:p w14:paraId="37A5A132"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p w14:paraId="6825BFCC" w14:textId="77777777" w:rsidR="00E73293" w:rsidRDefault="00E73293" w:rsidP="00E73293">
      <w:pPr>
        <w:rPr>
          <w:rFonts w:ascii="Times New Roman" w:hAnsi="Times New Roman" w:cs="Times New Roman"/>
          <w:b/>
          <w:bCs/>
          <w:sz w:val="16"/>
          <w:szCs w:val="16"/>
        </w:rPr>
      </w:pPr>
    </w:p>
    <w:p w14:paraId="0B3BDDA3"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900"/>
        <w:gridCol w:w="1129"/>
        <w:gridCol w:w="1119"/>
        <w:gridCol w:w="1406"/>
        <w:gridCol w:w="1434"/>
        <w:gridCol w:w="3082"/>
        <w:gridCol w:w="1062"/>
        <w:gridCol w:w="1602"/>
        <w:gridCol w:w="1216"/>
      </w:tblGrid>
      <w:tr w:rsidR="00E73293" w14:paraId="103748E4"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12B2789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63C9833C" w14:textId="77777777" w:rsidR="00E73293" w:rsidRDefault="00E73293">
            <w:pPr>
              <w:rPr>
                <w:rFonts w:ascii="Times New Roman" w:hAnsi="Times New Roman" w:cs="Times New Roman"/>
                <w:sz w:val="16"/>
                <w:szCs w:val="16"/>
              </w:rPr>
            </w:pPr>
          </w:p>
        </w:tc>
        <w:tc>
          <w:tcPr>
            <w:tcW w:w="878" w:type="pct"/>
            <w:gridSpan w:val="2"/>
            <w:tcBorders>
              <w:top w:val="single" w:sz="4" w:space="0" w:color="auto"/>
              <w:left w:val="single" w:sz="4" w:space="0" w:color="auto"/>
              <w:bottom w:val="single" w:sz="4" w:space="0" w:color="auto"/>
              <w:right w:val="single" w:sz="4" w:space="0" w:color="auto"/>
            </w:tcBorders>
          </w:tcPr>
          <w:p w14:paraId="44BC861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0F70EC69" w14:textId="77777777" w:rsidR="00E73293" w:rsidRDefault="00E73293">
            <w:pPr>
              <w:rPr>
                <w:rFonts w:ascii="Times New Roman" w:hAnsi="Times New Roman" w:cs="Times New Roman"/>
                <w:color w:val="000000"/>
                <w:sz w:val="16"/>
                <w:szCs w:val="16"/>
              </w:rPr>
            </w:pPr>
          </w:p>
          <w:p w14:paraId="7A2A39A1" w14:textId="77777777" w:rsidR="00E73293" w:rsidRDefault="00E73293">
            <w:pPr>
              <w:rPr>
                <w:rFonts w:ascii="Times New Roman" w:hAnsi="Times New Roman" w:cs="Times New Roman"/>
                <w:color w:val="000000"/>
                <w:sz w:val="16"/>
                <w:szCs w:val="16"/>
              </w:rPr>
            </w:pPr>
          </w:p>
        </w:tc>
        <w:tc>
          <w:tcPr>
            <w:tcW w:w="548" w:type="pct"/>
            <w:vMerge w:val="restart"/>
            <w:tcBorders>
              <w:top w:val="single" w:sz="4" w:space="0" w:color="auto"/>
              <w:left w:val="single" w:sz="4" w:space="0" w:color="auto"/>
              <w:bottom w:val="single" w:sz="4" w:space="0" w:color="auto"/>
              <w:right w:val="single" w:sz="4" w:space="0" w:color="auto"/>
            </w:tcBorders>
          </w:tcPr>
          <w:p w14:paraId="40F1CC40"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17358958"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7BE2C37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4572A066"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59804AF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29C98EE6"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347BCFD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0CE247FA" w14:textId="77777777" w:rsidR="00E73293" w:rsidRDefault="00E73293">
            <w:pPr>
              <w:rPr>
                <w:rFonts w:ascii="Times New Roman" w:hAnsi="Times New Roman" w:cs="Times New Roman"/>
                <w:sz w:val="16"/>
                <w:szCs w:val="16"/>
              </w:rPr>
            </w:pPr>
          </w:p>
        </w:tc>
        <w:tc>
          <w:tcPr>
            <w:tcW w:w="623" w:type="pct"/>
            <w:vMerge w:val="restart"/>
            <w:tcBorders>
              <w:top w:val="single" w:sz="4" w:space="0" w:color="auto"/>
              <w:left w:val="single" w:sz="4" w:space="0" w:color="auto"/>
              <w:bottom w:val="single" w:sz="4" w:space="0" w:color="auto"/>
              <w:right w:val="single" w:sz="4" w:space="0" w:color="auto"/>
            </w:tcBorders>
          </w:tcPr>
          <w:p w14:paraId="5FEFEA8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120448E8"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496DB14A"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352CA8AA"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F4009C"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32C839D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465FA66D" w14:textId="77777777" w:rsidR="00E73293" w:rsidRDefault="00E73293">
            <w:pPr>
              <w:rPr>
                <w:rFonts w:ascii="Times New Roman" w:hAnsi="Times New Roman" w:cs="Times New Roman"/>
                <w:sz w:val="16"/>
                <w:szCs w:val="16"/>
              </w:rPr>
            </w:pPr>
          </w:p>
        </w:tc>
        <w:tc>
          <w:tcPr>
            <w:tcW w:w="436" w:type="pct"/>
            <w:tcBorders>
              <w:top w:val="single" w:sz="4" w:space="0" w:color="auto"/>
              <w:left w:val="single" w:sz="4" w:space="0" w:color="auto"/>
              <w:bottom w:val="single" w:sz="4" w:space="0" w:color="auto"/>
              <w:right w:val="single" w:sz="4" w:space="0" w:color="auto"/>
            </w:tcBorders>
          </w:tcPr>
          <w:p w14:paraId="5E807BB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0216E65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8F365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23FA2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3F84A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D0CB2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0E011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4BACB0" w14:textId="77777777" w:rsidR="00E73293" w:rsidRDefault="00E73293">
            <w:pPr>
              <w:rPr>
                <w:rFonts w:ascii="Times New Roman" w:hAnsi="Times New Roman" w:cs="Times New Roman"/>
                <w:sz w:val="16"/>
                <w:szCs w:val="16"/>
              </w:rPr>
            </w:pPr>
          </w:p>
        </w:tc>
      </w:tr>
      <w:tr w:rsidR="00E73293" w14:paraId="1816D78A" w14:textId="77777777" w:rsidTr="00E73293">
        <w:tc>
          <w:tcPr>
            <w:tcW w:w="334" w:type="pct"/>
            <w:tcBorders>
              <w:top w:val="single" w:sz="4" w:space="0" w:color="auto"/>
              <w:left w:val="single" w:sz="4" w:space="0" w:color="auto"/>
              <w:bottom w:val="single" w:sz="4" w:space="0" w:color="auto"/>
              <w:right w:val="single" w:sz="4" w:space="0" w:color="auto"/>
            </w:tcBorders>
          </w:tcPr>
          <w:p w14:paraId="0D4F5B9A"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Pfeffer (2016)</w:t>
            </w:r>
          </w:p>
          <w:p w14:paraId="3879CE4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Interactive Autism Network (IAN)</w:t>
            </w:r>
          </w:p>
          <w:p w14:paraId="33EA6D01"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USA</w:t>
            </w:r>
          </w:p>
          <w:p w14:paraId="43648D97" w14:textId="77777777" w:rsidR="00E73293" w:rsidRDefault="00E73293">
            <w:pPr>
              <w:ind w:left="57" w:hanging="57"/>
              <w:rPr>
                <w:rFonts w:ascii="Times New Roman" w:hAnsi="Times New Roman" w:cs="Times New Roman"/>
                <w:color w:val="FF0000"/>
                <w:sz w:val="16"/>
                <w:szCs w:val="16"/>
              </w:rPr>
            </w:pPr>
          </w:p>
        </w:tc>
        <w:tc>
          <w:tcPr>
            <w:tcW w:w="441" w:type="pct"/>
            <w:tcBorders>
              <w:top w:val="single" w:sz="4" w:space="0" w:color="auto"/>
              <w:left w:val="single" w:sz="4" w:space="0" w:color="auto"/>
              <w:bottom w:val="single" w:sz="4" w:space="0" w:color="auto"/>
              <w:right w:val="single" w:sz="4" w:space="0" w:color="auto"/>
            </w:tcBorders>
            <w:hideMark/>
          </w:tcPr>
          <w:p w14:paraId="0398A59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262</w:t>
            </w:r>
          </w:p>
          <w:p w14:paraId="12161DA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 and Caregiver reported</w:t>
            </w:r>
          </w:p>
          <w:p w14:paraId="757C4A2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111)</w:t>
            </w:r>
          </w:p>
          <w:p w14:paraId="3C36E7F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74)</w:t>
            </w:r>
          </w:p>
          <w:p w14:paraId="216D77A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PDD-NOS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46)</w:t>
            </w:r>
          </w:p>
          <w:p w14:paraId="7F93E66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ASC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13)</w:t>
            </w:r>
          </w:p>
          <w:p w14:paraId="67FA179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No longer had ASC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w:t>
            </w:r>
          </w:p>
          <w:p w14:paraId="0067DB8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204 m, 58 f</w:t>
            </w:r>
          </w:p>
          <w:p w14:paraId="2B5E154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228 White</w:t>
            </w:r>
          </w:p>
          <w:p w14:paraId="5362031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7 African American</w:t>
            </w:r>
          </w:p>
          <w:p w14:paraId="721DF64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12 other or mixed race</w:t>
            </w:r>
          </w:p>
          <w:p w14:paraId="027DE8F9" w14:textId="77777777" w:rsidR="00E73293" w:rsidRDefault="00E73293">
            <w:pPr>
              <w:ind w:left="57" w:hanging="57"/>
              <w:rPr>
                <w:rFonts w:ascii="Times New Roman" w:hAnsi="Times New Roman" w:cs="Times New Roman"/>
                <w:i/>
                <w:iCs/>
                <w:color w:val="FF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11.1 years)</w:t>
            </w:r>
          </w:p>
        </w:tc>
        <w:tc>
          <w:tcPr>
            <w:tcW w:w="436" w:type="pct"/>
            <w:tcBorders>
              <w:top w:val="single" w:sz="4" w:space="0" w:color="auto"/>
              <w:left w:val="single" w:sz="4" w:space="0" w:color="auto"/>
              <w:bottom w:val="single" w:sz="4" w:space="0" w:color="auto"/>
              <w:right w:val="single" w:sz="4" w:space="0" w:color="auto"/>
            </w:tcBorders>
          </w:tcPr>
          <w:p w14:paraId="335F5094" w14:textId="77777777" w:rsidR="00E73293" w:rsidRDefault="00E73293">
            <w:pPr>
              <w:ind w:hanging="57"/>
              <w:rPr>
                <w:rFonts w:ascii="Times New Roman" w:hAnsi="Times New Roman" w:cs="Times New Roman"/>
                <w:i/>
                <w:iCs/>
                <w:color w:val="000000"/>
                <w:sz w:val="16"/>
                <w:szCs w:val="16"/>
              </w:rPr>
            </w:pPr>
            <w:r>
              <w:rPr>
                <w:rFonts w:ascii="Times New Roman" w:hAnsi="Times New Roman" w:cs="Times New Roman"/>
                <w:color w:val="000000"/>
                <w:sz w:val="16"/>
                <w:szCs w:val="16"/>
              </w:rPr>
              <w:t xml:space="preserve">Autism was diagnosed </w:t>
            </w:r>
            <w:r>
              <w:rPr>
                <w:rFonts w:ascii="Times New Roman" w:hAnsi="Times New Roman" w:cs="Times New Roman"/>
                <w:color w:val="000000"/>
                <w:sz w:val="16"/>
                <w:szCs w:val="16"/>
              </w:rPr>
              <w:br/>
              <w:t xml:space="preserve">according to </w:t>
            </w:r>
            <w:r>
              <w:rPr>
                <w:rFonts w:ascii="Times New Roman" w:hAnsi="Times New Roman" w:cs="Times New Roman"/>
                <w:i/>
                <w:iCs/>
                <w:color w:val="000000"/>
                <w:sz w:val="16"/>
                <w:szCs w:val="16"/>
              </w:rPr>
              <w:t xml:space="preserve">DSM-IV </w:t>
            </w:r>
            <w:r>
              <w:rPr>
                <w:rFonts w:ascii="Times New Roman" w:hAnsi="Times New Roman" w:cs="Times New Roman"/>
                <w:color w:val="000000"/>
                <w:sz w:val="16"/>
                <w:szCs w:val="16"/>
              </w:rPr>
              <w:t>criteria</w:t>
            </w:r>
          </w:p>
          <w:p w14:paraId="6AA3197A" w14:textId="77777777" w:rsidR="00E73293" w:rsidRDefault="00E73293">
            <w:pPr>
              <w:ind w:left="57" w:hanging="57"/>
              <w:rPr>
                <w:rFonts w:ascii="Times New Roman" w:hAnsi="Times New Roman" w:cs="Times New Roman"/>
                <w:color w:val="FF0000"/>
                <w:sz w:val="16"/>
                <w:szCs w:val="16"/>
              </w:rPr>
            </w:pPr>
          </w:p>
        </w:tc>
        <w:tc>
          <w:tcPr>
            <w:tcW w:w="548" w:type="pct"/>
            <w:tcBorders>
              <w:top w:val="single" w:sz="4" w:space="0" w:color="auto"/>
              <w:left w:val="single" w:sz="4" w:space="0" w:color="auto"/>
              <w:bottom w:val="single" w:sz="4" w:space="0" w:color="auto"/>
              <w:right w:val="single" w:sz="4" w:space="0" w:color="auto"/>
            </w:tcBorders>
            <w:hideMark/>
          </w:tcPr>
          <w:p w14:paraId="0E155AC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Demographic questionnaire developed by the authors for the purposes of the study</w:t>
            </w:r>
          </w:p>
          <w:p w14:paraId="6447542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Juvenile Victimization Questionnaire </w:t>
            </w:r>
            <w:r>
              <w:rPr>
                <w:rFonts w:ascii="Times New Roman" w:hAnsi="Times New Roman" w:cs="Times New Roman"/>
                <w:color w:val="000000"/>
                <w:sz w:val="16"/>
                <w:szCs w:val="16"/>
              </w:rPr>
              <w:t>(JVQ)</w:t>
            </w:r>
          </w:p>
          <w:p w14:paraId="1F739B22"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Open-ended questionnaire expanding upon the JVQ, developed by authors for purposes of study</w:t>
            </w:r>
          </w:p>
        </w:tc>
        <w:tc>
          <w:tcPr>
            <w:tcW w:w="533" w:type="pct"/>
            <w:tcBorders>
              <w:top w:val="single" w:sz="4" w:space="0" w:color="auto"/>
              <w:left w:val="single" w:sz="4" w:space="0" w:color="auto"/>
              <w:bottom w:val="single" w:sz="4" w:space="0" w:color="auto"/>
              <w:right w:val="single" w:sz="4" w:space="0" w:color="auto"/>
            </w:tcBorders>
          </w:tcPr>
          <w:p w14:paraId="311327B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Rates of past year interpersonal violence victimisation &amp; extent of poly-victimisation</w:t>
            </w:r>
          </w:p>
          <w:p w14:paraId="46E77271" w14:textId="77777777" w:rsidR="00E73293" w:rsidRDefault="00E73293">
            <w:pPr>
              <w:rPr>
                <w:rFonts w:ascii="Times New Roman" w:hAnsi="Times New Roman" w:cs="Times New Roman"/>
                <w:i/>
                <w:iCs/>
                <w:color w:val="FF0000"/>
                <w:sz w:val="16"/>
                <w:szCs w:val="16"/>
              </w:rPr>
            </w:pPr>
          </w:p>
        </w:tc>
        <w:tc>
          <w:tcPr>
            <w:tcW w:w="1195" w:type="pct"/>
            <w:tcBorders>
              <w:top w:val="single" w:sz="4" w:space="0" w:color="auto"/>
              <w:left w:val="single" w:sz="4" w:space="0" w:color="auto"/>
              <w:bottom w:val="single" w:sz="4" w:space="0" w:color="auto"/>
              <w:right w:val="single" w:sz="4" w:space="0" w:color="auto"/>
            </w:tcBorders>
            <w:hideMark/>
          </w:tcPr>
          <w:p w14:paraId="381E4686"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Prevalence</w:t>
            </w:r>
            <w:r>
              <w:rPr>
                <w:rFonts w:ascii="Times New Roman" w:hAnsi="Times New Roman" w:cs="Times New Roman"/>
                <w:b/>
                <w:bCs/>
                <w:color w:val="000000"/>
                <w:sz w:val="16"/>
                <w:szCs w:val="16"/>
              </w:rPr>
              <w:br/>
            </w:r>
            <w:r>
              <w:rPr>
                <w:rFonts w:ascii="Times New Roman" w:hAnsi="Times New Roman" w:cs="Times New Roman"/>
                <w:b/>
                <w:bCs/>
                <w:i/>
                <w:iCs/>
                <w:color w:val="000000"/>
                <w:sz w:val="16"/>
                <w:szCs w:val="16"/>
              </w:rPr>
              <w:t xml:space="preserve">Childhood Interpersonal Violence </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88.3% were victimised at least once in their lifetime</w:t>
            </w:r>
            <w:r>
              <w:rPr>
                <w:rFonts w:ascii="Times New Roman" w:hAnsi="Times New Roman" w:cs="Times New Roman"/>
                <w:color w:val="000000"/>
                <w:sz w:val="16"/>
                <w:szCs w:val="16"/>
              </w:rPr>
              <w:br/>
              <w:t>Among those victimised, 92% had been victimised more than once in past year</w:t>
            </w:r>
            <w:r>
              <w:rPr>
                <w:rFonts w:ascii="Times New Roman" w:hAnsi="Times New Roman" w:cs="Times New Roman"/>
                <w:color w:val="000000"/>
                <w:sz w:val="16"/>
                <w:szCs w:val="16"/>
                <w:u w:val="single"/>
              </w:rPr>
              <w:br/>
            </w:r>
            <w:r>
              <w:rPr>
                <w:rFonts w:ascii="Times New Roman" w:hAnsi="Times New Roman" w:cs="Times New Roman"/>
                <w:b/>
                <w:bCs/>
                <w:color w:val="000000"/>
                <w:sz w:val="16"/>
                <w:szCs w:val="16"/>
              </w:rPr>
              <w:t xml:space="preserve">Most Common. </w:t>
            </w:r>
            <w:r>
              <w:rPr>
                <w:rFonts w:ascii="Times New Roman" w:hAnsi="Times New Roman" w:cs="Times New Roman"/>
                <w:color w:val="000000"/>
                <w:sz w:val="16"/>
                <w:szCs w:val="16"/>
              </w:rPr>
              <w:t>Assaults and bullying, 74.3% in last year, and 84% across lifetime, including bullying (40.4%) &amp; emotional bullying (61.6%)</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Second Most Common. </w:t>
            </w:r>
            <w:r>
              <w:rPr>
                <w:rFonts w:ascii="Times New Roman" w:hAnsi="Times New Roman" w:cs="Times New Roman"/>
                <w:color w:val="000000"/>
                <w:sz w:val="16"/>
                <w:szCs w:val="16"/>
              </w:rPr>
              <w:t>Property crime, 49% in last year, &amp; 64.2% in lifetime</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Third Most Common. </w:t>
            </w:r>
            <w:r>
              <w:rPr>
                <w:rFonts w:ascii="Times New Roman" w:hAnsi="Times New Roman" w:cs="Times New Roman"/>
                <w:color w:val="000000"/>
                <w:sz w:val="16"/>
                <w:szCs w:val="16"/>
              </w:rPr>
              <w:t>Maltreatment, 36% in last year, &amp; 50.4% in lifetime, including psychological abuse (43.7%) &amp; physical abuse (20.6%)</w:t>
            </w:r>
            <w:r>
              <w:rPr>
                <w:rFonts w:ascii="Times New Roman" w:hAnsi="Times New Roman" w:cs="Times New Roman"/>
                <w:b/>
                <w:bCs/>
                <w:color w:val="000000"/>
                <w:sz w:val="16"/>
                <w:szCs w:val="16"/>
              </w:rPr>
              <w:br/>
              <w:t>Fourth Most Common</w:t>
            </w:r>
            <w:r>
              <w:rPr>
                <w:rFonts w:ascii="Times New Roman" w:hAnsi="Times New Roman" w:cs="Times New Roman"/>
                <w:color w:val="000000"/>
                <w:sz w:val="16"/>
                <w:szCs w:val="16"/>
              </w:rPr>
              <w:t>. Witnessed victimisation, 20.4% in last year, &amp; 30% in lifetime</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Least Common. </w:t>
            </w:r>
            <w:r>
              <w:rPr>
                <w:rFonts w:ascii="Times New Roman" w:hAnsi="Times New Roman" w:cs="Times New Roman"/>
                <w:color w:val="000000"/>
                <w:sz w:val="16"/>
                <w:szCs w:val="16"/>
              </w:rPr>
              <w:t>Sexual assault, 7.6% in last year, &amp; 14% in lifetime</w:t>
            </w:r>
          </w:p>
        </w:tc>
        <w:tc>
          <w:tcPr>
            <w:tcW w:w="415" w:type="pct"/>
            <w:tcBorders>
              <w:top w:val="single" w:sz="4" w:space="0" w:color="auto"/>
              <w:left w:val="single" w:sz="4" w:space="0" w:color="auto"/>
              <w:bottom w:val="single" w:sz="4" w:space="0" w:color="auto"/>
              <w:right w:val="single" w:sz="4" w:space="0" w:color="auto"/>
            </w:tcBorders>
            <w:hideMark/>
          </w:tcPr>
          <w:p w14:paraId="7C84449D"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Study retained for qualitative synthesis only</w:t>
            </w:r>
          </w:p>
        </w:tc>
        <w:tc>
          <w:tcPr>
            <w:tcW w:w="623" w:type="pct"/>
            <w:tcBorders>
              <w:top w:val="single" w:sz="4" w:space="0" w:color="auto"/>
              <w:left w:val="single" w:sz="4" w:space="0" w:color="auto"/>
              <w:bottom w:val="single" w:sz="4" w:space="0" w:color="auto"/>
              <w:right w:val="single" w:sz="4" w:space="0" w:color="auto"/>
            </w:tcBorders>
            <w:hideMark/>
          </w:tcPr>
          <w:p w14:paraId="7949353D"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Measurement Bias:</w:t>
            </w:r>
          </w:p>
          <w:p w14:paraId="088C6F4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Parent-report may have resulted in underreporting of victimisation, particularly household victimisation</w:t>
            </w:r>
          </w:p>
          <w:p w14:paraId="0E94E177"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Limited Generalisability:</w:t>
            </w:r>
          </w:p>
          <w:p w14:paraId="009A4556"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color w:val="000000"/>
                <w:sz w:val="16"/>
                <w:szCs w:val="16"/>
              </w:rPr>
              <w:t>Parents may have been more likely to participate in study if their child had experienced victimisation</w:t>
            </w:r>
          </w:p>
        </w:tc>
        <w:tc>
          <w:tcPr>
            <w:tcW w:w="474" w:type="pct"/>
            <w:tcBorders>
              <w:top w:val="single" w:sz="4" w:space="0" w:color="auto"/>
              <w:left w:val="single" w:sz="4" w:space="0" w:color="auto"/>
              <w:bottom w:val="single" w:sz="4" w:space="0" w:color="auto"/>
              <w:right w:val="single" w:sz="4" w:space="0" w:color="auto"/>
            </w:tcBorders>
            <w:hideMark/>
          </w:tcPr>
          <w:p w14:paraId="3962A313" w14:textId="77777777" w:rsidR="00E73293" w:rsidRDefault="00E73293">
            <w:pPr>
              <w:rPr>
                <w:rFonts w:ascii="Times New Roman" w:hAnsi="Times New Roman" w:cs="Times New Roman"/>
                <w:color w:val="FF0000"/>
                <w:sz w:val="16"/>
                <w:szCs w:val="16"/>
              </w:rPr>
            </w:pPr>
            <w:r>
              <w:rPr>
                <w:rFonts w:ascii="Times New Roman" w:hAnsi="Times New Roman" w:cs="Times New Roman"/>
                <w:color w:val="000000"/>
                <w:sz w:val="16"/>
                <w:szCs w:val="16"/>
              </w:rPr>
              <w:t xml:space="preserve">No specific statistical </w:t>
            </w:r>
            <w:r>
              <w:rPr>
                <w:rFonts w:ascii="Times New Roman" w:hAnsi="Times New Roman" w:cs="Times New Roman"/>
                <w:color w:val="000000"/>
                <w:sz w:val="16"/>
                <w:szCs w:val="16"/>
              </w:rPr>
              <w:br/>
              <w:t>values were presented in relation to prevalence of victimisation among males and females</w:t>
            </w:r>
          </w:p>
        </w:tc>
      </w:tr>
    </w:tbl>
    <w:p w14:paraId="3F577A96" w14:textId="77777777" w:rsidR="00E73293" w:rsidRDefault="00E73293" w:rsidP="00E73293">
      <w:pPr>
        <w:rPr>
          <w:rFonts w:ascii="Times New Roman" w:hAnsi="Times New Roman" w:cs="Times New Roman"/>
          <w:b/>
          <w:bCs/>
          <w:sz w:val="16"/>
          <w:szCs w:val="16"/>
        </w:rPr>
      </w:pPr>
    </w:p>
    <w:p w14:paraId="1A06A1D7" w14:textId="77777777" w:rsidR="00E73293" w:rsidRDefault="00E73293" w:rsidP="00E73293">
      <w:pPr>
        <w:rPr>
          <w:rFonts w:ascii="Times New Roman" w:hAnsi="Times New Roman" w:cs="Times New Roman"/>
          <w:b/>
          <w:bCs/>
          <w:sz w:val="16"/>
          <w:szCs w:val="16"/>
        </w:rPr>
      </w:pPr>
    </w:p>
    <w:p w14:paraId="0B7B6450" w14:textId="77777777" w:rsidR="00E73293" w:rsidRDefault="00E73293" w:rsidP="00E73293">
      <w:pPr>
        <w:rPr>
          <w:rFonts w:ascii="Times New Roman" w:hAnsi="Times New Roman" w:cs="Times New Roman"/>
          <w:b/>
          <w:bCs/>
          <w:sz w:val="16"/>
          <w:szCs w:val="16"/>
        </w:rPr>
      </w:pPr>
    </w:p>
    <w:p w14:paraId="17C4152D" w14:textId="77777777" w:rsidR="00E73293" w:rsidRDefault="00E73293" w:rsidP="00E73293">
      <w:pPr>
        <w:rPr>
          <w:rFonts w:ascii="Times New Roman" w:hAnsi="Times New Roman" w:cs="Times New Roman"/>
          <w:b/>
          <w:bCs/>
          <w:sz w:val="16"/>
          <w:szCs w:val="16"/>
        </w:rPr>
      </w:pPr>
    </w:p>
    <w:p w14:paraId="586D1718" w14:textId="77777777" w:rsidR="00E73293" w:rsidRDefault="00E73293" w:rsidP="00E73293">
      <w:pPr>
        <w:rPr>
          <w:rFonts w:ascii="Times New Roman" w:hAnsi="Times New Roman" w:cs="Times New Roman"/>
          <w:b/>
          <w:bCs/>
          <w:sz w:val="16"/>
          <w:szCs w:val="16"/>
        </w:rPr>
      </w:pPr>
    </w:p>
    <w:p w14:paraId="6C1BD2F3" w14:textId="77777777" w:rsidR="00E73293" w:rsidRDefault="00E73293" w:rsidP="00E73293">
      <w:pPr>
        <w:rPr>
          <w:rFonts w:ascii="Times New Roman" w:hAnsi="Times New Roman" w:cs="Times New Roman"/>
          <w:b/>
          <w:bCs/>
          <w:sz w:val="16"/>
          <w:szCs w:val="16"/>
        </w:rPr>
      </w:pPr>
    </w:p>
    <w:p w14:paraId="0278AF50" w14:textId="77777777" w:rsidR="00E73293" w:rsidRDefault="00E73293" w:rsidP="00E73293">
      <w:pPr>
        <w:rPr>
          <w:rFonts w:ascii="Times New Roman" w:hAnsi="Times New Roman" w:cs="Times New Roman"/>
          <w:b/>
          <w:bCs/>
          <w:sz w:val="16"/>
          <w:szCs w:val="16"/>
        </w:rPr>
      </w:pPr>
    </w:p>
    <w:p w14:paraId="6AEA4D6D" w14:textId="77777777" w:rsidR="00E73293" w:rsidRDefault="00E73293" w:rsidP="00E73293">
      <w:pPr>
        <w:rPr>
          <w:rFonts w:ascii="Times New Roman" w:hAnsi="Times New Roman" w:cs="Times New Roman"/>
          <w:b/>
          <w:bCs/>
          <w:sz w:val="16"/>
          <w:szCs w:val="16"/>
        </w:rPr>
      </w:pPr>
    </w:p>
    <w:p w14:paraId="39A945BD" w14:textId="77777777" w:rsidR="00E73293" w:rsidRDefault="00E73293" w:rsidP="00E73293">
      <w:pPr>
        <w:rPr>
          <w:rFonts w:ascii="Times New Roman" w:hAnsi="Times New Roman" w:cs="Times New Roman"/>
          <w:b/>
          <w:bCs/>
          <w:sz w:val="16"/>
          <w:szCs w:val="16"/>
        </w:rPr>
      </w:pPr>
    </w:p>
    <w:p w14:paraId="2DE526DF" w14:textId="77777777" w:rsidR="00E73293" w:rsidRDefault="00E73293" w:rsidP="00E73293">
      <w:pPr>
        <w:rPr>
          <w:rFonts w:ascii="Times New Roman" w:hAnsi="Times New Roman" w:cs="Times New Roman"/>
          <w:b/>
          <w:bCs/>
          <w:sz w:val="16"/>
          <w:szCs w:val="16"/>
        </w:rPr>
      </w:pPr>
    </w:p>
    <w:p w14:paraId="4B11103A" w14:textId="77777777" w:rsidR="00E73293" w:rsidRDefault="00E73293" w:rsidP="00E73293">
      <w:pPr>
        <w:rPr>
          <w:rFonts w:ascii="Times New Roman" w:hAnsi="Times New Roman" w:cs="Times New Roman"/>
          <w:b/>
          <w:bCs/>
          <w:sz w:val="16"/>
          <w:szCs w:val="16"/>
        </w:rPr>
      </w:pPr>
    </w:p>
    <w:p w14:paraId="68A86B64" w14:textId="77777777" w:rsidR="00E73293" w:rsidRDefault="00E73293" w:rsidP="00E73293">
      <w:pPr>
        <w:rPr>
          <w:rFonts w:ascii="Times New Roman" w:hAnsi="Times New Roman" w:cs="Times New Roman"/>
          <w:b/>
          <w:bCs/>
          <w:sz w:val="16"/>
          <w:szCs w:val="16"/>
        </w:rPr>
      </w:pPr>
    </w:p>
    <w:p w14:paraId="202CD1DE" w14:textId="77777777" w:rsidR="00E73293" w:rsidRDefault="00E73293" w:rsidP="00E73293">
      <w:pPr>
        <w:rPr>
          <w:rFonts w:ascii="Times New Roman" w:hAnsi="Times New Roman" w:cs="Times New Roman"/>
          <w:b/>
          <w:bCs/>
          <w:sz w:val="16"/>
          <w:szCs w:val="16"/>
        </w:rPr>
      </w:pPr>
    </w:p>
    <w:p w14:paraId="727BF2C2" w14:textId="77777777" w:rsidR="00E73293" w:rsidRDefault="00E73293" w:rsidP="00E73293">
      <w:pPr>
        <w:rPr>
          <w:rFonts w:ascii="Times New Roman" w:hAnsi="Times New Roman" w:cs="Times New Roman"/>
          <w:b/>
          <w:bCs/>
          <w:sz w:val="16"/>
          <w:szCs w:val="16"/>
        </w:rPr>
      </w:pPr>
    </w:p>
    <w:p w14:paraId="181CF6C3" w14:textId="77777777" w:rsidR="00E73293" w:rsidRDefault="00E73293" w:rsidP="00E73293">
      <w:pPr>
        <w:rPr>
          <w:rFonts w:ascii="Times New Roman" w:hAnsi="Times New Roman" w:cs="Times New Roman"/>
          <w:b/>
          <w:bCs/>
          <w:sz w:val="16"/>
          <w:szCs w:val="16"/>
        </w:rPr>
      </w:pPr>
    </w:p>
    <w:p w14:paraId="2A335B1A" w14:textId="77777777" w:rsidR="00E73293" w:rsidRDefault="00E73293" w:rsidP="00E73293">
      <w:pPr>
        <w:rPr>
          <w:rFonts w:ascii="Times New Roman" w:hAnsi="Times New Roman" w:cs="Times New Roman"/>
          <w:b/>
          <w:bCs/>
          <w:sz w:val="16"/>
          <w:szCs w:val="16"/>
        </w:rPr>
      </w:pPr>
    </w:p>
    <w:p w14:paraId="0F3ABA22" w14:textId="77777777" w:rsidR="00E73293" w:rsidRDefault="00E73293" w:rsidP="00E73293">
      <w:pPr>
        <w:rPr>
          <w:rFonts w:ascii="Times New Roman" w:hAnsi="Times New Roman" w:cs="Times New Roman"/>
          <w:b/>
          <w:bCs/>
          <w:sz w:val="16"/>
          <w:szCs w:val="16"/>
        </w:rPr>
      </w:pPr>
    </w:p>
    <w:p w14:paraId="5B035AFB" w14:textId="77777777" w:rsidR="00E73293" w:rsidRDefault="00E73293" w:rsidP="00E73293">
      <w:pPr>
        <w:rPr>
          <w:rFonts w:ascii="Times New Roman" w:hAnsi="Times New Roman" w:cs="Times New Roman"/>
          <w:b/>
          <w:bCs/>
          <w:sz w:val="16"/>
          <w:szCs w:val="16"/>
        </w:rPr>
      </w:pPr>
    </w:p>
    <w:p w14:paraId="2AC6249A" w14:textId="77777777" w:rsidR="00E73293" w:rsidRDefault="00E73293" w:rsidP="00E73293">
      <w:pPr>
        <w:rPr>
          <w:rFonts w:ascii="Times New Roman" w:hAnsi="Times New Roman" w:cs="Times New Roman"/>
          <w:b/>
          <w:bCs/>
          <w:sz w:val="16"/>
          <w:szCs w:val="16"/>
        </w:rPr>
      </w:pPr>
    </w:p>
    <w:p w14:paraId="0E77047C"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06F3C90A" w14:textId="77777777" w:rsidR="00E73293" w:rsidRDefault="00E73293" w:rsidP="00E73293">
      <w:pPr>
        <w:rPr>
          <w:rFonts w:ascii="Times New Roman" w:hAnsi="Times New Roman" w:cs="Times New Roman"/>
          <w:b/>
          <w:bCs/>
          <w:sz w:val="16"/>
          <w:szCs w:val="16"/>
        </w:rPr>
      </w:pPr>
    </w:p>
    <w:p w14:paraId="51743CC1" w14:textId="77777777" w:rsidR="00E73293" w:rsidRDefault="00E73293" w:rsidP="00E73293">
      <w:pPr>
        <w:rPr>
          <w:rFonts w:ascii="Times New Roman" w:hAnsi="Times New Roman" w:cs="Times New Roman"/>
          <w:b/>
          <w:bCs/>
          <w:sz w:val="16"/>
          <w:szCs w:val="16"/>
        </w:rPr>
      </w:pPr>
    </w:p>
    <w:p w14:paraId="734B93D3" w14:textId="77777777" w:rsidR="00E73293" w:rsidRDefault="00E73293" w:rsidP="00E73293">
      <w:pPr>
        <w:rPr>
          <w:rFonts w:ascii="Times New Roman" w:hAnsi="Times New Roman" w:cs="Times New Roman"/>
          <w:b/>
          <w:bCs/>
          <w:sz w:val="16"/>
          <w:szCs w:val="16"/>
        </w:rPr>
      </w:pPr>
    </w:p>
    <w:p w14:paraId="3572EC15" w14:textId="77777777" w:rsidR="00E73293" w:rsidRDefault="00E73293" w:rsidP="00E73293">
      <w:pPr>
        <w:rPr>
          <w:rFonts w:ascii="Times New Roman" w:hAnsi="Times New Roman" w:cs="Times New Roman"/>
          <w:b/>
          <w:bCs/>
          <w:sz w:val="16"/>
          <w:szCs w:val="16"/>
        </w:rPr>
      </w:pPr>
    </w:p>
    <w:p w14:paraId="14D7A0CC" w14:textId="77777777" w:rsidR="00E73293" w:rsidRDefault="00E73293" w:rsidP="00E73293">
      <w:pPr>
        <w:rPr>
          <w:rFonts w:ascii="Times New Roman" w:hAnsi="Times New Roman" w:cs="Times New Roman"/>
          <w:b/>
          <w:b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2"/>
        <w:gridCol w:w="1129"/>
        <w:gridCol w:w="1119"/>
        <w:gridCol w:w="1406"/>
        <w:gridCol w:w="1434"/>
        <w:gridCol w:w="3083"/>
        <w:gridCol w:w="1109"/>
        <w:gridCol w:w="1602"/>
        <w:gridCol w:w="1216"/>
      </w:tblGrid>
      <w:tr w:rsidR="00E73293" w14:paraId="6F9EC41F"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2F406A4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553B1504" w14:textId="77777777" w:rsidR="00E73293" w:rsidRDefault="00E73293">
            <w:pPr>
              <w:rPr>
                <w:rFonts w:ascii="Times New Roman" w:hAnsi="Times New Roman" w:cs="Times New Roman"/>
                <w:sz w:val="16"/>
                <w:szCs w:val="16"/>
              </w:rPr>
            </w:pPr>
          </w:p>
        </w:tc>
        <w:tc>
          <w:tcPr>
            <w:tcW w:w="878" w:type="pct"/>
            <w:gridSpan w:val="2"/>
            <w:tcBorders>
              <w:top w:val="single" w:sz="4" w:space="0" w:color="auto"/>
              <w:left w:val="single" w:sz="4" w:space="0" w:color="auto"/>
              <w:bottom w:val="single" w:sz="4" w:space="0" w:color="auto"/>
              <w:right w:val="single" w:sz="4" w:space="0" w:color="auto"/>
            </w:tcBorders>
          </w:tcPr>
          <w:p w14:paraId="56A21CC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2436244E" w14:textId="77777777" w:rsidR="00E73293" w:rsidRDefault="00E73293">
            <w:pPr>
              <w:rPr>
                <w:rFonts w:ascii="Times New Roman" w:hAnsi="Times New Roman" w:cs="Times New Roman"/>
                <w:color w:val="000000"/>
                <w:sz w:val="16"/>
                <w:szCs w:val="16"/>
              </w:rPr>
            </w:pPr>
          </w:p>
          <w:p w14:paraId="4C1B9868" w14:textId="77777777" w:rsidR="00E73293" w:rsidRDefault="00E73293">
            <w:pPr>
              <w:rPr>
                <w:rFonts w:ascii="Times New Roman" w:hAnsi="Times New Roman" w:cs="Times New Roman"/>
                <w:color w:val="000000"/>
                <w:sz w:val="16"/>
                <w:szCs w:val="16"/>
              </w:rPr>
            </w:pPr>
          </w:p>
        </w:tc>
        <w:tc>
          <w:tcPr>
            <w:tcW w:w="548" w:type="pct"/>
            <w:vMerge w:val="restart"/>
            <w:tcBorders>
              <w:top w:val="single" w:sz="4" w:space="0" w:color="auto"/>
              <w:left w:val="single" w:sz="4" w:space="0" w:color="auto"/>
              <w:bottom w:val="single" w:sz="4" w:space="0" w:color="auto"/>
              <w:right w:val="single" w:sz="4" w:space="0" w:color="auto"/>
            </w:tcBorders>
          </w:tcPr>
          <w:p w14:paraId="59B29FF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34B01DA0" w14:textId="77777777" w:rsidR="00E73293" w:rsidRDefault="00E73293">
            <w:pPr>
              <w:rPr>
                <w:rFonts w:ascii="Times New Roman" w:hAnsi="Times New Roman" w:cs="Times New Roman"/>
                <w:sz w:val="16"/>
                <w:szCs w:val="16"/>
              </w:rPr>
            </w:pPr>
          </w:p>
        </w:tc>
        <w:tc>
          <w:tcPr>
            <w:tcW w:w="533" w:type="pct"/>
            <w:vMerge w:val="restart"/>
            <w:tcBorders>
              <w:top w:val="single" w:sz="4" w:space="0" w:color="auto"/>
              <w:left w:val="single" w:sz="4" w:space="0" w:color="auto"/>
              <w:bottom w:val="single" w:sz="4" w:space="0" w:color="auto"/>
              <w:right w:val="single" w:sz="4" w:space="0" w:color="auto"/>
            </w:tcBorders>
          </w:tcPr>
          <w:p w14:paraId="636D5AD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7543C505"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43EA50D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0F2D3ED3"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55CFE6E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3D9822F" w14:textId="77777777" w:rsidR="00E73293" w:rsidRDefault="00E73293">
            <w:pPr>
              <w:rPr>
                <w:rFonts w:ascii="Times New Roman" w:hAnsi="Times New Roman" w:cs="Times New Roman"/>
                <w:sz w:val="16"/>
                <w:szCs w:val="16"/>
              </w:rPr>
            </w:pPr>
          </w:p>
        </w:tc>
        <w:tc>
          <w:tcPr>
            <w:tcW w:w="623" w:type="pct"/>
            <w:vMerge w:val="restart"/>
            <w:tcBorders>
              <w:top w:val="single" w:sz="4" w:space="0" w:color="auto"/>
              <w:left w:val="single" w:sz="4" w:space="0" w:color="auto"/>
              <w:bottom w:val="single" w:sz="4" w:space="0" w:color="auto"/>
              <w:right w:val="single" w:sz="4" w:space="0" w:color="auto"/>
            </w:tcBorders>
          </w:tcPr>
          <w:p w14:paraId="6A64183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1D02F431" w14:textId="77777777" w:rsidR="00E73293" w:rsidRDefault="00E73293">
            <w:pPr>
              <w:rPr>
                <w:rFonts w:ascii="Times New Roman" w:hAnsi="Times New Roman" w:cs="Times New Roman"/>
                <w:sz w:val="16"/>
                <w:szCs w:val="16"/>
              </w:rPr>
            </w:pPr>
          </w:p>
        </w:tc>
        <w:tc>
          <w:tcPr>
            <w:tcW w:w="474" w:type="pct"/>
            <w:vMerge w:val="restart"/>
            <w:tcBorders>
              <w:top w:val="single" w:sz="4" w:space="0" w:color="auto"/>
              <w:left w:val="single" w:sz="4" w:space="0" w:color="auto"/>
              <w:bottom w:val="single" w:sz="4" w:space="0" w:color="auto"/>
              <w:right w:val="single" w:sz="4" w:space="0" w:color="auto"/>
            </w:tcBorders>
            <w:hideMark/>
          </w:tcPr>
          <w:p w14:paraId="155EC456"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3B7BB051"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D6D1E6"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243F291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26191F18" w14:textId="77777777" w:rsidR="00E73293" w:rsidRDefault="00E73293">
            <w:pPr>
              <w:rPr>
                <w:rFonts w:ascii="Times New Roman" w:hAnsi="Times New Roman" w:cs="Times New Roman"/>
                <w:sz w:val="16"/>
                <w:szCs w:val="16"/>
              </w:rPr>
            </w:pPr>
          </w:p>
        </w:tc>
        <w:tc>
          <w:tcPr>
            <w:tcW w:w="436" w:type="pct"/>
            <w:tcBorders>
              <w:top w:val="single" w:sz="4" w:space="0" w:color="auto"/>
              <w:left w:val="single" w:sz="4" w:space="0" w:color="auto"/>
              <w:bottom w:val="single" w:sz="4" w:space="0" w:color="auto"/>
              <w:right w:val="single" w:sz="4" w:space="0" w:color="auto"/>
            </w:tcBorders>
          </w:tcPr>
          <w:p w14:paraId="2CCAA23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74BE61F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C1F55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EEAB28"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28E41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C40A6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D09BA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3EFA438" w14:textId="77777777" w:rsidR="00E73293" w:rsidRDefault="00E73293">
            <w:pPr>
              <w:rPr>
                <w:rFonts w:ascii="Times New Roman" w:hAnsi="Times New Roman" w:cs="Times New Roman"/>
                <w:sz w:val="16"/>
                <w:szCs w:val="16"/>
              </w:rPr>
            </w:pPr>
          </w:p>
        </w:tc>
      </w:tr>
      <w:tr w:rsidR="00E73293" w14:paraId="3C062EB9"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1327E134"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Reuben et al. (2021)</w:t>
            </w:r>
          </w:p>
          <w:p w14:paraId="7BF75031"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USA</w:t>
            </w:r>
          </w:p>
        </w:tc>
        <w:tc>
          <w:tcPr>
            <w:tcW w:w="441" w:type="pct"/>
            <w:tcBorders>
              <w:top w:val="single" w:sz="4" w:space="0" w:color="auto"/>
              <w:left w:val="single" w:sz="4" w:space="0" w:color="auto"/>
              <w:bottom w:val="single" w:sz="4" w:space="0" w:color="auto"/>
              <w:right w:val="single" w:sz="4" w:space="0" w:color="auto"/>
            </w:tcBorders>
            <w:hideMark/>
          </w:tcPr>
          <w:p w14:paraId="59CC72D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687 (aged 18 years or older)</w:t>
            </w:r>
          </w:p>
          <w:p w14:paraId="135F8D4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Self-reported</w:t>
            </w:r>
          </w:p>
          <w:p w14:paraId="53BBECC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230 m, 242 f, 13 transgender f, 40 transgender m, 127 non-</w:t>
            </w:r>
            <w:proofErr w:type="gramStart"/>
            <w:r>
              <w:rPr>
                <w:rFonts w:ascii="Times New Roman" w:hAnsi="Times New Roman" w:cs="Times New Roman"/>
                <w:color w:val="000000"/>
                <w:sz w:val="16"/>
                <w:szCs w:val="16"/>
              </w:rPr>
              <w:t>binary</w:t>
            </w:r>
            <w:proofErr w:type="gramEnd"/>
          </w:p>
          <w:p w14:paraId="6B78790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587 White</w:t>
            </w:r>
          </w:p>
          <w:p w14:paraId="07C79B0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40 African American </w:t>
            </w:r>
          </w:p>
          <w:p w14:paraId="0F92DF5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32 Hispanic</w:t>
            </w:r>
          </w:p>
          <w:p w14:paraId="108FD6BE"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 xml:space="preserve">32 Other </w:t>
            </w:r>
            <w:proofErr w:type="gramStart"/>
            <w:r>
              <w:rPr>
                <w:rFonts w:ascii="Times New Roman" w:hAnsi="Times New Roman" w:cs="Times New Roman"/>
                <w:color w:val="000000"/>
                <w:sz w:val="16"/>
                <w:szCs w:val="16"/>
              </w:rPr>
              <w:t>race</w:t>
            </w:r>
            <w:proofErr w:type="gramEnd"/>
          </w:p>
        </w:tc>
        <w:tc>
          <w:tcPr>
            <w:tcW w:w="436" w:type="pct"/>
            <w:tcBorders>
              <w:top w:val="single" w:sz="4" w:space="0" w:color="auto"/>
              <w:left w:val="single" w:sz="4" w:space="0" w:color="auto"/>
              <w:bottom w:val="single" w:sz="4" w:space="0" w:color="auto"/>
              <w:right w:val="single" w:sz="4" w:space="0" w:color="auto"/>
            </w:tcBorders>
            <w:hideMark/>
          </w:tcPr>
          <w:p w14:paraId="792DF65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Participants received formal autism diagnosis by qualified medical professional, or self-reported suspected autism diagnosis</w:t>
            </w:r>
          </w:p>
          <w:p w14:paraId="73502DBC"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Autism status also qualified by a score of &gt; 65 via the </w:t>
            </w:r>
            <w:proofErr w:type="spellStart"/>
            <w:r>
              <w:rPr>
                <w:rFonts w:ascii="Times New Roman" w:hAnsi="Times New Roman" w:cs="Times New Roman"/>
                <w:i/>
                <w:iCs/>
                <w:color w:val="000000"/>
                <w:sz w:val="16"/>
                <w:szCs w:val="16"/>
              </w:rPr>
              <w:t>Ritvo</w:t>
            </w:r>
            <w:proofErr w:type="spellEnd"/>
            <w:r>
              <w:rPr>
                <w:rFonts w:ascii="Times New Roman" w:hAnsi="Times New Roman" w:cs="Times New Roman"/>
                <w:i/>
                <w:iCs/>
                <w:color w:val="000000"/>
                <w:sz w:val="16"/>
                <w:szCs w:val="16"/>
              </w:rPr>
              <w:t xml:space="preserve"> Autism Asperger Diagnostic Scale - Revised</w:t>
            </w:r>
            <w:r>
              <w:rPr>
                <w:rFonts w:ascii="Times New Roman" w:hAnsi="Times New Roman" w:cs="Times New Roman"/>
                <w:color w:val="000000"/>
                <w:sz w:val="16"/>
                <w:szCs w:val="16"/>
              </w:rPr>
              <w:t xml:space="preserve"> (RAADS-R)</w:t>
            </w:r>
          </w:p>
        </w:tc>
        <w:tc>
          <w:tcPr>
            <w:tcW w:w="548" w:type="pct"/>
            <w:tcBorders>
              <w:top w:val="single" w:sz="4" w:space="0" w:color="auto"/>
              <w:left w:val="single" w:sz="4" w:space="0" w:color="auto"/>
              <w:bottom w:val="single" w:sz="4" w:space="0" w:color="auto"/>
              <w:right w:val="single" w:sz="4" w:space="0" w:color="auto"/>
            </w:tcBorders>
          </w:tcPr>
          <w:p w14:paraId="65F7861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RAADS-R</w:t>
            </w:r>
          </w:p>
          <w:p w14:paraId="63E0503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The</w:t>
            </w:r>
            <w:r>
              <w:rPr>
                <w:rFonts w:ascii="Times New Roman" w:hAnsi="Times New Roman" w:cs="Times New Roman"/>
                <w:color w:val="000000"/>
                <w:sz w:val="16"/>
                <w:szCs w:val="16"/>
              </w:rPr>
              <w:t xml:space="preserve"> </w:t>
            </w:r>
            <w:r>
              <w:rPr>
                <w:rFonts w:ascii="Times New Roman" w:hAnsi="Times New Roman" w:cs="Times New Roman"/>
                <w:i/>
                <w:iCs/>
                <w:color w:val="000000"/>
                <w:sz w:val="16"/>
                <w:szCs w:val="16"/>
              </w:rPr>
              <w:t xml:space="preserve">Multiscale Dissociation Inventory </w:t>
            </w:r>
            <w:r>
              <w:rPr>
                <w:rFonts w:ascii="Times New Roman" w:hAnsi="Times New Roman" w:cs="Times New Roman"/>
                <w:color w:val="000000"/>
                <w:sz w:val="16"/>
                <w:szCs w:val="16"/>
              </w:rPr>
              <w:t>(MDI)</w:t>
            </w:r>
          </w:p>
          <w:p w14:paraId="2F720D5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The</w:t>
            </w:r>
            <w:r>
              <w:rPr>
                <w:rFonts w:ascii="Times New Roman" w:hAnsi="Times New Roman" w:cs="Times New Roman"/>
                <w:color w:val="000000"/>
                <w:sz w:val="16"/>
                <w:szCs w:val="16"/>
              </w:rPr>
              <w:t xml:space="preserve"> </w:t>
            </w:r>
            <w:r>
              <w:rPr>
                <w:rFonts w:ascii="Times New Roman" w:hAnsi="Times New Roman" w:cs="Times New Roman"/>
                <w:i/>
                <w:iCs/>
                <w:color w:val="000000"/>
                <w:sz w:val="16"/>
                <w:szCs w:val="16"/>
              </w:rPr>
              <w:t xml:space="preserve">20-item Somatoform Dissociation Questionnaire </w:t>
            </w:r>
            <w:r>
              <w:rPr>
                <w:rFonts w:ascii="Times New Roman" w:hAnsi="Times New Roman" w:cs="Times New Roman"/>
                <w:color w:val="000000"/>
                <w:sz w:val="16"/>
                <w:szCs w:val="16"/>
              </w:rPr>
              <w:t>(SDQ-20)</w:t>
            </w:r>
          </w:p>
          <w:p w14:paraId="4577C29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LEC-5</w:t>
            </w:r>
          </w:p>
          <w:p w14:paraId="1E71D75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PCL-5</w:t>
            </w:r>
          </w:p>
          <w:p w14:paraId="105F7B21" w14:textId="77777777" w:rsidR="00E73293" w:rsidRDefault="00E73293">
            <w:pPr>
              <w:ind w:left="57" w:hanging="57"/>
              <w:rPr>
                <w:rFonts w:ascii="Times New Roman" w:hAnsi="Times New Roman" w:cs="Times New Roman"/>
                <w:color w:val="000000"/>
                <w:sz w:val="16"/>
                <w:szCs w:val="16"/>
              </w:rPr>
            </w:pPr>
          </w:p>
        </w:tc>
        <w:tc>
          <w:tcPr>
            <w:tcW w:w="533" w:type="pct"/>
            <w:tcBorders>
              <w:top w:val="single" w:sz="4" w:space="0" w:color="auto"/>
              <w:left w:val="single" w:sz="4" w:space="0" w:color="auto"/>
              <w:bottom w:val="single" w:sz="4" w:space="0" w:color="auto"/>
              <w:right w:val="single" w:sz="4" w:space="0" w:color="auto"/>
            </w:tcBorders>
          </w:tcPr>
          <w:p w14:paraId="3A0355E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color w:val="000000"/>
                <w:sz w:val="16"/>
                <w:szCs w:val="16"/>
              </w:rPr>
              <w:br/>
              <w:t xml:space="preserve">Direct experience of, or exposure to IPT, including physical violence and sexual violence (i.e., sexual assault </w:t>
            </w:r>
            <w:proofErr w:type="gramStart"/>
            <w:r>
              <w:rPr>
                <w:rFonts w:ascii="Times New Roman" w:hAnsi="Times New Roman" w:cs="Times New Roman"/>
                <w:color w:val="000000"/>
                <w:sz w:val="16"/>
                <w:szCs w:val="16"/>
              </w:rPr>
              <w:t>and  unwanted</w:t>
            </w:r>
            <w:proofErr w:type="gramEnd"/>
            <w:r>
              <w:rPr>
                <w:rFonts w:ascii="Times New Roman" w:hAnsi="Times New Roman" w:cs="Times New Roman"/>
                <w:color w:val="000000"/>
                <w:sz w:val="16"/>
                <w:szCs w:val="16"/>
              </w:rPr>
              <w:t xml:space="preserve"> or uncomfortable sexual events)</w:t>
            </w:r>
          </w:p>
          <w:p w14:paraId="2D02C87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color w:val="000000"/>
                <w:sz w:val="16"/>
                <w:szCs w:val="16"/>
              </w:rPr>
              <w:br/>
              <w:t>Gender; Autism status</w:t>
            </w:r>
          </w:p>
          <w:p w14:paraId="5ED0953A" w14:textId="77777777" w:rsidR="00E73293" w:rsidRDefault="00E73293">
            <w:pPr>
              <w:ind w:left="57" w:hanging="57"/>
              <w:rPr>
                <w:rFonts w:ascii="Times New Roman" w:hAnsi="Times New Roman" w:cs="Times New Roman"/>
                <w:b/>
                <w:bCs/>
                <w:color w:val="000000"/>
                <w:sz w:val="16"/>
                <w:szCs w:val="16"/>
              </w:rPr>
            </w:pPr>
          </w:p>
        </w:tc>
        <w:tc>
          <w:tcPr>
            <w:tcW w:w="1195" w:type="pct"/>
            <w:tcBorders>
              <w:top w:val="single" w:sz="4" w:space="0" w:color="auto"/>
              <w:left w:val="single" w:sz="4" w:space="0" w:color="auto"/>
              <w:bottom w:val="single" w:sz="4" w:space="0" w:color="auto"/>
              <w:right w:val="single" w:sz="4" w:space="0" w:color="auto"/>
            </w:tcBorders>
          </w:tcPr>
          <w:p w14:paraId="02F9CDC8"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445820D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Interpersonal Violence</w:t>
            </w:r>
            <w:r>
              <w:rPr>
                <w:rFonts w:ascii="Times New Roman" w:hAnsi="Times New Roman" w:cs="Times New Roman"/>
                <w:b/>
                <w:bCs/>
                <w:i/>
                <w:iCs/>
                <w:color w:val="000000"/>
                <w:sz w:val="16"/>
                <w:szCs w:val="16"/>
                <w:u w:val="single"/>
              </w:rPr>
              <w:br/>
            </w:r>
            <w:r>
              <w:rPr>
                <w:rFonts w:ascii="Times New Roman" w:hAnsi="Times New Roman" w:cs="Times New Roman"/>
                <w:b/>
                <w:bCs/>
                <w:color w:val="000000"/>
                <w:sz w:val="16"/>
                <w:szCs w:val="16"/>
              </w:rPr>
              <w:t>Direct exposure</w:t>
            </w:r>
            <w:r>
              <w:rPr>
                <w:rFonts w:ascii="Times New Roman" w:hAnsi="Times New Roman" w:cs="Times New Roman"/>
                <w:color w:val="000000"/>
                <w:sz w:val="16"/>
                <w:szCs w:val="16"/>
              </w:rPr>
              <w:t>. Overall (72%), physical (56%), sexual assault (31%), and unwanted/uncomfortable sexual experiences (54%)</w:t>
            </w:r>
            <w:r>
              <w:rPr>
                <w:rFonts w:ascii="Times New Roman" w:hAnsi="Times New Roman" w:cs="Times New Roman"/>
                <w:color w:val="000000"/>
                <w:sz w:val="16"/>
                <w:szCs w:val="16"/>
              </w:rPr>
              <w:br/>
            </w:r>
            <w:r>
              <w:rPr>
                <w:rFonts w:ascii="Times New Roman" w:hAnsi="Times New Roman" w:cs="Times New Roman"/>
                <w:b/>
                <w:bCs/>
                <w:color w:val="000000"/>
                <w:sz w:val="16"/>
                <w:szCs w:val="16"/>
              </w:rPr>
              <w:t xml:space="preserve">Highest Rates of IPT by Gender. </w:t>
            </w:r>
            <w:r>
              <w:rPr>
                <w:rFonts w:ascii="Times New Roman" w:hAnsi="Times New Roman" w:cs="Times New Roman"/>
                <w:color w:val="000000"/>
                <w:sz w:val="16"/>
                <w:szCs w:val="16"/>
              </w:rPr>
              <w:t>Trans males (90%), females (78%), nonbinary (76%), trans females (73%), and males (60%)</w:t>
            </w:r>
          </w:p>
          <w:p w14:paraId="03F18267"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 xml:space="preserve">Risk Factors </w:t>
            </w:r>
          </w:p>
          <w:p w14:paraId="632451C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Gender</w:t>
            </w:r>
            <w:r>
              <w:rPr>
                <w:rFonts w:ascii="Times New Roman" w:hAnsi="Times New Roman" w:cs="Times New Roman"/>
                <w:i/>
                <w:iCs/>
                <w:color w:val="000000"/>
                <w:sz w:val="16"/>
                <w:szCs w:val="16"/>
              </w:rPr>
              <w:br/>
            </w:r>
            <w:r>
              <w:rPr>
                <w:rFonts w:ascii="Times New Roman" w:hAnsi="Times New Roman" w:cs="Times New Roman"/>
                <w:color w:val="000000"/>
                <w:sz w:val="16"/>
                <w:szCs w:val="16"/>
              </w:rPr>
              <w:t>Cisgender females and gender minorities were more than twice as likely to report sexual violence than cisgender males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0.94)</w:t>
            </w:r>
            <w:r>
              <w:rPr>
                <w:rFonts w:ascii="Times New Roman" w:hAnsi="Times New Roman" w:cs="Times New Roman"/>
                <w:color w:val="000000"/>
                <w:sz w:val="16"/>
                <w:szCs w:val="16"/>
              </w:rPr>
              <w:br/>
              <w:t>No significant gender differences were found in rates of physical violence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0.07)</w:t>
            </w:r>
          </w:p>
          <w:p w14:paraId="0363220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Autism Status</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 xml:space="preserve">No significant differences were found in IPT history among self- and </w:t>
            </w:r>
            <w:proofErr w:type="gramStart"/>
            <w:r>
              <w:rPr>
                <w:rFonts w:ascii="Times New Roman" w:hAnsi="Times New Roman" w:cs="Times New Roman"/>
                <w:color w:val="000000"/>
                <w:sz w:val="16"/>
                <w:szCs w:val="16"/>
              </w:rPr>
              <w:t>formally-diagnosed</w:t>
            </w:r>
            <w:proofErr w:type="gramEnd"/>
            <w:r>
              <w:rPr>
                <w:rFonts w:ascii="Times New Roman" w:hAnsi="Times New Roman" w:cs="Times New Roman"/>
                <w:color w:val="000000"/>
                <w:sz w:val="16"/>
                <w:szCs w:val="16"/>
              </w:rPr>
              <w:t xml:space="preserve"> autistic participants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0.06)</w:t>
            </w:r>
          </w:p>
          <w:p w14:paraId="0D1C55DC" w14:textId="77777777" w:rsidR="00E73293" w:rsidRDefault="00E73293">
            <w:pPr>
              <w:ind w:left="57" w:hanging="57"/>
              <w:rPr>
                <w:rFonts w:ascii="Times New Roman" w:hAnsi="Times New Roman" w:cs="Times New Roman"/>
                <w:b/>
                <w:bCs/>
                <w:color w:val="000000"/>
                <w:sz w:val="16"/>
                <w:szCs w:val="16"/>
              </w:rPr>
            </w:pPr>
          </w:p>
        </w:tc>
        <w:tc>
          <w:tcPr>
            <w:tcW w:w="415" w:type="pct"/>
            <w:tcBorders>
              <w:top w:val="single" w:sz="4" w:space="0" w:color="auto"/>
              <w:left w:val="single" w:sz="4" w:space="0" w:color="auto"/>
              <w:bottom w:val="single" w:sz="4" w:space="0" w:color="auto"/>
              <w:right w:val="single" w:sz="4" w:space="0" w:color="auto"/>
            </w:tcBorders>
          </w:tcPr>
          <w:p w14:paraId="1316961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Sexual victimisation</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0.97)</w:t>
            </w:r>
          </w:p>
          <w:p w14:paraId="6487C60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Physical violence</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0.05)</w:t>
            </w:r>
          </w:p>
          <w:p w14:paraId="47C572DB" w14:textId="77777777" w:rsidR="00E73293" w:rsidRDefault="00E73293">
            <w:pPr>
              <w:spacing w:after="240"/>
              <w:ind w:hanging="57"/>
              <w:rPr>
                <w:rFonts w:ascii="Times New Roman" w:hAnsi="Times New Roman" w:cs="Times New Roman"/>
                <w:color w:val="000000"/>
                <w:sz w:val="16"/>
                <w:szCs w:val="16"/>
              </w:rPr>
            </w:pPr>
          </w:p>
          <w:p w14:paraId="7CD413BF" w14:textId="77777777" w:rsidR="00E73293" w:rsidRDefault="00E73293">
            <w:pPr>
              <w:ind w:left="57" w:hanging="57"/>
              <w:rPr>
                <w:rFonts w:ascii="Times New Roman" w:hAnsi="Times New Roman" w:cs="Times New Roman"/>
                <w:color w:val="000000"/>
                <w:sz w:val="16"/>
                <w:szCs w:val="16"/>
              </w:rPr>
            </w:pPr>
          </w:p>
        </w:tc>
        <w:tc>
          <w:tcPr>
            <w:tcW w:w="623" w:type="pct"/>
            <w:tcBorders>
              <w:top w:val="single" w:sz="4" w:space="0" w:color="auto"/>
              <w:left w:val="single" w:sz="4" w:space="0" w:color="auto"/>
              <w:bottom w:val="single" w:sz="4" w:space="0" w:color="auto"/>
              <w:right w:val="single" w:sz="4" w:space="0" w:color="auto"/>
            </w:tcBorders>
            <w:hideMark/>
          </w:tcPr>
          <w:p w14:paraId="6F067E92"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Participants self-selected to participate in study and may represent those more likely to have experienced IPT</w:t>
            </w:r>
          </w:p>
        </w:tc>
        <w:tc>
          <w:tcPr>
            <w:tcW w:w="474" w:type="pct"/>
            <w:tcBorders>
              <w:top w:val="single" w:sz="4" w:space="0" w:color="auto"/>
              <w:left w:val="single" w:sz="4" w:space="0" w:color="auto"/>
              <w:bottom w:val="single" w:sz="4" w:space="0" w:color="auto"/>
              <w:right w:val="single" w:sz="4" w:space="0" w:color="auto"/>
            </w:tcBorders>
          </w:tcPr>
          <w:p w14:paraId="67328E5D"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Study not excluded: examined via meta-analysis</w:t>
            </w:r>
          </w:p>
          <w:p w14:paraId="198C7236" w14:textId="77777777" w:rsidR="00E73293" w:rsidRDefault="00E73293">
            <w:pPr>
              <w:rPr>
                <w:rFonts w:ascii="Times New Roman" w:hAnsi="Times New Roman" w:cs="Times New Roman"/>
                <w:color w:val="000000"/>
                <w:sz w:val="16"/>
                <w:szCs w:val="16"/>
              </w:rPr>
            </w:pPr>
          </w:p>
        </w:tc>
      </w:tr>
    </w:tbl>
    <w:p w14:paraId="543B5662" w14:textId="77777777" w:rsidR="00E73293" w:rsidRDefault="00E73293" w:rsidP="00E73293">
      <w:pPr>
        <w:rPr>
          <w:rFonts w:ascii="Times New Roman" w:hAnsi="Times New Roman" w:cs="Times New Roman"/>
          <w:b/>
          <w:bCs/>
          <w:sz w:val="16"/>
          <w:szCs w:val="16"/>
        </w:rPr>
      </w:pPr>
    </w:p>
    <w:p w14:paraId="036DCC04" w14:textId="77777777" w:rsidR="00E73293" w:rsidRDefault="00E73293" w:rsidP="00E73293">
      <w:pPr>
        <w:rPr>
          <w:rFonts w:ascii="Times New Roman" w:hAnsi="Times New Roman" w:cs="Times New Roman"/>
          <w:b/>
          <w:bCs/>
          <w:sz w:val="16"/>
          <w:szCs w:val="16"/>
        </w:rPr>
      </w:pPr>
    </w:p>
    <w:p w14:paraId="263863D6" w14:textId="77777777" w:rsidR="00E73293" w:rsidRDefault="00E73293" w:rsidP="00E73293">
      <w:pPr>
        <w:rPr>
          <w:rFonts w:ascii="Times New Roman" w:hAnsi="Times New Roman" w:cs="Times New Roman"/>
          <w:b/>
          <w:bCs/>
          <w:sz w:val="16"/>
          <w:szCs w:val="16"/>
        </w:rPr>
      </w:pPr>
    </w:p>
    <w:p w14:paraId="5C5ACCED" w14:textId="77777777" w:rsidR="00E73293" w:rsidRDefault="00E73293" w:rsidP="00E73293">
      <w:pPr>
        <w:rPr>
          <w:rFonts w:ascii="Times New Roman" w:hAnsi="Times New Roman" w:cs="Times New Roman"/>
          <w:b/>
          <w:bCs/>
          <w:sz w:val="16"/>
          <w:szCs w:val="16"/>
        </w:rPr>
      </w:pPr>
    </w:p>
    <w:p w14:paraId="2274852E" w14:textId="77777777" w:rsidR="00E73293" w:rsidRDefault="00E73293" w:rsidP="00E73293">
      <w:pPr>
        <w:rPr>
          <w:rFonts w:ascii="Times New Roman" w:hAnsi="Times New Roman" w:cs="Times New Roman"/>
          <w:sz w:val="16"/>
          <w:szCs w:val="16"/>
        </w:rPr>
      </w:pPr>
    </w:p>
    <w:p w14:paraId="6B25EA75"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990"/>
        <w:gridCol w:w="1118"/>
        <w:gridCol w:w="1056"/>
        <w:gridCol w:w="1442"/>
        <w:gridCol w:w="1434"/>
        <w:gridCol w:w="3071"/>
        <w:gridCol w:w="1052"/>
        <w:gridCol w:w="1588"/>
        <w:gridCol w:w="1199"/>
      </w:tblGrid>
      <w:tr w:rsidR="00E73293" w14:paraId="63223148" w14:textId="77777777" w:rsidTr="00E73293">
        <w:trPr>
          <w:trHeight w:hRule="exact" w:val="436"/>
        </w:trPr>
        <w:tc>
          <w:tcPr>
            <w:tcW w:w="355" w:type="pct"/>
            <w:vMerge w:val="restart"/>
            <w:tcBorders>
              <w:top w:val="single" w:sz="4" w:space="0" w:color="auto"/>
              <w:left w:val="single" w:sz="4" w:space="0" w:color="auto"/>
              <w:bottom w:val="single" w:sz="4" w:space="0" w:color="auto"/>
              <w:right w:val="single" w:sz="4" w:space="0" w:color="auto"/>
            </w:tcBorders>
          </w:tcPr>
          <w:p w14:paraId="28A085E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313E1BC7" w14:textId="77777777" w:rsidR="00E73293" w:rsidRDefault="00E73293">
            <w:pPr>
              <w:rPr>
                <w:rFonts w:ascii="Times New Roman" w:hAnsi="Times New Roman" w:cs="Times New Roman"/>
                <w:sz w:val="16"/>
                <w:szCs w:val="16"/>
              </w:rPr>
            </w:pPr>
          </w:p>
        </w:tc>
        <w:tc>
          <w:tcPr>
            <w:tcW w:w="854" w:type="pct"/>
            <w:gridSpan w:val="2"/>
            <w:tcBorders>
              <w:top w:val="single" w:sz="4" w:space="0" w:color="auto"/>
              <w:left w:val="single" w:sz="4" w:space="0" w:color="auto"/>
              <w:bottom w:val="single" w:sz="4" w:space="0" w:color="auto"/>
              <w:right w:val="single" w:sz="4" w:space="0" w:color="auto"/>
            </w:tcBorders>
          </w:tcPr>
          <w:p w14:paraId="36BC7CD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780EB60C" w14:textId="77777777" w:rsidR="00E73293" w:rsidRDefault="00E73293">
            <w:pPr>
              <w:rPr>
                <w:rFonts w:ascii="Times New Roman" w:hAnsi="Times New Roman" w:cs="Times New Roman"/>
                <w:color w:val="000000"/>
                <w:sz w:val="16"/>
                <w:szCs w:val="16"/>
              </w:rPr>
            </w:pPr>
          </w:p>
          <w:p w14:paraId="676AD80D" w14:textId="77777777" w:rsidR="00E73293" w:rsidRDefault="00E73293">
            <w:pPr>
              <w:rPr>
                <w:rFonts w:ascii="Times New Roman" w:hAnsi="Times New Roman" w:cs="Times New Roman"/>
                <w:color w:val="000000"/>
                <w:sz w:val="16"/>
                <w:szCs w:val="16"/>
              </w:rPr>
            </w:pPr>
          </w:p>
        </w:tc>
        <w:tc>
          <w:tcPr>
            <w:tcW w:w="570" w:type="pct"/>
            <w:vMerge w:val="restart"/>
            <w:tcBorders>
              <w:top w:val="single" w:sz="4" w:space="0" w:color="auto"/>
              <w:left w:val="single" w:sz="4" w:space="0" w:color="auto"/>
              <w:bottom w:val="single" w:sz="4" w:space="0" w:color="auto"/>
              <w:right w:val="single" w:sz="4" w:space="0" w:color="auto"/>
            </w:tcBorders>
          </w:tcPr>
          <w:p w14:paraId="08EF67E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6372DCF1" w14:textId="77777777" w:rsidR="00E73293" w:rsidRDefault="00E73293">
            <w:pPr>
              <w:rPr>
                <w:rFonts w:ascii="Times New Roman" w:hAnsi="Times New Roman" w:cs="Times New Roman"/>
                <w:sz w:val="16"/>
                <w:szCs w:val="16"/>
              </w:rPr>
            </w:pPr>
          </w:p>
        </w:tc>
        <w:tc>
          <w:tcPr>
            <w:tcW w:w="517" w:type="pct"/>
            <w:vMerge w:val="restart"/>
            <w:tcBorders>
              <w:top w:val="single" w:sz="4" w:space="0" w:color="auto"/>
              <w:left w:val="single" w:sz="4" w:space="0" w:color="auto"/>
              <w:bottom w:val="single" w:sz="4" w:space="0" w:color="auto"/>
              <w:right w:val="single" w:sz="4" w:space="0" w:color="auto"/>
            </w:tcBorders>
          </w:tcPr>
          <w:p w14:paraId="4892EE5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47CDF21E" w14:textId="77777777" w:rsidR="00E73293" w:rsidRDefault="00E73293">
            <w:pPr>
              <w:rPr>
                <w:rFonts w:ascii="Times New Roman" w:hAnsi="Times New Roman" w:cs="Times New Roman"/>
                <w:sz w:val="16"/>
                <w:szCs w:val="16"/>
              </w:rPr>
            </w:pPr>
          </w:p>
        </w:tc>
        <w:tc>
          <w:tcPr>
            <w:tcW w:w="1195" w:type="pct"/>
            <w:vMerge w:val="restart"/>
            <w:tcBorders>
              <w:top w:val="single" w:sz="4" w:space="0" w:color="auto"/>
              <w:left w:val="single" w:sz="4" w:space="0" w:color="auto"/>
              <w:bottom w:val="single" w:sz="4" w:space="0" w:color="auto"/>
              <w:right w:val="single" w:sz="4" w:space="0" w:color="auto"/>
            </w:tcBorders>
          </w:tcPr>
          <w:p w14:paraId="42CE4E6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7FA38A27" w14:textId="77777777" w:rsidR="00E73293" w:rsidRDefault="00E73293">
            <w:pPr>
              <w:rPr>
                <w:rFonts w:ascii="Times New Roman" w:hAnsi="Times New Roman" w:cs="Times New Roman"/>
                <w:sz w:val="16"/>
                <w:szCs w:val="16"/>
              </w:rPr>
            </w:pPr>
          </w:p>
        </w:tc>
        <w:tc>
          <w:tcPr>
            <w:tcW w:w="415" w:type="pct"/>
            <w:vMerge w:val="restart"/>
            <w:tcBorders>
              <w:top w:val="single" w:sz="4" w:space="0" w:color="auto"/>
              <w:left w:val="single" w:sz="4" w:space="0" w:color="auto"/>
              <w:bottom w:val="single" w:sz="4" w:space="0" w:color="auto"/>
              <w:right w:val="single" w:sz="4" w:space="0" w:color="auto"/>
            </w:tcBorders>
          </w:tcPr>
          <w:p w14:paraId="3FF8033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8A01100" w14:textId="77777777" w:rsidR="00E73293" w:rsidRDefault="00E73293">
            <w:pPr>
              <w:rPr>
                <w:rFonts w:ascii="Times New Roman" w:hAnsi="Times New Roman" w:cs="Times New Roman"/>
                <w:sz w:val="16"/>
                <w:szCs w:val="16"/>
              </w:rPr>
            </w:pPr>
          </w:p>
        </w:tc>
        <w:tc>
          <w:tcPr>
            <w:tcW w:w="622" w:type="pct"/>
            <w:vMerge w:val="restart"/>
            <w:tcBorders>
              <w:top w:val="single" w:sz="4" w:space="0" w:color="auto"/>
              <w:left w:val="single" w:sz="4" w:space="0" w:color="auto"/>
              <w:bottom w:val="single" w:sz="4" w:space="0" w:color="auto"/>
              <w:right w:val="single" w:sz="4" w:space="0" w:color="auto"/>
            </w:tcBorders>
          </w:tcPr>
          <w:p w14:paraId="1FB8F36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155FB947" w14:textId="77777777" w:rsidR="00E73293" w:rsidRDefault="00E73293">
            <w:pPr>
              <w:rPr>
                <w:rFonts w:ascii="Times New Roman" w:hAnsi="Times New Roman" w:cs="Times New Roman"/>
                <w:sz w:val="16"/>
                <w:szCs w:val="16"/>
              </w:rPr>
            </w:pPr>
          </w:p>
        </w:tc>
        <w:tc>
          <w:tcPr>
            <w:tcW w:w="473" w:type="pct"/>
            <w:vMerge w:val="restart"/>
            <w:tcBorders>
              <w:top w:val="single" w:sz="4" w:space="0" w:color="auto"/>
              <w:left w:val="single" w:sz="4" w:space="0" w:color="auto"/>
              <w:bottom w:val="single" w:sz="4" w:space="0" w:color="auto"/>
              <w:right w:val="single" w:sz="4" w:space="0" w:color="auto"/>
            </w:tcBorders>
            <w:hideMark/>
          </w:tcPr>
          <w:p w14:paraId="14538501"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50413598"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1C980A8" w14:textId="77777777" w:rsidR="00E73293" w:rsidRDefault="00E73293">
            <w:pPr>
              <w:rPr>
                <w:rFonts w:ascii="Times New Roman" w:hAnsi="Times New Roman" w:cs="Times New Roman"/>
                <w:sz w:val="16"/>
                <w:szCs w:val="16"/>
              </w:rPr>
            </w:pPr>
          </w:p>
        </w:tc>
        <w:tc>
          <w:tcPr>
            <w:tcW w:w="441" w:type="pct"/>
            <w:tcBorders>
              <w:top w:val="single" w:sz="4" w:space="0" w:color="auto"/>
              <w:left w:val="single" w:sz="4" w:space="0" w:color="auto"/>
              <w:bottom w:val="single" w:sz="4" w:space="0" w:color="auto"/>
              <w:right w:val="single" w:sz="4" w:space="0" w:color="auto"/>
            </w:tcBorders>
          </w:tcPr>
          <w:p w14:paraId="1A597D4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7627FB3C" w14:textId="77777777" w:rsidR="00E73293" w:rsidRDefault="00E73293">
            <w:pPr>
              <w:rPr>
                <w:rFonts w:ascii="Times New Roman" w:hAnsi="Times New Roman" w:cs="Times New Roman"/>
                <w:sz w:val="16"/>
                <w:szCs w:val="16"/>
              </w:rPr>
            </w:pPr>
          </w:p>
        </w:tc>
        <w:tc>
          <w:tcPr>
            <w:tcW w:w="413" w:type="pct"/>
            <w:tcBorders>
              <w:top w:val="single" w:sz="4" w:space="0" w:color="auto"/>
              <w:left w:val="single" w:sz="4" w:space="0" w:color="auto"/>
              <w:bottom w:val="single" w:sz="4" w:space="0" w:color="auto"/>
              <w:right w:val="single" w:sz="4" w:space="0" w:color="auto"/>
            </w:tcBorders>
          </w:tcPr>
          <w:p w14:paraId="76DE22F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42EFFC1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A6547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036B3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340A5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7DC01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3FF2D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3535DC6" w14:textId="77777777" w:rsidR="00E73293" w:rsidRDefault="00E73293">
            <w:pPr>
              <w:rPr>
                <w:rFonts w:ascii="Times New Roman" w:hAnsi="Times New Roman" w:cs="Times New Roman"/>
                <w:sz w:val="16"/>
                <w:szCs w:val="16"/>
              </w:rPr>
            </w:pPr>
          </w:p>
        </w:tc>
      </w:tr>
      <w:tr w:rsidR="00E73293" w14:paraId="3A7C89E6" w14:textId="77777777" w:rsidTr="00E73293">
        <w:tc>
          <w:tcPr>
            <w:tcW w:w="355" w:type="pct"/>
            <w:tcBorders>
              <w:top w:val="single" w:sz="4" w:space="0" w:color="auto"/>
              <w:left w:val="single" w:sz="4" w:space="0" w:color="auto"/>
              <w:bottom w:val="single" w:sz="4" w:space="0" w:color="auto"/>
              <w:right w:val="single" w:sz="4" w:space="0" w:color="auto"/>
            </w:tcBorders>
            <w:hideMark/>
          </w:tcPr>
          <w:p w14:paraId="70B1D8B0"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Rodriguez et al. (2021)</w:t>
            </w:r>
          </w:p>
          <w:p w14:paraId="71D2DB49"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USA</w:t>
            </w:r>
          </w:p>
        </w:tc>
        <w:tc>
          <w:tcPr>
            <w:tcW w:w="441" w:type="pct"/>
            <w:tcBorders>
              <w:top w:val="single" w:sz="4" w:space="0" w:color="auto"/>
              <w:left w:val="single" w:sz="4" w:space="0" w:color="auto"/>
              <w:bottom w:val="single" w:sz="4" w:space="0" w:color="auto"/>
              <w:right w:val="single" w:sz="4" w:space="0" w:color="auto"/>
            </w:tcBorders>
            <w:hideMark/>
          </w:tcPr>
          <w:p w14:paraId="4133696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187</w:t>
            </w:r>
          </w:p>
          <w:p w14:paraId="6C5F147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16A2069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122)</w:t>
            </w:r>
          </w:p>
          <w:p w14:paraId="60E34FA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Co-occurring ID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65)</w:t>
            </w:r>
          </w:p>
          <w:p w14:paraId="0B749FF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161 m, 26 f</w:t>
            </w:r>
          </w:p>
          <w:p w14:paraId="142A048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157 White</w:t>
            </w:r>
          </w:p>
          <w:p w14:paraId="2AFC6631"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7.9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2.3)</w:t>
            </w:r>
          </w:p>
        </w:tc>
        <w:tc>
          <w:tcPr>
            <w:tcW w:w="413" w:type="pct"/>
            <w:tcBorders>
              <w:top w:val="single" w:sz="4" w:space="0" w:color="auto"/>
              <w:left w:val="single" w:sz="4" w:space="0" w:color="auto"/>
              <w:bottom w:val="single" w:sz="4" w:space="0" w:color="auto"/>
              <w:right w:val="single" w:sz="4" w:space="0" w:color="auto"/>
            </w:tcBorders>
          </w:tcPr>
          <w:p w14:paraId="2FE933A7"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Autism was diagnosed via ADOS, and verified by medical or educational records</w:t>
            </w:r>
          </w:p>
          <w:p w14:paraId="206F5CF2" w14:textId="77777777" w:rsidR="00E73293" w:rsidRDefault="00E73293">
            <w:pPr>
              <w:ind w:hanging="57"/>
              <w:rPr>
                <w:rFonts w:ascii="Times New Roman" w:hAnsi="Times New Roman" w:cs="Times New Roman"/>
                <w:color w:val="FF0000"/>
                <w:sz w:val="16"/>
                <w:szCs w:val="16"/>
              </w:rPr>
            </w:pPr>
          </w:p>
        </w:tc>
        <w:tc>
          <w:tcPr>
            <w:tcW w:w="570" w:type="pct"/>
            <w:tcBorders>
              <w:top w:val="single" w:sz="4" w:space="0" w:color="auto"/>
              <w:left w:val="single" w:sz="4" w:space="0" w:color="auto"/>
              <w:bottom w:val="single" w:sz="4" w:space="0" w:color="auto"/>
              <w:right w:val="single" w:sz="4" w:space="0" w:color="auto"/>
            </w:tcBorders>
          </w:tcPr>
          <w:p w14:paraId="6B4D6A2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Medical and educational record review to obtain ID status</w:t>
            </w:r>
          </w:p>
          <w:p w14:paraId="13ED795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SRS-2</w:t>
            </w:r>
          </w:p>
          <w:p w14:paraId="1855A48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Single item measuring bullying victimisation.</w:t>
            </w:r>
            <w:r>
              <w:rPr>
                <w:rFonts w:ascii="Times New Roman" w:hAnsi="Times New Roman" w:cs="Times New Roman"/>
                <w:color w:val="000000"/>
                <w:sz w:val="16"/>
                <w:szCs w:val="16"/>
              </w:rPr>
              <w:br/>
            </w:r>
            <w:r>
              <w:rPr>
                <w:rFonts w:ascii="Times New Roman" w:hAnsi="Times New Roman" w:cs="Times New Roman"/>
                <w:i/>
                <w:iCs/>
                <w:color w:val="000000"/>
                <w:sz w:val="16"/>
                <w:szCs w:val="16"/>
              </w:rPr>
              <w:t xml:space="preserve">Child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Checklist </w:t>
            </w:r>
            <w:r>
              <w:rPr>
                <w:rFonts w:ascii="Times New Roman" w:hAnsi="Times New Roman" w:cs="Times New Roman"/>
                <w:color w:val="000000"/>
                <w:sz w:val="16"/>
                <w:szCs w:val="16"/>
              </w:rPr>
              <w:t>(CBCL)</w:t>
            </w:r>
          </w:p>
          <w:p w14:paraId="28967ECE" w14:textId="77777777" w:rsidR="00E73293" w:rsidRDefault="00E73293">
            <w:pPr>
              <w:ind w:hanging="57"/>
              <w:rPr>
                <w:rFonts w:ascii="Times New Roman" w:hAnsi="Times New Roman" w:cs="Times New Roman"/>
                <w:i/>
                <w:iCs/>
                <w:color w:val="FF0000"/>
                <w:sz w:val="16"/>
                <w:szCs w:val="16"/>
              </w:rPr>
            </w:pPr>
          </w:p>
        </w:tc>
        <w:tc>
          <w:tcPr>
            <w:tcW w:w="517" w:type="pct"/>
            <w:tcBorders>
              <w:top w:val="single" w:sz="4" w:space="0" w:color="auto"/>
              <w:left w:val="single" w:sz="4" w:space="0" w:color="auto"/>
              <w:bottom w:val="single" w:sz="4" w:space="0" w:color="auto"/>
              <w:right w:val="single" w:sz="4" w:space="0" w:color="auto"/>
            </w:tcBorders>
          </w:tcPr>
          <w:p w14:paraId="308B668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Bullying</w:t>
            </w:r>
          </w:p>
          <w:p w14:paraId="6EE9EE2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color w:val="000000"/>
                <w:sz w:val="16"/>
                <w:szCs w:val="16"/>
              </w:rPr>
              <w:br/>
              <w:t>Age; gender; autism symptom severity; ID, and mental health issues</w:t>
            </w:r>
          </w:p>
          <w:p w14:paraId="1F628AEA" w14:textId="77777777" w:rsidR="00E73293" w:rsidRDefault="00E73293">
            <w:pPr>
              <w:ind w:hanging="57"/>
              <w:rPr>
                <w:rFonts w:ascii="Times New Roman" w:hAnsi="Times New Roman" w:cs="Times New Roman"/>
                <w:color w:val="FF0000"/>
                <w:sz w:val="16"/>
                <w:szCs w:val="16"/>
              </w:rPr>
            </w:pPr>
          </w:p>
        </w:tc>
        <w:tc>
          <w:tcPr>
            <w:tcW w:w="1195" w:type="pct"/>
            <w:tcBorders>
              <w:top w:val="single" w:sz="4" w:space="0" w:color="auto"/>
              <w:left w:val="single" w:sz="4" w:space="0" w:color="auto"/>
              <w:bottom w:val="single" w:sz="4" w:space="0" w:color="auto"/>
              <w:right w:val="single" w:sz="4" w:space="0" w:color="auto"/>
            </w:tcBorders>
            <w:hideMark/>
          </w:tcPr>
          <w:p w14:paraId="2277FBC4"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70024FF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Autism Severity and Mental Health Symptoms</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Participants who experienced </w:t>
            </w:r>
            <w:r>
              <w:rPr>
                <w:rFonts w:ascii="Times New Roman" w:hAnsi="Times New Roman" w:cs="Times New Roman"/>
                <w:i/>
                <w:iCs/>
                <w:color w:val="000000"/>
                <w:sz w:val="16"/>
                <w:szCs w:val="16"/>
              </w:rPr>
              <w:t>some</w:t>
            </w:r>
            <w:r>
              <w:rPr>
                <w:rFonts w:ascii="Times New Roman" w:hAnsi="Times New Roman" w:cs="Times New Roman"/>
                <w:color w:val="000000"/>
                <w:sz w:val="16"/>
                <w:szCs w:val="16"/>
              </w:rPr>
              <w:t xml:space="preserve"> and </w:t>
            </w:r>
            <w:r>
              <w:rPr>
                <w:rFonts w:ascii="Times New Roman" w:hAnsi="Times New Roman" w:cs="Times New Roman"/>
                <w:i/>
                <w:iCs/>
                <w:color w:val="000000"/>
                <w:sz w:val="16"/>
                <w:szCs w:val="16"/>
              </w:rPr>
              <w:t>high</w:t>
            </w:r>
            <w:r>
              <w:rPr>
                <w:rFonts w:ascii="Times New Roman" w:hAnsi="Times New Roman" w:cs="Times New Roman"/>
                <w:color w:val="000000"/>
                <w:sz w:val="16"/>
                <w:szCs w:val="16"/>
              </w:rPr>
              <w:t xml:space="preserve"> victimisation (vs. none) had higher autism severity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0.41 and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0.63, respectively), internalising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0.43 and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0.72, respectively) &amp; externalising mental health symptoms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0.21 and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0.75)</w:t>
            </w:r>
          </w:p>
          <w:p w14:paraId="23C3892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Age</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Participants who experienced high victimisation were older than those who experienced none or some victimisation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0.69 and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0.54, respectively) </w:t>
            </w:r>
          </w:p>
          <w:p w14:paraId="1F7295AF" w14:textId="77777777" w:rsidR="00E73293" w:rsidRDefault="00E73293">
            <w:pPr>
              <w:ind w:hanging="57"/>
              <w:rPr>
                <w:rFonts w:ascii="Times New Roman" w:hAnsi="Times New Roman" w:cs="Times New Roman"/>
                <w:b/>
                <w:bCs/>
                <w:color w:val="FF0000"/>
                <w:sz w:val="16"/>
                <w:szCs w:val="16"/>
              </w:rPr>
            </w:pPr>
            <w:r>
              <w:rPr>
                <w:rFonts w:ascii="Times New Roman" w:hAnsi="Times New Roman" w:cs="Times New Roman"/>
                <w:b/>
                <w:bCs/>
                <w:i/>
                <w:iCs/>
                <w:color w:val="000000"/>
                <w:sz w:val="16"/>
                <w:szCs w:val="16"/>
              </w:rPr>
              <w:t>Gender</w:t>
            </w:r>
            <w:r>
              <w:rPr>
                <w:rFonts w:ascii="Times New Roman" w:hAnsi="Times New Roman" w:cs="Times New Roman"/>
                <w:color w:val="000000"/>
                <w:sz w:val="16"/>
                <w:szCs w:val="16"/>
              </w:rPr>
              <w:br/>
            </w:r>
            <w:proofErr w:type="spellStart"/>
            <w:r>
              <w:rPr>
                <w:rFonts w:ascii="Times New Roman" w:hAnsi="Times New Roman" w:cs="Times New Roman"/>
                <w:color w:val="000000"/>
                <w:sz w:val="16"/>
                <w:szCs w:val="16"/>
              </w:rPr>
              <w:t>Gender</w:t>
            </w:r>
            <w:proofErr w:type="spellEnd"/>
            <w:r>
              <w:rPr>
                <w:rFonts w:ascii="Times New Roman" w:hAnsi="Times New Roman" w:cs="Times New Roman"/>
                <w:color w:val="000000"/>
                <w:sz w:val="16"/>
                <w:szCs w:val="16"/>
              </w:rPr>
              <w:t xml:space="preserve">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0.17) &amp; ID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0.22) were not related to differences in victimisation, however, 80% of youth were in inclusive classrooms (this may have reduced bullying)</w:t>
            </w:r>
          </w:p>
        </w:tc>
        <w:tc>
          <w:tcPr>
            <w:tcW w:w="415" w:type="pct"/>
            <w:tcBorders>
              <w:top w:val="single" w:sz="4" w:space="0" w:color="auto"/>
              <w:left w:val="single" w:sz="4" w:space="0" w:color="auto"/>
              <w:bottom w:val="single" w:sz="4" w:space="0" w:color="auto"/>
              <w:right w:val="single" w:sz="4" w:space="0" w:color="auto"/>
            </w:tcBorders>
            <w:hideMark/>
          </w:tcPr>
          <w:p w14:paraId="09E52A9A"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Study retained for qualitative synthesis only</w:t>
            </w:r>
          </w:p>
        </w:tc>
        <w:tc>
          <w:tcPr>
            <w:tcW w:w="622" w:type="pct"/>
            <w:tcBorders>
              <w:top w:val="single" w:sz="4" w:space="0" w:color="auto"/>
              <w:left w:val="single" w:sz="4" w:space="0" w:color="auto"/>
              <w:bottom w:val="single" w:sz="4" w:space="0" w:color="auto"/>
              <w:right w:val="single" w:sz="4" w:space="0" w:color="auto"/>
            </w:tcBorders>
            <w:hideMark/>
          </w:tcPr>
          <w:p w14:paraId="37A0091F"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Sample largely comprised </w:t>
            </w:r>
            <w:proofErr w:type="spellStart"/>
            <w:r>
              <w:rPr>
                <w:rFonts w:ascii="Times New Roman" w:hAnsi="Times New Roman" w:cs="Times New Roman"/>
                <w:color w:val="000000"/>
                <w:sz w:val="16"/>
                <w:szCs w:val="16"/>
              </w:rPr>
              <w:t>bhite</w:t>
            </w:r>
            <w:proofErr w:type="spellEnd"/>
            <w:r>
              <w:rPr>
                <w:rFonts w:ascii="Times New Roman" w:hAnsi="Times New Roman" w:cs="Times New Roman"/>
                <w:color w:val="000000"/>
                <w:sz w:val="16"/>
                <w:szCs w:val="16"/>
              </w:rPr>
              <w:t>, middle-class families, and results may not generalise to broader autistic population</w:t>
            </w:r>
          </w:p>
        </w:tc>
        <w:tc>
          <w:tcPr>
            <w:tcW w:w="473" w:type="pct"/>
            <w:tcBorders>
              <w:top w:val="single" w:sz="4" w:space="0" w:color="auto"/>
              <w:left w:val="single" w:sz="4" w:space="0" w:color="auto"/>
              <w:bottom w:val="single" w:sz="4" w:space="0" w:color="auto"/>
              <w:right w:val="single" w:sz="4" w:space="0" w:color="auto"/>
            </w:tcBorders>
          </w:tcPr>
          <w:p w14:paraId="118AC66D"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Specific statistical values were not differentiated by gender of participants</w:t>
            </w:r>
          </w:p>
          <w:p w14:paraId="13EB071C" w14:textId="77777777" w:rsidR="00E73293" w:rsidRDefault="00E73293">
            <w:pPr>
              <w:ind w:left="57" w:hanging="57"/>
              <w:rPr>
                <w:rFonts w:ascii="Times New Roman" w:hAnsi="Times New Roman" w:cs="Times New Roman"/>
                <w:color w:val="FF0000"/>
                <w:sz w:val="16"/>
                <w:szCs w:val="16"/>
              </w:rPr>
            </w:pPr>
          </w:p>
        </w:tc>
      </w:tr>
      <w:tr w:rsidR="00E73293" w14:paraId="523163FE" w14:textId="77777777" w:rsidTr="00E73293">
        <w:tc>
          <w:tcPr>
            <w:tcW w:w="355" w:type="pct"/>
            <w:tcBorders>
              <w:top w:val="single" w:sz="4" w:space="0" w:color="auto"/>
              <w:left w:val="single" w:sz="4" w:space="0" w:color="auto"/>
              <w:bottom w:val="single" w:sz="4" w:space="0" w:color="auto"/>
              <w:right w:val="single" w:sz="4" w:space="0" w:color="auto"/>
            </w:tcBorders>
            <w:hideMark/>
          </w:tcPr>
          <w:p w14:paraId="56C31665" w14:textId="77777777" w:rsidR="00E73293" w:rsidRDefault="00E73293">
            <w:pPr>
              <w:ind w:hanging="57"/>
              <w:rPr>
                <w:rFonts w:ascii="Times New Roman" w:hAnsi="Times New Roman" w:cs="Times New Roman"/>
                <w:color w:val="000000"/>
                <w:sz w:val="16"/>
                <w:szCs w:val="16"/>
              </w:rPr>
            </w:pPr>
            <w:proofErr w:type="spellStart"/>
            <w:r>
              <w:rPr>
                <w:rFonts w:ascii="Times New Roman" w:hAnsi="Times New Roman" w:cs="Times New Roman"/>
                <w:color w:val="000000"/>
                <w:sz w:val="16"/>
                <w:szCs w:val="16"/>
              </w:rPr>
              <w:t>Schrooten</w:t>
            </w:r>
            <w:proofErr w:type="spellEnd"/>
            <w:r>
              <w:rPr>
                <w:rFonts w:ascii="Times New Roman" w:hAnsi="Times New Roman" w:cs="Times New Roman"/>
                <w:color w:val="000000"/>
                <w:sz w:val="16"/>
                <w:szCs w:val="16"/>
              </w:rPr>
              <w:t xml:space="preserve"> et al. (2018)</w:t>
            </w:r>
          </w:p>
          <w:p w14:paraId="153EF25E"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Netherlands</w:t>
            </w:r>
          </w:p>
        </w:tc>
        <w:tc>
          <w:tcPr>
            <w:tcW w:w="441" w:type="pct"/>
            <w:tcBorders>
              <w:top w:val="single" w:sz="4" w:space="0" w:color="auto"/>
              <w:left w:val="single" w:sz="4" w:space="0" w:color="auto"/>
              <w:bottom w:val="single" w:sz="4" w:space="0" w:color="auto"/>
              <w:right w:val="single" w:sz="4" w:space="0" w:color="auto"/>
            </w:tcBorders>
            <w:hideMark/>
          </w:tcPr>
          <w:p w14:paraId="2AE4B32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1003</w:t>
            </w:r>
          </w:p>
          <w:p w14:paraId="22BA939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Peer reported</w:t>
            </w:r>
          </w:p>
          <w:p w14:paraId="6ABC3A2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260)</w:t>
            </w:r>
          </w:p>
          <w:p w14:paraId="520FDC8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224 m, 36 f</w:t>
            </w:r>
          </w:p>
          <w:p w14:paraId="458B481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13.8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1.42)</w:t>
            </w:r>
          </w:p>
          <w:p w14:paraId="0B5A2EB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Non-Autistic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743)</w:t>
            </w:r>
          </w:p>
          <w:p w14:paraId="1DBE11F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380 m, 363 f</w:t>
            </w:r>
          </w:p>
          <w:p w14:paraId="1FC33BFF"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13.4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1.24)</w:t>
            </w:r>
          </w:p>
        </w:tc>
        <w:tc>
          <w:tcPr>
            <w:tcW w:w="413" w:type="pct"/>
            <w:tcBorders>
              <w:top w:val="single" w:sz="4" w:space="0" w:color="auto"/>
              <w:left w:val="single" w:sz="4" w:space="0" w:color="auto"/>
              <w:bottom w:val="single" w:sz="4" w:space="0" w:color="auto"/>
              <w:right w:val="single" w:sz="4" w:space="0" w:color="auto"/>
            </w:tcBorders>
          </w:tcPr>
          <w:p w14:paraId="1FE1594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Autism diagnosis was obtained by qualified medical professional</w:t>
            </w:r>
          </w:p>
          <w:p w14:paraId="232A3EF3" w14:textId="77777777" w:rsidR="00E73293" w:rsidRDefault="00E73293">
            <w:pPr>
              <w:ind w:left="57" w:hanging="57"/>
              <w:rPr>
                <w:rFonts w:ascii="Times New Roman" w:hAnsi="Times New Roman" w:cs="Times New Roman"/>
                <w:color w:val="FF0000"/>
                <w:sz w:val="16"/>
                <w:szCs w:val="16"/>
              </w:rPr>
            </w:pPr>
          </w:p>
        </w:tc>
        <w:tc>
          <w:tcPr>
            <w:tcW w:w="570" w:type="pct"/>
            <w:tcBorders>
              <w:top w:val="single" w:sz="4" w:space="0" w:color="auto"/>
              <w:left w:val="single" w:sz="4" w:space="0" w:color="auto"/>
              <w:bottom w:val="single" w:sz="4" w:space="0" w:color="auto"/>
              <w:right w:val="single" w:sz="4" w:space="0" w:color="auto"/>
            </w:tcBorders>
            <w:hideMark/>
          </w:tcPr>
          <w:p w14:paraId="26BDC16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Participant Roles Questionnaire, </w:t>
            </w:r>
            <w:r>
              <w:rPr>
                <w:rFonts w:ascii="Times New Roman" w:hAnsi="Times New Roman" w:cs="Times New Roman"/>
                <w:color w:val="000000"/>
                <w:sz w:val="16"/>
                <w:szCs w:val="16"/>
              </w:rPr>
              <w:t>short version</w:t>
            </w:r>
          </w:p>
          <w:p w14:paraId="58B24192"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Sociometric data collection assessed social status</w:t>
            </w:r>
          </w:p>
        </w:tc>
        <w:tc>
          <w:tcPr>
            <w:tcW w:w="517" w:type="pct"/>
            <w:tcBorders>
              <w:top w:val="single" w:sz="4" w:space="0" w:color="auto"/>
              <w:left w:val="single" w:sz="4" w:space="0" w:color="auto"/>
              <w:bottom w:val="single" w:sz="4" w:space="0" w:color="auto"/>
              <w:right w:val="single" w:sz="4" w:space="0" w:color="auto"/>
            </w:tcBorders>
          </w:tcPr>
          <w:p w14:paraId="498A691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Participant roles in bullying (bully, assistant, follower, defender, outsider, victim)</w:t>
            </w:r>
          </w:p>
          <w:p w14:paraId="5DEF46AA"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Diagnosis and gender</w:t>
            </w:r>
          </w:p>
          <w:p w14:paraId="3F76CC63" w14:textId="77777777" w:rsidR="00E73293" w:rsidRDefault="00E73293">
            <w:pPr>
              <w:ind w:hanging="57"/>
              <w:rPr>
                <w:rFonts w:ascii="Times New Roman" w:hAnsi="Times New Roman" w:cs="Times New Roman"/>
                <w:i/>
                <w:iCs/>
                <w:color w:val="FF0000"/>
                <w:sz w:val="16"/>
                <w:szCs w:val="16"/>
              </w:rPr>
            </w:pPr>
          </w:p>
        </w:tc>
        <w:tc>
          <w:tcPr>
            <w:tcW w:w="1195" w:type="pct"/>
            <w:tcBorders>
              <w:top w:val="single" w:sz="4" w:space="0" w:color="auto"/>
              <w:left w:val="single" w:sz="4" w:space="0" w:color="auto"/>
              <w:bottom w:val="single" w:sz="4" w:space="0" w:color="auto"/>
              <w:right w:val="single" w:sz="4" w:space="0" w:color="auto"/>
            </w:tcBorders>
            <w:hideMark/>
          </w:tcPr>
          <w:p w14:paraId="4B8BC9A1"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4CC31342"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u w:val="single"/>
              </w:rPr>
              <w:br/>
            </w:r>
            <w:r>
              <w:rPr>
                <w:rFonts w:ascii="Times New Roman" w:hAnsi="Times New Roman" w:cs="Times New Roman"/>
                <w:b/>
                <w:bCs/>
                <w:color w:val="000000"/>
                <w:sz w:val="16"/>
                <w:szCs w:val="16"/>
              </w:rPr>
              <w:t>Diagnosis and Gender</w:t>
            </w:r>
            <w:r>
              <w:rPr>
                <w:rFonts w:ascii="Times New Roman" w:hAnsi="Times New Roman" w:cs="Times New Roman"/>
                <w:color w:val="000000"/>
                <w:sz w:val="16"/>
                <w:szCs w:val="16"/>
              </w:rPr>
              <w:t>. Autistic males were not significantly more likely to be victims than non-autistic males.</w:t>
            </w:r>
          </w:p>
          <w:p w14:paraId="72C6A8C9" w14:textId="77777777" w:rsidR="00E73293" w:rsidRDefault="00E73293">
            <w:pPr>
              <w:rPr>
                <w:rFonts w:ascii="Times New Roman" w:hAnsi="Times New Roman" w:cs="Times New Roman"/>
                <w:b/>
                <w:bCs/>
                <w:color w:val="FF0000"/>
                <w:sz w:val="16"/>
                <w:szCs w:val="16"/>
              </w:rPr>
            </w:pPr>
            <w:r>
              <w:rPr>
                <w:rFonts w:ascii="Times New Roman" w:hAnsi="Times New Roman" w:cs="Times New Roman"/>
                <w:color w:val="000000"/>
                <w:sz w:val="16"/>
                <w:szCs w:val="16"/>
              </w:rPr>
              <w:t>Autistic females were significantly more likely to be victims than non-autistic girls</w:t>
            </w:r>
          </w:p>
        </w:tc>
        <w:tc>
          <w:tcPr>
            <w:tcW w:w="415" w:type="pct"/>
            <w:tcBorders>
              <w:top w:val="single" w:sz="4" w:space="0" w:color="auto"/>
              <w:left w:val="single" w:sz="4" w:space="0" w:color="auto"/>
              <w:bottom w:val="single" w:sz="4" w:space="0" w:color="auto"/>
              <w:right w:val="single" w:sz="4" w:space="0" w:color="auto"/>
            </w:tcBorders>
          </w:tcPr>
          <w:p w14:paraId="4A4610B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Bullying</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0.04)</w:t>
            </w:r>
          </w:p>
          <w:p w14:paraId="7CFD2E40" w14:textId="77777777" w:rsidR="00E73293" w:rsidRDefault="00E73293">
            <w:pPr>
              <w:spacing w:after="240"/>
              <w:ind w:hanging="57"/>
              <w:rPr>
                <w:rFonts w:ascii="Times New Roman" w:hAnsi="Times New Roman" w:cs="Times New Roman"/>
                <w:color w:val="000000"/>
                <w:sz w:val="16"/>
                <w:szCs w:val="16"/>
              </w:rPr>
            </w:pPr>
          </w:p>
          <w:p w14:paraId="17E4364D" w14:textId="77777777" w:rsidR="00E73293" w:rsidRDefault="00E73293">
            <w:pPr>
              <w:ind w:left="57" w:hanging="57"/>
              <w:rPr>
                <w:rFonts w:ascii="Times New Roman" w:hAnsi="Times New Roman" w:cs="Times New Roman"/>
                <w:color w:val="FF0000"/>
                <w:sz w:val="16"/>
                <w:szCs w:val="16"/>
              </w:rPr>
            </w:pPr>
          </w:p>
        </w:tc>
        <w:tc>
          <w:tcPr>
            <w:tcW w:w="622" w:type="pct"/>
            <w:tcBorders>
              <w:top w:val="single" w:sz="4" w:space="0" w:color="auto"/>
              <w:left w:val="single" w:sz="4" w:space="0" w:color="auto"/>
              <w:bottom w:val="single" w:sz="4" w:space="0" w:color="auto"/>
              <w:right w:val="single" w:sz="4" w:space="0" w:color="auto"/>
            </w:tcBorders>
            <w:hideMark/>
          </w:tcPr>
          <w:p w14:paraId="2903F4ED" w14:textId="77777777" w:rsidR="00E73293" w:rsidRDefault="00E73293">
            <w:pPr>
              <w:rPr>
                <w:rFonts w:ascii="Times New Roman" w:hAnsi="Times New Roman" w:cs="Times New Roman"/>
                <w:color w:val="FF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Small proportion of autistic females compared to autistic males</w:t>
            </w:r>
          </w:p>
        </w:tc>
        <w:tc>
          <w:tcPr>
            <w:tcW w:w="473" w:type="pct"/>
            <w:tcBorders>
              <w:top w:val="single" w:sz="4" w:space="0" w:color="auto"/>
              <w:left w:val="single" w:sz="4" w:space="0" w:color="auto"/>
              <w:bottom w:val="single" w:sz="4" w:space="0" w:color="auto"/>
              <w:right w:val="single" w:sz="4" w:space="0" w:color="auto"/>
            </w:tcBorders>
            <w:hideMark/>
          </w:tcPr>
          <w:p w14:paraId="17D7F07B"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Study not excluded: Examined via meta-analysis</w:t>
            </w:r>
          </w:p>
        </w:tc>
      </w:tr>
    </w:tbl>
    <w:p w14:paraId="4BD5E1C9"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6743C60A" w14:textId="77777777" w:rsidR="00E73293" w:rsidRDefault="00E73293" w:rsidP="00E73293">
      <w:pPr>
        <w:rPr>
          <w:rFonts w:ascii="Times New Roman" w:hAnsi="Times New Roman" w:cs="Times New Roman"/>
          <w:b/>
          <w:bCs/>
          <w:sz w:val="16"/>
          <w:szCs w:val="16"/>
        </w:rPr>
      </w:pPr>
    </w:p>
    <w:p w14:paraId="2E116EA9"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22"/>
        <w:gridCol w:w="1331"/>
        <w:gridCol w:w="1029"/>
        <w:gridCol w:w="1505"/>
        <w:gridCol w:w="1434"/>
        <w:gridCol w:w="3052"/>
        <w:gridCol w:w="1032"/>
        <w:gridCol w:w="1568"/>
        <w:gridCol w:w="1177"/>
      </w:tblGrid>
      <w:tr w:rsidR="00E73293" w14:paraId="784A4DE5" w14:textId="77777777" w:rsidTr="00E73293">
        <w:trPr>
          <w:trHeight w:hRule="exact" w:val="436"/>
        </w:trPr>
        <w:tc>
          <w:tcPr>
            <w:tcW w:w="332" w:type="pct"/>
            <w:vMerge w:val="restart"/>
            <w:tcBorders>
              <w:top w:val="single" w:sz="4" w:space="0" w:color="auto"/>
              <w:left w:val="single" w:sz="4" w:space="0" w:color="auto"/>
              <w:bottom w:val="single" w:sz="4" w:space="0" w:color="auto"/>
              <w:right w:val="single" w:sz="4" w:space="0" w:color="auto"/>
            </w:tcBorders>
          </w:tcPr>
          <w:p w14:paraId="6DCF1AF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3D4B54B2" w14:textId="77777777" w:rsidR="00E73293" w:rsidRDefault="00E73293">
            <w:pPr>
              <w:rPr>
                <w:rFonts w:ascii="Times New Roman" w:hAnsi="Times New Roman" w:cs="Times New Roman"/>
                <w:sz w:val="16"/>
                <w:szCs w:val="16"/>
              </w:rPr>
            </w:pPr>
          </w:p>
        </w:tc>
        <w:tc>
          <w:tcPr>
            <w:tcW w:w="889" w:type="pct"/>
            <w:gridSpan w:val="2"/>
            <w:tcBorders>
              <w:top w:val="single" w:sz="4" w:space="0" w:color="auto"/>
              <w:left w:val="single" w:sz="4" w:space="0" w:color="auto"/>
              <w:bottom w:val="single" w:sz="4" w:space="0" w:color="auto"/>
              <w:right w:val="single" w:sz="4" w:space="0" w:color="auto"/>
            </w:tcBorders>
          </w:tcPr>
          <w:p w14:paraId="0DFD030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3E695578" w14:textId="77777777" w:rsidR="00E73293" w:rsidRDefault="00E73293">
            <w:pPr>
              <w:rPr>
                <w:rFonts w:ascii="Times New Roman" w:hAnsi="Times New Roman" w:cs="Times New Roman"/>
                <w:color w:val="000000"/>
                <w:sz w:val="16"/>
                <w:szCs w:val="16"/>
              </w:rPr>
            </w:pPr>
          </w:p>
          <w:p w14:paraId="6A00AC17" w14:textId="77777777" w:rsidR="00E73293" w:rsidRDefault="00E73293">
            <w:pPr>
              <w:rPr>
                <w:rFonts w:ascii="Times New Roman" w:hAnsi="Times New Roman" w:cs="Times New Roman"/>
                <w:color w:val="000000"/>
                <w:sz w:val="16"/>
                <w:szCs w:val="16"/>
              </w:rPr>
            </w:pPr>
          </w:p>
        </w:tc>
        <w:tc>
          <w:tcPr>
            <w:tcW w:w="569" w:type="pct"/>
            <w:vMerge w:val="restart"/>
            <w:tcBorders>
              <w:top w:val="single" w:sz="4" w:space="0" w:color="auto"/>
              <w:left w:val="single" w:sz="4" w:space="0" w:color="auto"/>
              <w:bottom w:val="single" w:sz="4" w:space="0" w:color="auto"/>
              <w:right w:val="single" w:sz="4" w:space="0" w:color="auto"/>
            </w:tcBorders>
          </w:tcPr>
          <w:p w14:paraId="36D6E3D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6CEFA81D" w14:textId="77777777" w:rsidR="00E73293" w:rsidRDefault="00E73293">
            <w:pPr>
              <w:rPr>
                <w:rFonts w:ascii="Times New Roman" w:hAnsi="Times New Roman" w:cs="Times New Roman"/>
                <w:sz w:val="16"/>
                <w:szCs w:val="16"/>
              </w:rPr>
            </w:pPr>
          </w:p>
        </w:tc>
        <w:tc>
          <w:tcPr>
            <w:tcW w:w="515" w:type="pct"/>
            <w:vMerge w:val="restart"/>
            <w:tcBorders>
              <w:top w:val="single" w:sz="4" w:space="0" w:color="auto"/>
              <w:left w:val="single" w:sz="4" w:space="0" w:color="auto"/>
              <w:bottom w:val="single" w:sz="4" w:space="0" w:color="auto"/>
              <w:right w:val="single" w:sz="4" w:space="0" w:color="auto"/>
            </w:tcBorders>
          </w:tcPr>
          <w:p w14:paraId="411147C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4EFBCF8C" w14:textId="77777777" w:rsidR="00E73293" w:rsidRDefault="00E73293">
            <w:pPr>
              <w:rPr>
                <w:rFonts w:ascii="Times New Roman" w:hAnsi="Times New Roman" w:cs="Times New Roman"/>
                <w:sz w:val="16"/>
                <w:szCs w:val="16"/>
              </w:rPr>
            </w:pPr>
          </w:p>
        </w:tc>
        <w:tc>
          <w:tcPr>
            <w:tcW w:w="1193" w:type="pct"/>
            <w:vMerge w:val="restart"/>
            <w:tcBorders>
              <w:top w:val="single" w:sz="4" w:space="0" w:color="auto"/>
              <w:left w:val="single" w:sz="4" w:space="0" w:color="auto"/>
              <w:bottom w:val="single" w:sz="4" w:space="0" w:color="auto"/>
              <w:right w:val="single" w:sz="4" w:space="0" w:color="auto"/>
            </w:tcBorders>
          </w:tcPr>
          <w:p w14:paraId="2D560C6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5927478D" w14:textId="77777777" w:rsidR="00E73293" w:rsidRDefault="00E73293">
            <w:pPr>
              <w:rPr>
                <w:rFonts w:ascii="Times New Roman" w:hAnsi="Times New Roman" w:cs="Times New Roman"/>
                <w:sz w:val="16"/>
                <w:szCs w:val="16"/>
              </w:rPr>
            </w:pPr>
          </w:p>
        </w:tc>
        <w:tc>
          <w:tcPr>
            <w:tcW w:w="413" w:type="pct"/>
            <w:vMerge w:val="restart"/>
            <w:tcBorders>
              <w:top w:val="single" w:sz="4" w:space="0" w:color="auto"/>
              <w:left w:val="single" w:sz="4" w:space="0" w:color="auto"/>
              <w:bottom w:val="single" w:sz="4" w:space="0" w:color="auto"/>
              <w:right w:val="single" w:sz="4" w:space="0" w:color="auto"/>
            </w:tcBorders>
          </w:tcPr>
          <w:p w14:paraId="52F0CE8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7B2FF6DE" w14:textId="77777777" w:rsidR="00E73293" w:rsidRDefault="00E73293">
            <w:pPr>
              <w:rPr>
                <w:rFonts w:ascii="Times New Roman" w:hAnsi="Times New Roman" w:cs="Times New Roman"/>
                <w:sz w:val="16"/>
                <w:szCs w:val="16"/>
              </w:rPr>
            </w:pPr>
          </w:p>
        </w:tc>
        <w:tc>
          <w:tcPr>
            <w:tcW w:w="620" w:type="pct"/>
            <w:vMerge w:val="restart"/>
            <w:tcBorders>
              <w:top w:val="single" w:sz="4" w:space="0" w:color="auto"/>
              <w:left w:val="single" w:sz="4" w:space="0" w:color="auto"/>
              <w:bottom w:val="single" w:sz="4" w:space="0" w:color="auto"/>
              <w:right w:val="single" w:sz="4" w:space="0" w:color="auto"/>
            </w:tcBorders>
          </w:tcPr>
          <w:p w14:paraId="7A1E9D1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037D00FB" w14:textId="77777777" w:rsidR="00E73293" w:rsidRDefault="00E73293">
            <w:pPr>
              <w:rPr>
                <w:rFonts w:ascii="Times New Roman" w:hAnsi="Times New Roman" w:cs="Times New Roman"/>
                <w:sz w:val="16"/>
                <w:szCs w:val="16"/>
              </w:rPr>
            </w:pPr>
          </w:p>
        </w:tc>
        <w:tc>
          <w:tcPr>
            <w:tcW w:w="471" w:type="pct"/>
            <w:vMerge w:val="restart"/>
            <w:tcBorders>
              <w:top w:val="single" w:sz="4" w:space="0" w:color="auto"/>
              <w:left w:val="single" w:sz="4" w:space="0" w:color="auto"/>
              <w:bottom w:val="single" w:sz="4" w:space="0" w:color="auto"/>
              <w:right w:val="single" w:sz="4" w:space="0" w:color="auto"/>
            </w:tcBorders>
            <w:hideMark/>
          </w:tcPr>
          <w:p w14:paraId="6D9B4245"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43D78882"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9B3BB5" w14:textId="77777777" w:rsidR="00E73293" w:rsidRDefault="00E73293">
            <w:pPr>
              <w:rPr>
                <w:rFonts w:ascii="Times New Roman" w:hAnsi="Times New Roman" w:cs="Times New Roman"/>
                <w:sz w:val="16"/>
                <w:szCs w:val="16"/>
              </w:rPr>
            </w:pPr>
          </w:p>
        </w:tc>
        <w:tc>
          <w:tcPr>
            <w:tcW w:w="477" w:type="pct"/>
            <w:tcBorders>
              <w:top w:val="single" w:sz="4" w:space="0" w:color="auto"/>
              <w:left w:val="single" w:sz="4" w:space="0" w:color="auto"/>
              <w:bottom w:val="single" w:sz="4" w:space="0" w:color="auto"/>
              <w:right w:val="single" w:sz="4" w:space="0" w:color="auto"/>
            </w:tcBorders>
          </w:tcPr>
          <w:p w14:paraId="3F4E6FC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3F23547A" w14:textId="77777777" w:rsidR="00E73293" w:rsidRDefault="00E73293">
            <w:pPr>
              <w:rPr>
                <w:rFonts w:ascii="Times New Roman" w:hAnsi="Times New Roman" w:cs="Times New Roman"/>
                <w:sz w:val="16"/>
                <w:szCs w:val="16"/>
              </w:rPr>
            </w:pPr>
          </w:p>
        </w:tc>
        <w:tc>
          <w:tcPr>
            <w:tcW w:w="412" w:type="pct"/>
            <w:tcBorders>
              <w:top w:val="single" w:sz="4" w:space="0" w:color="auto"/>
              <w:left w:val="single" w:sz="4" w:space="0" w:color="auto"/>
              <w:bottom w:val="single" w:sz="4" w:space="0" w:color="auto"/>
              <w:right w:val="single" w:sz="4" w:space="0" w:color="auto"/>
            </w:tcBorders>
          </w:tcPr>
          <w:p w14:paraId="496C99B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66521A08"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BD9E3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6B80B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36CE1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8C423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D5CC6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0EF4F0" w14:textId="77777777" w:rsidR="00E73293" w:rsidRDefault="00E73293">
            <w:pPr>
              <w:rPr>
                <w:rFonts w:ascii="Times New Roman" w:hAnsi="Times New Roman" w:cs="Times New Roman"/>
                <w:sz w:val="16"/>
                <w:szCs w:val="16"/>
              </w:rPr>
            </w:pPr>
          </w:p>
        </w:tc>
      </w:tr>
      <w:tr w:rsidR="00E73293" w14:paraId="4B4F8799" w14:textId="77777777" w:rsidTr="00E73293">
        <w:tc>
          <w:tcPr>
            <w:tcW w:w="332" w:type="pct"/>
            <w:tcBorders>
              <w:top w:val="single" w:sz="4" w:space="0" w:color="auto"/>
              <w:left w:val="single" w:sz="4" w:space="0" w:color="auto"/>
              <w:bottom w:val="single" w:sz="4" w:space="0" w:color="auto"/>
              <w:right w:val="single" w:sz="4" w:space="0" w:color="auto"/>
            </w:tcBorders>
          </w:tcPr>
          <w:p w14:paraId="3E9CBD97" w14:textId="77777777" w:rsidR="00E73293" w:rsidRDefault="00E73293">
            <w:pPr>
              <w:ind w:left="57" w:hanging="57"/>
              <w:rPr>
                <w:rFonts w:ascii="Times New Roman" w:hAnsi="Times New Roman" w:cs="Times New Roman"/>
                <w:sz w:val="16"/>
                <w:szCs w:val="16"/>
              </w:rPr>
            </w:pPr>
            <w:proofErr w:type="spellStart"/>
            <w:r>
              <w:rPr>
                <w:rFonts w:ascii="Times New Roman" w:hAnsi="Times New Roman" w:cs="Times New Roman"/>
                <w:sz w:val="16"/>
                <w:szCs w:val="16"/>
              </w:rPr>
              <w:t>Sterzing</w:t>
            </w:r>
            <w:proofErr w:type="spellEnd"/>
            <w:r>
              <w:rPr>
                <w:rFonts w:ascii="Times New Roman" w:hAnsi="Times New Roman" w:cs="Times New Roman"/>
                <w:sz w:val="16"/>
                <w:szCs w:val="16"/>
              </w:rPr>
              <w:t xml:space="preserve"> et al. (2012)</w:t>
            </w:r>
          </w:p>
          <w:p w14:paraId="1E2225F2"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 xml:space="preserve">USA </w:t>
            </w:r>
          </w:p>
          <w:p w14:paraId="1F167175" w14:textId="77777777" w:rsidR="00E73293" w:rsidRDefault="00E73293">
            <w:pPr>
              <w:ind w:hanging="57"/>
              <w:rPr>
                <w:rFonts w:ascii="Times New Roman" w:hAnsi="Times New Roman" w:cs="Times New Roman"/>
                <w:color w:val="FF0000"/>
                <w:sz w:val="16"/>
                <w:szCs w:val="16"/>
              </w:rPr>
            </w:pPr>
          </w:p>
        </w:tc>
        <w:tc>
          <w:tcPr>
            <w:tcW w:w="477" w:type="pct"/>
            <w:tcBorders>
              <w:top w:val="single" w:sz="4" w:space="0" w:color="auto"/>
              <w:left w:val="single" w:sz="4" w:space="0" w:color="auto"/>
              <w:bottom w:val="single" w:sz="4" w:space="0" w:color="auto"/>
              <w:right w:val="single" w:sz="4" w:space="0" w:color="auto"/>
            </w:tcBorders>
            <w:hideMark/>
          </w:tcPr>
          <w:p w14:paraId="3B0B665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900 (Autism, ID, speech/language impairment, and LD)</w:t>
            </w:r>
          </w:p>
          <w:p w14:paraId="3F62642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3CA94E1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761 m, 140 f</w:t>
            </w:r>
          </w:p>
          <w:p w14:paraId="46258FF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587 White</w:t>
            </w:r>
          </w:p>
          <w:p w14:paraId="2A11A94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202 African American</w:t>
            </w:r>
          </w:p>
          <w:p w14:paraId="02974CB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112 Mixed-race</w:t>
            </w:r>
          </w:p>
          <w:p w14:paraId="0166554F"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(age range 13 to 16 years)</w:t>
            </w:r>
          </w:p>
        </w:tc>
        <w:tc>
          <w:tcPr>
            <w:tcW w:w="412" w:type="pct"/>
            <w:tcBorders>
              <w:top w:val="single" w:sz="4" w:space="0" w:color="auto"/>
              <w:left w:val="single" w:sz="4" w:space="0" w:color="auto"/>
              <w:bottom w:val="single" w:sz="4" w:space="0" w:color="auto"/>
              <w:right w:val="single" w:sz="4" w:space="0" w:color="auto"/>
            </w:tcBorders>
            <w:hideMark/>
          </w:tcPr>
          <w:p w14:paraId="4DE368DB"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Participants were selected from official special education enrolment-reporting category of autism</w:t>
            </w:r>
          </w:p>
        </w:tc>
        <w:tc>
          <w:tcPr>
            <w:tcW w:w="569" w:type="pct"/>
            <w:tcBorders>
              <w:top w:val="single" w:sz="4" w:space="0" w:color="auto"/>
              <w:left w:val="single" w:sz="4" w:space="0" w:color="auto"/>
              <w:bottom w:val="single" w:sz="4" w:space="0" w:color="auto"/>
              <w:right w:val="single" w:sz="4" w:space="0" w:color="auto"/>
            </w:tcBorders>
            <w:hideMark/>
          </w:tcPr>
          <w:p w14:paraId="283A6A07" w14:textId="77777777" w:rsidR="00E73293" w:rsidRDefault="00E73293">
            <w:pPr>
              <w:ind w:hanging="57"/>
              <w:rPr>
                <w:rFonts w:ascii="Times New Roman" w:hAnsi="Times New Roman" w:cs="Times New Roman"/>
                <w:i/>
                <w:iCs/>
                <w:color w:val="FF0000"/>
                <w:sz w:val="16"/>
                <w:szCs w:val="16"/>
              </w:rPr>
            </w:pPr>
            <w:r>
              <w:rPr>
                <w:rFonts w:ascii="Times New Roman" w:hAnsi="Times New Roman" w:cs="Times New Roman"/>
                <w:color w:val="000000"/>
                <w:sz w:val="16"/>
                <w:szCs w:val="16"/>
              </w:rPr>
              <w:t>Parent interviews and caregiver-report</w:t>
            </w:r>
            <w:r>
              <w:rPr>
                <w:rFonts w:ascii="Times New Roman" w:hAnsi="Times New Roman" w:cs="Times New Roman"/>
                <w:color w:val="000000"/>
                <w:sz w:val="16"/>
                <w:szCs w:val="16"/>
              </w:rPr>
              <w:br/>
              <w:t>questionnaire, created by authors for the purposes of the study</w:t>
            </w:r>
          </w:p>
        </w:tc>
        <w:tc>
          <w:tcPr>
            <w:tcW w:w="515" w:type="pct"/>
            <w:tcBorders>
              <w:top w:val="single" w:sz="4" w:space="0" w:color="auto"/>
              <w:left w:val="single" w:sz="4" w:space="0" w:color="auto"/>
              <w:bottom w:val="single" w:sz="4" w:space="0" w:color="auto"/>
              <w:right w:val="single" w:sz="4" w:space="0" w:color="auto"/>
            </w:tcBorders>
          </w:tcPr>
          <w:p w14:paraId="6402586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 Involvement</w:t>
            </w:r>
          </w:p>
          <w:p w14:paraId="490704D2"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 xml:space="preserve">Sex; age; race; ethnicity; income; ADHD; social skills; conversational </w:t>
            </w:r>
            <w:proofErr w:type="gramStart"/>
            <w:r>
              <w:rPr>
                <w:rFonts w:ascii="Times New Roman" w:hAnsi="Times New Roman" w:cs="Times New Roman"/>
                <w:color w:val="000000"/>
                <w:sz w:val="16"/>
                <w:szCs w:val="16"/>
              </w:rPr>
              <w:t>ability;  interacting</w:t>
            </w:r>
            <w:proofErr w:type="gramEnd"/>
            <w:r>
              <w:rPr>
                <w:rFonts w:ascii="Times New Roman" w:hAnsi="Times New Roman" w:cs="Times New Roman"/>
                <w:color w:val="000000"/>
                <w:sz w:val="16"/>
                <w:szCs w:val="16"/>
              </w:rPr>
              <w:t xml:space="preserve"> with friends; and classroom placement</w:t>
            </w:r>
          </w:p>
          <w:p w14:paraId="2D50C11C" w14:textId="77777777" w:rsidR="00E73293" w:rsidRDefault="00E73293">
            <w:pPr>
              <w:ind w:hanging="57"/>
              <w:rPr>
                <w:rFonts w:ascii="Times New Roman" w:hAnsi="Times New Roman" w:cs="Times New Roman"/>
                <w:color w:val="FF0000"/>
                <w:sz w:val="16"/>
                <w:szCs w:val="16"/>
              </w:rPr>
            </w:pPr>
          </w:p>
        </w:tc>
        <w:tc>
          <w:tcPr>
            <w:tcW w:w="1193" w:type="pct"/>
            <w:tcBorders>
              <w:top w:val="single" w:sz="4" w:space="0" w:color="auto"/>
              <w:left w:val="single" w:sz="4" w:space="0" w:color="auto"/>
              <w:bottom w:val="single" w:sz="4" w:space="0" w:color="auto"/>
              <w:right w:val="single" w:sz="4" w:space="0" w:color="auto"/>
            </w:tcBorders>
            <w:hideMark/>
          </w:tcPr>
          <w:p w14:paraId="0E0D1A54"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27B7C31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t>Autistic victims (46.3%), same-age general population victims (10.6%)</w:t>
            </w:r>
          </w:p>
          <w:p w14:paraId="4FC4E4A9"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4F84F8E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Race</w:t>
            </w:r>
            <w:r>
              <w:rPr>
                <w:rFonts w:ascii="Times New Roman" w:hAnsi="Times New Roman" w:cs="Times New Roman"/>
                <w:b/>
                <w:bCs/>
                <w:color w:val="000000"/>
                <w:sz w:val="16"/>
                <w:szCs w:val="16"/>
              </w:rPr>
              <w:br/>
            </w:r>
            <w:r>
              <w:rPr>
                <w:rFonts w:ascii="Times New Roman" w:hAnsi="Times New Roman" w:cs="Times New Roman"/>
                <w:color w:val="000000"/>
                <w:sz w:val="16"/>
                <w:szCs w:val="16"/>
              </w:rPr>
              <w:t>Being Hispanic was associated reduced risk of being victimised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-0.38)</w:t>
            </w:r>
          </w:p>
          <w:p w14:paraId="3B4E1AD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Diagnosis</w:t>
            </w:r>
            <w:r>
              <w:rPr>
                <w:rFonts w:ascii="Times New Roman" w:hAnsi="Times New Roman" w:cs="Times New Roman"/>
                <w:color w:val="000000"/>
                <w:sz w:val="16"/>
                <w:szCs w:val="16"/>
              </w:rPr>
              <w:br/>
              <w:t>Co-occurring ADHD associated with increased risk of being victimised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0.29)</w:t>
            </w:r>
          </w:p>
          <w:p w14:paraId="3E67E71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Socio-Communication Skills</w:t>
            </w:r>
            <w:r>
              <w:rPr>
                <w:rFonts w:ascii="Times New Roman" w:hAnsi="Times New Roman" w:cs="Times New Roman"/>
                <w:color w:val="000000"/>
                <w:sz w:val="16"/>
                <w:szCs w:val="16"/>
              </w:rPr>
              <w:br/>
              <w:t>Increased social skills associated with reduced risk of being victimised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-0.06) Adolescents with higher conversational ability (vs. no verbal skills) had between 3 to 6 greater odds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1.00) of being victimised </w:t>
            </w:r>
          </w:p>
          <w:p w14:paraId="331A5B44" w14:textId="77777777" w:rsidR="00E73293" w:rsidRDefault="00E73293">
            <w:pPr>
              <w:ind w:hanging="57"/>
              <w:rPr>
                <w:rFonts w:ascii="Times New Roman" w:hAnsi="Times New Roman" w:cs="Times New Roman"/>
                <w:b/>
                <w:bCs/>
                <w:color w:val="FF0000"/>
                <w:sz w:val="16"/>
                <w:szCs w:val="16"/>
              </w:rPr>
            </w:pPr>
            <w:r>
              <w:rPr>
                <w:rFonts w:ascii="Times New Roman" w:hAnsi="Times New Roman" w:cs="Times New Roman"/>
                <w:b/>
                <w:bCs/>
                <w:i/>
                <w:iCs/>
                <w:color w:val="000000"/>
                <w:sz w:val="16"/>
                <w:szCs w:val="16"/>
              </w:rPr>
              <w:t>Education</w:t>
            </w:r>
            <w:r>
              <w:rPr>
                <w:rFonts w:ascii="Times New Roman" w:hAnsi="Times New Roman" w:cs="Times New Roman"/>
                <w:color w:val="000000"/>
                <w:sz w:val="16"/>
                <w:szCs w:val="16"/>
              </w:rPr>
              <w:br/>
              <w:t>Adolescents with 76% of more classes in general education had increased risk of being victimised than those with 24% of less classes in general education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0.57)</w:t>
            </w:r>
          </w:p>
        </w:tc>
        <w:tc>
          <w:tcPr>
            <w:tcW w:w="413" w:type="pct"/>
            <w:tcBorders>
              <w:top w:val="single" w:sz="4" w:space="0" w:color="auto"/>
              <w:left w:val="single" w:sz="4" w:space="0" w:color="auto"/>
              <w:bottom w:val="single" w:sz="4" w:space="0" w:color="auto"/>
              <w:right w:val="single" w:sz="4" w:space="0" w:color="auto"/>
            </w:tcBorders>
            <w:hideMark/>
          </w:tcPr>
          <w:p w14:paraId="152C12BA"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Bullying victims</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0.14)</w:t>
            </w:r>
          </w:p>
        </w:tc>
        <w:tc>
          <w:tcPr>
            <w:tcW w:w="620" w:type="pct"/>
            <w:tcBorders>
              <w:top w:val="single" w:sz="4" w:space="0" w:color="auto"/>
              <w:left w:val="single" w:sz="4" w:space="0" w:color="auto"/>
              <w:bottom w:val="single" w:sz="4" w:space="0" w:color="auto"/>
              <w:right w:val="single" w:sz="4" w:space="0" w:color="auto"/>
            </w:tcBorders>
            <w:hideMark/>
          </w:tcPr>
          <w:p w14:paraId="56D726E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Reporting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bullying involvement was not defined for participants</w:t>
            </w:r>
          </w:p>
          <w:p w14:paraId="16FD95F7"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Bullying involvement measured via dichotomous variables, limiting examination of frequency and duration</w:t>
            </w:r>
            <w:r>
              <w:rPr>
                <w:rFonts w:ascii="Times New Roman" w:hAnsi="Times New Roman" w:cs="Times New Roman"/>
                <w:color w:val="000000"/>
                <w:sz w:val="16"/>
                <w:szCs w:val="16"/>
              </w:rPr>
              <w:br/>
              <w:t>Parent-report may underestimate prevalence of bullying involvement</w:t>
            </w:r>
          </w:p>
        </w:tc>
        <w:tc>
          <w:tcPr>
            <w:tcW w:w="471" w:type="pct"/>
            <w:tcBorders>
              <w:top w:val="single" w:sz="4" w:space="0" w:color="auto"/>
              <w:left w:val="single" w:sz="4" w:space="0" w:color="auto"/>
              <w:bottom w:val="single" w:sz="4" w:space="0" w:color="auto"/>
              <w:right w:val="single" w:sz="4" w:space="0" w:color="auto"/>
            </w:tcBorders>
            <w:hideMark/>
          </w:tcPr>
          <w:p w14:paraId="196ED0DE"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Study not excluded: Examined via meta-analysis</w:t>
            </w:r>
          </w:p>
        </w:tc>
      </w:tr>
      <w:tr w:rsidR="00E73293" w14:paraId="2D051824" w14:textId="77777777" w:rsidTr="00E73293">
        <w:tc>
          <w:tcPr>
            <w:tcW w:w="332" w:type="pct"/>
            <w:tcBorders>
              <w:top w:val="single" w:sz="4" w:space="0" w:color="auto"/>
              <w:left w:val="single" w:sz="4" w:space="0" w:color="auto"/>
              <w:bottom w:val="single" w:sz="4" w:space="0" w:color="auto"/>
              <w:right w:val="single" w:sz="4" w:space="0" w:color="auto"/>
            </w:tcBorders>
            <w:hideMark/>
          </w:tcPr>
          <w:p w14:paraId="4511E634" w14:textId="77777777" w:rsidR="00E73293" w:rsidRDefault="00E73293">
            <w:pPr>
              <w:ind w:hanging="57"/>
              <w:rPr>
                <w:rFonts w:ascii="Times New Roman" w:hAnsi="Times New Roman" w:cs="Times New Roman"/>
                <w:color w:val="000000"/>
                <w:sz w:val="16"/>
                <w:szCs w:val="16"/>
              </w:rPr>
            </w:pPr>
            <w:proofErr w:type="spellStart"/>
            <w:r>
              <w:rPr>
                <w:rFonts w:ascii="Times New Roman" w:hAnsi="Times New Roman" w:cs="Times New Roman"/>
                <w:color w:val="000000"/>
                <w:sz w:val="16"/>
                <w:szCs w:val="16"/>
              </w:rPr>
              <w:t>Toseeb</w:t>
            </w:r>
            <w:proofErr w:type="spellEnd"/>
            <w:r>
              <w:rPr>
                <w:rFonts w:ascii="Times New Roman" w:hAnsi="Times New Roman" w:cs="Times New Roman"/>
                <w:color w:val="000000"/>
                <w:sz w:val="16"/>
                <w:szCs w:val="16"/>
              </w:rPr>
              <w:t xml:space="preserve"> et al. (2018)</w:t>
            </w:r>
          </w:p>
          <w:p w14:paraId="5AB928C3"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UK</w:t>
            </w:r>
          </w:p>
        </w:tc>
        <w:tc>
          <w:tcPr>
            <w:tcW w:w="477" w:type="pct"/>
            <w:tcBorders>
              <w:top w:val="single" w:sz="4" w:space="0" w:color="auto"/>
              <w:left w:val="single" w:sz="4" w:space="0" w:color="auto"/>
              <w:bottom w:val="single" w:sz="4" w:space="0" w:color="auto"/>
              <w:right w:val="single" w:sz="4" w:space="0" w:color="auto"/>
            </w:tcBorders>
            <w:hideMark/>
          </w:tcPr>
          <w:p w14:paraId="0C5DB2C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14,177</w:t>
            </w:r>
          </w:p>
          <w:p w14:paraId="01A16D3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475)</w:t>
            </w:r>
          </w:p>
          <w:p w14:paraId="28E8A64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385 m, 90 f</w:t>
            </w:r>
          </w:p>
          <w:p w14:paraId="0040124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10.7 years)</w:t>
            </w:r>
          </w:p>
          <w:p w14:paraId="350A891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Non-Autistic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13,702)</w:t>
            </w:r>
          </w:p>
          <w:p w14:paraId="7039541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6988 m, 6714 f</w:t>
            </w:r>
          </w:p>
          <w:p w14:paraId="625CC193"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10.7 years)</w:t>
            </w:r>
          </w:p>
        </w:tc>
        <w:tc>
          <w:tcPr>
            <w:tcW w:w="412" w:type="pct"/>
            <w:tcBorders>
              <w:top w:val="single" w:sz="4" w:space="0" w:color="auto"/>
              <w:left w:val="single" w:sz="4" w:space="0" w:color="auto"/>
              <w:bottom w:val="single" w:sz="4" w:space="0" w:color="auto"/>
              <w:right w:val="single" w:sz="4" w:space="0" w:color="auto"/>
            </w:tcBorders>
          </w:tcPr>
          <w:p w14:paraId="1B7B0F5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Autism diagnosis was reported by parents of autistic children </w:t>
            </w:r>
          </w:p>
          <w:p w14:paraId="5B07C4B5" w14:textId="77777777" w:rsidR="00E73293" w:rsidRDefault="00E73293">
            <w:pPr>
              <w:ind w:left="57" w:hanging="57"/>
              <w:rPr>
                <w:rFonts w:ascii="Times New Roman" w:hAnsi="Times New Roman" w:cs="Times New Roman"/>
                <w:color w:val="FF0000"/>
                <w:sz w:val="16"/>
                <w:szCs w:val="16"/>
              </w:rPr>
            </w:pPr>
          </w:p>
        </w:tc>
        <w:tc>
          <w:tcPr>
            <w:tcW w:w="569" w:type="pct"/>
            <w:tcBorders>
              <w:top w:val="single" w:sz="4" w:space="0" w:color="auto"/>
              <w:left w:val="single" w:sz="4" w:space="0" w:color="auto"/>
              <w:bottom w:val="single" w:sz="4" w:space="0" w:color="auto"/>
              <w:right w:val="single" w:sz="4" w:space="0" w:color="auto"/>
            </w:tcBorders>
            <w:hideMark/>
          </w:tcPr>
          <w:p w14:paraId="541240A0"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Data was accessed via UK Data Archive</w:t>
            </w:r>
          </w:p>
          <w:p w14:paraId="5B46110A"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Strengths and Difficulties Questionnaire </w:t>
            </w:r>
            <w:r>
              <w:rPr>
                <w:rFonts w:ascii="Times New Roman" w:hAnsi="Times New Roman" w:cs="Times New Roman"/>
                <w:color w:val="000000"/>
                <w:sz w:val="16"/>
                <w:szCs w:val="16"/>
              </w:rPr>
              <w:t>(SDQ)</w:t>
            </w:r>
          </w:p>
          <w:p w14:paraId="2A08A173" w14:textId="77777777" w:rsidR="00E73293" w:rsidRDefault="00E73293">
            <w:pPr>
              <w:ind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British Ability Scales</w:t>
            </w:r>
          </w:p>
          <w:p w14:paraId="28267313" w14:textId="77777777" w:rsidR="00E73293" w:rsidRDefault="00E73293">
            <w:pPr>
              <w:ind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 xml:space="preserve">Cambridge Neuropsychological Test Automated Battery </w:t>
            </w:r>
            <w:r>
              <w:rPr>
                <w:rFonts w:ascii="Times New Roman" w:hAnsi="Times New Roman" w:cs="Times New Roman"/>
                <w:color w:val="000000"/>
                <w:sz w:val="16"/>
                <w:szCs w:val="16"/>
              </w:rPr>
              <w:t>(CANTAB)</w:t>
            </w:r>
            <w:r>
              <w:rPr>
                <w:rFonts w:ascii="Times New Roman" w:hAnsi="Times New Roman" w:cs="Times New Roman"/>
                <w:i/>
                <w:iCs/>
                <w:color w:val="000000"/>
                <w:sz w:val="16"/>
                <w:szCs w:val="16"/>
              </w:rPr>
              <w:t xml:space="preserve"> </w:t>
            </w:r>
          </w:p>
          <w:p w14:paraId="66195F84"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Spatial Working Memory Task</w:t>
            </w:r>
          </w:p>
        </w:tc>
        <w:tc>
          <w:tcPr>
            <w:tcW w:w="515" w:type="pct"/>
            <w:tcBorders>
              <w:top w:val="single" w:sz="4" w:space="0" w:color="auto"/>
              <w:left w:val="single" w:sz="4" w:space="0" w:color="auto"/>
              <w:bottom w:val="single" w:sz="4" w:space="0" w:color="auto"/>
              <w:right w:val="single" w:sz="4" w:space="0" w:color="auto"/>
            </w:tcBorders>
            <w:hideMark/>
          </w:tcPr>
          <w:p w14:paraId="76722CF5"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color w:val="000000"/>
                <w:sz w:val="16"/>
                <w:szCs w:val="16"/>
              </w:rPr>
              <w:br/>
            </w:r>
            <w:r>
              <w:rPr>
                <w:rFonts w:ascii="Times New Roman" w:hAnsi="Times New Roman" w:cs="Times New Roman"/>
                <w:color w:val="000000"/>
                <w:sz w:val="16"/>
                <w:szCs w:val="16"/>
              </w:rPr>
              <w:t>Sibling bullying types (uninvolved, bully, victim, &amp; bully-victim).</w:t>
            </w:r>
          </w:p>
          <w:p w14:paraId="1533A353"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790D656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Gender; race; income; lone-parent family; number of siblings; birth order; harsh parenting; verbal ability, and cognitive function</w:t>
            </w:r>
          </w:p>
          <w:p w14:paraId="11F8918A" w14:textId="77777777" w:rsidR="00E73293" w:rsidRDefault="00E73293">
            <w:pPr>
              <w:ind w:hanging="57"/>
              <w:rPr>
                <w:rFonts w:ascii="Times New Roman" w:hAnsi="Times New Roman" w:cs="Times New Roman"/>
                <w:i/>
                <w:iCs/>
                <w:color w:val="FF0000"/>
                <w:sz w:val="16"/>
                <w:szCs w:val="16"/>
              </w:rPr>
            </w:pPr>
            <w:r>
              <w:rPr>
                <w:rFonts w:ascii="Times New Roman" w:hAnsi="Times New Roman" w:cs="Times New Roman"/>
                <w:color w:val="000000"/>
                <w:sz w:val="16"/>
                <w:szCs w:val="16"/>
              </w:rPr>
              <w:t xml:space="preserve"> </w:t>
            </w:r>
          </w:p>
        </w:tc>
        <w:tc>
          <w:tcPr>
            <w:tcW w:w="1193" w:type="pct"/>
            <w:tcBorders>
              <w:top w:val="single" w:sz="4" w:space="0" w:color="auto"/>
              <w:left w:val="single" w:sz="4" w:space="0" w:color="auto"/>
              <w:bottom w:val="single" w:sz="4" w:space="0" w:color="auto"/>
              <w:right w:val="single" w:sz="4" w:space="0" w:color="auto"/>
            </w:tcBorders>
          </w:tcPr>
          <w:p w14:paraId="07F422B1"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3BE3A5AF"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Sibling Bullying</w:t>
            </w:r>
          </w:p>
          <w:p w14:paraId="27580C0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Sibling bulling among autistic children (19%) &amp; non-autistic children (16%)</w:t>
            </w:r>
          </w:p>
          <w:p w14:paraId="77D35AFC"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025676F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Being female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0.58), white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0.19), having more siblings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0.10), and harsher parenting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0.06) associated with increased likelihood of being bullied</w:t>
            </w:r>
          </w:p>
          <w:p w14:paraId="4A1E166D" w14:textId="77777777" w:rsidR="00E73293" w:rsidRDefault="00E73293">
            <w:pPr>
              <w:ind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Diagnosis</w:t>
            </w:r>
          </w:p>
          <w:p w14:paraId="7F4F3EB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Autistic children significantly more likely to be bullied by siblings than non-autistic children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0.20)</w:t>
            </w:r>
          </w:p>
          <w:p w14:paraId="1E270C7E" w14:textId="77777777" w:rsidR="00E73293" w:rsidRDefault="00E73293">
            <w:pPr>
              <w:rPr>
                <w:rFonts w:ascii="Times New Roman" w:hAnsi="Times New Roman" w:cs="Times New Roman"/>
                <w:b/>
                <w:bCs/>
                <w:color w:val="FF0000"/>
                <w:sz w:val="16"/>
                <w:szCs w:val="16"/>
              </w:rPr>
            </w:pPr>
          </w:p>
        </w:tc>
        <w:tc>
          <w:tcPr>
            <w:tcW w:w="413" w:type="pct"/>
            <w:tcBorders>
              <w:top w:val="single" w:sz="4" w:space="0" w:color="auto"/>
              <w:left w:val="single" w:sz="4" w:space="0" w:color="auto"/>
              <w:bottom w:val="single" w:sz="4" w:space="0" w:color="auto"/>
              <w:right w:val="single" w:sz="4" w:space="0" w:color="auto"/>
            </w:tcBorders>
            <w:hideMark/>
          </w:tcPr>
          <w:p w14:paraId="5B16EEDA"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Study retained for qualitative synthesis only</w:t>
            </w:r>
          </w:p>
        </w:tc>
        <w:tc>
          <w:tcPr>
            <w:tcW w:w="620" w:type="pct"/>
            <w:tcBorders>
              <w:top w:val="single" w:sz="4" w:space="0" w:color="auto"/>
              <w:left w:val="single" w:sz="4" w:space="0" w:color="auto"/>
              <w:bottom w:val="single" w:sz="4" w:space="0" w:color="auto"/>
              <w:right w:val="single" w:sz="4" w:space="0" w:color="auto"/>
            </w:tcBorders>
          </w:tcPr>
          <w:p w14:paraId="19D5FA1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Small proportion of autistic females compared to autistic males</w:t>
            </w:r>
          </w:p>
          <w:p w14:paraId="40E6FB9F" w14:textId="77777777" w:rsidR="00E73293" w:rsidRDefault="00E73293">
            <w:pPr>
              <w:rPr>
                <w:rFonts w:ascii="Times New Roman" w:hAnsi="Times New Roman" w:cs="Times New Roman"/>
                <w:color w:val="FF0000"/>
                <w:sz w:val="16"/>
                <w:szCs w:val="16"/>
              </w:rPr>
            </w:pPr>
          </w:p>
        </w:tc>
        <w:tc>
          <w:tcPr>
            <w:tcW w:w="471" w:type="pct"/>
            <w:tcBorders>
              <w:top w:val="single" w:sz="4" w:space="0" w:color="auto"/>
              <w:left w:val="single" w:sz="4" w:space="0" w:color="auto"/>
              <w:bottom w:val="single" w:sz="4" w:space="0" w:color="auto"/>
              <w:right w:val="single" w:sz="4" w:space="0" w:color="auto"/>
            </w:tcBorders>
            <w:hideMark/>
          </w:tcPr>
          <w:p w14:paraId="784FEB5C"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 xml:space="preserve">Study had incomparable design (cohort study), &amp; was not examined via meta-analysis </w:t>
            </w:r>
          </w:p>
        </w:tc>
      </w:tr>
    </w:tbl>
    <w:p w14:paraId="377BF053"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28BF726D" w14:textId="77777777" w:rsidR="00E73293" w:rsidRDefault="00E73293" w:rsidP="00E73293">
      <w:pPr>
        <w:rPr>
          <w:rFonts w:ascii="Times New Roman" w:hAnsi="Times New Roman" w:cs="Times New Roman"/>
          <w:sz w:val="16"/>
          <w:szCs w:val="16"/>
        </w:rPr>
      </w:pPr>
    </w:p>
    <w:p w14:paraId="53958402" w14:textId="77777777" w:rsidR="00E73293" w:rsidRDefault="00E73293" w:rsidP="00E73293">
      <w:pPr>
        <w:rPr>
          <w:rFonts w:ascii="Times New Roman" w:hAnsi="Times New Roman" w:cs="Times New Roman"/>
          <w:sz w:val="16"/>
          <w:szCs w:val="16"/>
        </w:rPr>
      </w:pPr>
    </w:p>
    <w:p w14:paraId="29F61459"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p w14:paraId="60776914" w14:textId="77777777" w:rsidR="00E73293" w:rsidRDefault="00E73293" w:rsidP="00E73293">
      <w:pPr>
        <w:rPr>
          <w:rFonts w:ascii="Times New Roman" w:hAnsi="Times New Roman" w:cs="Times New Roman"/>
          <w:i/>
          <w:iCs/>
          <w:sz w:val="16"/>
          <w:szCs w:val="16"/>
        </w:rPr>
      </w:pPr>
    </w:p>
    <w:p w14:paraId="600720CB" w14:textId="77777777" w:rsidR="00E73293" w:rsidRDefault="00E73293" w:rsidP="00E73293">
      <w:pPr>
        <w:rPr>
          <w:rFonts w:ascii="Times New Roman" w:hAnsi="Times New Roman" w:cs="Times New Roman"/>
          <w:i/>
          <w:iCs/>
          <w:sz w:val="16"/>
          <w:szCs w:val="16"/>
        </w:rPr>
      </w:pPr>
    </w:p>
    <w:p w14:paraId="0C82079B"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46"/>
        <w:gridCol w:w="1123"/>
        <w:gridCol w:w="1053"/>
        <w:gridCol w:w="1562"/>
        <w:gridCol w:w="1434"/>
        <w:gridCol w:w="3076"/>
        <w:gridCol w:w="1056"/>
        <w:gridCol w:w="1593"/>
        <w:gridCol w:w="1207"/>
      </w:tblGrid>
      <w:tr w:rsidR="00E73293" w14:paraId="0AA1E074"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736A827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581B5802"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2C0C23A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68C0E98D" w14:textId="77777777" w:rsidR="00E73293" w:rsidRDefault="00E73293">
            <w:pPr>
              <w:rPr>
                <w:rFonts w:ascii="Times New Roman" w:hAnsi="Times New Roman" w:cs="Times New Roman"/>
                <w:color w:val="000000"/>
                <w:sz w:val="16"/>
                <w:szCs w:val="16"/>
              </w:rPr>
            </w:pPr>
          </w:p>
          <w:p w14:paraId="4BCCBA49"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08136A3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6BDECF2B"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5DBE82E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70AFDF0E"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260D1CD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601733CC"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752B09F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0F299E40"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4AA8B12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44A1E077"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112D1C43"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6FB2B583"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2C78C3"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6821BAA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7101EB55"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71AE203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40163C5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0159A2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C81ED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52FE6E"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F7BF3F"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707BFA"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50E01E" w14:textId="77777777" w:rsidR="00E73293" w:rsidRDefault="00E73293">
            <w:pPr>
              <w:rPr>
                <w:rFonts w:ascii="Times New Roman" w:hAnsi="Times New Roman" w:cs="Times New Roman"/>
                <w:sz w:val="16"/>
                <w:szCs w:val="16"/>
              </w:rPr>
            </w:pPr>
          </w:p>
        </w:tc>
      </w:tr>
      <w:tr w:rsidR="00E73293" w14:paraId="74A2D8B4" w14:textId="77777777" w:rsidTr="00E73293">
        <w:tc>
          <w:tcPr>
            <w:tcW w:w="336" w:type="pct"/>
            <w:tcBorders>
              <w:top w:val="single" w:sz="4" w:space="0" w:color="auto"/>
              <w:left w:val="single" w:sz="4" w:space="0" w:color="auto"/>
              <w:bottom w:val="single" w:sz="4" w:space="0" w:color="auto"/>
              <w:right w:val="single" w:sz="4" w:space="0" w:color="auto"/>
            </w:tcBorders>
          </w:tcPr>
          <w:p w14:paraId="35EA61E5" w14:textId="77777777" w:rsidR="00E73293" w:rsidRDefault="00E73293">
            <w:pPr>
              <w:ind w:left="57" w:hanging="57"/>
              <w:rPr>
                <w:rFonts w:ascii="Times New Roman" w:hAnsi="Times New Roman" w:cs="Times New Roman"/>
                <w:sz w:val="16"/>
                <w:szCs w:val="16"/>
              </w:rPr>
            </w:pPr>
            <w:proofErr w:type="spellStart"/>
            <w:r>
              <w:rPr>
                <w:rFonts w:ascii="Times New Roman" w:hAnsi="Times New Roman" w:cs="Times New Roman"/>
                <w:sz w:val="16"/>
                <w:szCs w:val="16"/>
              </w:rPr>
              <w:t>Toseeb</w:t>
            </w:r>
            <w:proofErr w:type="spellEnd"/>
            <w:r>
              <w:rPr>
                <w:rFonts w:ascii="Times New Roman" w:hAnsi="Times New Roman" w:cs="Times New Roman"/>
                <w:sz w:val="16"/>
                <w:szCs w:val="16"/>
              </w:rPr>
              <w:t xml:space="preserve"> et al. (2020)</w:t>
            </w:r>
          </w:p>
          <w:p w14:paraId="7BBA590B"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 xml:space="preserve">UK </w:t>
            </w:r>
          </w:p>
          <w:p w14:paraId="36F6E672" w14:textId="77777777" w:rsidR="00E73293" w:rsidRDefault="00E73293">
            <w:pPr>
              <w:ind w:hanging="57"/>
              <w:rPr>
                <w:rFonts w:ascii="Times New Roman" w:hAnsi="Times New Roman" w:cs="Times New Roman"/>
                <w:color w:val="FF0000"/>
                <w:sz w:val="16"/>
                <w:szCs w:val="16"/>
              </w:rPr>
            </w:pPr>
          </w:p>
        </w:tc>
        <w:tc>
          <w:tcPr>
            <w:tcW w:w="443" w:type="pct"/>
            <w:tcBorders>
              <w:top w:val="single" w:sz="4" w:space="0" w:color="auto"/>
              <w:left w:val="single" w:sz="4" w:space="0" w:color="auto"/>
              <w:bottom w:val="single" w:sz="4" w:space="0" w:color="auto"/>
              <w:right w:val="single" w:sz="4" w:space="0" w:color="auto"/>
            </w:tcBorders>
            <w:hideMark/>
          </w:tcPr>
          <w:p w14:paraId="38F3692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8411 (aged 11 to 14 years)</w:t>
            </w:r>
          </w:p>
          <w:p w14:paraId="6D169AF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Self-reported</w:t>
            </w:r>
          </w:p>
          <w:p w14:paraId="1743073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231)</w:t>
            </w:r>
          </w:p>
          <w:p w14:paraId="01787F9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180 m, 51 f</w:t>
            </w:r>
          </w:p>
          <w:p w14:paraId="06C420B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Non-Autistic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8180)</w:t>
            </w:r>
          </w:p>
          <w:p w14:paraId="2D290526"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4090 m, 4090 f</w:t>
            </w:r>
          </w:p>
        </w:tc>
        <w:tc>
          <w:tcPr>
            <w:tcW w:w="416" w:type="pct"/>
            <w:tcBorders>
              <w:top w:val="single" w:sz="4" w:space="0" w:color="auto"/>
              <w:left w:val="single" w:sz="4" w:space="0" w:color="auto"/>
              <w:bottom w:val="single" w:sz="4" w:space="0" w:color="auto"/>
              <w:right w:val="single" w:sz="4" w:space="0" w:color="auto"/>
            </w:tcBorders>
            <w:hideMark/>
          </w:tcPr>
          <w:p w14:paraId="19B745E8"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Autism diagnosis was reported by parents of autistic children</w:t>
            </w:r>
          </w:p>
        </w:tc>
        <w:tc>
          <w:tcPr>
            <w:tcW w:w="573" w:type="pct"/>
            <w:tcBorders>
              <w:top w:val="single" w:sz="4" w:space="0" w:color="auto"/>
              <w:left w:val="single" w:sz="4" w:space="0" w:color="auto"/>
              <w:bottom w:val="single" w:sz="4" w:space="0" w:color="auto"/>
              <w:right w:val="single" w:sz="4" w:space="0" w:color="auto"/>
            </w:tcBorders>
            <w:hideMark/>
          </w:tcPr>
          <w:p w14:paraId="27018ED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Data was accessed via UK Data Archive</w:t>
            </w:r>
          </w:p>
          <w:p w14:paraId="01D2919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Strengths and Difficulties Questionnaire</w:t>
            </w:r>
            <w:r>
              <w:rPr>
                <w:rFonts w:ascii="Times New Roman" w:hAnsi="Times New Roman" w:cs="Times New Roman"/>
                <w:color w:val="000000"/>
                <w:sz w:val="16"/>
                <w:szCs w:val="16"/>
              </w:rPr>
              <w:t xml:space="preserve"> (SDQ)</w:t>
            </w:r>
          </w:p>
          <w:p w14:paraId="0628DD49"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i/>
                <w:iCs/>
                <w:color w:val="000000"/>
                <w:sz w:val="16"/>
                <w:szCs w:val="16"/>
              </w:rPr>
              <w:t>British Ability Scales</w:t>
            </w:r>
          </w:p>
          <w:p w14:paraId="68BDFFE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Cambridge Neuropsychological Test Automated Battery</w:t>
            </w:r>
            <w:r>
              <w:rPr>
                <w:rFonts w:ascii="Times New Roman" w:hAnsi="Times New Roman" w:cs="Times New Roman"/>
                <w:color w:val="000000"/>
                <w:sz w:val="16"/>
                <w:szCs w:val="16"/>
              </w:rPr>
              <w:t xml:space="preserve"> (CANTAB)</w:t>
            </w:r>
          </w:p>
          <w:p w14:paraId="5C0FAAA5" w14:textId="77777777" w:rsidR="00E73293" w:rsidRDefault="00E73293">
            <w:pPr>
              <w:ind w:hanging="57"/>
              <w:rPr>
                <w:rFonts w:ascii="Times New Roman" w:hAnsi="Times New Roman" w:cs="Times New Roman"/>
                <w:i/>
                <w:iCs/>
                <w:color w:val="FF0000"/>
                <w:sz w:val="16"/>
                <w:szCs w:val="16"/>
              </w:rPr>
            </w:pPr>
            <w:r>
              <w:rPr>
                <w:rFonts w:ascii="Times New Roman" w:hAnsi="Times New Roman" w:cs="Times New Roman"/>
                <w:color w:val="000000"/>
                <w:sz w:val="16"/>
                <w:szCs w:val="16"/>
              </w:rPr>
              <w:t>Spatial Working Memory Task</w:t>
            </w:r>
          </w:p>
        </w:tc>
        <w:tc>
          <w:tcPr>
            <w:tcW w:w="519" w:type="pct"/>
            <w:tcBorders>
              <w:top w:val="single" w:sz="4" w:space="0" w:color="auto"/>
              <w:left w:val="single" w:sz="4" w:space="0" w:color="auto"/>
              <w:bottom w:val="single" w:sz="4" w:space="0" w:color="auto"/>
              <w:right w:val="single" w:sz="4" w:space="0" w:color="auto"/>
            </w:tcBorders>
          </w:tcPr>
          <w:p w14:paraId="601271C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color w:val="000000"/>
                <w:sz w:val="16"/>
                <w:szCs w:val="16"/>
              </w:rPr>
              <w:br/>
            </w:r>
            <w:r>
              <w:rPr>
                <w:rFonts w:ascii="Times New Roman" w:hAnsi="Times New Roman" w:cs="Times New Roman"/>
                <w:color w:val="000000"/>
                <w:sz w:val="16"/>
                <w:szCs w:val="16"/>
              </w:rPr>
              <w:t>Sibling bullying involvement (victim-only, bully-only, bully-victim)</w:t>
            </w:r>
          </w:p>
          <w:p w14:paraId="3EA4BAF6"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b/>
                <w:bCs/>
                <w:color w:val="000000"/>
                <w:sz w:val="16"/>
                <w:szCs w:val="16"/>
              </w:rPr>
              <w:br/>
            </w:r>
            <w:r>
              <w:rPr>
                <w:rFonts w:ascii="Times New Roman" w:hAnsi="Times New Roman" w:cs="Times New Roman"/>
                <w:color w:val="000000"/>
                <w:sz w:val="16"/>
                <w:szCs w:val="16"/>
              </w:rPr>
              <w:t>Diagnosis; age</w:t>
            </w:r>
          </w:p>
          <w:p w14:paraId="50A54203" w14:textId="77777777" w:rsidR="00E73293" w:rsidRDefault="00E73293">
            <w:pPr>
              <w:ind w:left="57" w:hanging="57"/>
              <w:rPr>
                <w:rFonts w:ascii="Times New Roman" w:hAnsi="Times New Roman" w:cs="Times New Roman"/>
                <w:i/>
                <w:iCs/>
                <w:color w:val="FF0000"/>
                <w:sz w:val="16"/>
                <w:szCs w:val="16"/>
              </w:rPr>
            </w:pPr>
          </w:p>
        </w:tc>
        <w:tc>
          <w:tcPr>
            <w:tcW w:w="1197" w:type="pct"/>
            <w:tcBorders>
              <w:top w:val="single" w:sz="4" w:space="0" w:color="auto"/>
              <w:left w:val="single" w:sz="4" w:space="0" w:color="auto"/>
              <w:bottom w:val="single" w:sz="4" w:space="0" w:color="auto"/>
              <w:right w:val="single" w:sz="4" w:space="0" w:color="auto"/>
            </w:tcBorders>
            <w:hideMark/>
          </w:tcPr>
          <w:p w14:paraId="6EE25457"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7BCA72FB" w14:textId="77777777" w:rsidR="00E73293" w:rsidRDefault="00E73293">
            <w:pPr>
              <w:ind w:left="57"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Diagnosis</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Autistic children not significantly more likely to be victims-only of sibling bullying than non-autistic children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0.04)</w:t>
            </w:r>
            <w:r>
              <w:rPr>
                <w:rFonts w:ascii="Times New Roman" w:hAnsi="Times New Roman" w:cs="Times New Roman"/>
                <w:color w:val="000000"/>
                <w:sz w:val="16"/>
                <w:szCs w:val="16"/>
              </w:rPr>
              <w:br/>
              <w:t>Autistic children were significantly more likely to be a victim of both peer and sibling bullying than their non-autistic peers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0.42)</w:t>
            </w:r>
          </w:p>
          <w:p w14:paraId="20A9FE3F" w14:textId="77777777" w:rsidR="00E73293" w:rsidRDefault="00E73293">
            <w:pPr>
              <w:ind w:hanging="57"/>
              <w:rPr>
                <w:rFonts w:ascii="Times New Roman" w:hAnsi="Times New Roman" w:cs="Times New Roman"/>
                <w:b/>
                <w:bCs/>
                <w:color w:val="FF0000"/>
                <w:sz w:val="16"/>
                <w:szCs w:val="16"/>
              </w:rPr>
            </w:pPr>
            <w:r>
              <w:rPr>
                <w:rFonts w:ascii="Times New Roman" w:hAnsi="Times New Roman" w:cs="Times New Roman"/>
                <w:b/>
                <w:bCs/>
                <w:i/>
                <w:iCs/>
                <w:color w:val="000000"/>
                <w:sz w:val="16"/>
                <w:szCs w:val="16"/>
              </w:rPr>
              <w:t>Age</w:t>
            </w:r>
            <w:r>
              <w:rPr>
                <w:rFonts w:ascii="Times New Roman" w:hAnsi="Times New Roman" w:cs="Times New Roman"/>
                <w:b/>
                <w:bCs/>
                <w:i/>
                <w:iCs/>
                <w:color w:val="000000"/>
                <w:sz w:val="16"/>
                <w:szCs w:val="16"/>
              </w:rPr>
              <w:br/>
            </w:r>
            <w:r>
              <w:rPr>
                <w:rFonts w:ascii="Times New Roman" w:hAnsi="Times New Roman" w:cs="Times New Roman"/>
                <w:color w:val="000000"/>
                <w:sz w:val="16"/>
                <w:szCs w:val="16"/>
              </w:rPr>
              <w:t xml:space="preserve">The odds of being a victim-only of sibling bullying significantly decreased with age (from 11 to 14 years;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0.45)</w:t>
            </w:r>
            <w:r>
              <w:rPr>
                <w:rFonts w:ascii="Times New Roman" w:hAnsi="Times New Roman" w:cs="Times New Roman"/>
                <w:i/>
                <w:iCs/>
                <w:color w:val="000000"/>
                <w:sz w:val="16"/>
                <w:szCs w:val="16"/>
              </w:rPr>
              <w:t xml:space="preserve"> </w:t>
            </w:r>
            <w:r>
              <w:rPr>
                <w:rFonts w:ascii="Times New Roman" w:hAnsi="Times New Roman" w:cs="Times New Roman"/>
                <w:color w:val="000000"/>
                <w:sz w:val="16"/>
                <w:szCs w:val="16"/>
              </w:rPr>
              <w:t xml:space="preserve"> </w:t>
            </w:r>
          </w:p>
        </w:tc>
        <w:tc>
          <w:tcPr>
            <w:tcW w:w="417" w:type="pct"/>
            <w:tcBorders>
              <w:top w:val="single" w:sz="4" w:space="0" w:color="auto"/>
              <w:left w:val="single" w:sz="4" w:space="0" w:color="auto"/>
              <w:bottom w:val="single" w:sz="4" w:space="0" w:color="auto"/>
              <w:right w:val="single" w:sz="4" w:space="0" w:color="auto"/>
            </w:tcBorders>
            <w:hideMark/>
          </w:tcPr>
          <w:p w14:paraId="348B827E"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Study retained for qualitative synthesis only</w:t>
            </w:r>
          </w:p>
        </w:tc>
        <w:tc>
          <w:tcPr>
            <w:tcW w:w="624" w:type="pct"/>
            <w:tcBorders>
              <w:top w:val="single" w:sz="4" w:space="0" w:color="auto"/>
              <w:left w:val="single" w:sz="4" w:space="0" w:color="auto"/>
              <w:bottom w:val="single" w:sz="4" w:space="0" w:color="auto"/>
              <w:right w:val="single" w:sz="4" w:space="0" w:color="auto"/>
            </w:tcBorders>
            <w:hideMark/>
          </w:tcPr>
          <w:p w14:paraId="6719D9D0"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Qualifying information regarding autism diagnosis was not obtained</w:t>
            </w:r>
          </w:p>
        </w:tc>
        <w:tc>
          <w:tcPr>
            <w:tcW w:w="475" w:type="pct"/>
            <w:tcBorders>
              <w:top w:val="single" w:sz="4" w:space="0" w:color="auto"/>
              <w:left w:val="single" w:sz="4" w:space="0" w:color="auto"/>
              <w:bottom w:val="single" w:sz="4" w:space="0" w:color="auto"/>
              <w:right w:val="single" w:sz="4" w:space="0" w:color="auto"/>
            </w:tcBorders>
            <w:hideMark/>
          </w:tcPr>
          <w:p w14:paraId="65C5E9AF"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Study had incomparable design (cohort study), &amp; was not examined via meta-analysis</w:t>
            </w:r>
          </w:p>
        </w:tc>
      </w:tr>
      <w:tr w:rsidR="00E73293" w14:paraId="117347F9"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26607471"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Ung et al. (2016)</w:t>
            </w:r>
          </w:p>
          <w:p w14:paraId="5D5FE10D"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USA</w:t>
            </w:r>
          </w:p>
        </w:tc>
        <w:tc>
          <w:tcPr>
            <w:tcW w:w="443" w:type="pct"/>
            <w:tcBorders>
              <w:top w:val="single" w:sz="4" w:space="0" w:color="auto"/>
              <w:left w:val="single" w:sz="4" w:space="0" w:color="auto"/>
              <w:bottom w:val="single" w:sz="4" w:space="0" w:color="auto"/>
              <w:right w:val="single" w:sz="4" w:space="0" w:color="auto"/>
            </w:tcBorders>
            <w:hideMark/>
          </w:tcPr>
          <w:p w14:paraId="42498CE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xml:space="preserve">= 81 (LNA; </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104.10 IQ,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14.24)</w:t>
            </w:r>
          </w:p>
          <w:p w14:paraId="1AB0852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 and caregiver reported</w:t>
            </w:r>
          </w:p>
          <w:p w14:paraId="00F17C0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62 m, 19 f</w:t>
            </w:r>
          </w:p>
          <w:p w14:paraId="4B2F848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63 White</w:t>
            </w:r>
          </w:p>
          <w:p w14:paraId="78FC68DD"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11.9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2.3)</w:t>
            </w:r>
          </w:p>
        </w:tc>
        <w:tc>
          <w:tcPr>
            <w:tcW w:w="416" w:type="pct"/>
            <w:tcBorders>
              <w:top w:val="single" w:sz="4" w:space="0" w:color="auto"/>
              <w:left w:val="single" w:sz="4" w:space="0" w:color="auto"/>
              <w:bottom w:val="single" w:sz="4" w:space="0" w:color="auto"/>
              <w:right w:val="single" w:sz="4" w:space="0" w:color="auto"/>
            </w:tcBorders>
            <w:hideMark/>
          </w:tcPr>
          <w:p w14:paraId="064FDD9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Child was diagnosed by qualified clinician via gold-standard diagnostic measures</w:t>
            </w:r>
          </w:p>
          <w:p w14:paraId="40F40A7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Autism confirmed by </w:t>
            </w:r>
            <w:r>
              <w:rPr>
                <w:rFonts w:ascii="Times New Roman" w:hAnsi="Times New Roman" w:cs="Times New Roman"/>
                <w:i/>
                <w:iCs/>
                <w:color w:val="000000"/>
                <w:sz w:val="16"/>
                <w:szCs w:val="16"/>
              </w:rPr>
              <w:t>Childhood Autism Rating Scale-Second Edition (CARS2-HF &gt; 30)</w:t>
            </w:r>
          </w:p>
        </w:tc>
        <w:tc>
          <w:tcPr>
            <w:tcW w:w="573" w:type="pct"/>
            <w:tcBorders>
              <w:top w:val="single" w:sz="4" w:space="0" w:color="auto"/>
              <w:left w:val="single" w:sz="4" w:space="0" w:color="auto"/>
              <w:bottom w:val="single" w:sz="4" w:space="0" w:color="auto"/>
              <w:right w:val="single" w:sz="4" w:space="0" w:color="auto"/>
            </w:tcBorders>
            <w:hideMark/>
          </w:tcPr>
          <w:p w14:paraId="6D42950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Child Autism Rating Scale - Second Edition High Functioning </w:t>
            </w:r>
            <w:r>
              <w:rPr>
                <w:rFonts w:ascii="Times New Roman" w:hAnsi="Times New Roman" w:cs="Times New Roman"/>
                <w:color w:val="000000"/>
                <w:sz w:val="16"/>
                <w:szCs w:val="16"/>
              </w:rPr>
              <w:t>(CARS2-HF)</w:t>
            </w:r>
          </w:p>
          <w:p w14:paraId="2E5C1BEA" w14:textId="77777777" w:rsidR="00E73293" w:rsidRDefault="00E73293">
            <w:pPr>
              <w:ind w:left="57" w:hanging="57"/>
              <w:rPr>
                <w:rFonts w:ascii="Times New Roman" w:hAnsi="Times New Roman" w:cs="Times New Roman"/>
                <w:color w:val="000000"/>
                <w:sz w:val="16"/>
                <w:szCs w:val="16"/>
              </w:rPr>
            </w:pPr>
            <w:proofErr w:type="spellStart"/>
            <w:r>
              <w:rPr>
                <w:rFonts w:ascii="Times New Roman" w:hAnsi="Times New Roman" w:cs="Times New Roman"/>
                <w:i/>
                <w:iCs/>
                <w:color w:val="000000"/>
                <w:sz w:val="16"/>
                <w:szCs w:val="16"/>
              </w:rPr>
              <w:t>Wechler</w:t>
            </w:r>
            <w:proofErr w:type="spellEnd"/>
            <w:r>
              <w:rPr>
                <w:rFonts w:ascii="Times New Roman" w:hAnsi="Times New Roman" w:cs="Times New Roman"/>
                <w:i/>
                <w:iCs/>
                <w:color w:val="000000"/>
                <w:sz w:val="16"/>
                <w:szCs w:val="16"/>
              </w:rPr>
              <w:t xml:space="preserve"> Abbreviated Scale of Intelligence-Second Edition </w:t>
            </w:r>
            <w:r>
              <w:rPr>
                <w:rFonts w:ascii="Times New Roman" w:hAnsi="Times New Roman" w:cs="Times New Roman"/>
                <w:color w:val="000000"/>
                <w:sz w:val="16"/>
                <w:szCs w:val="16"/>
              </w:rPr>
              <w:t>(WASI-II)</w:t>
            </w:r>
          </w:p>
          <w:p w14:paraId="1EA7A8E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Revised Child Anxiety and Depression Scale </w:t>
            </w:r>
            <w:r>
              <w:rPr>
                <w:rFonts w:ascii="Times New Roman" w:hAnsi="Times New Roman" w:cs="Times New Roman"/>
                <w:color w:val="000000"/>
                <w:sz w:val="16"/>
                <w:szCs w:val="16"/>
              </w:rPr>
              <w:t>(RCADS)</w:t>
            </w:r>
          </w:p>
          <w:p w14:paraId="2107E8B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Asher Loneliness Scale </w:t>
            </w:r>
            <w:r>
              <w:rPr>
                <w:rFonts w:ascii="Times New Roman" w:hAnsi="Times New Roman" w:cs="Times New Roman"/>
                <w:color w:val="000000"/>
                <w:sz w:val="16"/>
                <w:szCs w:val="16"/>
              </w:rPr>
              <w:t>(ALS)</w:t>
            </w:r>
          </w:p>
          <w:p w14:paraId="477831F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Revised Peer Experiences Questionnaire </w:t>
            </w:r>
            <w:r>
              <w:rPr>
                <w:rFonts w:ascii="Times New Roman" w:hAnsi="Times New Roman" w:cs="Times New Roman"/>
                <w:color w:val="000000"/>
                <w:sz w:val="16"/>
                <w:szCs w:val="16"/>
              </w:rPr>
              <w:t>(PEQ-R)</w:t>
            </w:r>
          </w:p>
          <w:p w14:paraId="6921970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Social Anxiety Scale for Children-Revised </w:t>
            </w:r>
            <w:r>
              <w:rPr>
                <w:rFonts w:ascii="Times New Roman" w:hAnsi="Times New Roman" w:cs="Times New Roman"/>
                <w:color w:val="000000"/>
                <w:sz w:val="16"/>
                <w:szCs w:val="16"/>
              </w:rPr>
              <w:t>(SASC-R)</w:t>
            </w:r>
          </w:p>
          <w:p w14:paraId="48AB367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Autism Social Skills Profile scale </w:t>
            </w:r>
            <w:r>
              <w:rPr>
                <w:rFonts w:ascii="Times New Roman" w:hAnsi="Times New Roman" w:cs="Times New Roman"/>
                <w:color w:val="000000"/>
                <w:sz w:val="16"/>
                <w:szCs w:val="16"/>
              </w:rPr>
              <w:t>(ASSP)</w:t>
            </w:r>
          </w:p>
        </w:tc>
        <w:tc>
          <w:tcPr>
            <w:tcW w:w="519" w:type="pct"/>
            <w:tcBorders>
              <w:top w:val="single" w:sz="4" w:space="0" w:color="auto"/>
              <w:left w:val="single" w:sz="4" w:space="0" w:color="auto"/>
              <w:bottom w:val="single" w:sz="4" w:space="0" w:color="auto"/>
              <w:right w:val="single" w:sz="4" w:space="0" w:color="auto"/>
            </w:tcBorders>
          </w:tcPr>
          <w:p w14:paraId="6B554E0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Peer victimisation - overt, relational, cyberbullying</w:t>
            </w:r>
          </w:p>
          <w:p w14:paraId="429FDB8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Gender</w:t>
            </w:r>
          </w:p>
          <w:p w14:paraId="09B5BAAA" w14:textId="77777777" w:rsidR="00E73293" w:rsidRDefault="00E73293">
            <w:pPr>
              <w:ind w:left="57" w:hanging="57"/>
              <w:rPr>
                <w:rFonts w:ascii="Times New Roman" w:hAnsi="Times New Roman" w:cs="Times New Roman"/>
                <w:b/>
                <w:bCs/>
                <w:color w:val="000000"/>
                <w:sz w:val="16"/>
                <w:szCs w:val="16"/>
              </w:rPr>
            </w:pPr>
          </w:p>
        </w:tc>
        <w:tc>
          <w:tcPr>
            <w:tcW w:w="1197" w:type="pct"/>
            <w:tcBorders>
              <w:top w:val="single" w:sz="4" w:space="0" w:color="auto"/>
              <w:left w:val="single" w:sz="4" w:space="0" w:color="auto"/>
              <w:bottom w:val="single" w:sz="4" w:space="0" w:color="auto"/>
              <w:right w:val="single" w:sz="4" w:space="0" w:color="auto"/>
            </w:tcBorders>
          </w:tcPr>
          <w:p w14:paraId="1BC6BF76" w14:textId="77777777" w:rsidR="00E73293" w:rsidRDefault="00E73293">
            <w:pPr>
              <w:ind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32ABD215" w14:textId="77777777" w:rsidR="00E73293" w:rsidRDefault="00E73293">
            <w:pPr>
              <w:ind w:hanging="57"/>
              <w:rPr>
                <w:rFonts w:ascii="Times New Roman" w:hAnsi="Times New Roman" w:cs="Times New Roman"/>
                <w:b/>
                <w:bCs/>
                <w:i/>
                <w:iCs/>
                <w:color w:val="000000"/>
                <w:sz w:val="16"/>
                <w:szCs w:val="16"/>
              </w:rPr>
            </w:pPr>
            <w:r>
              <w:rPr>
                <w:rFonts w:ascii="Times New Roman" w:hAnsi="Times New Roman" w:cs="Times New Roman"/>
                <w:b/>
                <w:bCs/>
                <w:i/>
                <w:iCs/>
                <w:color w:val="000000"/>
                <w:sz w:val="16"/>
                <w:szCs w:val="16"/>
              </w:rPr>
              <w:t>Gender</w:t>
            </w:r>
          </w:p>
          <w:p w14:paraId="04A73CA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No gender differences were found in frequency of overall, relational, or overt victimisation</w:t>
            </w:r>
            <w:r>
              <w:rPr>
                <w:rFonts w:ascii="Times New Roman" w:hAnsi="Times New Roman" w:cs="Times New Roman"/>
                <w:color w:val="000000"/>
                <w:sz w:val="16"/>
                <w:szCs w:val="16"/>
              </w:rPr>
              <w:br/>
            </w:r>
            <w:proofErr w:type="spellStart"/>
            <w:r>
              <w:rPr>
                <w:rFonts w:ascii="Times New Roman" w:hAnsi="Times New Roman" w:cs="Times New Roman"/>
                <w:color w:val="000000"/>
                <w:sz w:val="16"/>
                <w:szCs w:val="16"/>
              </w:rPr>
              <w:t>Victimisation</w:t>
            </w:r>
            <w:proofErr w:type="spellEnd"/>
            <w:r>
              <w:rPr>
                <w:rFonts w:ascii="Times New Roman" w:hAnsi="Times New Roman" w:cs="Times New Roman"/>
                <w:color w:val="000000"/>
                <w:sz w:val="16"/>
                <w:szCs w:val="16"/>
              </w:rPr>
              <w:t xml:space="preserve"> moderately and negatively associated with social skills (</w:t>
            </w:r>
            <w:proofErr w:type="gramStart"/>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xml:space="preserve"> =</w:t>
            </w:r>
            <w:proofErr w:type="gramEnd"/>
            <w:r>
              <w:rPr>
                <w:rFonts w:ascii="Times New Roman" w:hAnsi="Times New Roman" w:cs="Times New Roman"/>
                <w:color w:val="000000"/>
                <w:sz w:val="16"/>
                <w:szCs w:val="16"/>
              </w:rPr>
              <w:t xml:space="preserve"> -0.63)</w:t>
            </w:r>
          </w:p>
          <w:p w14:paraId="1ECEC862" w14:textId="77777777" w:rsidR="00E73293" w:rsidRDefault="00E73293">
            <w:pPr>
              <w:ind w:left="57" w:hanging="57"/>
              <w:rPr>
                <w:rFonts w:ascii="Times New Roman" w:hAnsi="Times New Roman" w:cs="Times New Roman"/>
                <w:b/>
                <w:b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hideMark/>
          </w:tcPr>
          <w:p w14:paraId="7DEA18C9"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tc>
        <w:tc>
          <w:tcPr>
            <w:tcW w:w="624" w:type="pct"/>
            <w:tcBorders>
              <w:top w:val="single" w:sz="4" w:space="0" w:color="auto"/>
              <w:left w:val="single" w:sz="4" w:space="0" w:color="auto"/>
              <w:bottom w:val="single" w:sz="4" w:space="0" w:color="auto"/>
              <w:right w:val="single" w:sz="4" w:space="0" w:color="auto"/>
            </w:tcBorders>
            <w:hideMark/>
          </w:tcPr>
          <w:p w14:paraId="18C5D846"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Participants were primarily autistic white males with low needs and results may lack generalisability to broader autism population</w:t>
            </w:r>
          </w:p>
        </w:tc>
        <w:tc>
          <w:tcPr>
            <w:tcW w:w="475" w:type="pct"/>
            <w:tcBorders>
              <w:top w:val="single" w:sz="4" w:space="0" w:color="auto"/>
              <w:left w:val="single" w:sz="4" w:space="0" w:color="auto"/>
              <w:bottom w:val="single" w:sz="4" w:space="0" w:color="auto"/>
              <w:right w:val="single" w:sz="4" w:space="0" w:color="auto"/>
            </w:tcBorders>
            <w:hideMark/>
          </w:tcPr>
          <w:p w14:paraId="7906B5A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examined frequency, not prevalence of peer victimisation</w:t>
            </w:r>
          </w:p>
        </w:tc>
      </w:tr>
    </w:tbl>
    <w:p w14:paraId="0E9CC472"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lastRenderedPageBreak/>
        <w:t xml:space="preserve">Table 2 </w:t>
      </w:r>
      <w:r>
        <w:rPr>
          <w:rFonts w:ascii="Times New Roman" w:hAnsi="Times New Roman" w:cs="Times New Roman"/>
          <w:i/>
          <w:iCs/>
          <w:sz w:val="16"/>
          <w:szCs w:val="16"/>
        </w:rPr>
        <w:t>Continued</w:t>
      </w:r>
    </w:p>
    <w:p w14:paraId="2F290A9A"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9"/>
        <w:gridCol w:w="1136"/>
        <w:gridCol w:w="1066"/>
        <w:gridCol w:w="1473"/>
        <w:gridCol w:w="1434"/>
        <w:gridCol w:w="3089"/>
        <w:gridCol w:w="1069"/>
        <w:gridCol w:w="1605"/>
        <w:gridCol w:w="1219"/>
      </w:tblGrid>
      <w:tr w:rsidR="00E73293" w14:paraId="4246FA5D"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548890D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162921E2"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4305A12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4A04755D" w14:textId="77777777" w:rsidR="00E73293" w:rsidRDefault="00E73293">
            <w:pPr>
              <w:rPr>
                <w:rFonts w:ascii="Times New Roman" w:hAnsi="Times New Roman" w:cs="Times New Roman"/>
                <w:color w:val="000000"/>
                <w:sz w:val="16"/>
                <w:szCs w:val="16"/>
              </w:rPr>
            </w:pPr>
          </w:p>
          <w:p w14:paraId="281757F7"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229656C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7C8BE509"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1DDE74D2"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7A345B27"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4599D03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38D5C14C"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7B6548F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77ADFD94"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68E617B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5E28B88C"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5B3CB05E"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05F96E88"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FF910F"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626CCD08"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03028AEB"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13981923"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4D091D4C"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B5C55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5FDD6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BD0FE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1720AD"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4D62F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D98613" w14:textId="77777777" w:rsidR="00E73293" w:rsidRDefault="00E73293">
            <w:pPr>
              <w:rPr>
                <w:rFonts w:ascii="Times New Roman" w:hAnsi="Times New Roman" w:cs="Times New Roman"/>
                <w:sz w:val="16"/>
                <w:szCs w:val="16"/>
              </w:rPr>
            </w:pPr>
          </w:p>
        </w:tc>
      </w:tr>
      <w:tr w:rsidR="00E73293" w14:paraId="7AE9F85D"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4D1212F9" w14:textId="77777777" w:rsidR="00E73293" w:rsidRDefault="00E73293">
            <w:pPr>
              <w:ind w:left="57" w:hanging="57"/>
              <w:rPr>
                <w:rFonts w:ascii="Times New Roman" w:hAnsi="Times New Roman" w:cs="Times New Roman"/>
                <w:sz w:val="16"/>
                <w:szCs w:val="16"/>
              </w:rPr>
            </w:pPr>
            <w:proofErr w:type="spellStart"/>
            <w:r>
              <w:rPr>
                <w:rFonts w:ascii="Times New Roman" w:hAnsi="Times New Roman" w:cs="Times New Roman"/>
                <w:sz w:val="16"/>
                <w:szCs w:val="16"/>
              </w:rPr>
              <w:t>Warrier</w:t>
            </w:r>
            <w:proofErr w:type="spellEnd"/>
            <w:r>
              <w:rPr>
                <w:rFonts w:ascii="Times New Roman" w:hAnsi="Times New Roman" w:cs="Times New Roman"/>
                <w:sz w:val="16"/>
                <w:szCs w:val="16"/>
              </w:rPr>
              <w:t xml:space="preserve"> &amp; Baron-Cohen (2021)</w:t>
            </w:r>
          </w:p>
          <w:p w14:paraId="496EC3CE" w14:textId="77777777" w:rsidR="00E73293" w:rsidRDefault="00E73293">
            <w:pPr>
              <w:rPr>
                <w:rFonts w:ascii="Times New Roman" w:hAnsi="Times New Roman" w:cs="Times New Roman"/>
                <w:color w:val="FF0000"/>
                <w:sz w:val="16"/>
                <w:szCs w:val="16"/>
              </w:rPr>
            </w:pPr>
            <w:r>
              <w:rPr>
                <w:rFonts w:ascii="Times New Roman" w:hAnsi="Times New Roman" w:cs="Times New Roman"/>
                <w:sz w:val="16"/>
                <w:szCs w:val="16"/>
              </w:rPr>
              <w:t>UK</w:t>
            </w:r>
          </w:p>
        </w:tc>
        <w:tc>
          <w:tcPr>
            <w:tcW w:w="443" w:type="pct"/>
            <w:tcBorders>
              <w:top w:val="single" w:sz="4" w:space="0" w:color="auto"/>
              <w:left w:val="single" w:sz="4" w:space="0" w:color="auto"/>
              <w:bottom w:val="single" w:sz="4" w:space="0" w:color="auto"/>
              <w:right w:val="single" w:sz="4" w:space="0" w:color="auto"/>
            </w:tcBorders>
            <w:hideMark/>
          </w:tcPr>
          <w:p w14:paraId="395A9E8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xml:space="preserve">= 150 </w:t>
            </w:r>
          </w:p>
          <w:p w14:paraId="647FD7E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Autistic participants from UK biobank</w:t>
            </w:r>
          </w:p>
          <w:p w14:paraId="178AFB0F"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Born between 1936-1970</w:t>
            </w:r>
          </w:p>
        </w:tc>
        <w:tc>
          <w:tcPr>
            <w:tcW w:w="416" w:type="pct"/>
            <w:tcBorders>
              <w:top w:val="single" w:sz="4" w:space="0" w:color="auto"/>
              <w:left w:val="single" w:sz="4" w:space="0" w:color="auto"/>
              <w:bottom w:val="single" w:sz="4" w:space="0" w:color="auto"/>
              <w:right w:val="single" w:sz="4" w:space="0" w:color="auto"/>
            </w:tcBorders>
          </w:tcPr>
          <w:p w14:paraId="49CE3A2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Participants were reported to have been diagnosed with autism by a qualified medical professional</w:t>
            </w:r>
          </w:p>
          <w:p w14:paraId="0798C900" w14:textId="77777777" w:rsidR="00E73293" w:rsidRDefault="00E73293">
            <w:pPr>
              <w:ind w:left="57" w:hanging="57"/>
              <w:rPr>
                <w:rFonts w:ascii="Times New Roman" w:hAnsi="Times New Roman" w:cs="Times New Roman"/>
                <w:color w:val="FF0000"/>
                <w:sz w:val="16"/>
                <w:szCs w:val="16"/>
              </w:rPr>
            </w:pPr>
          </w:p>
        </w:tc>
        <w:tc>
          <w:tcPr>
            <w:tcW w:w="573" w:type="pct"/>
            <w:tcBorders>
              <w:top w:val="single" w:sz="4" w:space="0" w:color="auto"/>
              <w:left w:val="single" w:sz="4" w:space="0" w:color="auto"/>
              <w:bottom w:val="single" w:sz="4" w:space="0" w:color="auto"/>
              <w:right w:val="single" w:sz="4" w:space="0" w:color="auto"/>
            </w:tcBorders>
          </w:tcPr>
          <w:p w14:paraId="0B63C3A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Childhood Trauma Screener </w:t>
            </w:r>
            <w:r>
              <w:rPr>
                <w:rFonts w:ascii="Times New Roman" w:hAnsi="Times New Roman" w:cs="Times New Roman"/>
                <w:color w:val="000000"/>
                <w:sz w:val="16"/>
                <w:szCs w:val="16"/>
              </w:rPr>
              <w:t>(CTS)</w:t>
            </w:r>
          </w:p>
          <w:p w14:paraId="0D553EB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4 items from UK Biobank measuring suicidal behaviour and ideation (SSBI)</w:t>
            </w:r>
          </w:p>
          <w:p w14:paraId="1A541860" w14:textId="77777777" w:rsidR="00E73293" w:rsidRDefault="00E73293">
            <w:pPr>
              <w:ind w:hanging="57"/>
              <w:rPr>
                <w:rFonts w:ascii="Times New Roman" w:hAnsi="Times New Roman" w:cs="Times New Roman"/>
                <w:i/>
                <w:iCs/>
                <w:color w:val="FF0000"/>
                <w:sz w:val="16"/>
                <w:szCs w:val="16"/>
              </w:rPr>
            </w:pPr>
          </w:p>
        </w:tc>
        <w:tc>
          <w:tcPr>
            <w:tcW w:w="519" w:type="pct"/>
            <w:tcBorders>
              <w:top w:val="single" w:sz="4" w:space="0" w:color="auto"/>
              <w:left w:val="single" w:sz="4" w:space="0" w:color="auto"/>
              <w:bottom w:val="single" w:sz="4" w:space="0" w:color="auto"/>
              <w:right w:val="single" w:sz="4" w:space="0" w:color="auto"/>
            </w:tcBorders>
            <w:hideMark/>
          </w:tcPr>
          <w:p w14:paraId="2737D43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Childhood trauma, including physical, sexual, emotional abuse, and physical and emotional neglect</w:t>
            </w:r>
          </w:p>
          <w:p w14:paraId="23D45A48" w14:textId="77777777" w:rsidR="00E73293" w:rsidRDefault="00E73293">
            <w:pPr>
              <w:ind w:left="57" w:hanging="57"/>
              <w:rPr>
                <w:rFonts w:ascii="Times New Roman" w:hAnsi="Times New Roman" w:cs="Times New Roman"/>
                <w:i/>
                <w:iCs/>
                <w:color w:val="FF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Polygenic scores (PGS); gender</w:t>
            </w:r>
          </w:p>
        </w:tc>
        <w:tc>
          <w:tcPr>
            <w:tcW w:w="1197" w:type="pct"/>
            <w:tcBorders>
              <w:top w:val="single" w:sz="4" w:space="0" w:color="auto"/>
              <w:left w:val="single" w:sz="4" w:space="0" w:color="auto"/>
              <w:bottom w:val="single" w:sz="4" w:space="0" w:color="auto"/>
              <w:right w:val="single" w:sz="4" w:space="0" w:color="auto"/>
            </w:tcBorders>
            <w:hideMark/>
          </w:tcPr>
          <w:p w14:paraId="24984703"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00E9032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Childhood Trauma</w:t>
            </w:r>
            <w:r>
              <w:rPr>
                <w:rFonts w:ascii="Times New Roman" w:hAnsi="Times New Roman" w:cs="Times New Roman"/>
                <w:b/>
                <w:bCs/>
                <w:color w:val="000000"/>
                <w:sz w:val="16"/>
                <w:szCs w:val="16"/>
              </w:rPr>
              <w:br/>
            </w:r>
            <w:r>
              <w:rPr>
                <w:rFonts w:ascii="Times New Roman" w:hAnsi="Times New Roman" w:cs="Times New Roman"/>
                <w:color w:val="000000"/>
                <w:sz w:val="16"/>
                <w:szCs w:val="16"/>
              </w:rPr>
              <w:t>Substantially elevated scores of childhood trauma in sample</w:t>
            </w:r>
          </w:p>
          <w:p w14:paraId="062B9AF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Risk Factors </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Autism PGS significantly and positively associated with childhood trauma (emotional neglect and sexual abuse during childhood accounted for 0.09% and 0.01% of the explained variance, respectively) </w:t>
            </w:r>
          </w:p>
          <w:p w14:paraId="51E47907"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b/>
                <w:bCs/>
                <w:i/>
                <w:iCs/>
                <w:color w:val="000000"/>
                <w:sz w:val="16"/>
                <w:szCs w:val="16"/>
              </w:rPr>
              <w:t>Gender</w:t>
            </w:r>
            <w:r>
              <w:rPr>
                <w:rFonts w:ascii="Times New Roman" w:hAnsi="Times New Roman" w:cs="Times New Roman"/>
                <w:b/>
                <w:bCs/>
                <w:color w:val="000000"/>
                <w:sz w:val="16"/>
                <w:szCs w:val="16"/>
              </w:rPr>
              <w:br/>
            </w:r>
            <w:r>
              <w:rPr>
                <w:rFonts w:ascii="Times New Roman" w:hAnsi="Times New Roman" w:cs="Times New Roman"/>
                <w:color w:val="000000"/>
                <w:sz w:val="16"/>
                <w:szCs w:val="16"/>
              </w:rPr>
              <w:t>Autistic females significantly more likely to have higher rates of childhood trauma than autistic males</w:t>
            </w:r>
          </w:p>
        </w:tc>
        <w:tc>
          <w:tcPr>
            <w:tcW w:w="417" w:type="pct"/>
            <w:tcBorders>
              <w:top w:val="single" w:sz="4" w:space="0" w:color="auto"/>
              <w:left w:val="single" w:sz="4" w:space="0" w:color="auto"/>
              <w:bottom w:val="single" w:sz="4" w:space="0" w:color="auto"/>
              <w:right w:val="single" w:sz="4" w:space="0" w:color="auto"/>
            </w:tcBorders>
            <w:hideMark/>
          </w:tcPr>
          <w:p w14:paraId="4503E694"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Study retained for qualitative synthesis only</w:t>
            </w:r>
          </w:p>
        </w:tc>
        <w:tc>
          <w:tcPr>
            <w:tcW w:w="624" w:type="pct"/>
            <w:tcBorders>
              <w:top w:val="single" w:sz="4" w:space="0" w:color="auto"/>
              <w:left w:val="single" w:sz="4" w:space="0" w:color="auto"/>
              <w:bottom w:val="single" w:sz="4" w:space="0" w:color="auto"/>
              <w:right w:val="single" w:sz="4" w:space="0" w:color="auto"/>
            </w:tcBorders>
            <w:hideMark/>
          </w:tcPr>
          <w:p w14:paraId="41B19EF9"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b/>
                <w:bCs/>
                <w:color w:val="000000"/>
                <w:sz w:val="16"/>
                <w:szCs w:val="16"/>
              </w:rPr>
              <w:br/>
            </w:r>
            <w:r>
              <w:rPr>
                <w:rFonts w:ascii="Times New Roman" w:hAnsi="Times New Roman" w:cs="Times New Roman"/>
                <w:color w:val="000000"/>
                <w:sz w:val="16"/>
                <w:szCs w:val="16"/>
              </w:rPr>
              <w:t>Participants more likely to be healthier, of higher SES, and more educated than general population</w:t>
            </w:r>
            <w:r>
              <w:rPr>
                <w:rFonts w:ascii="Times New Roman" w:hAnsi="Times New Roman" w:cs="Times New Roman"/>
                <w:color w:val="000000"/>
                <w:sz w:val="16"/>
                <w:szCs w:val="16"/>
              </w:rPr>
              <w:br/>
              <w:t>Findings may not generalise to broader autism population.</w:t>
            </w:r>
          </w:p>
          <w:p w14:paraId="562C7CD0"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Retrospective nature of trauma measure may have led to recall bias</w:t>
            </w:r>
          </w:p>
        </w:tc>
        <w:tc>
          <w:tcPr>
            <w:tcW w:w="475" w:type="pct"/>
            <w:tcBorders>
              <w:top w:val="single" w:sz="4" w:space="0" w:color="auto"/>
              <w:left w:val="single" w:sz="4" w:space="0" w:color="auto"/>
              <w:bottom w:val="single" w:sz="4" w:space="0" w:color="auto"/>
              <w:right w:val="single" w:sz="4" w:space="0" w:color="auto"/>
            </w:tcBorders>
          </w:tcPr>
          <w:p w14:paraId="03BD26E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measured gender differences in severity of childhood trauma, not likelihood</w:t>
            </w:r>
          </w:p>
          <w:p w14:paraId="0A8A68FA" w14:textId="77777777" w:rsidR="00E73293" w:rsidRDefault="00E73293">
            <w:pPr>
              <w:ind w:left="57" w:hanging="57"/>
              <w:rPr>
                <w:rFonts w:ascii="Times New Roman" w:hAnsi="Times New Roman" w:cs="Times New Roman"/>
                <w:color w:val="FF0000"/>
                <w:sz w:val="16"/>
                <w:szCs w:val="16"/>
              </w:rPr>
            </w:pPr>
          </w:p>
        </w:tc>
      </w:tr>
      <w:tr w:rsidR="00E73293" w14:paraId="717F7341"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7CE9F4CD"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Weiss et al. (2015)</w:t>
            </w:r>
          </w:p>
          <w:p w14:paraId="366167C4"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Canada</w:t>
            </w:r>
          </w:p>
          <w:p w14:paraId="51D69774" w14:textId="77777777" w:rsidR="00E73293" w:rsidRDefault="00E73293">
            <w:pPr>
              <w:ind w:left="57" w:hanging="57"/>
              <w:rPr>
                <w:rFonts w:ascii="Times New Roman" w:hAnsi="Times New Roman" w:cs="Times New Roman"/>
                <w:sz w:val="16"/>
                <w:szCs w:val="16"/>
              </w:rPr>
            </w:pPr>
            <w:r>
              <w:rPr>
                <w:rFonts w:ascii="Times New Roman" w:hAnsi="Times New Roman" w:cs="Times New Roman"/>
                <w:color w:val="000000"/>
                <w:sz w:val="16"/>
                <w:szCs w:val="16"/>
              </w:rPr>
              <w:t>USA</w:t>
            </w:r>
          </w:p>
        </w:tc>
        <w:tc>
          <w:tcPr>
            <w:tcW w:w="443" w:type="pct"/>
            <w:tcBorders>
              <w:top w:val="single" w:sz="4" w:space="0" w:color="auto"/>
              <w:left w:val="single" w:sz="4" w:space="0" w:color="auto"/>
              <w:bottom w:val="single" w:sz="4" w:space="0" w:color="auto"/>
              <w:right w:val="single" w:sz="4" w:space="0" w:color="auto"/>
            </w:tcBorders>
            <w:hideMark/>
          </w:tcPr>
          <w:p w14:paraId="307D216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101</w:t>
            </w:r>
          </w:p>
          <w:p w14:paraId="4B76FAE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2E8365C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56)</w:t>
            </w:r>
          </w:p>
          <w:p w14:paraId="01E352B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LNA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14)</w:t>
            </w:r>
          </w:p>
          <w:p w14:paraId="08E7FEE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PDD-NOS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11)</w:t>
            </w:r>
          </w:p>
          <w:p w14:paraId="472AE36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ASC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19)</w:t>
            </w:r>
          </w:p>
          <w:p w14:paraId="5361A33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76 m, 25 f</w:t>
            </w:r>
          </w:p>
          <w:p w14:paraId="63BF8597"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14.5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2.1)</w:t>
            </w:r>
          </w:p>
        </w:tc>
        <w:tc>
          <w:tcPr>
            <w:tcW w:w="416" w:type="pct"/>
            <w:tcBorders>
              <w:top w:val="single" w:sz="4" w:space="0" w:color="auto"/>
              <w:left w:val="single" w:sz="4" w:space="0" w:color="auto"/>
              <w:bottom w:val="single" w:sz="4" w:space="0" w:color="auto"/>
              <w:right w:val="single" w:sz="4" w:space="0" w:color="auto"/>
            </w:tcBorders>
            <w:hideMark/>
          </w:tcPr>
          <w:p w14:paraId="4574E16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Parents reported autism diagnosis was obtained by qualified medical professional</w:t>
            </w:r>
          </w:p>
        </w:tc>
        <w:tc>
          <w:tcPr>
            <w:tcW w:w="573" w:type="pct"/>
            <w:tcBorders>
              <w:top w:val="single" w:sz="4" w:space="0" w:color="auto"/>
              <w:left w:val="single" w:sz="4" w:space="0" w:color="auto"/>
              <w:bottom w:val="single" w:sz="4" w:space="0" w:color="auto"/>
              <w:right w:val="single" w:sz="4" w:space="0" w:color="auto"/>
            </w:tcBorders>
            <w:hideMark/>
          </w:tcPr>
          <w:p w14:paraId="2FF8D7D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Parenting Stress Scale </w:t>
            </w:r>
            <w:r>
              <w:rPr>
                <w:rFonts w:ascii="Times New Roman" w:hAnsi="Times New Roman" w:cs="Times New Roman"/>
                <w:color w:val="000000"/>
                <w:sz w:val="16"/>
                <w:szCs w:val="16"/>
              </w:rPr>
              <w:t>(PSS)</w:t>
            </w:r>
          </w:p>
          <w:p w14:paraId="787CD9E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Psychiatric Assessment Schedule for Adults with Developmental Disabilities Checklist, </w:t>
            </w:r>
            <w:r>
              <w:rPr>
                <w:rFonts w:ascii="Times New Roman" w:hAnsi="Times New Roman" w:cs="Times New Roman"/>
                <w:color w:val="000000"/>
                <w:sz w:val="16"/>
                <w:szCs w:val="16"/>
              </w:rPr>
              <w:t>adapted version</w:t>
            </w:r>
          </w:p>
          <w:p w14:paraId="68C120E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Select items from the </w:t>
            </w:r>
            <w:r>
              <w:rPr>
                <w:rFonts w:ascii="Times New Roman" w:hAnsi="Times New Roman" w:cs="Times New Roman"/>
                <w:i/>
                <w:iCs/>
                <w:color w:val="000000"/>
                <w:sz w:val="16"/>
                <w:szCs w:val="16"/>
              </w:rPr>
              <w:t xml:space="preserve">Promoting Relationships and Eliminating Violence Network Assessment Tool: Parent Version </w:t>
            </w:r>
            <w:r>
              <w:rPr>
                <w:rFonts w:ascii="Times New Roman" w:hAnsi="Times New Roman" w:cs="Times New Roman"/>
                <w:color w:val="000000"/>
                <w:sz w:val="16"/>
                <w:szCs w:val="16"/>
              </w:rPr>
              <w:t>(</w:t>
            </w:r>
            <w:proofErr w:type="spellStart"/>
            <w:r>
              <w:rPr>
                <w:rFonts w:ascii="Times New Roman" w:hAnsi="Times New Roman" w:cs="Times New Roman"/>
                <w:color w:val="000000"/>
                <w:sz w:val="16"/>
                <w:szCs w:val="16"/>
              </w:rPr>
              <w:t>PREVNet</w:t>
            </w:r>
            <w:proofErr w:type="spellEnd"/>
            <w:r>
              <w:rPr>
                <w:rFonts w:ascii="Times New Roman" w:hAnsi="Times New Roman" w:cs="Times New Roman"/>
                <w:color w:val="000000"/>
                <w:sz w:val="16"/>
                <w:szCs w:val="16"/>
              </w:rPr>
              <w:t xml:space="preserve"> tool)</w:t>
            </w:r>
          </w:p>
          <w:p w14:paraId="5417322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Insecure/Anxious subscale of the </w:t>
            </w:r>
            <w:proofErr w:type="spellStart"/>
            <w:r>
              <w:rPr>
                <w:rFonts w:ascii="Times New Roman" w:hAnsi="Times New Roman" w:cs="Times New Roman"/>
                <w:i/>
                <w:iCs/>
                <w:color w:val="000000"/>
                <w:sz w:val="16"/>
                <w:szCs w:val="16"/>
              </w:rPr>
              <w:t>Nisonger</w:t>
            </w:r>
            <w:proofErr w:type="spellEnd"/>
            <w:r>
              <w:rPr>
                <w:rFonts w:ascii="Times New Roman" w:hAnsi="Times New Roman" w:cs="Times New Roman"/>
                <w:i/>
                <w:iCs/>
                <w:color w:val="000000"/>
                <w:sz w:val="16"/>
                <w:szCs w:val="16"/>
              </w:rPr>
              <w:t xml:space="preserve"> Child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Rating Form: Parent Form </w:t>
            </w:r>
            <w:r>
              <w:rPr>
                <w:rFonts w:ascii="Times New Roman" w:hAnsi="Times New Roman" w:cs="Times New Roman"/>
                <w:color w:val="000000"/>
                <w:sz w:val="16"/>
                <w:szCs w:val="16"/>
              </w:rPr>
              <w:t>(NCBRF)</w:t>
            </w:r>
          </w:p>
          <w:p w14:paraId="18ECCB68"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AQ</w:t>
            </w:r>
          </w:p>
        </w:tc>
        <w:tc>
          <w:tcPr>
            <w:tcW w:w="519" w:type="pct"/>
            <w:tcBorders>
              <w:top w:val="single" w:sz="4" w:space="0" w:color="auto"/>
              <w:left w:val="single" w:sz="4" w:space="0" w:color="auto"/>
              <w:bottom w:val="single" w:sz="4" w:space="0" w:color="auto"/>
              <w:right w:val="single" w:sz="4" w:space="0" w:color="auto"/>
            </w:tcBorders>
          </w:tcPr>
          <w:p w14:paraId="4F440D3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Bullying</w:t>
            </w:r>
          </w:p>
          <w:p w14:paraId="00BB551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color w:val="000000"/>
                <w:sz w:val="16"/>
                <w:szCs w:val="16"/>
              </w:rPr>
              <w:br/>
              <w:t>gender</w:t>
            </w:r>
          </w:p>
          <w:p w14:paraId="2DBD0F7B" w14:textId="77777777" w:rsidR="00E73293" w:rsidRDefault="00E73293">
            <w:pPr>
              <w:ind w:left="57" w:hanging="57"/>
              <w:rPr>
                <w:rFonts w:ascii="Times New Roman" w:hAnsi="Times New Roman" w:cs="Times New Roman"/>
                <w:b/>
                <w:bCs/>
                <w:color w:val="000000"/>
                <w:sz w:val="16"/>
                <w:szCs w:val="16"/>
              </w:rPr>
            </w:pPr>
          </w:p>
        </w:tc>
        <w:tc>
          <w:tcPr>
            <w:tcW w:w="1197" w:type="pct"/>
            <w:tcBorders>
              <w:top w:val="single" w:sz="4" w:space="0" w:color="auto"/>
              <w:left w:val="single" w:sz="4" w:space="0" w:color="auto"/>
              <w:bottom w:val="single" w:sz="4" w:space="0" w:color="auto"/>
              <w:right w:val="single" w:sz="4" w:space="0" w:color="auto"/>
            </w:tcBorders>
          </w:tcPr>
          <w:p w14:paraId="4907A246"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44E92C7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r>
            <w:r>
              <w:rPr>
                <w:rFonts w:ascii="Times New Roman" w:hAnsi="Times New Roman" w:cs="Times New Roman"/>
                <w:b/>
                <w:bCs/>
                <w:color w:val="000000"/>
                <w:sz w:val="16"/>
                <w:szCs w:val="16"/>
              </w:rPr>
              <w:t>Gender</w:t>
            </w:r>
            <w:r>
              <w:rPr>
                <w:rFonts w:ascii="Times New Roman" w:hAnsi="Times New Roman" w:cs="Times New Roman"/>
                <w:color w:val="000000"/>
                <w:sz w:val="16"/>
                <w:szCs w:val="16"/>
              </w:rPr>
              <w:t>. No gender differences in frequency of bullying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0.47)</w:t>
            </w:r>
          </w:p>
          <w:p w14:paraId="405A8E1E" w14:textId="77777777" w:rsidR="00E73293" w:rsidRDefault="00E73293">
            <w:pPr>
              <w:ind w:left="57" w:hanging="57"/>
              <w:rPr>
                <w:rFonts w:ascii="Times New Roman" w:hAnsi="Times New Roman" w:cs="Times New Roman"/>
                <w:b/>
                <w:bCs/>
                <w:color w:val="000000"/>
                <w:sz w:val="16"/>
                <w:szCs w:val="16"/>
              </w:rPr>
            </w:pPr>
          </w:p>
        </w:tc>
        <w:tc>
          <w:tcPr>
            <w:tcW w:w="417" w:type="pct"/>
            <w:tcBorders>
              <w:top w:val="single" w:sz="4" w:space="0" w:color="auto"/>
              <w:left w:val="single" w:sz="4" w:space="0" w:color="auto"/>
              <w:bottom w:val="single" w:sz="4" w:space="0" w:color="auto"/>
              <w:right w:val="single" w:sz="4" w:space="0" w:color="auto"/>
            </w:tcBorders>
            <w:hideMark/>
          </w:tcPr>
          <w:p w14:paraId="6D0AEF0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Study retained for qualitative synthesis only</w:t>
            </w:r>
          </w:p>
        </w:tc>
        <w:tc>
          <w:tcPr>
            <w:tcW w:w="624" w:type="pct"/>
            <w:tcBorders>
              <w:top w:val="single" w:sz="4" w:space="0" w:color="auto"/>
              <w:left w:val="single" w:sz="4" w:space="0" w:color="auto"/>
              <w:bottom w:val="single" w:sz="4" w:space="0" w:color="auto"/>
              <w:right w:val="single" w:sz="4" w:space="0" w:color="auto"/>
            </w:tcBorders>
            <w:hideMark/>
          </w:tcPr>
          <w:p w14:paraId="578119D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Convenience sampling method used</w:t>
            </w:r>
          </w:p>
          <w:p w14:paraId="0EC82FFC"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Parent-report may have resulted in underestimate of bullying victimisation</w:t>
            </w:r>
          </w:p>
        </w:tc>
        <w:tc>
          <w:tcPr>
            <w:tcW w:w="475" w:type="pct"/>
            <w:tcBorders>
              <w:top w:val="single" w:sz="4" w:space="0" w:color="auto"/>
              <w:left w:val="single" w:sz="4" w:space="0" w:color="auto"/>
              <w:bottom w:val="single" w:sz="4" w:space="0" w:color="auto"/>
              <w:right w:val="single" w:sz="4" w:space="0" w:color="auto"/>
            </w:tcBorders>
            <w:hideMark/>
          </w:tcPr>
          <w:p w14:paraId="30E58DD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Specific statistical values</w:t>
            </w:r>
            <w:r>
              <w:rPr>
                <w:rFonts w:ascii="Times New Roman" w:hAnsi="Times New Roman" w:cs="Times New Roman"/>
                <w:color w:val="000000"/>
                <w:sz w:val="16"/>
                <w:szCs w:val="16"/>
              </w:rPr>
              <w:br/>
              <w:t>were not differentiated by gender</w:t>
            </w:r>
          </w:p>
        </w:tc>
      </w:tr>
    </w:tbl>
    <w:p w14:paraId="41757202"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6"/>
        <w:gridCol w:w="1218"/>
        <w:gridCol w:w="1056"/>
        <w:gridCol w:w="1451"/>
        <w:gridCol w:w="1434"/>
        <w:gridCol w:w="3078"/>
        <w:gridCol w:w="1058"/>
        <w:gridCol w:w="1594"/>
        <w:gridCol w:w="1205"/>
      </w:tblGrid>
      <w:tr w:rsidR="00E73293" w14:paraId="7D80AC4D" w14:textId="77777777" w:rsidTr="00E73293">
        <w:trPr>
          <w:trHeight w:hRule="exact" w:val="436"/>
        </w:trPr>
        <w:tc>
          <w:tcPr>
            <w:tcW w:w="334" w:type="pct"/>
            <w:vMerge w:val="restart"/>
            <w:tcBorders>
              <w:top w:val="single" w:sz="4" w:space="0" w:color="auto"/>
              <w:left w:val="single" w:sz="4" w:space="0" w:color="auto"/>
              <w:bottom w:val="single" w:sz="4" w:space="0" w:color="auto"/>
              <w:right w:val="single" w:sz="4" w:space="0" w:color="auto"/>
            </w:tcBorders>
          </w:tcPr>
          <w:p w14:paraId="51A3980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lastRenderedPageBreak/>
              <w:t>Study and</w:t>
            </w:r>
            <w:r>
              <w:rPr>
                <w:rFonts w:ascii="Times New Roman" w:hAnsi="Times New Roman" w:cs="Times New Roman"/>
                <w:color w:val="000000"/>
                <w:sz w:val="16"/>
                <w:szCs w:val="16"/>
              </w:rPr>
              <w:br/>
              <w:t>Country</w:t>
            </w:r>
          </w:p>
          <w:p w14:paraId="0C0D4F6B" w14:textId="77777777" w:rsidR="00E73293" w:rsidRDefault="00E73293">
            <w:pPr>
              <w:rPr>
                <w:rFonts w:ascii="Times New Roman" w:hAnsi="Times New Roman" w:cs="Times New Roman"/>
                <w:sz w:val="16"/>
                <w:szCs w:val="16"/>
              </w:rPr>
            </w:pPr>
          </w:p>
        </w:tc>
        <w:tc>
          <w:tcPr>
            <w:tcW w:w="886" w:type="pct"/>
            <w:gridSpan w:val="2"/>
            <w:tcBorders>
              <w:top w:val="single" w:sz="4" w:space="0" w:color="auto"/>
              <w:left w:val="single" w:sz="4" w:space="0" w:color="auto"/>
              <w:bottom w:val="single" w:sz="4" w:space="0" w:color="auto"/>
              <w:right w:val="single" w:sz="4" w:space="0" w:color="auto"/>
            </w:tcBorders>
          </w:tcPr>
          <w:p w14:paraId="75AC78C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74A2AAB5" w14:textId="77777777" w:rsidR="00E73293" w:rsidRDefault="00E73293">
            <w:pPr>
              <w:rPr>
                <w:rFonts w:ascii="Times New Roman" w:hAnsi="Times New Roman" w:cs="Times New Roman"/>
                <w:color w:val="000000"/>
                <w:sz w:val="16"/>
                <w:szCs w:val="16"/>
              </w:rPr>
            </w:pPr>
          </w:p>
          <w:p w14:paraId="1F7BCCFB" w14:textId="77777777" w:rsidR="00E73293" w:rsidRDefault="00E73293">
            <w:pPr>
              <w:rPr>
                <w:rFonts w:ascii="Times New Roman" w:hAnsi="Times New Roman" w:cs="Times New Roman"/>
                <w:color w:val="000000"/>
                <w:sz w:val="16"/>
                <w:szCs w:val="16"/>
              </w:rPr>
            </w:pPr>
          </w:p>
        </w:tc>
        <w:tc>
          <w:tcPr>
            <w:tcW w:w="569" w:type="pct"/>
            <w:vMerge w:val="restart"/>
            <w:tcBorders>
              <w:top w:val="single" w:sz="4" w:space="0" w:color="auto"/>
              <w:left w:val="single" w:sz="4" w:space="0" w:color="auto"/>
              <w:bottom w:val="single" w:sz="4" w:space="0" w:color="auto"/>
              <w:right w:val="single" w:sz="4" w:space="0" w:color="auto"/>
            </w:tcBorders>
          </w:tcPr>
          <w:p w14:paraId="6B7369F6"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45B4E5B9" w14:textId="77777777" w:rsidR="00E73293" w:rsidRDefault="00E73293">
            <w:pPr>
              <w:rPr>
                <w:rFonts w:ascii="Times New Roman" w:hAnsi="Times New Roman" w:cs="Times New Roman"/>
                <w:sz w:val="16"/>
                <w:szCs w:val="16"/>
              </w:rPr>
            </w:pPr>
          </w:p>
        </w:tc>
        <w:tc>
          <w:tcPr>
            <w:tcW w:w="515" w:type="pct"/>
            <w:vMerge w:val="restart"/>
            <w:tcBorders>
              <w:top w:val="single" w:sz="4" w:space="0" w:color="auto"/>
              <w:left w:val="single" w:sz="4" w:space="0" w:color="auto"/>
              <w:bottom w:val="single" w:sz="4" w:space="0" w:color="auto"/>
              <w:right w:val="single" w:sz="4" w:space="0" w:color="auto"/>
            </w:tcBorders>
          </w:tcPr>
          <w:p w14:paraId="47DDBEA7"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20E7DB58" w14:textId="77777777" w:rsidR="00E73293" w:rsidRDefault="00E73293">
            <w:pPr>
              <w:rPr>
                <w:rFonts w:ascii="Times New Roman" w:hAnsi="Times New Roman" w:cs="Times New Roman"/>
                <w:sz w:val="16"/>
                <w:szCs w:val="16"/>
              </w:rPr>
            </w:pPr>
          </w:p>
        </w:tc>
        <w:tc>
          <w:tcPr>
            <w:tcW w:w="1193" w:type="pct"/>
            <w:vMerge w:val="restart"/>
            <w:tcBorders>
              <w:top w:val="single" w:sz="4" w:space="0" w:color="auto"/>
              <w:left w:val="single" w:sz="4" w:space="0" w:color="auto"/>
              <w:bottom w:val="single" w:sz="4" w:space="0" w:color="auto"/>
              <w:right w:val="single" w:sz="4" w:space="0" w:color="auto"/>
            </w:tcBorders>
          </w:tcPr>
          <w:p w14:paraId="79D68E2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3718E13C" w14:textId="77777777" w:rsidR="00E73293" w:rsidRDefault="00E73293">
            <w:pPr>
              <w:rPr>
                <w:rFonts w:ascii="Times New Roman" w:hAnsi="Times New Roman" w:cs="Times New Roman"/>
                <w:sz w:val="16"/>
                <w:szCs w:val="16"/>
              </w:rPr>
            </w:pPr>
          </w:p>
        </w:tc>
        <w:tc>
          <w:tcPr>
            <w:tcW w:w="413" w:type="pct"/>
            <w:vMerge w:val="restart"/>
            <w:tcBorders>
              <w:top w:val="single" w:sz="4" w:space="0" w:color="auto"/>
              <w:left w:val="single" w:sz="4" w:space="0" w:color="auto"/>
              <w:bottom w:val="single" w:sz="4" w:space="0" w:color="auto"/>
              <w:right w:val="single" w:sz="4" w:space="0" w:color="auto"/>
            </w:tcBorders>
          </w:tcPr>
          <w:p w14:paraId="50859DE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310872DA" w14:textId="77777777" w:rsidR="00E73293" w:rsidRDefault="00E73293">
            <w:pPr>
              <w:rPr>
                <w:rFonts w:ascii="Times New Roman" w:hAnsi="Times New Roman" w:cs="Times New Roman"/>
                <w:sz w:val="16"/>
                <w:szCs w:val="16"/>
              </w:rPr>
            </w:pPr>
          </w:p>
        </w:tc>
        <w:tc>
          <w:tcPr>
            <w:tcW w:w="620" w:type="pct"/>
            <w:vMerge w:val="restart"/>
            <w:tcBorders>
              <w:top w:val="single" w:sz="4" w:space="0" w:color="auto"/>
              <w:left w:val="single" w:sz="4" w:space="0" w:color="auto"/>
              <w:bottom w:val="single" w:sz="4" w:space="0" w:color="auto"/>
              <w:right w:val="single" w:sz="4" w:space="0" w:color="auto"/>
            </w:tcBorders>
          </w:tcPr>
          <w:p w14:paraId="2C2AE24C"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043853EE" w14:textId="77777777" w:rsidR="00E73293" w:rsidRDefault="00E73293">
            <w:pPr>
              <w:rPr>
                <w:rFonts w:ascii="Times New Roman" w:hAnsi="Times New Roman" w:cs="Times New Roman"/>
                <w:sz w:val="16"/>
                <w:szCs w:val="16"/>
              </w:rPr>
            </w:pPr>
          </w:p>
        </w:tc>
        <w:tc>
          <w:tcPr>
            <w:tcW w:w="470" w:type="pct"/>
            <w:vMerge w:val="restart"/>
            <w:tcBorders>
              <w:top w:val="single" w:sz="4" w:space="0" w:color="auto"/>
              <w:left w:val="single" w:sz="4" w:space="0" w:color="auto"/>
              <w:bottom w:val="single" w:sz="4" w:space="0" w:color="auto"/>
              <w:right w:val="single" w:sz="4" w:space="0" w:color="auto"/>
            </w:tcBorders>
            <w:hideMark/>
          </w:tcPr>
          <w:p w14:paraId="7FF88E86"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2C55E473"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5F0F77" w14:textId="77777777" w:rsidR="00E73293" w:rsidRDefault="00E73293">
            <w:pPr>
              <w:rPr>
                <w:rFonts w:ascii="Times New Roman" w:hAnsi="Times New Roman" w:cs="Times New Roman"/>
                <w:sz w:val="16"/>
                <w:szCs w:val="16"/>
              </w:rPr>
            </w:pPr>
          </w:p>
        </w:tc>
        <w:tc>
          <w:tcPr>
            <w:tcW w:w="477" w:type="pct"/>
            <w:tcBorders>
              <w:top w:val="single" w:sz="4" w:space="0" w:color="auto"/>
              <w:left w:val="single" w:sz="4" w:space="0" w:color="auto"/>
              <w:bottom w:val="single" w:sz="4" w:space="0" w:color="auto"/>
              <w:right w:val="single" w:sz="4" w:space="0" w:color="auto"/>
            </w:tcBorders>
          </w:tcPr>
          <w:p w14:paraId="75E12E0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5AB0C984" w14:textId="77777777" w:rsidR="00E73293" w:rsidRDefault="00E73293">
            <w:pPr>
              <w:rPr>
                <w:rFonts w:ascii="Times New Roman" w:hAnsi="Times New Roman" w:cs="Times New Roman"/>
                <w:sz w:val="16"/>
                <w:szCs w:val="16"/>
              </w:rPr>
            </w:pPr>
          </w:p>
        </w:tc>
        <w:tc>
          <w:tcPr>
            <w:tcW w:w="409" w:type="pct"/>
            <w:tcBorders>
              <w:top w:val="single" w:sz="4" w:space="0" w:color="auto"/>
              <w:left w:val="single" w:sz="4" w:space="0" w:color="auto"/>
              <w:bottom w:val="single" w:sz="4" w:space="0" w:color="auto"/>
              <w:right w:val="single" w:sz="4" w:space="0" w:color="auto"/>
            </w:tcBorders>
          </w:tcPr>
          <w:p w14:paraId="4B2FC5A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02BED624"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29CC36"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8C291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11DA89"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F9788F"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92E80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DC4BD4" w14:textId="77777777" w:rsidR="00E73293" w:rsidRDefault="00E73293">
            <w:pPr>
              <w:rPr>
                <w:rFonts w:ascii="Times New Roman" w:hAnsi="Times New Roman" w:cs="Times New Roman"/>
                <w:sz w:val="16"/>
                <w:szCs w:val="16"/>
              </w:rPr>
            </w:pPr>
          </w:p>
        </w:tc>
      </w:tr>
      <w:tr w:rsidR="00E73293" w14:paraId="41AF2826"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7629E0D9" w14:textId="77777777" w:rsidR="00E73293" w:rsidRDefault="00E73293">
            <w:pPr>
              <w:ind w:hanging="57"/>
              <w:rPr>
                <w:rFonts w:ascii="Times New Roman" w:hAnsi="Times New Roman" w:cs="Times New Roman"/>
                <w:color w:val="000000"/>
                <w:sz w:val="16"/>
                <w:szCs w:val="16"/>
              </w:rPr>
            </w:pPr>
            <w:proofErr w:type="spellStart"/>
            <w:r>
              <w:rPr>
                <w:rFonts w:ascii="Times New Roman" w:hAnsi="Times New Roman" w:cs="Times New Roman"/>
                <w:color w:val="000000"/>
                <w:sz w:val="16"/>
                <w:szCs w:val="16"/>
              </w:rPr>
              <w:t>Zablotsky</w:t>
            </w:r>
            <w:proofErr w:type="spellEnd"/>
            <w:r>
              <w:rPr>
                <w:rFonts w:ascii="Times New Roman" w:hAnsi="Times New Roman" w:cs="Times New Roman"/>
                <w:color w:val="000000"/>
                <w:sz w:val="16"/>
                <w:szCs w:val="16"/>
              </w:rPr>
              <w:t xml:space="preserve"> et al. (2013)</w:t>
            </w:r>
          </w:p>
          <w:p w14:paraId="3FA3D334"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IAN</w:t>
            </w:r>
          </w:p>
          <w:p w14:paraId="0AEA3ACD"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USA</w:t>
            </w:r>
          </w:p>
        </w:tc>
        <w:tc>
          <w:tcPr>
            <w:tcW w:w="477" w:type="pct"/>
            <w:tcBorders>
              <w:top w:val="single" w:sz="4" w:space="0" w:color="auto"/>
              <w:left w:val="single" w:sz="4" w:space="0" w:color="auto"/>
              <w:bottom w:val="single" w:sz="4" w:space="0" w:color="auto"/>
              <w:right w:val="single" w:sz="4" w:space="0" w:color="auto"/>
            </w:tcBorders>
            <w:hideMark/>
          </w:tcPr>
          <w:p w14:paraId="56DE73D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1221</w:t>
            </w:r>
          </w:p>
          <w:p w14:paraId="2F0E966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5DAD006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490)</w:t>
            </w:r>
          </w:p>
          <w:p w14:paraId="50F63DF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295)</w:t>
            </w:r>
          </w:p>
          <w:p w14:paraId="11B4544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PDD-NOS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436)</w:t>
            </w:r>
          </w:p>
          <w:p w14:paraId="4E11BA9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1001 m, 220 f</w:t>
            </w:r>
          </w:p>
          <w:p w14:paraId="1930702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1087 White</w:t>
            </w:r>
            <w:r>
              <w:rPr>
                <w:rFonts w:ascii="Times New Roman" w:hAnsi="Times New Roman" w:cs="Times New Roman"/>
                <w:color w:val="000000"/>
                <w:sz w:val="16"/>
                <w:szCs w:val="16"/>
              </w:rPr>
              <w:br/>
              <w:t>Age range 6 to 15 years</w:t>
            </w:r>
          </w:p>
          <w:p w14:paraId="724A4EB8"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10.6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2.9)</w:t>
            </w:r>
          </w:p>
        </w:tc>
        <w:tc>
          <w:tcPr>
            <w:tcW w:w="409" w:type="pct"/>
            <w:tcBorders>
              <w:top w:val="single" w:sz="4" w:space="0" w:color="auto"/>
              <w:left w:val="single" w:sz="4" w:space="0" w:color="auto"/>
              <w:bottom w:val="single" w:sz="4" w:space="0" w:color="auto"/>
              <w:right w:val="single" w:sz="4" w:space="0" w:color="auto"/>
            </w:tcBorders>
            <w:hideMark/>
          </w:tcPr>
          <w:p w14:paraId="27BAD38B"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Autism diagnosis obtained by qualified medical professional</w:t>
            </w:r>
          </w:p>
        </w:tc>
        <w:tc>
          <w:tcPr>
            <w:tcW w:w="569" w:type="pct"/>
            <w:tcBorders>
              <w:top w:val="single" w:sz="4" w:space="0" w:color="auto"/>
              <w:left w:val="single" w:sz="4" w:space="0" w:color="auto"/>
              <w:bottom w:val="single" w:sz="4" w:space="0" w:color="auto"/>
              <w:right w:val="single" w:sz="4" w:space="0" w:color="auto"/>
            </w:tcBorders>
            <w:hideMark/>
          </w:tcPr>
          <w:p w14:paraId="4552482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Adapted version of the </w:t>
            </w:r>
            <w:r>
              <w:rPr>
                <w:rFonts w:ascii="Times New Roman" w:hAnsi="Times New Roman" w:cs="Times New Roman"/>
                <w:i/>
                <w:iCs/>
                <w:color w:val="000000"/>
                <w:sz w:val="16"/>
                <w:szCs w:val="16"/>
              </w:rPr>
              <w:t xml:space="preserve">Bullying and School Experiences of Children with ASD Survey </w:t>
            </w:r>
            <w:r>
              <w:rPr>
                <w:rFonts w:ascii="Times New Roman" w:hAnsi="Times New Roman" w:cs="Times New Roman"/>
                <w:color w:val="000000"/>
                <w:sz w:val="16"/>
                <w:szCs w:val="16"/>
              </w:rPr>
              <w:t>(BSE)</w:t>
            </w:r>
          </w:p>
          <w:p w14:paraId="00A6ACAE" w14:textId="77777777" w:rsidR="00E73293" w:rsidRDefault="00E73293">
            <w:pPr>
              <w:ind w:left="57" w:hanging="57"/>
              <w:rPr>
                <w:rFonts w:ascii="Times New Roman" w:hAnsi="Times New Roman" w:cs="Times New Roman"/>
                <w:i/>
                <w:iCs/>
                <w:color w:val="FF0000"/>
                <w:sz w:val="16"/>
                <w:szCs w:val="16"/>
              </w:rPr>
            </w:pPr>
            <w:r>
              <w:rPr>
                <w:rFonts w:ascii="Times New Roman" w:hAnsi="Times New Roman" w:cs="Times New Roman"/>
                <w:color w:val="000000"/>
                <w:sz w:val="16"/>
                <w:szCs w:val="16"/>
              </w:rPr>
              <w:t xml:space="preserve">8 items from the </w:t>
            </w:r>
            <w:r>
              <w:rPr>
                <w:rFonts w:ascii="Times New Roman" w:hAnsi="Times New Roman" w:cs="Times New Roman"/>
                <w:i/>
                <w:iCs/>
                <w:color w:val="000000"/>
                <w:sz w:val="16"/>
                <w:szCs w:val="16"/>
              </w:rPr>
              <w:t xml:space="preserve">Parent Observation of Child Adaptation </w:t>
            </w:r>
            <w:r>
              <w:rPr>
                <w:rFonts w:ascii="Times New Roman" w:hAnsi="Times New Roman" w:cs="Times New Roman"/>
                <w:color w:val="000000"/>
                <w:sz w:val="16"/>
                <w:szCs w:val="16"/>
              </w:rPr>
              <w:t>(POCA)</w:t>
            </w:r>
            <w:r>
              <w:rPr>
                <w:rFonts w:ascii="Times New Roman" w:hAnsi="Times New Roman" w:cs="Times New Roman"/>
                <w:i/>
                <w:iCs/>
                <w:color w:val="000000"/>
                <w:sz w:val="16"/>
                <w:szCs w:val="16"/>
              </w:rPr>
              <w:t xml:space="preserve"> questionnaire</w:t>
            </w:r>
          </w:p>
        </w:tc>
        <w:tc>
          <w:tcPr>
            <w:tcW w:w="515" w:type="pct"/>
            <w:tcBorders>
              <w:top w:val="single" w:sz="4" w:space="0" w:color="auto"/>
              <w:left w:val="single" w:sz="4" w:space="0" w:color="auto"/>
              <w:bottom w:val="single" w:sz="4" w:space="0" w:color="auto"/>
              <w:right w:val="single" w:sz="4" w:space="0" w:color="auto"/>
            </w:tcBorders>
          </w:tcPr>
          <w:p w14:paraId="153B3EA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 behaviours (victim, perpetrator, bully-victim)</w:t>
            </w:r>
          </w:p>
          <w:p w14:paraId="1CDEF299"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income, diagnostic status</w:t>
            </w:r>
          </w:p>
          <w:p w14:paraId="300D8E78" w14:textId="77777777" w:rsidR="00E73293" w:rsidRDefault="00E73293">
            <w:pPr>
              <w:ind w:hanging="57"/>
              <w:rPr>
                <w:rFonts w:ascii="Times New Roman" w:hAnsi="Times New Roman" w:cs="Times New Roman"/>
                <w:color w:val="FF0000"/>
                <w:sz w:val="16"/>
                <w:szCs w:val="16"/>
              </w:rPr>
            </w:pPr>
          </w:p>
        </w:tc>
        <w:tc>
          <w:tcPr>
            <w:tcW w:w="1193" w:type="pct"/>
            <w:tcBorders>
              <w:top w:val="single" w:sz="4" w:space="0" w:color="auto"/>
              <w:left w:val="single" w:sz="4" w:space="0" w:color="auto"/>
              <w:bottom w:val="single" w:sz="4" w:space="0" w:color="auto"/>
              <w:right w:val="single" w:sz="4" w:space="0" w:color="auto"/>
            </w:tcBorders>
            <w:hideMark/>
          </w:tcPr>
          <w:p w14:paraId="131F5A3D"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34D5A0A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color w:val="000000"/>
                <w:sz w:val="16"/>
                <w:szCs w:val="16"/>
              </w:rPr>
              <w:br/>
              <w:t>Past month (38%), frequently bullied in past month (28%)</w:t>
            </w:r>
          </w:p>
          <w:p w14:paraId="0281EC20"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4D4C263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Demographics</w:t>
            </w:r>
            <w:r>
              <w:rPr>
                <w:rFonts w:ascii="Times New Roman" w:hAnsi="Times New Roman" w:cs="Times New Roman"/>
                <w:b/>
                <w:bCs/>
                <w:color w:val="000000"/>
                <w:sz w:val="16"/>
                <w:szCs w:val="16"/>
              </w:rPr>
              <w:br/>
            </w:r>
            <w:r>
              <w:rPr>
                <w:rFonts w:ascii="Times New Roman" w:hAnsi="Times New Roman" w:cs="Times New Roman"/>
                <w:color w:val="000000"/>
                <w:sz w:val="16"/>
                <w:szCs w:val="16"/>
              </w:rPr>
              <w:t>Children from low-income backgrounds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0.38), attending a public school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0.54), a regular education population school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0.51), and those in middle school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0.17) more likely to be victimised</w:t>
            </w:r>
          </w:p>
          <w:p w14:paraId="7D639A22" w14:textId="77777777" w:rsidR="00E73293" w:rsidRDefault="00E73293">
            <w:pPr>
              <w:ind w:hanging="57"/>
              <w:rPr>
                <w:rFonts w:ascii="Times New Roman" w:hAnsi="Times New Roman" w:cs="Times New Roman"/>
                <w:b/>
                <w:bCs/>
                <w:color w:val="FF0000"/>
                <w:sz w:val="16"/>
                <w:szCs w:val="16"/>
              </w:rPr>
            </w:pPr>
            <w:r>
              <w:rPr>
                <w:rFonts w:ascii="Times New Roman" w:hAnsi="Times New Roman" w:cs="Times New Roman"/>
                <w:b/>
                <w:bCs/>
                <w:i/>
                <w:iCs/>
                <w:color w:val="000000"/>
                <w:sz w:val="16"/>
                <w:szCs w:val="16"/>
              </w:rPr>
              <w:t>Diagnosis</w:t>
            </w:r>
            <w:r>
              <w:rPr>
                <w:rFonts w:ascii="Times New Roman" w:hAnsi="Times New Roman" w:cs="Times New Roman"/>
                <w:i/>
                <w:iCs/>
                <w:color w:val="000000"/>
                <w:sz w:val="16"/>
                <w:szCs w:val="16"/>
              </w:rPr>
              <w:br/>
            </w:r>
            <w:r>
              <w:rPr>
                <w:rFonts w:ascii="Times New Roman" w:hAnsi="Times New Roman" w:cs="Times New Roman"/>
                <w:color w:val="000000"/>
                <w:sz w:val="16"/>
                <w:szCs w:val="16"/>
              </w:rPr>
              <w:t>Children with comorbid ADHD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0.35) or depression (</w:t>
            </w:r>
            <w:r>
              <w:rPr>
                <w:rFonts w:ascii="Times New Roman" w:hAnsi="Times New Roman" w:cs="Times New Roman"/>
                <w:i/>
                <w:iCs/>
                <w:color w:val="000000"/>
                <w:sz w:val="16"/>
                <w:szCs w:val="16"/>
              </w:rPr>
              <w:t>d</w:t>
            </w:r>
            <w:r>
              <w:rPr>
                <w:rFonts w:ascii="Times New Roman" w:hAnsi="Times New Roman" w:cs="Times New Roman"/>
                <w:color w:val="000000"/>
                <w:sz w:val="16"/>
                <w:szCs w:val="16"/>
              </w:rPr>
              <w:t xml:space="preserve"> = 0.37) were at significantly increased risk of being victimised in the past month than those without</w:t>
            </w:r>
          </w:p>
        </w:tc>
        <w:tc>
          <w:tcPr>
            <w:tcW w:w="413" w:type="pct"/>
            <w:tcBorders>
              <w:top w:val="single" w:sz="4" w:space="0" w:color="auto"/>
              <w:left w:val="single" w:sz="4" w:space="0" w:color="auto"/>
              <w:bottom w:val="single" w:sz="4" w:space="0" w:color="auto"/>
              <w:right w:val="single" w:sz="4" w:space="0" w:color="auto"/>
            </w:tcBorders>
            <w:hideMark/>
          </w:tcPr>
          <w:p w14:paraId="711D0AB3"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Bullying victim</w:t>
            </w:r>
            <w:r>
              <w:rPr>
                <w:rFonts w:ascii="Times New Roman" w:hAnsi="Times New Roman" w:cs="Times New Roman"/>
                <w:b/>
                <w:bCs/>
                <w:color w:val="000000"/>
                <w:sz w:val="16"/>
                <w:szCs w:val="16"/>
              </w:rPr>
              <w:br/>
            </w:r>
            <w:r>
              <w:rPr>
                <w:rFonts w:ascii="Times New Roman" w:hAnsi="Times New Roman" w:cs="Times New Roman"/>
                <w:color w:val="000000"/>
                <w:sz w:val="16"/>
                <w:szCs w:val="16"/>
              </w:rPr>
              <w:t xml:space="preserve">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0.12)</w:t>
            </w:r>
          </w:p>
        </w:tc>
        <w:tc>
          <w:tcPr>
            <w:tcW w:w="620" w:type="pct"/>
            <w:tcBorders>
              <w:top w:val="single" w:sz="4" w:space="0" w:color="auto"/>
              <w:left w:val="single" w:sz="4" w:space="0" w:color="auto"/>
              <w:bottom w:val="single" w:sz="4" w:space="0" w:color="auto"/>
              <w:right w:val="single" w:sz="4" w:space="0" w:color="auto"/>
            </w:tcBorders>
            <w:hideMark/>
          </w:tcPr>
          <w:p w14:paraId="02307B1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i/>
                <w:iCs/>
                <w:color w:val="000000"/>
                <w:sz w:val="16"/>
                <w:szCs w:val="16"/>
              </w:rPr>
              <w:br/>
            </w:r>
            <w:r>
              <w:rPr>
                <w:rFonts w:ascii="Times New Roman" w:hAnsi="Times New Roman" w:cs="Times New Roman"/>
                <w:color w:val="000000"/>
                <w:sz w:val="16"/>
                <w:szCs w:val="16"/>
              </w:rPr>
              <w:t>Parent-report may underestimate rate of bullying</w:t>
            </w:r>
          </w:p>
          <w:p w14:paraId="18EE601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b/>
                <w:bCs/>
                <w:color w:val="000000"/>
                <w:sz w:val="16"/>
                <w:szCs w:val="16"/>
              </w:rPr>
              <w:br/>
            </w:r>
            <w:r>
              <w:rPr>
                <w:rFonts w:ascii="Times New Roman" w:hAnsi="Times New Roman" w:cs="Times New Roman"/>
                <w:color w:val="000000"/>
                <w:sz w:val="16"/>
                <w:szCs w:val="16"/>
              </w:rPr>
              <w:t>Parents may be more inclined to have participated in the study if their child was bullied</w:t>
            </w:r>
          </w:p>
          <w:p w14:paraId="0BE94A8C"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color w:val="000000"/>
                <w:sz w:val="16"/>
                <w:szCs w:val="16"/>
              </w:rPr>
              <w:br/>
              <w:t>Higher proportion of white male participants who attended public school suggests results may not generalise to broader autism population</w:t>
            </w:r>
          </w:p>
        </w:tc>
        <w:tc>
          <w:tcPr>
            <w:tcW w:w="470" w:type="pct"/>
            <w:tcBorders>
              <w:top w:val="single" w:sz="4" w:space="0" w:color="auto"/>
              <w:left w:val="single" w:sz="4" w:space="0" w:color="auto"/>
              <w:bottom w:val="single" w:sz="4" w:space="0" w:color="auto"/>
              <w:right w:val="single" w:sz="4" w:space="0" w:color="auto"/>
            </w:tcBorders>
            <w:hideMark/>
          </w:tcPr>
          <w:p w14:paraId="0FDD8E77"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 xml:space="preserve">Study was excluded from meta-analysis as it used same sample as Adams et al., 2020 &amp; </w:t>
            </w:r>
            <w:proofErr w:type="spellStart"/>
            <w:r>
              <w:rPr>
                <w:rFonts w:ascii="Times New Roman" w:hAnsi="Times New Roman" w:cs="Times New Roman"/>
                <w:color w:val="000000"/>
                <w:sz w:val="16"/>
                <w:szCs w:val="16"/>
              </w:rPr>
              <w:t>Zablotsky</w:t>
            </w:r>
            <w:proofErr w:type="spellEnd"/>
            <w:r>
              <w:rPr>
                <w:rFonts w:ascii="Times New Roman" w:hAnsi="Times New Roman" w:cs="Times New Roman"/>
                <w:color w:val="000000"/>
                <w:sz w:val="16"/>
                <w:szCs w:val="16"/>
              </w:rPr>
              <w:t xml:space="preserve"> et al., 2014, but had a smaller sample size than </w:t>
            </w:r>
            <w:proofErr w:type="spellStart"/>
            <w:r>
              <w:rPr>
                <w:rFonts w:ascii="Times New Roman" w:hAnsi="Times New Roman" w:cs="Times New Roman"/>
                <w:color w:val="000000"/>
                <w:sz w:val="16"/>
                <w:szCs w:val="16"/>
              </w:rPr>
              <w:t>Zablotsky</w:t>
            </w:r>
            <w:proofErr w:type="spellEnd"/>
            <w:r>
              <w:rPr>
                <w:rFonts w:ascii="Times New Roman" w:hAnsi="Times New Roman" w:cs="Times New Roman"/>
                <w:color w:val="000000"/>
                <w:sz w:val="16"/>
                <w:szCs w:val="16"/>
              </w:rPr>
              <w:t xml:space="preserve"> et al., 2014 </w:t>
            </w:r>
          </w:p>
        </w:tc>
      </w:tr>
      <w:tr w:rsidR="00E73293" w14:paraId="5C596618" w14:textId="77777777" w:rsidTr="00E73293">
        <w:tc>
          <w:tcPr>
            <w:tcW w:w="334" w:type="pct"/>
            <w:tcBorders>
              <w:top w:val="single" w:sz="4" w:space="0" w:color="auto"/>
              <w:left w:val="single" w:sz="4" w:space="0" w:color="auto"/>
              <w:bottom w:val="single" w:sz="4" w:space="0" w:color="auto"/>
              <w:right w:val="single" w:sz="4" w:space="0" w:color="auto"/>
            </w:tcBorders>
            <w:hideMark/>
          </w:tcPr>
          <w:p w14:paraId="77A40721" w14:textId="77777777" w:rsidR="00E73293" w:rsidRDefault="00E73293">
            <w:pPr>
              <w:ind w:left="57" w:hanging="57"/>
              <w:rPr>
                <w:rFonts w:ascii="Times New Roman" w:hAnsi="Times New Roman" w:cs="Times New Roman"/>
                <w:sz w:val="16"/>
                <w:szCs w:val="16"/>
              </w:rPr>
            </w:pPr>
            <w:proofErr w:type="spellStart"/>
            <w:r>
              <w:rPr>
                <w:rFonts w:ascii="Times New Roman" w:hAnsi="Times New Roman" w:cs="Times New Roman"/>
                <w:sz w:val="16"/>
                <w:szCs w:val="16"/>
              </w:rPr>
              <w:t>Zablotsky</w:t>
            </w:r>
            <w:proofErr w:type="spellEnd"/>
            <w:r>
              <w:rPr>
                <w:rFonts w:ascii="Times New Roman" w:hAnsi="Times New Roman" w:cs="Times New Roman"/>
                <w:sz w:val="16"/>
                <w:szCs w:val="16"/>
              </w:rPr>
              <w:t xml:space="preserve"> et al. (2014)</w:t>
            </w:r>
          </w:p>
          <w:p w14:paraId="6AB26835"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IAN</w:t>
            </w:r>
          </w:p>
          <w:p w14:paraId="5954B6C2"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sz w:val="16"/>
                <w:szCs w:val="16"/>
              </w:rPr>
              <w:t>USA</w:t>
            </w:r>
          </w:p>
        </w:tc>
        <w:tc>
          <w:tcPr>
            <w:tcW w:w="477" w:type="pct"/>
            <w:tcBorders>
              <w:top w:val="single" w:sz="4" w:space="0" w:color="auto"/>
              <w:left w:val="single" w:sz="4" w:space="0" w:color="auto"/>
              <w:bottom w:val="single" w:sz="4" w:space="0" w:color="auto"/>
              <w:right w:val="single" w:sz="4" w:space="0" w:color="auto"/>
            </w:tcBorders>
            <w:hideMark/>
          </w:tcPr>
          <w:p w14:paraId="21F413D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1221</w:t>
            </w:r>
          </w:p>
          <w:p w14:paraId="2BA9A6A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Caregiver reported</w:t>
            </w:r>
          </w:p>
          <w:p w14:paraId="266BFB9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  AD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490)</w:t>
            </w:r>
          </w:p>
          <w:p w14:paraId="179F80F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AS (</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295)</w:t>
            </w:r>
          </w:p>
          <w:p w14:paraId="5D2229B0"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PDD-NOS </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436)</w:t>
            </w:r>
          </w:p>
          <w:p w14:paraId="02A62F1D"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1001 m, 220 f</w:t>
            </w:r>
          </w:p>
          <w:p w14:paraId="3C6A2DC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1087 White</w:t>
            </w:r>
          </w:p>
          <w:p w14:paraId="506ACE49"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M </w:t>
            </w:r>
            <w:r>
              <w:rPr>
                <w:rFonts w:ascii="Times New Roman" w:hAnsi="Times New Roman" w:cs="Times New Roman"/>
                <w:color w:val="000000"/>
                <w:sz w:val="16"/>
                <w:szCs w:val="16"/>
              </w:rPr>
              <w:t xml:space="preserve">= 10.6 years, </w:t>
            </w:r>
            <w:r>
              <w:rPr>
                <w:rFonts w:ascii="Times New Roman" w:hAnsi="Times New Roman" w:cs="Times New Roman"/>
                <w:i/>
                <w:iCs/>
                <w:color w:val="000000"/>
                <w:sz w:val="16"/>
                <w:szCs w:val="16"/>
              </w:rPr>
              <w:t xml:space="preserve">SD </w:t>
            </w:r>
            <w:r>
              <w:rPr>
                <w:rFonts w:ascii="Times New Roman" w:hAnsi="Times New Roman" w:cs="Times New Roman"/>
                <w:color w:val="000000"/>
                <w:sz w:val="16"/>
                <w:szCs w:val="16"/>
              </w:rPr>
              <w:t>= 2.9)</w:t>
            </w:r>
          </w:p>
        </w:tc>
        <w:tc>
          <w:tcPr>
            <w:tcW w:w="409" w:type="pct"/>
            <w:tcBorders>
              <w:top w:val="single" w:sz="4" w:space="0" w:color="auto"/>
              <w:left w:val="single" w:sz="4" w:space="0" w:color="auto"/>
              <w:bottom w:val="single" w:sz="4" w:space="0" w:color="auto"/>
              <w:right w:val="single" w:sz="4" w:space="0" w:color="auto"/>
            </w:tcBorders>
          </w:tcPr>
          <w:p w14:paraId="2C78B0B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Autism diagnosis obtained by qualified medical professional</w:t>
            </w:r>
          </w:p>
          <w:p w14:paraId="2D1F5EE7" w14:textId="77777777" w:rsidR="00E73293" w:rsidRDefault="00E73293">
            <w:pPr>
              <w:ind w:hanging="57"/>
              <w:rPr>
                <w:rFonts w:ascii="Times New Roman" w:hAnsi="Times New Roman" w:cs="Times New Roman"/>
                <w:color w:val="000000"/>
                <w:sz w:val="16"/>
                <w:szCs w:val="16"/>
              </w:rPr>
            </w:pPr>
          </w:p>
        </w:tc>
        <w:tc>
          <w:tcPr>
            <w:tcW w:w="569" w:type="pct"/>
            <w:tcBorders>
              <w:top w:val="single" w:sz="4" w:space="0" w:color="auto"/>
              <w:left w:val="single" w:sz="4" w:space="0" w:color="auto"/>
              <w:bottom w:val="single" w:sz="4" w:space="0" w:color="auto"/>
              <w:right w:val="single" w:sz="4" w:space="0" w:color="auto"/>
            </w:tcBorders>
          </w:tcPr>
          <w:p w14:paraId="27888D4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Adapted version of the BSE</w:t>
            </w:r>
          </w:p>
          <w:p w14:paraId="3CA0899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16 items derived from</w:t>
            </w:r>
            <w:r>
              <w:rPr>
                <w:rFonts w:ascii="Times New Roman" w:hAnsi="Times New Roman" w:cs="Times New Roman"/>
                <w:i/>
                <w:iCs/>
                <w:color w:val="000000"/>
                <w:sz w:val="16"/>
                <w:szCs w:val="16"/>
              </w:rPr>
              <w:t xml:space="preserve"> Social Communication Questionnaire</w:t>
            </w:r>
          </w:p>
          <w:p w14:paraId="75CBA43F" w14:textId="77777777" w:rsidR="00E73293" w:rsidRDefault="00E73293">
            <w:pPr>
              <w:ind w:left="57" w:hanging="57"/>
              <w:rPr>
                <w:rFonts w:ascii="Times New Roman" w:hAnsi="Times New Roman" w:cs="Times New Roman"/>
                <w:color w:val="000000"/>
                <w:sz w:val="16"/>
                <w:szCs w:val="16"/>
              </w:rPr>
            </w:pPr>
          </w:p>
        </w:tc>
        <w:tc>
          <w:tcPr>
            <w:tcW w:w="515" w:type="pct"/>
            <w:tcBorders>
              <w:top w:val="single" w:sz="4" w:space="0" w:color="auto"/>
              <w:left w:val="single" w:sz="4" w:space="0" w:color="auto"/>
              <w:bottom w:val="single" w:sz="4" w:space="0" w:color="auto"/>
              <w:right w:val="single" w:sz="4" w:space="0" w:color="auto"/>
            </w:tcBorders>
            <w:hideMark/>
          </w:tcPr>
          <w:p w14:paraId="2068F3C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t xml:space="preserve"> </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 behaviours (victim, bully, bully-victim).</w:t>
            </w:r>
          </w:p>
          <w:p w14:paraId="755D12E6"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Autism clinical characteristics, demographics, comorbid conditions (ADHD, depression, anxiety, ODD, or learning disorders), autistic traits</w:t>
            </w:r>
          </w:p>
        </w:tc>
        <w:tc>
          <w:tcPr>
            <w:tcW w:w="1193" w:type="pct"/>
            <w:tcBorders>
              <w:top w:val="single" w:sz="4" w:space="0" w:color="auto"/>
              <w:left w:val="single" w:sz="4" w:space="0" w:color="auto"/>
              <w:bottom w:val="single" w:sz="4" w:space="0" w:color="auto"/>
              <w:right w:val="single" w:sz="4" w:space="0" w:color="auto"/>
            </w:tcBorders>
            <w:hideMark/>
          </w:tcPr>
          <w:p w14:paraId="0EAAFA31"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Prevalence</w:t>
            </w:r>
          </w:p>
          <w:p w14:paraId="504CEE5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Bullying</w:t>
            </w:r>
            <w:r>
              <w:rPr>
                <w:rFonts w:ascii="Times New Roman" w:hAnsi="Times New Roman" w:cs="Times New Roman"/>
                <w:i/>
                <w:iCs/>
                <w:color w:val="000000"/>
                <w:sz w:val="16"/>
                <w:szCs w:val="16"/>
              </w:rPr>
              <w:br/>
            </w:r>
            <w:r>
              <w:rPr>
                <w:rFonts w:ascii="Times New Roman" w:hAnsi="Times New Roman" w:cs="Times New Roman"/>
                <w:color w:val="000000"/>
                <w:sz w:val="16"/>
                <w:szCs w:val="16"/>
              </w:rPr>
              <w:t>63% of autistic children had been victimised in lifetime (AS, 89%; AD, 49%; and ASC, 24.9%)</w:t>
            </w:r>
          </w:p>
          <w:p w14:paraId="326120FB"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Most frequently bullied - AS (48.7%), AD (19.3%), &amp; ASC (24.9%)</w:t>
            </w:r>
          </w:p>
          <w:p w14:paraId="533B03B1"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1A09743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Demographics</w:t>
            </w:r>
            <w:r>
              <w:rPr>
                <w:rFonts w:ascii="Times New Roman" w:hAnsi="Times New Roman" w:cs="Times New Roman"/>
                <w:b/>
                <w:bCs/>
                <w:color w:val="000000"/>
                <w:sz w:val="16"/>
                <w:szCs w:val="16"/>
              </w:rPr>
              <w:br/>
            </w:r>
            <w:r>
              <w:rPr>
                <w:rFonts w:ascii="Times New Roman" w:hAnsi="Times New Roman" w:cs="Times New Roman"/>
                <w:color w:val="000000"/>
                <w:sz w:val="16"/>
                <w:szCs w:val="16"/>
              </w:rPr>
              <w:t>Greatest risk factors of being bullied in past month were those attending a public school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0.53), or a general population school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0.54)</w:t>
            </w:r>
            <w:r>
              <w:rPr>
                <w:rFonts w:ascii="Times New Roman" w:hAnsi="Times New Roman" w:cs="Times New Roman"/>
                <w:color w:val="000000"/>
                <w:sz w:val="16"/>
                <w:szCs w:val="16"/>
              </w:rPr>
              <w:br/>
              <w:t>Racial minority children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0.35) &amp; children who had difficulty making friends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0.26) were more likely to be bullied</w:t>
            </w:r>
          </w:p>
          <w:p w14:paraId="77BC56CA"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i/>
                <w:iCs/>
                <w:color w:val="000000"/>
                <w:sz w:val="16"/>
                <w:szCs w:val="16"/>
              </w:rPr>
              <w:t>Diagnosis and Autism Severity</w:t>
            </w:r>
            <w:r>
              <w:rPr>
                <w:rFonts w:ascii="Times New Roman" w:hAnsi="Times New Roman" w:cs="Times New Roman"/>
                <w:i/>
                <w:iCs/>
                <w:color w:val="000000"/>
                <w:sz w:val="16"/>
                <w:szCs w:val="16"/>
              </w:rPr>
              <w:br/>
            </w:r>
            <w:r>
              <w:rPr>
                <w:rFonts w:ascii="Times New Roman" w:hAnsi="Times New Roman" w:cs="Times New Roman"/>
                <w:color w:val="000000"/>
                <w:sz w:val="16"/>
                <w:szCs w:val="16"/>
              </w:rPr>
              <w:t>Children with two or more co-occurring psychiatric conditions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0.34) and a high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0.29) and moderate level (</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0.22) of autistic traits were most likely to be victims</w:t>
            </w:r>
          </w:p>
        </w:tc>
        <w:tc>
          <w:tcPr>
            <w:tcW w:w="413" w:type="pct"/>
            <w:tcBorders>
              <w:top w:val="single" w:sz="4" w:space="0" w:color="auto"/>
              <w:left w:val="single" w:sz="4" w:space="0" w:color="auto"/>
              <w:bottom w:val="single" w:sz="4" w:space="0" w:color="auto"/>
              <w:right w:val="single" w:sz="4" w:space="0" w:color="auto"/>
            </w:tcBorders>
            <w:hideMark/>
          </w:tcPr>
          <w:p w14:paraId="0F5A8A68" w14:textId="77777777" w:rsidR="00E73293" w:rsidRDefault="00E73293">
            <w:pPr>
              <w:ind w:hanging="57"/>
              <w:rPr>
                <w:rFonts w:ascii="Times New Roman" w:hAnsi="Times New Roman" w:cs="Times New Roman"/>
                <w:color w:val="000000"/>
                <w:sz w:val="16"/>
                <w:szCs w:val="16"/>
              </w:rPr>
            </w:pPr>
            <w:r>
              <w:rPr>
                <w:rFonts w:ascii="Times New Roman" w:hAnsi="Times New Roman" w:cs="Times New Roman"/>
                <w:color w:val="000000"/>
                <w:sz w:val="16"/>
                <w:szCs w:val="16"/>
              </w:rPr>
              <w:t>Bullying victims</w:t>
            </w:r>
            <w:r>
              <w:rPr>
                <w:rFonts w:ascii="Times New Roman" w:hAnsi="Times New Roman" w:cs="Times New Roman"/>
                <w:color w:val="000000"/>
                <w:sz w:val="16"/>
                <w:szCs w:val="16"/>
              </w:rPr>
              <w:br/>
              <w:t>(</w:t>
            </w:r>
            <w:r>
              <w:rPr>
                <w:rFonts w:ascii="Times New Roman" w:hAnsi="Times New Roman" w:cs="Times New Roman"/>
                <w:i/>
                <w:iCs/>
                <w:color w:val="000000"/>
                <w:sz w:val="16"/>
                <w:szCs w:val="16"/>
              </w:rPr>
              <w:t xml:space="preserve">d </w:t>
            </w:r>
            <w:r>
              <w:rPr>
                <w:rFonts w:ascii="Times New Roman" w:hAnsi="Times New Roman" w:cs="Times New Roman"/>
                <w:color w:val="000000"/>
                <w:sz w:val="16"/>
                <w:szCs w:val="16"/>
              </w:rPr>
              <w:t>= 0.16)</w:t>
            </w:r>
          </w:p>
        </w:tc>
        <w:tc>
          <w:tcPr>
            <w:tcW w:w="620" w:type="pct"/>
            <w:tcBorders>
              <w:top w:val="single" w:sz="4" w:space="0" w:color="auto"/>
              <w:left w:val="single" w:sz="4" w:space="0" w:color="auto"/>
              <w:bottom w:val="single" w:sz="4" w:space="0" w:color="auto"/>
              <w:right w:val="single" w:sz="4" w:space="0" w:color="auto"/>
            </w:tcBorders>
            <w:hideMark/>
          </w:tcPr>
          <w:p w14:paraId="1F7C778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Measurement Bias</w:t>
            </w:r>
            <w:r>
              <w:rPr>
                <w:rFonts w:ascii="Times New Roman" w:hAnsi="Times New Roman" w:cs="Times New Roman"/>
                <w:color w:val="000000"/>
                <w:sz w:val="16"/>
                <w:szCs w:val="16"/>
              </w:rPr>
              <w:br/>
              <w:t>Parent-report may underestimate rate of bullying</w:t>
            </w:r>
          </w:p>
          <w:p w14:paraId="0502FF7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Selection Bias</w:t>
            </w:r>
            <w:r>
              <w:rPr>
                <w:rFonts w:ascii="Times New Roman" w:hAnsi="Times New Roman" w:cs="Times New Roman"/>
                <w:color w:val="000000"/>
                <w:sz w:val="16"/>
                <w:szCs w:val="16"/>
              </w:rPr>
              <w:br/>
              <w:t>Parents may be more inclined to have participated in the study if their child was bullied.</w:t>
            </w:r>
          </w:p>
          <w:p w14:paraId="5F0E53C3"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color w:val="000000"/>
                <w:sz w:val="16"/>
                <w:szCs w:val="16"/>
              </w:rPr>
              <w:br/>
              <w:t xml:space="preserve">Higher proportion of white </w:t>
            </w:r>
            <w:proofErr w:type="gramStart"/>
            <w:r>
              <w:rPr>
                <w:rFonts w:ascii="Times New Roman" w:hAnsi="Times New Roman" w:cs="Times New Roman"/>
                <w:color w:val="000000"/>
                <w:sz w:val="16"/>
                <w:szCs w:val="16"/>
              </w:rPr>
              <w:t>males</w:t>
            </w:r>
            <w:proofErr w:type="gramEnd"/>
            <w:r>
              <w:rPr>
                <w:rFonts w:ascii="Times New Roman" w:hAnsi="Times New Roman" w:cs="Times New Roman"/>
                <w:color w:val="000000"/>
                <w:sz w:val="16"/>
                <w:szCs w:val="16"/>
              </w:rPr>
              <w:t xml:space="preserve"> participants who attended public school suggests results may not generalise to broader autism population</w:t>
            </w:r>
          </w:p>
        </w:tc>
        <w:tc>
          <w:tcPr>
            <w:tcW w:w="470" w:type="pct"/>
            <w:tcBorders>
              <w:top w:val="single" w:sz="4" w:space="0" w:color="auto"/>
              <w:left w:val="single" w:sz="4" w:space="0" w:color="auto"/>
              <w:bottom w:val="single" w:sz="4" w:space="0" w:color="auto"/>
              <w:right w:val="single" w:sz="4" w:space="0" w:color="auto"/>
            </w:tcBorders>
            <w:hideMark/>
          </w:tcPr>
          <w:p w14:paraId="43B0452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 xml:space="preserve">Study used same sample as Adams et al., 2020 &amp; </w:t>
            </w:r>
            <w:proofErr w:type="spellStart"/>
            <w:r>
              <w:rPr>
                <w:rFonts w:ascii="Times New Roman" w:hAnsi="Times New Roman" w:cs="Times New Roman"/>
                <w:color w:val="000000"/>
                <w:sz w:val="16"/>
                <w:szCs w:val="16"/>
              </w:rPr>
              <w:t>Zablotsky</w:t>
            </w:r>
            <w:proofErr w:type="spellEnd"/>
            <w:r>
              <w:rPr>
                <w:rFonts w:ascii="Times New Roman" w:hAnsi="Times New Roman" w:cs="Times New Roman"/>
                <w:color w:val="000000"/>
                <w:sz w:val="16"/>
                <w:szCs w:val="16"/>
              </w:rPr>
              <w:t xml:space="preserve"> et al., 2013, but had largest sample and so was included in the meta-analysis </w:t>
            </w:r>
          </w:p>
        </w:tc>
      </w:tr>
    </w:tbl>
    <w:p w14:paraId="6CAE95C3"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00B43B07" w14:textId="77777777" w:rsidR="00E73293" w:rsidRDefault="00E73293" w:rsidP="00E73293">
      <w:pPr>
        <w:rPr>
          <w:rFonts w:ascii="Times New Roman" w:hAnsi="Times New Roman" w:cs="Times New Roman"/>
          <w:sz w:val="16"/>
          <w:szCs w:val="16"/>
        </w:rPr>
      </w:pPr>
    </w:p>
    <w:p w14:paraId="1D491F49" w14:textId="77777777" w:rsidR="00E73293" w:rsidRDefault="00E73293" w:rsidP="00E73293">
      <w:pPr>
        <w:rPr>
          <w:rFonts w:ascii="Times New Roman" w:hAnsi="Times New Roman" w:cs="Times New Roman"/>
          <w:i/>
          <w:iCs/>
          <w:sz w:val="16"/>
          <w:szCs w:val="16"/>
        </w:rPr>
      </w:pPr>
      <w:r>
        <w:rPr>
          <w:rFonts w:ascii="Times New Roman" w:hAnsi="Times New Roman" w:cs="Times New Roman"/>
          <w:b/>
          <w:bCs/>
          <w:sz w:val="16"/>
          <w:szCs w:val="16"/>
        </w:rPr>
        <w:t xml:space="preserve">Table 2 </w:t>
      </w:r>
      <w:r>
        <w:rPr>
          <w:rFonts w:ascii="Times New Roman" w:hAnsi="Times New Roman" w:cs="Times New Roman"/>
          <w:i/>
          <w:iCs/>
          <w:sz w:val="16"/>
          <w:szCs w:val="16"/>
        </w:rPr>
        <w:t>Continued</w:t>
      </w:r>
    </w:p>
    <w:p w14:paraId="1941FFA7" w14:textId="77777777" w:rsidR="00E73293" w:rsidRDefault="00E73293" w:rsidP="00E73293">
      <w:pPr>
        <w:rPr>
          <w:rFonts w:ascii="Times New Roman" w:hAnsi="Times New Roman" w:cs="Times New Roman"/>
          <w:sz w:val="16"/>
          <w:szCs w:val="16"/>
        </w:rPr>
      </w:pPr>
    </w:p>
    <w:p w14:paraId="13F95744" w14:textId="77777777" w:rsidR="00E73293" w:rsidRDefault="00E73293" w:rsidP="00E73293">
      <w:pPr>
        <w:rPr>
          <w:rFonts w:ascii="Times New Roman" w:hAnsi="Times New Roman" w:cs="Times New Roman"/>
          <w:sz w:val="16"/>
          <w:szCs w:val="16"/>
        </w:rPr>
      </w:pPr>
    </w:p>
    <w:p w14:paraId="5F958044" w14:textId="77777777" w:rsidR="00E73293" w:rsidRDefault="00E73293" w:rsidP="00E73293">
      <w:pPr>
        <w:rPr>
          <w:rFonts w:ascii="Times New Roman" w:hAnsi="Times New Roman" w:cs="Times New Roman"/>
          <w:sz w:val="16"/>
          <w:szCs w:val="16"/>
        </w:rPr>
      </w:pPr>
    </w:p>
    <w:p w14:paraId="05668783" w14:textId="77777777" w:rsidR="00E73293" w:rsidRDefault="00E73293" w:rsidP="00E73293">
      <w:pPr>
        <w:rPr>
          <w:rFonts w:ascii="Times New Roman" w:hAnsi="Times New Roman" w:cs="Times New Roman"/>
          <w:sz w:val="16"/>
          <w:szCs w:val="16"/>
        </w:rPr>
      </w:pPr>
    </w:p>
    <w:p w14:paraId="49695D71" w14:textId="77777777" w:rsidR="00E73293" w:rsidRDefault="00E73293" w:rsidP="00E73293">
      <w:pPr>
        <w:rPr>
          <w:rFonts w:ascii="Times New Roman" w:hAnsi="Times New Roman" w:cs="Times New Roman"/>
          <w:sz w:val="16"/>
          <w:szCs w:val="16"/>
        </w:rPr>
      </w:pPr>
    </w:p>
    <w:p w14:paraId="6A32A25F" w14:textId="77777777" w:rsidR="00E73293" w:rsidRDefault="00E73293" w:rsidP="00E73293">
      <w:pPr>
        <w:rPr>
          <w:rFonts w:ascii="Times New Roman" w:hAnsi="Times New Roman" w:cs="Times New Roman"/>
          <w:i/>
          <w:iCs/>
          <w:sz w:val="16"/>
          <w:szCs w:val="16"/>
        </w:rPr>
      </w:pPr>
    </w:p>
    <w:tbl>
      <w:tblPr>
        <w:tblStyle w:val="TableGrid"/>
        <w:tblpPr w:leftFromText="180" w:rightFromText="180" w:vertAnchor="page" w:horzAnchor="margin" w:tblpY="1755"/>
        <w:tblW w:w="5000" w:type="pct"/>
        <w:tblInd w:w="0" w:type="dxa"/>
        <w:tblLook w:val="04A0" w:firstRow="1" w:lastRow="0" w:firstColumn="1" w:lastColumn="0" w:noHBand="0" w:noVBand="1"/>
      </w:tblPr>
      <w:tblGrid>
        <w:gridCol w:w="859"/>
        <w:gridCol w:w="1136"/>
        <w:gridCol w:w="1066"/>
        <w:gridCol w:w="1473"/>
        <w:gridCol w:w="1434"/>
        <w:gridCol w:w="3089"/>
        <w:gridCol w:w="1069"/>
        <w:gridCol w:w="1605"/>
        <w:gridCol w:w="1219"/>
      </w:tblGrid>
      <w:tr w:rsidR="00E73293" w14:paraId="6F775180" w14:textId="77777777" w:rsidTr="00E73293">
        <w:trPr>
          <w:trHeight w:hRule="exact" w:val="436"/>
        </w:trPr>
        <w:tc>
          <w:tcPr>
            <w:tcW w:w="336" w:type="pct"/>
            <w:vMerge w:val="restart"/>
            <w:tcBorders>
              <w:top w:val="single" w:sz="4" w:space="0" w:color="auto"/>
              <w:left w:val="single" w:sz="4" w:space="0" w:color="auto"/>
              <w:bottom w:val="single" w:sz="4" w:space="0" w:color="auto"/>
              <w:right w:val="single" w:sz="4" w:space="0" w:color="auto"/>
            </w:tcBorders>
          </w:tcPr>
          <w:p w14:paraId="338C0D0D"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Study and</w:t>
            </w:r>
            <w:r>
              <w:rPr>
                <w:rFonts w:ascii="Times New Roman" w:hAnsi="Times New Roman" w:cs="Times New Roman"/>
                <w:color w:val="000000"/>
                <w:sz w:val="16"/>
                <w:szCs w:val="16"/>
              </w:rPr>
              <w:br/>
              <w:t>Country</w:t>
            </w:r>
          </w:p>
          <w:p w14:paraId="1EDD6CD6" w14:textId="77777777" w:rsidR="00E73293" w:rsidRDefault="00E73293">
            <w:pPr>
              <w:rPr>
                <w:rFonts w:ascii="Times New Roman" w:hAnsi="Times New Roman" w:cs="Times New Roman"/>
                <w:sz w:val="16"/>
                <w:szCs w:val="16"/>
              </w:rPr>
            </w:pPr>
          </w:p>
        </w:tc>
        <w:tc>
          <w:tcPr>
            <w:tcW w:w="859" w:type="pct"/>
            <w:gridSpan w:val="2"/>
            <w:tcBorders>
              <w:top w:val="single" w:sz="4" w:space="0" w:color="auto"/>
              <w:left w:val="single" w:sz="4" w:space="0" w:color="auto"/>
              <w:bottom w:val="single" w:sz="4" w:space="0" w:color="auto"/>
              <w:right w:val="single" w:sz="4" w:space="0" w:color="auto"/>
            </w:tcBorders>
          </w:tcPr>
          <w:p w14:paraId="2FA521AA"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Participant details</w:t>
            </w:r>
          </w:p>
          <w:p w14:paraId="6D093B04" w14:textId="77777777" w:rsidR="00E73293" w:rsidRDefault="00E73293">
            <w:pPr>
              <w:rPr>
                <w:rFonts w:ascii="Times New Roman" w:hAnsi="Times New Roman" w:cs="Times New Roman"/>
                <w:color w:val="000000"/>
                <w:sz w:val="16"/>
                <w:szCs w:val="16"/>
              </w:rPr>
            </w:pPr>
          </w:p>
          <w:p w14:paraId="1629F481" w14:textId="77777777" w:rsidR="00E73293" w:rsidRDefault="00E73293">
            <w:pPr>
              <w:rPr>
                <w:rFonts w:ascii="Times New Roman" w:hAnsi="Times New Roman" w:cs="Times New Roman"/>
                <w:color w:val="000000"/>
                <w:sz w:val="16"/>
                <w:szCs w:val="16"/>
              </w:rPr>
            </w:pPr>
          </w:p>
        </w:tc>
        <w:tc>
          <w:tcPr>
            <w:tcW w:w="573" w:type="pct"/>
            <w:vMerge w:val="restart"/>
            <w:tcBorders>
              <w:top w:val="single" w:sz="4" w:space="0" w:color="auto"/>
              <w:left w:val="single" w:sz="4" w:space="0" w:color="auto"/>
              <w:bottom w:val="single" w:sz="4" w:space="0" w:color="auto"/>
              <w:right w:val="single" w:sz="4" w:space="0" w:color="auto"/>
            </w:tcBorders>
          </w:tcPr>
          <w:p w14:paraId="6295A9A4"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Intervention/</w:t>
            </w:r>
            <w:r>
              <w:rPr>
                <w:rFonts w:ascii="Times New Roman" w:hAnsi="Times New Roman" w:cs="Times New Roman"/>
                <w:color w:val="000000"/>
                <w:sz w:val="16"/>
                <w:szCs w:val="16"/>
              </w:rPr>
              <w:br/>
              <w:t>instruments used</w:t>
            </w:r>
          </w:p>
          <w:p w14:paraId="2299DBEF" w14:textId="77777777" w:rsidR="00E73293" w:rsidRDefault="00E73293">
            <w:pPr>
              <w:rPr>
                <w:rFonts w:ascii="Times New Roman" w:hAnsi="Times New Roman" w:cs="Times New Roman"/>
                <w:sz w:val="16"/>
                <w:szCs w:val="16"/>
              </w:rPr>
            </w:pPr>
          </w:p>
        </w:tc>
        <w:tc>
          <w:tcPr>
            <w:tcW w:w="519" w:type="pct"/>
            <w:vMerge w:val="restart"/>
            <w:tcBorders>
              <w:top w:val="single" w:sz="4" w:space="0" w:color="auto"/>
              <w:left w:val="single" w:sz="4" w:space="0" w:color="auto"/>
              <w:bottom w:val="single" w:sz="4" w:space="0" w:color="auto"/>
              <w:right w:val="single" w:sz="4" w:space="0" w:color="auto"/>
            </w:tcBorders>
          </w:tcPr>
          <w:p w14:paraId="0397341F"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 measures/variables </w:t>
            </w:r>
            <w:r>
              <w:rPr>
                <w:rFonts w:ascii="Times New Roman" w:hAnsi="Times New Roman" w:cs="Times New Roman"/>
                <w:color w:val="000000"/>
                <w:sz w:val="16"/>
                <w:szCs w:val="16"/>
              </w:rPr>
              <w:br/>
              <w:t>examined</w:t>
            </w:r>
          </w:p>
          <w:p w14:paraId="5AB74A00" w14:textId="77777777" w:rsidR="00E73293" w:rsidRDefault="00E73293">
            <w:pPr>
              <w:rPr>
                <w:rFonts w:ascii="Times New Roman" w:hAnsi="Times New Roman" w:cs="Times New Roman"/>
                <w:sz w:val="16"/>
                <w:szCs w:val="16"/>
              </w:rPr>
            </w:pPr>
          </w:p>
        </w:tc>
        <w:tc>
          <w:tcPr>
            <w:tcW w:w="1197" w:type="pct"/>
            <w:vMerge w:val="restart"/>
            <w:tcBorders>
              <w:top w:val="single" w:sz="4" w:space="0" w:color="auto"/>
              <w:left w:val="single" w:sz="4" w:space="0" w:color="auto"/>
              <w:bottom w:val="single" w:sz="4" w:space="0" w:color="auto"/>
              <w:right w:val="single" w:sz="4" w:space="0" w:color="auto"/>
            </w:tcBorders>
          </w:tcPr>
          <w:p w14:paraId="449EB971"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 xml:space="preserve">Outcomes/findings </w:t>
            </w:r>
          </w:p>
          <w:p w14:paraId="183CFCEB" w14:textId="77777777" w:rsidR="00E73293" w:rsidRDefault="00E73293">
            <w:pPr>
              <w:rPr>
                <w:rFonts w:ascii="Times New Roman" w:hAnsi="Times New Roman" w:cs="Times New Roman"/>
                <w:sz w:val="16"/>
                <w:szCs w:val="16"/>
              </w:rPr>
            </w:pPr>
          </w:p>
        </w:tc>
        <w:tc>
          <w:tcPr>
            <w:tcW w:w="417" w:type="pct"/>
            <w:vMerge w:val="restart"/>
            <w:tcBorders>
              <w:top w:val="single" w:sz="4" w:space="0" w:color="auto"/>
              <w:left w:val="single" w:sz="4" w:space="0" w:color="auto"/>
              <w:bottom w:val="single" w:sz="4" w:space="0" w:color="auto"/>
              <w:right w:val="single" w:sz="4" w:space="0" w:color="auto"/>
            </w:tcBorders>
          </w:tcPr>
          <w:p w14:paraId="76BF872E"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Effect size</w:t>
            </w:r>
          </w:p>
          <w:p w14:paraId="2CB1D850" w14:textId="77777777" w:rsidR="00E73293" w:rsidRDefault="00E73293">
            <w:pPr>
              <w:rPr>
                <w:rFonts w:ascii="Times New Roman" w:hAnsi="Times New Roman" w:cs="Times New Roman"/>
                <w:sz w:val="16"/>
                <w:szCs w:val="16"/>
              </w:rPr>
            </w:pPr>
          </w:p>
        </w:tc>
        <w:tc>
          <w:tcPr>
            <w:tcW w:w="624" w:type="pct"/>
            <w:vMerge w:val="restart"/>
            <w:tcBorders>
              <w:top w:val="single" w:sz="4" w:space="0" w:color="auto"/>
              <w:left w:val="single" w:sz="4" w:space="0" w:color="auto"/>
              <w:bottom w:val="single" w:sz="4" w:space="0" w:color="auto"/>
              <w:right w:val="single" w:sz="4" w:space="0" w:color="auto"/>
            </w:tcBorders>
          </w:tcPr>
          <w:p w14:paraId="3DC43E6B"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Risk of bias</w:t>
            </w:r>
          </w:p>
          <w:p w14:paraId="2C9B620B" w14:textId="77777777" w:rsidR="00E73293" w:rsidRDefault="00E73293">
            <w:pPr>
              <w:rPr>
                <w:rFonts w:ascii="Times New Roman" w:hAnsi="Times New Roman" w:cs="Times New Roman"/>
                <w:sz w:val="16"/>
                <w:szCs w:val="16"/>
              </w:rPr>
            </w:pPr>
          </w:p>
        </w:tc>
        <w:tc>
          <w:tcPr>
            <w:tcW w:w="475" w:type="pct"/>
            <w:vMerge w:val="restart"/>
            <w:tcBorders>
              <w:top w:val="single" w:sz="4" w:space="0" w:color="auto"/>
              <w:left w:val="single" w:sz="4" w:space="0" w:color="auto"/>
              <w:bottom w:val="single" w:sz="4" w:space="0" w:color="auto"/>
              <w:right w:val="single" w:sz="4" w:space="0" w:color="auto"/>
            </w:tcBorders>
            <w:hideMark/>
          </w:tcPr>
          <w:p w14:paraId="600D0B4C" w14:textId="77777777" w:rsidR="00E73293" w:rsidRDefault="00E73293">
            <w:pPr>
              <w:rPr>
                <w:rFonts w:ascii="Times New Roman" w:hAnsi="Times New Roman" w:cs="Times New Roman"/>
                <w:sz w:val="16"/>
                <w:szCs w:val="16"/>
              </w:rPr>
            </w:pPr>
            <w:r>
              <w:rPr>
                <w:rFonts w:ascii="Times New Roman" w:hAnsi="Times New Roman" w:cs="Times New Roman"/>
                <w:color w:val="000000"/>
                <w:sz w:val="16"/>
                <w:szCs w:val="16"/>
              </w:rPr>
              <w:t xml:space="preserve">Reasons for exclusion from quantitative </w:t>
            </w:r>
            <w:r>
              <w:rPr>
                <w:rFonts w:ascii="Times New Roman" w:hAnsi="Times New Roman" w:cs="Times New Roman"/>
                <w:color w:val="000000"/>
                <w:sz w:val="16"/>
                <w:szCs w:val="16"/>
              </w:rPr>
              <w:br/>
              <w:t xml:space="preserve">synthesis </w:t>
            </w:r>
          </w:p>
        </w:tc>
      </w:tr>
      <w:tr w:rsidR="00E73293" w14:paraId="01CE6B7C" w14:textId="77777777" w:rsidTr="00E73293">
        <w:trPr>
          <w:trHeight w:hRule="exact" w:val="4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7E951C" w14:textId="77777777" w:rsidR="00E73293" w:rsidRDefault="00E73293">
            <w:pPr>
              <w:rPr>
                <w:rFonts w:ascii="Times New Roman" w:hAnsi="Times New Roman" w:cs="Times New Roman"/>
                <w:sz w:val="16"/>
                <w:szCs w:val="16"/>
              </w:rPr>
            </w:pPr>
          </w:p>
        </w:tc>
        <w:tc>
          <w:tcPr>
            <w:tcW w:w="443" w:type="pct"/>
            <w:tcBorders>
              <w:top w:val="single" w:sz="4" w:space="0" w:color="auto"/>
              <w:left w:val="single" w:sz="4" w:space="0" w:color="auto"/>
              <w:bottom w:val="single" w:sz="4" w:space="0" w:color="auto"/>
              <w:right w:val="single" w:sz="4" w:space="0" w:color="auto"/>
            </w:tcBorders>
          </w:tcPr>
          <w:p w14:paraId="462B2585"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Sample size description</w:t>
            </w:r>
          </w:p>
          <w:p w14:paraId="004B2AB3" w14:textId="77777777" w:rsidR="00E73293" w:rsidRDefault="00E73293">
            <w:pPr>
              <w:rPr>
                <w:rFonts w:ascii="Times New Roman" w:hAnsi="Times New Roman" w:cs="Times New Roman"/>
                <w:sz w:val="16"/>
                <w:szCs w:val="16"/>
              </w:rPr>
            </w:pPr>
          </w:p>
        </w:tc>
        <w:tc>
          <w:tcPr>
            <w:tcW w:w="416" w:type="pct"/>
            <w:tcBorders>
              <w:top w:val="single" w:sz="4" w:space="0" w:color="auto"/>
              <w:left w:val="single" w:sz="4" w:space="0" w:color="auto"/>
              <w:bottom w:val="single" w:sz="4" w:space="0" w:color="auto"/>
              <w:right w:val="single" w:sz="4" w:space="0" w:color="auto"/>
            </w:tcBorders>
          </w:tcPr>
          <w:p w14:paraId="5EB1BE29" w14:textId="77777777" w:rsidR="00E73293" w:rsidRDefault="00E73293">
            <w:pPr>
              <w:rPr>
                <w:rFonts w:ascii="Times New Roman" w:hAnsi="Times New Roman" w:cs="Times New Roman"/>
                <w:color w:val="000000"/>
                <w:sz w:val="16"/>
                <w:szCs w:val="16"/>
              </w:rPr>
            </w:pPr>
            <w:r>
              <w:rPr>
                <w:rFonts w:ascii="Times New Roman" w:hAnsi="Times New Roman" w:cs="Times New Roman"/>
                <w:color w:val="000000"/>
                <w:sz w:val="16"/>
                <w:szCs w:val="16"/>
              </w:rPr>
              <w:t>Diagnostic criteria</w:t>
            </w:r>
          </w:p>
          <w:p w14:paraId="63D92062"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BC30A3"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A2994F"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E0391B"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FB6647"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8F5E60" w14:textId="77777777" w:rsidR="00E73293" w:rsidRDefault="00E73293">
            <w:pPr>
              <w:rPr>
                <w:rFonts w:ascii="Times New Roman"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247CA4" w14:textId="77777777" w:rsidR="00E73293" w:rsidRDefault="00E73293">
            <w:pPr>
              <w:rPr>
                <w:rFonts w:ascii="Times New Roman" w:hAnsi="Times New Roman" w:cs="Times New Roman"/>
                <w:sz w:val="16"/>
                <w:szCs w:val="16"/>
              </w:rPr>
            </w:pPr>
          </w:p>
        </w:tc>
      </w:tr>
      <w:tr w:rsidR="00E73293" w14:paraId="72B89EA2" w14:textId="77777777" w:rsidTr="00E73293">
        <w:tc>
          <w:tcPr>
            <w:tcW w:w="336" w:type="pct"/>
            <w:tcBorders>
              <w:top w:val="single" w:sz="4" w:space="0" w:color="auto"/>
              <w:left w:val="single" w:sz="4" w:space="0" w:color="auto"/>
              <w:bottom w:val="single" w:sz="4" w:space="0" w:color="auto"/>
              <w:right w:val="single" w:sz="4" w:space="0" w:color="auto"/>
            </w:tcBorders>
            <w:hideMark/>
          </w:tcPr>
          <w:p w14:paraId="66FE2798" w14:textId="77777777" w:rsidR="00E73293" w:rsidRDefault="00E73293">
            <w:pPr>
              <w:ind w:left="57" w:hanging="57"/>
              <w:rPr>
                <w:rFonts w:ascii="Times New Roman" w:hAnsi="Times New Roman" w:cs="Times New Roman"/>
                <w:sz w:val="16"/>
                <w:szCs w:val="16"/>
              </w:rPr>
            </w:pPr>
            <w:r>
              <w:rPr>
                <w:rFonts w:ascii="Times New Roman" w:hAnsi="Times New Roman" w:cs="Times New Roman"/>
                <w:sz w:val="16"/>
                <w:szCs w:val="16"/>
              </w:rPr>
              <w:t>Zeedyk et al. (2014)</w:t>
            </w:r>
          </w:p>
          <w:p w14:paraId="3F41F13A"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sz w:val="16"/>
                <w:szCs w:val="16"/>
              </w:rPr>
              <w:t>USA</w:t>
            </w:r>
          </w:p>
        </w:tc>
        <w:tc>
          <w:tcPr>
            <w:tcW w:w="443" w:type="pct"/>
            <w:tcBorders>
              <w:top w:val="single" w:sz="4" w:space="0" w:color="auto"/>
              <w:left w:val="single" w:sz="4" w:space="0" w:color="auto"/>
              <w:bottom w:val="single" w:sz="4" w:space="0" w:color="auto"/>
              <w:right w:val="single" w:sz="4" w:space="0" w:color="auto"/>
            </w:tcBorders>
            <w:hideMark/>
          </w:tcPr>
          <w:p w14:paraId="5FD003FA"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175 (aged 13 years)</w:t>
            </w:r>
          </w:p>
          <w:p w14:paraId="4A3579B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Self- and caregiver reported</w:t>
            </w:r>
          </w:p>
          <w:p w14:paraId="008B50E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44 LNA)</w:t>
            </w:r>
          </w:p>
          <w:p w14:paraId="7BAB653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39 m, 5 f</w:t>
            </w:r>
          </w:p>
          <w:p w14:paraId="7956CAC4"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25 White</w:t>
            </w:r>
          </w:p>
          <w:p w14:paraId="11ADBA37"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ID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39)</w:t>
            </w:r>
          </w:p>
          <w:p w14:paraId="50CD90F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21 m, 18 f</w:t>
            </w:r>
          </w:p>
          <w:p w14:paraId="793E59E5"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18 White</w:t>
            </w:r>
          </w:p>
          <w:p w14:paraId="680B990E"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 xml:space="preserve">Non-Autistic Sample </w:t>
            </w:r>
            <w:r>
              <w:rPr>
                <w:rFonts w:ascii="Times New Roman" w:hAnsi="Times New Roman" w:cs="Times New Roman"/>
                <w:color w:val="000000"/>
                <w:sz w:val="16"/>
                <w:szCs w:val="16"/>
              </w:rPr>
              <w:t>(</w:t>
            </w:r>
            <w:r>
              <w:rPr>
                <w:rFonts w:ascii="Times New Roman" w:hAnsi="Times New Roman" w:cs="Times New Roman"/>
                <w:i/>
                <w:iCs/>
                <w:color w:val="000000"/>
                <w:sz w:val="16"/>
                <w:szCs w:val="16"/>
              </w:rPr>
              <w:t xml:space="preserve">n </w:t>
            </w:r>
            <w:r>
              <w:rPr>
                <w:rFonts w:ascii="Times New Roman" w:hAnsi="Times New Roman" w:cs="Times New Roman"/>
                <w:color w:val="000000"/>
                <w:sz w:val="16"/>
                <w:szCs w:val="16"/>
              </w:rPr>
              <w:t>= 92)</w:t>
            </w:r>
          </w:p>
          <w:p w14:paraId="1FFB9976"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44 m, 48 f</w:t>
            </w:r>
          </w:p>
          <w:p w14:paraId="123B0283"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54 White</w:t>
            </w:r>
          </w:p>
        </w:tc>
        <w:tc>
          <w:tcPr>
            <w:tcW w:w="416" w:type="pct"/>
            <w:tcBorders>
              <w:top w:val="single" w:sz="4" w:space="0" w:color="auto"/>
              <w:left w:val="single" w:sz="4" w:space="0" w:color="auto"/>
              <w:bottom w:val="single" w:sz="4" w:space="0" w:color="auto"/>
              <w:right w:val="single" w:sz="4" w:space="0" w:color="auto"/>
            </w:tcBorders>
            <w:hideMark/>
          </w:tcPr>
          <w:p w14:paraId="7CDC095E"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 xml:space="preserve">Autism diagnosis was obtained by qualified medical professional, according to a </w:t>
            </w:r>
            <w:r>
              <w:rPr>
                <w:rFonts w:ascii="Times New Roman" w:hAnsi="Times New Roman" w:cs="Times New Roman"/>
                <w:i/>
                <w:iCs/>
                <w:color w:val="000000"/>
                <w:sz w:val="16"/>
                <w:szCs w:val="16"/>
              </w:rPr>
              <w:t>DSM-IV-TR</w:t>
            </w:r>
          </w:p>
        </w:tc>
        <w:tc>
          <w:tcPr>
            <w:tcW w:w="573" w:type="pct"/>
            <w:tcBorders>
              <w:top w:val="single" w:sz="4" w:space="0" w:color="auto"/>
              <w:left w:val="single" w:sz="4" w:space="0" w:color="auto"/>
              <w:bottom w:val="single" w:sz="4" w:space="0" w:color="auto"/>
              <w:right w:val="single" w:sz="4" w:space="0" w:color="auto"/>
            </w:tcBorders>
            <w:hideMark/>
          </w:tcPr>
          <w:p w14:paraId="20605AAE" w14:textId="77777777" w:rsidR="00E73293" w:rsidRDefault="00E73293">
            <w:pPr>
              <w:ind w:left="57" w:hanging="57"/>
              <w:rPr>
                <w:rFonts w:ascii="Times New Roman" w:hAnsi="Times New Roman" w:cs="Times New Roman"/>
                <w:color w:val="000000"/>
                <w:sz w:val="16"/>
                <w:szCs w:val="16"/>
              </w:rPr>
            </w:pPr>
            <w:proofErr w:type="spellStart"/>
            <w:r>
              <w:rPr>
                <w:rFonts w:ascii="Times New Roman" w:hAnsi="Times New Roman" w:cs="Times New Roman"/>
                <w:i/>
                <w:iCs/>
                <w:color w:val="000000"/>
                <w:sz w:val="16"/>
                <w:szCs w:val="16"/>
              </w:rPr>
              <w:t>Wechler</w:t>
            </w:r>
            <w:proofErr w:type="spellEnd"/>
            <w:r>
              <w:rPr>
                <w:rFonts w:ascii="Times New Roman" w:hAnsi="Times New Roman" w:cs="Times New Roman"/>
                <w:i/>
                <w:iCs/>
                <w:color w:val="000000"/>
                <w:sz w:val="16"/>
                <w:szCs w:val="16"/>
              </w:rPr>
              <w:t xml:space="preserve"> Intelligence Scale for Children, Fourth Edition </w:t>
            </w:r>
            <w:r>
              <w:rPr>
                <w:rFonts w:ascii="Times New Roman" w:hAnsi="Times New Roman" w:cs="Times New Roman"/>
                <w:color w:val="000000"/>
                <w:sz w:val="16"/>
                <w:szCs w:val="16"/>
              </w:rPr>
              <w:t>(WISC-IV)</w:t>
            </w:r>
          </w:p>
          <w:p w14:paraId="2B837EAF"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Vineland Adaptive </w:t>
            </w:r>
            <w:proofErr w:type="spellStart"/>
            <w:r>
              <w:rPr>
                <w:rFonts w:ascii="Times New Roman" w:hAnsi="Times New Roman" w:cs="Times New Roman"/>
                <w:i/>
                <w:iCs/>
                <w:color w:val="000000"/>
                <w:sz w:val="16"/>
                <w:szCs w:val="16"/>
              </w:rPr>
              <w:t>Behavior</w:t>
            </w:r>
            <w:proofErr w:type="spellEnd"/>
            <w:r>
              <w:rPr>
                <w:rFonts w:ascii="Times New Roman" w:hAnsi="Times New Roman" w:cs="Times New Roman"/>
                <w:i/>
                <w:iCs/>
                <w:color w:val="000000"/>
                <w:sz w:val="16"/>
                <w:szCs w:val="16"/>
              </w:rPr>
              <w:t xml:space="preserve"> Scales, Second Edition </w:t>
            </w:r>
            <w:r>
              <w:rPr>
                <w:rFonts w:ascii="Times New Roman" w:hAnsi="Times New Roman" w:cs="Times New Roman"/>
                <w:color w:val="000000"/>
                <w:sz w:val="16"/>
                <w:szCs w:val="16"/>
              </w:rPr>
              <w:t>(VABS-II)</w:t>
            </w:r>
          </w:p>
          <w:p w14:paraId="6E9FBF4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color w:val="000000"/>
                <w:sz w:val="16"/>
                <w:szCs w:val="16"/>
              </w:rPr>
              <w:t>CBCL</w:t>
            </w:r>
          </w:p>
          <w:p w14:paraId="01795652"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i/>
                <w:iCs/>
                <w:color w:val="000000"/>
                <w:sz w:val="16"/>
                <w:szCs w:val="16"/>
              </w:rPr>
              <w:t xml:space="preserve">Social Skills Rating System </w:t>
            </w:r>
            <w:r>
              <w:rPr>
                <w:rFonts w:ascii="Times New Roman" w:hAnsi="Times New Roman" w:cs="Times New Roman"/>
                <w:color w:val="000000"/>
                <w:sz w:val="16"/>
                <w:szCs w:val="16"/>
              </w:rPr>
              <w:t>(SSRS)</w:t>
            </w:r>
          </w:p>
          <w:p w14:paraId="26F12756" w14:textId="77777777" w:rsidR="00E73293" w:rsidRDefault="00E73293">
            <w:pPr>
              <w:spacing w:after="240"/>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Mother and adolescent semi-structured interviews</w:t>
            </w:r>
          </w:p>
        </w:tc>
        <w:tc>
          <w:tcPr>
            <w:tcW w:w="519" w:type="pct"/>
            <w:tcBorders>
              <w:top w:val="single" w:sz="4" w:space="0" w:color="auto"/>
              <w:left w:val="single" w:sz="4" w:space="0" w:color="auto"/>
              <w:bottom w:val="single" w:sz="4" w:space="0" w:color="auto"/>
              <w:right w:val="single" w:sz="4" w:space="0" w:color="auto"/>
            </w:tcBorders>
          </w:tcPr>
          <w:p w14:paraId="0C7ED3C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i/>
                <w:iCs/>
                <w:color w:val="000000"/>
                <w:sz w:val="16"/>
                <w:szCs w:val="16"/>
              </w:rPr>
              <w:br/>
            </w:r>
            <w:r>
              <w:rPr>
                <w:rFonts w:ascii="Times New Roman" w:hAnsi="Times New Roman" w:cs="Times New Roman"/>
                <w:color w:val="000000"/>
                <w:sz w:val="16"/>
                <w:szCs w:val="16"/>
              </w:rPr>
              <w:t>Bullying</w:t>
            </w:r>
          </w:p>
          <w:p w14:paraId="788F4DD9" w14:textId="77777777" w:rsidR="00E73293" w:rsidRDefault="00E73293">
            <w:pPr>
              <w:ind w:left="57" w:hanging="57"/>
              <w:rPr>
                <w:rFonts w:ascii="Times New Roman" w:hAnsi="Times New Roman" w:cs="Times New Roman"/>
                <w:i/>
                <w:iCs/>
                <w:color w:val="000000"/>
                <w:sz w:val="16"/>
                <w:szCs w:val="16"/>
              </w:rPr>
            </w:pPr>
            <w:r>
              <w:rPr>
                <w:rFonts w:ascii="Times New Roman" w:hAnsi="Times New Roman" w:cs="Times New Roman"/>
                <w:b/>
                <w:bCs/>
                <w:color w:val="000000"/>
                <w:sz w:val="16"/>
                <w:szCs w:val="16"/>
              </w:rPr>
              <w:t>Risk Factors</w:t>
            </w:r>
            <w:r>
              <w:rPr>
                <w:rFonts w:ascii="Times New Roman" w:hAnsi="Times New Roman" w:cs="Times New Roman"/>
                <w:i/>
                <w:iCs/>
                <w:color w:val="000000"/>
                <w:sz w:val="16"/>
                <w:szCs w:val="16"/>
              </w:rPr>
              <w:br/>
            </w:r>
            <w:r>
              <w:rPr>
                <w:rFonts w:ascii="Times New Roman" w:hAnsi="Times New Roman" w:cs="Times New Roman"/>
                <w:color w:val="000000"/>
                <w:sz w:val="16"/>
                <w:szCs w:val="16"/>
              </w:rPr>
              <w:t>Autism status, internalising problems, friendship difficulties</w:t>
            </w:r>
          </w:p>
          <w:p w14:paraId="2CAA6A24" w14:textId="77777777" w:rsidR="00E73293" w:rsidRDefault="00E73293">
            <w:pPr>
              <w:rPr>
                <w:rFonts w:ascii="Times New Roman" w:hAnsi="Times New Roman" w:cs="Times New Roman"/>
                <w:color w:val="FF0000"/>
                <w:sz w:val="16"/>
                <w:szCs w:val="16"/>
              </w:rPr>
            </w:pPr>
          </w:p>
        </w:tc>
        <w:tc>
          <w:tcPr>
            <w:tcW w:w="1197" w:type="pct"/>
            <w:tcBorders>
              <w:top w:val="single" w:sz="4" w:space="0" w:color="auto"/>
              <w:left w:val="single" w:sz="4" w:space="0" w:color="auto"/>
              <w:bottom w:val="single" w:sz="4" w:space="0" w:color="auto"/>
              <w:right w:val="single" w:sz="4" w:space="0" w:color="auto"/>
            </w:tcBorders>
            <w:hideMark/>
          </w:tcPr>
          <w:p w14:paraId="20B6C351"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color w:val="000000"/>
                <w:sz w:val="16"/>
                <w:szCs w:val="16"/>
              </w:rPr>
              <w:t>Prevalence</w:t>
            </w:r>
            <w:r>
              <w:rPr>
                <w:rFonts w:ascii="Times New Roman" w:hAnsi="Times New Roman" w:cs="Times New Roman"/>
                <w:b/>
                <w:bCs/>
                <w:color w:val="000000"/>
                <w:sz w:val="16"/>
                <w:szCs w:val="16"/>
              </w:rPr>
              <w:br/>
            </w:r>
            <w:r>
              <w:rPr>
                <w:rFonts w:ascii="Times New Roman" w:hAnsi="Times New Roman" w:cs="Times New Roman"/>
                <w:color w:val="000000"/>
                <w:sz w:val="16"/>
                <w:szCs w:val="16"/>
              </w:rPr>
              <w:t>Self- &amp; caregiver reported lifetime bullying prevalence was 77.5%, including physical (57.9%) &amp; verbal violence (75.1%).</w:t>
            </w:r>
          </w:p>
          <w:p w14:paraId="1E6FC4E8"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Self-Report</w:t>
            </w:r>
            <w:r>
              <w:rPr>
                <w:rFonts w:ascii="Times New Roman" w:hAnsi="Times New Roman" w:cs="Times New Roman"/>
                <w:i/>
                <w:iCs/>
                <w:color w:val="000000"/>
                <w:sz w:val="16"/>
                <w:szCs w:val="16"/>
              </w:rPr>
              <w:br/>
            </w:r>
            <w:r>
              <w:rPr>
                <w:rFonts w:ascii="Times New Roman" w:hAnsi="Times New Roman" w:cs="Times New Roman"/>
                <w:color w:val="000000"/>
                <w:sz w:val="16"/>
                <w:szCs w:val="16"/>
              </w:rPr>
              <w:t>According to self-report but not parent-report, each group differed with type of bullying experienced, with autistic youth reporting highest level of physical (51.5%) and verbal (78.8%), and lowest level of relational bullying (9.1%)</w:t>
            </w:r>
          </w:p>
          <w:p w14:paraId="40E1C0E3"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Diagnosis</w:t>
            </w:r>
            <w:r>
              <w:rPr>
                <w:rFonts w:ascii="Times New Roman" w:hAnsi="Times New Roman" w:cs="Times New Roman"/>
                <w:i/>
                <w:iCs/>
                <w:color w:val="000000"/>
                <w:sz w:val="16"/>
                <w:szCs w:val="16"/>
              </w:rPr>
              <w:br/>
            </w:r>
            <w:r>
              <w:rPr>
                <w:rFonts w:ascii="Times New Roman" w:hAnsi="Times New Roman" w:cs="Times New Roman"/>
                <w:color w:val="000000"/>
                <w:sz w:val="16"/>
                <w:szCs w:val="16"/>
              </w:rPr>
              <w:t>Self- &amp; parent-reports indicated autistic youth (75% self-report vs. 80% parent-report) were victimised more frequently than their ID (49% vs. 57%) or non-autistic (42% vs. 36%) peers</w:t>
            </w:r>
          </w:p>
          <w:p w14:paraId="2FB19EAE" w14:textId="77777777" w:rsidR="00E73293" w:rsidRDefault="00E73293">
            <w:pPr>
              <w:ind w:left="57" w:hanging="57"/>
              <w:rPr>
                <w:rFonts w:ascii="Times New Roman" w:hAnsi="Times New Roman" w:cs="Times New Roman"/>
                <w:b/>
                <w:bCs/>
                <w:color w:val="000000"/>
                <w:sz w:val="16"/>
                <w:szCs w:val="16"/>
              </w:rPr>
            </w:pPr>
            <w:r>
              <w:rPr>
                <w:rFonts w:ascii="Times New Roman" w:hAnsi="Times New Roman" w:cs="Times New Roman"/>
                <w:b/>
                <w:bCs/>
                <w:color w:val="000000"/>
                <w:sz w:val="16"/>
                <w:szCs w:val="16"/>
              </w:rPr>
              <w:t>Risk Factors</w:t>
            </w:r>
          </w:p>
          <w:p w14:paraId="4C21475C" w14:textId="77777777" w:rsidR="00E73293" w:rsidRDefault="00E73293">
            <w:pPr>
              <w:ind w:left="57" w:hanging="57"/>
              <w:rPr>
                <w:rFonts w:ascii="Times New Roman" w:hAnsi="Times New Roman" w:cs="Times New Roman"/>
                <w:color w:val="000000"/>
                <w:sz w:val="16"/>
                <w:szCs w:val="16"/>
              </w:rPr>
            </w:pPr>
            <w:r>
              <w:rPr>
                <w:rFonts w:ascii="Times New Roman" w:hAnsi="Times New Roman" w:cs="Times New Roman"/>
                <w:b/>
                <w:bCs/>
                <w:i/>
                <w:iCs/>
                <w:color w:val="000000"/>
                <w:sz w:val="16"/>
                <w:szCs w:val="16"/>
              </w:rPr>
              <w:t>Gender</w:t>
            </w:r>
            <w:r>
              <w:rPr>
                <w:rFonts w:ascii="Times New Roman" w:hAnsi="Times New Roman" w:cs="Times New Roman"/>
                <w:b/>
                <w:bCs/>
                <w:color w:val="000000"/>
                <w:sz w:val="16"/>
                <w:szCs w:val="16"/>
              </w:rPr>
              <w:br/>
            </w:r>
            <w:r>
              <w:rPr>
                <w:rFonts w:ascii="Times New Roman" w:hAnsi="Times New Roman" w:cs="Times New Roman"/>
                <w:color w:val="000000"/>
                <w:sz w:val="16"/>
                <w:szCs w:val="16"/>
              </w:rPr>
              <w:t>According to self-report only, being male significantly predicted victimisation</w:t>
            </w:r>
          </w:p>
          <w:p w14:paraId="33BB7F92"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b/>
                <w:bCs/>
                <w:i/>
                <w:iCs/>
                <w:color w:val="000000"/>
                <w:sz w:val="16"/>
                <w:szCs w:val="16"/>
              </w:rPr>
              <w:t>Mental Health and Psychosocial Factors</w:t>
            </w:r>
            <w:r>
              <w:rPr>
                <w:rFonts w:ascii="Times New Roman" w:hAnsi="Times New Roman" w:cs="Times New Roman"/>
                <w:color w:val="000000"/>
                <w:sz w:val="16"/>
                <w:szCs w:val="16"/>
              </w:rPr>
              <w:br/>
              <w:t>According to self- and caregiver report, higher internalising problems (e.g., anxiety &amp; depression) that co-occur with autism, &amp; conflict in friendships significantly increased risk of bullying in autistic group</w:t>
            </w:r>
          </w:p>
        </w:tc>
        <w:tc>
          <w:tcPr>
            <w:tcW w:w="417" w:type="pct"/>
            <w:tcBorders>
              <w:top w:val="single" w:sz="4" w:space="0" w:color="auto"/>
              <w:left w:val="single" w:sz="4" w:space="0" w:color="auto"/>
              <w:bottom w:val="single" w:sz="4" w:space="0" w:color="auto"/>
              <w:right w:val="single" w:sz="4" w:space="0" w:color="auto"/>
            </w:tcBorders>
            <w:hideMark/>
          </w:tcPr>
          <w:p w14:paraId="3B19D423" w14:textId="77777777" w:rsidR="00E73293" w:rsidRDefault="00E73293">
            <w:pPr>
              <w:ind w:hanging="57"/>
              <w:rPr>
                <w:rFonts w:ascii="Times New Roman" w:hAnsi="Times New Roman" w:cs="Times New Roman"/>
                <w:color w:val="FF0000"/>
                <w:sz w:val="16"/>
                <w:szCs w:val="16"/>
              </w:rPr>
            </w:pPr>
            <w:r>
              <w:rPr>
                <w:rFonts w:ascii="Times New Roman" w:hAnsi="Times New Roman" w:cs="Times New Roman"/>
                <w:color w:val="000000"/>
                <w:sz w:val="16"/>
                <w:szCs w:val="16"/>
              </w:rPr>
              <w:t>Study retained for qualitative synthesis only</w:t>
            </w:r>
          </w:p>
        </w:tc>
        <w:tc>
          <w:tcPr>
            <w:tcW w:w="624" w:type="pct"/>
            <w:tcBorders>
              <w:top w:val="single" w:sz="4" w:space="0" w:color="auto"/>
              <w:left w:val="single" w:sz="4" w:space="0" w:color="auto"/>
              <w:bottom w:val="single" w:sz="4" w:space="0" w:color="auto"/>
              <w:right w:val="single" w:sz="4" w:space="0" w:color="auto"/>
            </w:tcBorders>
            <w:hideMark/>
          </w:tcPr>
          <w:p w14:paraId="68EC2338" w14:textId="77777777" w:rsidR="00E73293" w:rsidRDefault="00E73293">
            <w:pPr>
              <w:ind w:left="57" w:hanging="57"/>
              <w:rPr>
                <w:rFonts w:ascii="Times New Roman" w:hAnsi="Times New Roman" w:cs="Times New Roman"/>
                <w:b/>
                <w:bCs/>
                <w:color w:val="FF0000"/>
                <w:sz w:val="16"/>
                <w:szCs w:val="16"/>
              </w:rPr>
            </w:pPr>
            <w:r>
              <w:rPr>
                <w:rFonts w:ascii="Times New Roman" w:hAnsi="Times New Roman" w:cs="Times New Roman"/>
                <w:b/>
                <w:bCs/>
                <w:color w:val="000000"/>
                <w:sz w:val="16"/>
                <w:szCs w:val="16"/>
              </w:rPr>
              <w:t>Limited Generalisability</w:t>
            </w:r>
            <w:r>
              <w:rPr>
                <w:rFonts w:ascii="Times New Roman" w:hAnsi="Times New Roman" w:cs="Times New Roman"/>
                <w:i/>
                <w:iCs/>
                <w:color w:val="000000"/>
                <w:sz w:val="16"/>
                <w:szCs w:val="16"/>
              </w:rPr>
              <w:br/>
            </w:r>
            <w:r>
              <w:rPr>
                <w:rFonts w:ascii="Times New Roman" w:hAnsi="Times New Roman" w:cs="Times New Roman"/>
                <w:color w:val="000000"/>
                <w:sz w:val="16"/>
                <w:szCs w:val="16"/>
              </w:rPr>
              <w:t>High proportion of autistic males compared to autistic females, indicating results may not generalise to broader autism population</w:t>
            </w:r>
          </w:p>
        </w:tc>
        <w:tc>
          <w:tcPr>
            <w:tcW w:w="475" w:type="pct"/>
            <w:tcBorders>
              <w:top w:val="single" w:sz="4" w:space="0" w:color="auto"/>
              <w:left w:val="single" w:sz="4" w:space="0" w:color="auto"/>
              <w:bottom w:val="single" w:sz="4" w:space="0" w:color="auto"/>
              <w:right w:val="single" w:sz="4" w:space="0" w:color="auto"/>
            </w:tcBorders>
            <w:hideMark/>
          </w:tcPr>
          <w:p w14:paraId="461019BF" w14:textId="77777777" w:rsidR="00E73293" w:rsidRDefault="00E73293">
            <w:pPr>
              <w:ind w:left="57" w:hanging="57"/>
              <w:rPr>
                <w:rFonts w:ascii="Times New Roman" w:hAnsi="Times New Roman" w:cs="Times New Roman"/>
                <w:color w:val="FF0000"/>
                <w:sz w:val="16"/>
                <w:szCs w:val="16"/>
              </w:rPr>
            </w:pPr>
            <w:r>
              <w:rPr>
                <w:rFonts w:ascii="Times New Roman" w:hAnsi="Times New Roman" w:cs="Times New Roman"/>
                <w:color w:val="000000"/>
                <w:sz w:val="16"/>
                <w:szCs w:val="16"/>
              </w:rPr>
              <w:t xml:space="preserve">Study did not explore </w:t>
            </w:r>
            <w:r>
              <w:rPr>
                <w:rFonts w:ascii="Times New Roman" w:hAnsi="Times New Roman" w:cs="Times New Roman"/>
                <w:color w:val="000000"/>
                <w:sz w:val="16"/>
                <w:szCs w:val="16"/>
              </w:rPr>
              <w:br/>
              <w:t>prevalence of victimisation in relation to gender</w:t>
            </w:r>
          </w:p>
        </w:tc>
      </w:tr>
    </w:tbl>
    <w:p w14:paraId="2FAA9C6C" w14:textId="77777777" w:rsidR="00E73293" w:rsidRDefault="00E73293" w:rsidP="00E73293">
      <w:pPr>
        <w:rPr>
          <w:rFonts w:ascii="Times New Roman" w:hAnsi="Times New Roman" w:cs="Times New Roman"/>
          <w:sz w:val="16"/>
          <w:szCs w:val="16"/>
        </w:rPr>
      </w:pPr>
    </w:p>
    <w:p w14:paraId="3F3FA08B" w14:textId="77777777" w:rsidR="00E73293" w:rsidRDefault="00E73293" w:rsidP="00E73293">
      <w:pPr>
        <w:rPr>
          <w:rFonts w:ascii="Times New Roman" w:hAnsi="Times New Roman" w:cs="Times New Roman"/>
          <w:b/>
          <w:bCs/>
          <w:sz w:val="16"/>
          <w:szCs w:val="16"/>
        </w:rPr>
      </w:pPr>
    </w:p>
    <w:p w14:paraId="06FECF03" w14:textId="77777777" w:rsidR="00E73293" w:rsidRDefault="00E73293" w:rsidP="00E73293">
      <w:pPr>
        <w:spacing w:line="480" w:lineRule="auto"/>
        <w:rPr>
          <w:rFonts w:ascii="Times New Roman" w:hAnsi="Times New Roman" w:cs="Times New Roman"/>
          <w:sz w:val="24"/>
          <w:szCs w:val="24"/>
        </w:rPr>
      </w:pPr>
    </w:p>
    <w:p w14:paraId="785869BF" w14:textId="77777777" w:rsidR="00E73293" w:rsidRDefault="00E73293" w:rsidP="00E73293">
      <w:pPr>
        <w:spacing w:line="480" w:lineRule="auto"/>
        <w:rPr>
          <w:rFonts w:ascii="Times New Roman" w:hAnsi="Times New Roman" w:cs="Times New Roman"/>
          <w:sz w:val="24"/>
          <w:szCs w:val="24"/>
        </w:rPr>
      </w:pPr>
    </w:p>
    <w:p w14:paraId="501750CE" w14:textId="77777777" w:rsidR="00AD1398" w:rsidRDefault="00AD1398"/>
    <w:sectPr w:rsidR="00AD1398" w:rsidSect="00E7329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293"/>
    <w:rsid w:val="00AD1398"/>
    <w:rsid w:val="00E73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C4138"/>
  <w15:chartTrackingRefBased/>
  <w15:docId w15:val="{C5FDE2D8-0195-4B33-AC90-256872809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293"/>
    <w:pPr>
      <w:spacing w:after="0" w:line="240" w:lineRule="auto"/>
    </w:pPr>
    <w:rPr>
      <w:lang w:val="en-AU"/>
    </w:rPr>
  </w:style>
  <w:style w:type="paragraph" w:styleId="Heading3">
    <w:name w:val="heading 3"/>
    <w:basedOn w:val="Normal"/>
    <w:link w:val="Heading3Char"/>
    <w:uiPriority w:val="9"/>
    <w:semiHidden/>
    <w:unhideWhenUsed/>
    <w:qFormat/>
    <w:rsid w:val="00E73293"/>
    <w:pPr>
      <w:spacing w:before="100" w:beforeAutospacing="1" w:after="100" w:afterAutospacing="1"/>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E73293"/>
    <w:rPr>
      <w:rFonts w:ascii="Times New Roman" w:eastAsia="Times New Roman" w:hAnsi="Times New Roman" w:cs="Times New Roman"/>
      <w:b/>
      <w:bCs/>
      <w:sz w:val="27"/>
      <w:szCs w:val="27"/>
      <w:lang w:val="en-AU" w:eastAsia="en-AU"/>
    </w:rPr>
  </w:style>
  <w:style w:type="character" w:styleId="Hyperlink">
    <w:name w:val="Hyperlink"/>
    <w:basedOn w:val="DefaultParagraphFont"/>
    <w:uiPriority w:val="99"/>
    <w:semiHidden/>
    <w:unhideWhenUsed/>
    <w:rsid w:val="00E73293"/>
    <w:rPr>
      <w:color w:val="0563C1" w:themeColor="hyperlink"/>
      <w:u w:val="single"/>
    </w:rPr>
  </w:style>
  <w:style w:type="character" w:styleId="FollowedHyperlink">
    <w:name w:val="FollowedHyperlink"/>
    <w:basedOn w:val="DefaultParagraphFont"/>
    <w:uiPriority w:val="99"/>
    <w:semiHidden/>
    <w:unhideWhenUsed/>
    <w:rsid w:val="00E73293"/>
    <w:rPr>
      <w:color w:val="954F72" w:themeColor="followedHyperlink"/>
      <w:u w:val="single"/>
    </w:rPr>
  </w:style>
  <w:style w:type="paragraph" w:customStyle="1" w:styleId="msonormal0">
    <w:name w:val="msonormal"/>
    <w:basedOn w:val="Normal"/>
    <w:uiPriority w:val="99"/>
    <w:semiHidden/>
    <w:rsid w:val="00E73293"/>
    <w:pPr>
      <w:spacing w:before="100" w:beforeAutospacing="1" w:after="100" w:afterAutospacing="1"/>
    </w:pPr>
    <w:rPr>
      <w:rFonts w:ascii="Times New Roman" w:eastAsia="Times New Roman" w:hAnsi="Times New Roman" w:cs="Times New Roman"/>
      <w:sz w:val="24"/>
      <w:szCs w:val="24"/>
      <w:lang w:eastAsia="en-AU"/>
    </w:rPr>
  </w:style>
  <w:style w:type="paragraph" w:styleId="NormalWeb">
    <w:name w:val="Normal (Web)"/>
    <w:basedOn w:val="Normal"/>
    <w:uiPriority w:val="99"/>
    <w:semiHidden/>
    <w:unhideWhenUsed/>
    <w:rsid w:val="00E73293"/>
    <w:pPr>
      <w:spacing w:before="100" w:beforeAutospacing="1" w:after="100" w:afterAutospacing="1"/>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E73293"/>
    <w:rPr>
      <w:sz w:val="20"/>
      <w:szCs w:val="20"/>
    </w:rPr>
  </w:style>
  <w:style w:type="character" w:customStyle="1" w:styleId="FootnoteTextChar">
    <w:name w:val="Footnote Text Char"/>
    <w:basedOn w:val="DefaultParagraphFont"/>
    <w:link w:val="FootnoteText"/>
    <w:uiPriority w:val="99"/>
    <w:semiHidden/>
    <w:rsid w:val="00E73293"/>
    <w:rPr>
      <w:sz w:val="20"/>
      <w:szCs w:val="20"/>
      <w:lang w:val="en-AU"/>
    </w:rPr>
  </w:style>
  <w:style w:type="paragraph" w:styleId="CommentText">
    <w:name w:val="annotation text"/>
    <w:basedOn w:val="Normal"/>
    <w:link w:val="CommentTextChar"/>
    <w:uiPriority w:val="99"/>
    <w:semiHidden/>
    <w:unhideWhenUsed/>
    <w:rsid w:val="00E73293"/>
    <w:rPr>
      <w:sz w:val="20"/>
      <w:szCs w:val="20"/>
    </w:rPr>
  </w:style>
  <w:style w:type="character" w:customStyle="1" w:styleId="CommentTextChar">
    <w:name w:val="Comment Text Char"/>
    <w:basedOn w:val="DefaultParagraphFont"/>
    <w:link w:val="CommentText"/>
    <w:uiPriority w:val="99"/>
    <w:semiHidden/>
    <w:rsid w:val="00E73293"/>
    <w:rPr>
      <w:sz w:val="20"/>
      <w:szCs w:val="20"/>
      <w:lang w:val="en-AU"/>
    </w:rPr>
  </w:style>
  <w:style w:type="paragraph" w:styleId="Header">
    <w:name w:val="header"/>
    <w:basedOn w:val="Normal"/>
    <w:link w:val="HeaderChar"/>
    <w:uiPriority w:val="99"/>
    <w:semiHidden/>
    <w:unhideWhenUsed/>
    <w:rsid w:val="00E73293"/>
    <w:pPr>
      <w:tabs>
        <w:tab w:val="center" w:pos="4513"/>
        <w:tab w:val="right" w:pos="9026"/>
      </w:tabs>
    </w:pPr>
  </w:style>
  <w:style w:type="character" w:customStyle="1" w:styleId="HeaderChar">
    <w:name w:val="Header Char"/>
    <w:basedOn w:val="DefaultParagraphFont"/>
    <w:link w:val="Header"/>
    <w:uiPriority w:val="99"/>
    <w:semiHidden/>
    <w:rsid w:val="00E73293"/>
    <w:rPr>
      <w:lang w:val="en-AU"/>
    </w:rPr>
  </w:style>
  <w:style w:type="paragraph" w:styleId="Footer">
    <w:name w:val="footer"/>
    <w:basedOn w:val="Normal"/>
    <w:link w:val="FooterChar"/>
    <w:uiPriority w:val="99"/>
    <w:semiHidden/>
    <w:unhideWhenUsed/>
    <w:rsid w:val="00E73293"/>
    <w:pPr>
      <w:tabs>
        <w:tab w:val="center" w:pos="4513"/>
        <w:tab w:val="right" w:pos="9026"/>
      </w:tabs>
    </w:pPr>
  </w:style>
  <w:style w:type="character" w:customStyle="1" w:styleId="FooterChar">
    <w:name w:val="Footer Char"/>
    <w:basedOn w:val="DefaultParagraphFont"/>
    <w:link w:val="Footer"/>
    <w:uiPriority w:val="99"/>
    <w:semiHidden/>
    <w:rsid w:val="00E73293"/>
    <w:rPr>
      <w:lang w:val="en-AU"/>
    </w:rPr>
  </w:style>
  <w:style w:type="paragraph" w:styleId="EndnoteText">
    <w:name w:val="endnote text"/>
    <w:basedOn w:val="Normal"/>
    <w:link w:val="EndnoteTextChar"/>
    <w:uiPriority w:val="99"/>
    <w:semiHidden/>
    <w:unhideWhenUsed/>
    <w:rsid w:val="00E73293"/>
    <w:rPr>
      <w:sz w:val="20"/>
      <w:szCs w:val="20"/>
    </w:rPr>
  </w:style>
  <w:style w:type="character" w:customStyle="1" w:styleId="EndnoteTextChar">
    <w:name w:val="Endnote Text Char"/>
    <w:basedOn w:val="DefaultParagraphFont"/>
    <w:link w:val="EndnoteText"/>
    <w:uiPriority w:val="99"/>
    <w:semiHidden/>
    <w:rsid w:val="00E73293"/>
    <w:rPr>
      <w:sz w:val="20"/>
      <w:szCs w:val="20"/>
      <w:lang w:val="en-AU"/>
    </w:rPr>
  </w:style>
  <w:style w:type="paragraph" w:styleId="CommentSubject">
    <w:name w:val="annotation subject"/>
    <w:basedOn w:val="CommentText"/>
    <w:next w:val="CommentText"/>
    <w:link w:val="CommentSubjectChar"/>
    <w:uiPriority w:val="99"/>
    <w:semiHidden/>
    <w:unhideWhenUsed/>
    <w:rsid w:val="00E73293"/>
    <w:rPr>
      <w:b/>
      <w:bCs/>
    </w:rPr>
  </w:style>
  <w:style w:type="character" w:customStyle="1" w:styleId="CommentSubjectChar">
    <w:name w:val="Comment Subject Char"/>
    <w:basedOn w:val="CommentTextChar"/>
    <w:link w:val="CommentSubject"/>
    <w:uiPriority w:val="99"/>
    <w:semiHidden/>
    <w:rsid w:val="00E73293"/>
    <w:rPr>
      <w:b/>
      <w:bCs/>
      <w:sz w:val="20"/>
      <w:szCs w:val="20"/>
      <w:lang w:val="en-AU"/>
    </w:rPr>
  </w:style>
  <w:style w:type="paragraph" w:styleId="Revision">
    <w:name w:val="Revision"/>
    <w:uiPriority w:val="99"/>
    <w:semiHidden/>
    <w:rsid w:val="00E73293"/>
    <w:pPr>
      <w:spacing w:after="0" w:line="240" w:lineRule="auto"/>
    </w:pPr>
    <w:rPr>
      <w:lang w:val="en-AU"/>
    </w:rPr>
  </w:style>
  <w:style w:type="paragraph" w:styleId="ListParagraph">
    <w:name w:val="List Paragraph"/>
    <w:basedOn w:val="Normal"/>
    <w:uiPriority w:val="34"/>
    <w:qFormat/>
    <w:rsid w:val="00E73293"/>
    <w:pPr>
      <w:ind w:left="720"/>
      <w:contextualSpacing/>
    </w:pPr>
  </w:style>
  <w:style w:type="character" w:customStyle="1" w:styleId="EndNoteBibliographyTitleChar">
    <w:name w:val="EndNote Bibliography Title Char"/>
    <w:basedOn w:val="DefaultParagraphFont"/>
    <w:link w:val="EndNoteBibliographyTitle"/>
    <w:semiHidden/>
    <w:locked/>
    <w:rsid w:val="00E73293"/>
    <w:rPr>
      <w:rFonts w:ascii="Calibri" w:hAnsi="Calibri" w:cs="Calibri"/>
      <w:noProof/>
    </w:rPr>
  </w:style>
  <w:style w:type="paragraph" w:customStyle="1" w:styleId="EndNoteBibliographyTitle">
    <w:name w:val="EndNote Bibliography Title"/>
    <w:basedOn w:val="Normal"/>
    <w:link w:val="EndNoteBibliographyTitleChar"/>
    <w:semiHidden/>
    <w:rsid w:val="00E73293"/>
    <w:pPr>
      <w:jc w:val="center"/>
    </w:pPr>
    <w:rPr>
      <w:rFonts w:ascii="Calibri" w:hAnsi="Calibri" w:cs="Calibri"/>
      <w:noProof/>
      <w:lang w:val="en-US"/>
    </w:rPr>
  </w:style>
  <w:style w:type="character" w:customStyle="1" w:styleId="EndNoteBibliographyChar">
    <w:name w:val="EndNote Bibliography Char"/>
    <w:basedOn w:val="DefaultParagraphFont"/>
    <w:link w:val="EndNoteBibliography"/>
    <w:semiHidden/>
    <w:locked/>
    <w:rsid w:val="00E73293"/>
    <w:rPr>
      <w:rFonts w:ascii="Calibri" w:hAnsi="Calibri" w:cs="Calibri"/>
      <w:noProof/>
    </w:rPr>
  </w:style>
  <w:style w:type="paragraph" w:customStyle="1" w:styleId="EndNoteBibliography">
    <w:name w:val="EndNote Bibliography"/>
    <w:basedOn w:val="Normal"/>
    <w:link w:val="EndNoteBibliographyChar"/>
    <w:semiHidden/>
    <w:rsid w:val="00E73293"/>
    <w:pPr>
      <w:jc w:val="center"/>
    </w:pPr>
    <w:rPr>
      <w:rFonts w:ascii="Calibri" w:hAnsi="Calibri" w:cs="Calibri"/>
      <w:noProof/>
      <w:lang w:val="en-US"/>
    </w:rPr>
  </w:style>
  <w:style w:type="character" w:styleId="FootnoteReference">
    <w:name w:val="footnote reference"/>
    <w:basedOn w:val="DefaultParagraphFont"/>
    <w:uiPriority w:val="99"/>
    <w:semiHidden/>
    <w:unhideWhenUsed/>
    <w:rsid w:val="00E73293"/>
    <w:rPr>
      <w:vertAlign w:val="superscript"/>
    </w:rPr>
  </w:style>
  <w:style w:type="character" w:styleId="CommentReference">
    <w:name w:val="annotation reference"/>
    <w:basedOn w:val="DefaultParagraphFont"/>
    <w:uiPriority w:val="99"/>
    <w:semiHidden/>
    <w:unhideWhenUsed/>
    <w:rsid w:val="00E73293"/>
    <w:rPr>
      <w:sz w:val="16"/>
      <w:szCs w:val="16"/>
    </w:rPr>
  </w:style>
  <w:style w:type="character" w:styleId="EndnoteReference">
    <w:name w:val="endnote reference"/>
    <w:basedOn w:val="DefaultParagraphFont"/>
    <w:uiPriority w:val="99"/>
    <w:semiHidden/>
    <w:unhideWhenUsed/>
    <w:rsid w:val="00E73293"/>
    <w:rPr>
      <w:vertAlign w:val="superscript"/>
    </w:rPr>
  </w:style>
  <w:style w:type="character" w:customStyle="1" w:styleId="mi">
    <w:name w:val="mi"/>
    <w:basedOn w:val="DefaultParagraphFont"/>
    <w:rsid w:val="00E73293"/>
  </w:style>
  <w:style w:type="character" w:customStyle="1" w:styleId="mn">
    <w:name w:val="mn"/>
    <w:basedOn w:val="DefaultParagraphFont"/>
    <w:rsid w:val="00E73293"/>
  </w:style>
  <w:style w:type="character" w:customStyle="1" w:styleId="text">
    <w:name w:val="text"/>
    <w:basedOn w:val="DefaultParagraphFont"/>
    <w:rsid w:val="00E73293"/>
  </w:style>
  <w:style w:type="character" w:customStyle="1" w:styleId="highwire-cite-doi">
    <w:name w:val="highwire-cite-doi"/>
    <w:basedOn w:val="DefaultParagraphFont"/>
    <w:rsid w:val="00E73293"/>
  </w:style>
  <w:style w:type="character" w:customStyle="1" w:styleId="ref-journal">
    <w:name w:val="ref-journal"/>
    <w:basedOn w:val="DefaultParagraphFont"/>
    <w:rsid w:val="00E73293"/>
  </w:style>
  <w:style w:type="character" w:customStyle="1" w:styleId="ref-vol">
    <w:name w:val="ref-vol"/>
    <w:basedOn w:val="DefaultParagraphFont"/>
    <w:rsid w:val="00E73293"/>
  </w:style>
  <w:style w:type="character" w:customStyle="1" w:styleId="cf01">
    <w:name w:val="cf01"/>
    <w:basedOn w:val="DefaultParagraphFont"/>
    <w:rsid w:val="00E73293"/>
    <w:rPr>
      <w:rFonts w:ascii="Segoe UI" w:hAnsi="Segoe UI" w:cs="Segoe UI" w:hint="default"/>
      <w:sz w:val="18"/>
      <w:szCs w:val="18"/>
    </w:rPr>
  </w:style>
  <w:style w:type="table" w:styleId="TableGrid">
    <w:name w:val="Table Grid"/>
    <w:basedOn w:val="TableNormal"/>
    <w:uiPriority w:val="39"/>
    <w:rsid w:val="00E73293"/>
    <w:pPr>
      <w:spacing w:after="0" w:line="240" w:lineRule="auto"/>
    </w:pPr>
    <w:rPr>
      <w:lang w:val="en-A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2651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9265</Words>
  <Characters>52817</Characters>
  <Application>Microsoft Office Word</Application>
  <DocSecurity>0</DocSecurity>
  <Lines>440</Lines>
  <Paragraphs>123</Paragraphs>
  <ScaleCrop>false</ScaleCrop>
  <Company>Springer Nature</Company>
  <LinksUpToDate>false</LinksUpToDate>
  <CharactersWithSpaces>61959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2022-11-23T12:09:00Z</dcterms:created>
  <dcterms:modified xsi:type="dcterms:W3CDTF">2022-11-23T12:10:00Z</dcterms:modified>
</cp:coreProperties>
</file>