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BAA0B" w14:textId="77777777" w:rsidR="00534D95"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Supplementary Information </w:t>
      </w:r>
    </w:p>
    <w:p w14:paraId="41975A90" w14:textId="77777777" w:rsidR="00534D95" w:rsidRDefault="00534D95">
      <w:pPr>
        <w:rPr>
          <w:rFonts w:ascii="Times New Roman" w:eastAsia="Times New Roman" w:hAnsi="Times New Roman" w:cs="Times New Roman"/>
          <w:b/>
          <w:sz w:val="20"/>
          <w:szCs w:val="20"/>
        </w:rPr>
      </w:pPr>
    </w:p>
    <w:p w14:paraId="667A15CF" w14:textId="77777777" w:rsidR="00534D95"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Journal: </w:t>
      </w:r>
      <w:r>
        <w:rPr>
          <w:rFonts w:ascii="Times New Roman" w:eastAsia="Times New Roman" w:hAnsi="Times New Roman" w:cs="Times New Roman"/>
          <w:sz w:val="20"/>
          <w:szCs w:val="20"/>
        </w:rPr>
        <w:t>Biogeochemistry</w:t>
      </w:r>
    </w:p>
    <w:p w14:paraId="74A39BAF" w14:textId="77777777" w:rsidR="00534D95" w:rsidRDefault="00534D95">
      <w:pPr>
        <w:rPr>
          <w:b/>
          <w:sz w:val="20"/>
          <w:szCs w:val="20"/>
        </w:rPr>
      </w:pPr>
    </w:p>
    <w:p w14:paraId="43988195"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Title: </w:t>
      </w:r>
      <w:r>
        <w:rPr>
          <w:rFonts w:ascii="Times New Roman" w:eastAsia="Times New Roman" w:hAnsi="Times New Roman" w:cs="Times New Roman"/>
          <w:sz w:val="20"/>
          <w:szCs w:val="20"/>
        </w:rPr>
        <w:t>Predicting high resolution total phosphorus concentrations for soils of the Upper Mississippi River Basin using machine learning</w:t>
      </w:r>
    </w:p>
    <w:p w14:paraId="4CB01874" w14:textId="77777777" w:rsidR="00534D95" w:rsidRDefault="00534D95">
      <w:pPr>
        <w:spacing w:line="259" w:lineRule="auto"/>
        <w:rPr>
          <w:rFonts w:ascii="Times New Roman" w:eastAsia="Times New Roman" w:hAnsi="Times New Roman" w:cs="Times New Roman"/>
          <w:sz w:val="20"/>
          <w:szCs w:val="20"/>
        </w:rPr>
      </w:pPr>
    </w:p>
    <w:p w14:paraId="1AA7067D" w14:textId="77777777" w:rsidR="00534D95" w:rsidRDefault="00000000">
      <w:pPr>
        <w:spacing w:line="259" w:lineRule="auto"/>
        <w:rPr>
          <w:rFonts w:ascii="Times New Roman" w:eastAsia="Times New Roman" w:hAnsi="Times New Roman" w:cs="Times New Roman"/>
          <w:sz w:val="20"/>
          <w:szCs w:val="20"/>
          <w:vertAlign w:val="superscript"/>
        </w:rPr>
      </w:pPr>
      <w:r>
        <w:rPr>
          <w:rFonts w:ascii="Times New Roman" w:eastAsia="Times New Roman" w:hAnsi="Times New Roman" w:cs="Times New Roman"/>
          <w:b/>
          <w:sz w:val="20"/>
          <w:szCs w:val="20"/>
        </w:rPr>
        <w:t xml:space="preserve">Author names and affiliations: </w:t>
      </w:r>
      <w:r>
        <w:rPr>
          <w:rFonts w:ascii="Times New Roman" w:eastAsia="Times New Roman" w:hAnsi="Times New Roman" w:cs="Times New Roman"/>
          <w:sz w:val="20"/>
          <w:szCs w:val="20"/>
        </w:rPr>
        <w:t>Christine L. Dolph</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Se Jong Cho</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Jacques C. Finlay</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Amy T. Hansen</w:t>
      </w: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Brent Dalzell</w:t>
      </w:r>
      <w:r>
        <w:rPr>
          <w:rFonts w:ascii="Times New Roman" w:eastAsia="Times New Roman" w:hAnsi="Times New Roman" w:cs="Times New Roman"/>
          <w:sz w:val="20"/>
          <w:szCs w:val="20"/>
          <w:vertAlign w:val="superscript"/>
        </w:rPr>
        <w:t>4</w:t>
      </w:r>
    </w:p>
    <w:p w14:paraId="14B0B5EA" w14:textId="77777777" w:rsidR="00534D95" w:rsidRDefault="00534D95">
      <w:pPr>
        <w:spacing w:line="259" w:lineRule="auto"/>
        <w:rPr>
          <w:rFonts w:ascii="Times New Roman" w:eastAsia="Times New Roman" w:hAnsi="Times New Roman" w:cs="Times New Roman"/>
          <w:sz w:val="20"/>
          <w:szCs w:val="20"/>
        </w:rPr>
      </w:pPr>
    </w:p>
    <w:p w14:paraId="5A3F96F1"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Department of Ecology, Evolution and Behavior, University of Minnesota, 140 Gortner, 1479 Gortner Ave, St. Paul, Minnesota, 55108</w:t>
      </w:r>
    </w:p>
    <w:p w14:paraId="548E7996"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U.S. Geological Survey, Water Resources Mission Area, Earth System Processes Division, Reston, Virginia, 20192</w:t>
      </w:r>
    </w:p>
    <w:p w14:paraId="78DB47C1"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Civil, Environmental, and Architectural Engineering Department, University of Kansas, 1530 W. 15th St., Lawrence, Kansas, 66045</w:t>
      </w:r>
    </w:p>
    <w:p w14:paraId="0F5CB645"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20"/>
          <w:szCs w:val="20"/>
        </w:rPr>
        <w:t>U.S. Department of Agriculture -ARS Soil and Water Management Research Unit, 439 Borlaug Hall, 1991 Upper Buford Circle, St. Paul, MN 55108</w:t>
      </w:r>
    </w:p>
    <w:p w14:paraId="72C931FB" w14:textId="77777777" w:rsidR="00534D95" w:rsidRDefault="00534D95">
      <w:pPr>
        <w:spacing w:line="259" w:lineRule="auto"/>
        <w:rPr>
          <w:rFonts w:ascii="Times New Roman" w:eastAsia="Times New Roman" w:hAnsi="Times New Roman" w:cs="Times New Roman"/>
          <w:sz w:val="20"/>
          <w:szCs w:val="20"/>
        </w:rPr>
      </w:pPr>
    </w:p>
    <w:p w14:paraId="2B8F5DE0"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Corresponding author:</w:t>
      </w:r>
    </w:p>
    <w:p w14:paraId="36111F3C" w14:textId="77777777" w:rsidR="00534D95" w:rsidRDefault="00000000">
      <w:pPr>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Christine Dolph, </w:t>
      </w:r>
      <w:hyperlink r:id="rId6">
        <w:r>
          <w:rPr>
            <w:rFonts w:ascii="Times New Roman" w:eastAsia="Times New Roman" w:hAnsi="Times New Roman" w:cs="Times New Roman"/>
            <w:color w:val="1155CC"/>
            <w:sz w:val="20"/>
            <w:szCs w:val="20"/>
            <w:u w:val="single"/>
          </w:rPr>
          <w:t>dolph008@umn.edu</w:t>
        </w:r>
      </w:hyperlink>
      <w:r>
        <w:rPr>
          <w:rFonts w:ascii="Times New Roman" w:eastAsia="Times New Roman" w:hAnsi="Times New Roman" w:cs="Times New Roman"/>
          <w:sz w:val="20"/>
          <w:szCs w:val="20"/>
        </w:rPr>
        <w:t>, 612-868-1565, 140 Gortner Laboratory, 1479 Gortner Ave, St Paul, MN 55108</w:t>
      </w:r>
    </w:p>
    <w:p w14:paraId="49E817DD" w14:textId="77777777" w:rsidR="00534D95" w:rsidRDefault="00000000">
      <w:pPr>
        <w:rPr>
          <w:b/>
          <w:sz w:val="20"/>
          <w:szCs w:val="20"/>
        </w:rPr>
        <w:sectPr w:rsidR="00534D95">
          <w:footerReference w:type="default" r:id="rId7"/>
          <w:pgSz w:w="12240" w:h="15840"/>
          <w:pgMar w:top="1440" w:right="1440" w:bottom="1440" w:left="1440" w:header="720" w:footer="720" w:gutter="0"/>
          <w:pgNumType w:start="1"/>
          <w:cols w:space="720"/>
        </w:sectPr>
      </w:pPr>
      <w:r>
        <w:br w:type="page"/>
      </w:r>
    </w:p>
    <w:p w14:paraId="67E855AB" w14:textId="77777777" w:rsidR="00534D95" w:rsidRDefault="00534D95">
      <w:pPr>
        <w:rPr>
          <w:b/>
          <w:sz w:val="20"/>
          <w:szCs w:val="20"/>
        </w:rPr>
      </w:pPr>
    </w:p>
    <w:p w14:paraId="572B7FE6" w14:textId="77777777" w:rsidR="00534D95" w:rsidRDefault="00534D95">
      <w:pPr>
        <w:rPr>
          <w:b/>
          <w:sz w:val="20"/>
          <w:szCs w:val="20"/>
        </w:rPr>
      </w:pPr>
    </w:p>
    <w:p w14:paraId="3AD68148" w14:textId="77777777" w:rsidR="00534D95" w:rsidRDefault="00000000">
      <w:pPr>
        <w:rPr>
          <w:b/>
          <w:sz w:val="20"/>
          <w:szCs w:val="20"/>
        </w:rPr>
      </w:pPr>
      <w:r>
        <w:rPr>
          <w:b/>
          <w:noProof/>
          <w:sz w:val="20"/>
          <w:szCs w:val="20"/>
        </w:rPr>
        <w:drawing>
          <wp:inline distT="114300" distB="114300" distL="114300" distR="114300" wp14:anchorId="5E6F3F59" wp14:editId="6CDE199D">
            <wp:extent cx="7177088" cy="5535568"/>
            <wp:effectExtent l="0" t="0" r="0" b="0"/>
            <wp:docPr id="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7177088" cy="5535568"/>
                    </a:xfrm>
                    <a:prstGeom prst="rect">
                      <a:avLst/>
                    </a:prstGeom>
                    <a:ln/>
                  </pic:spPr>
                </pic:pic>
              </a:graphicData>
            </a:graphic>
          </wp:inline>
        </w:drawing>
      </w:r>
    </w:p>
    <w:p w14:paraId="522A821E" w14:textId="77777777" w:rsidR="00534D95" w:rsidRDefault="00000000">
      <w:pPr>
        <w:rPr>
          <w:sz w:val="20"/>
          <w:szCs w:val="20"/>
        </w:rPr>
      </w:pPr>
      <w:r>
        <w:rPr>
          <w:b/>
          <w:sz w:val="20"/>
          <w:szCs w:val="20"/>
        </w:rPr>
        <w:lastRenderedPageBreak/>
        <w:t xml:space="preserve">Figure S1. </w:t>
      </w:r>
      <w:r>
        <w:rPr>
          <w:sz w:val="20"/>
          <w:szCs w:val="20"/>
        </w:rPr>
        <w:t xml:space="preserve">Locations of soil samples with total P &gt; 1000 mg/kg. </w:t>
      </w:r>
      <w:r>
        <w:br w:type="page"/>
      </w:r>
    </w:p>
    <w:p w14:paraId="43CEA65E" w14:textId="77777777" w:rsidR="00534D95" w:rsidRDefault="00534D95">
      <w:pPr>
        <w:rPr>
          <w:rFonts w:ascii="Times New Roman" w:eastAsia="Times New Roman" w:hAnsi="Times New Roman" w:cs="Times New Roman"/>
          <w:b/>
          <w:sz w:val="20"/>
          <w:szCs w:val="20"/>
        </w:rPr>
      </w:pPr>
    </w:p>
    <w:p w14:paraId="69D14C72" w14:textId="77777777" w:rsidR="00534D95" w:rsidRDefault="00000000">
      <w:pPr>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drawing>
          <wp:inline distT="114300" distB="114300" distL="114300" distR="114300" wp14:anchorId="1F898589" wp14:editId="79D4A904">
            <wp:extent cx="4748213" cy="4748213"/>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4748213" cy="4748213"/>
                    </a:xfrm>
                    <a:prstGeom prst="rect">
                      <a:avLst/>
                    </a:prstGeom>
                    <a:ln/>
                  </pic:spPr>
                </pic:pic>
              </a:graphicData>
            </a:graphic>
          </wp:inline>
        </w:drawing>
      </w:r>
    </w:p>
    <w:p w14:paraId="1D6EABA0" w14:textId="77777777" w:rsidR="00534D95" w:rsidRDefault="00000000">
      <w:pPr>
        <w:rPr>
          <w:sz w:val="20"/>
          <w:szCs w:val="20"/>
        </w:rPr>
      </w:pPr>
      <w:r>
        <w:rPr>
          <w:rFonts w:ascii="Times New Roman" w:eastAsia="Times New Roman" w:hAnsi="Times New Roman" w:cs="Times New Roman"/>
          <w:b/>
          <w:sz w:val="20"/>
          <w:szCs w:val="20"/>
        </w:rPr>
        <w:t>Figure S2.</w:t>
      </w:r>
      <w:r>
        <w:rPr>
          <w:rFonts w:ascii="Times New Roman" w:eastAsia="Times New Roman" w:hAnsi="Times New Roman" w:cs="Times New Roman"/>
          <w:sz w:val="20"/>
          <w:szCs w:val="20"/>
        </w:rPr>
        <w:t xml:space="preserve"> Random forest model performance when </w:t>
      </w:r>
      <w:r>
        <w:rPr>
          <w:rFonts w:ascii="Times New Roman" w:eastAsia="Times New Roman" w:hAnsi="Times New Roman" w:cs="Times New Roman"/>
          <w:sz w:val="20"/>
          <w:szCs w:val="20"/>
          <w:u w:val="single"/>
        </w:rPr>
        <w:t>all soil samples were included</w:t>
      </w:r>
      <w:r>
        <w:rPr>
          <w:rFonts w:ascii="Times New Roman" w:eastAsia="Times New Roman" w:hAnsi="Times New Roman" w:cs="Times New Roman"/>
          <w:sz w:val="20"/>
          <w:szCs w:val="20"/>
        </w:rPr>
        <w:t>, including samples with total soil P &gt; 1000 mg/kg. Actual vs predicted total soil P (mg/kg) for soil samples in the independent test dataset (i.e., not used to build the model). R</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=X, RMSE=X, p =X.Note that the random forest model was run using centered and scaled values of P, but unscaled values are shown here for easier interpretation.  </w:t>
      </w:r>
      <w:r>
        <w:br w:type="page"/>
      </w:r>
    </w:p>
    <w:p w14:paraId="39BAD66B" w14:textId="77777777" w:rsidR="00534D95" w:rsidRDefault="00534D95">
      <w:pPr>
        <w:rPr>
          <w:sz w:val="20"/>
          <w:szCs w:val="20"/>
        </w:rPr>
      </w:pPr>
    </w:p>
    <w:p w14:paraId="4FC090AD" w14:textId="77777777" w:rsidR="00534D95" w:rsidRDefault="00000000">
      <w:pPr>
        <w:rPr>
          <w:sz w:val="20"/>
          <w:szCs w:val="20"/>
        </w:rPr>
      </w:pPr>
      <w:r>
        <w:rPr>
          <w:noProof/>
          <w:sz w:val="20"/>
          <w:szCs w:val="20"/>
        </w:rPr>
        <w:drawing>
          <wp:inline distT="114300" distB="114300" distL="114300" distR="114300" wp14:anchorId="6E64ECE5" wp14:editId="30E10381">
            <wp:extent cx="5214938" cy="5214938"/>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0"/>
                    <a:srcRect/>
                    <a:stretch>
                      <a:fillRect/>
                    </a:stretch>
                  </pic:blipFill>
                  <pic:spPr>
                    <a:xfrm>
                      <a:off x="0" y="0"/>
                      <a:ext cx="5214938" cy="5214938"/>
                    </a:xfrm>
                    <a:prstGeom prst="rect">
                      <a:avLst/>
                    </a:prstGeom>
                    <a:ln/>
                  </pic:spPr>
                </pic:pic>
              </a:graphicData>
            </a:graphic>
          </wp:inline>
        </w:drawing>
      </w:r>
    </w:p>
    <w:p w14:paraId="297B1377" w14:textId="77777777" w:rsidR="00534D95" w:rsidRDefault="00000000">
      <w:pPr>
        <w:rPr>
          <w:sz w:val="20"/>
          <w:szCs w:val="20"/>
        </w:rPr>
      </w:pPr>
      <w:r>
        <w:rPr>
          <w:b/>
          <w:sz w:val="20"/>
          <w:szCs w:val="20"/>
        </w:rPr>
        <w:t>Figure S3.</w:t>
      </w:r>
      <w:r>
        <w:rPr>
          <w:sz w:val="20"/>
          <w:szCs w:val="20"/>
        </w:rPr>
        <w:t xml:space="preserve"> Total soil P (mg/kg) in relation to the depth (cm) at which samples were collected. </w:t>
      </w:r>
      <w:r>
        <w:br w:type="page"/>
      </w:r>
    </w:p>
    <w:p w14:paraId="71A6952B" w14:textId="77777777" w:rsidR="00534D95" w:rsidRDefault="00000000">
      <w:pPr>
        <w:rPr>
          <w:sz w:val="20"/>
          <w:szCs w:val="20"/>
        </w:rPr>
      </w:pPr>
      <w:r>
        <w:rPr>
          <w:noProof/>
          <w:sz w:val="20"/>
          <w:szCs w:val="20"/>
        </w:rPr>
        <w:drawing>
          <wp:inline distT="114300" distB="114300" distL="114300" distR="114300" wp14:anchorId="43503E82" wp14:editId="787AE87A">
            <wp:extent cx="5643563" cy="5643563"/>
            <wp:effectExtent l="0" t="0" r="0" b="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5643563" cy="5643563"/>
                    </a:xfrm>
                    <a:prstGeom prst="rect">
                      <a:avLst/>
                    </a:prstGeom>
                    <a:ln/>
                  </pic:spPr>
                </pic:pic>
              </a:graphicData>
            </a:graphic>
          </wp:inline>
        </w:drawing>
      </w:r>
    </w:p>
    <w:p w14:paraId="1EB583C4" w14:textId="77777777" w:rsidR="00534D95" w:rsidRDefault="00000000">
      <w:pPr>
        <w:rPr>
          <w:sz w:val="20"/>
          <w:szCs w:val="20"/>
        </w:rPr>
      </w:pPr>
      <w:r>
        <w:rPr>
          <w:b/>
          <w:sz w:val="20"/>
          <w:szCs w:val="20"/>
        </w:rPr>
        <w:t>Figure S4</w:t>
      </w:r>
      <w:r>
        <w:rPr>
          <w:sz w:val="20"/>
          <w:szCs w:val="20"/>
        </w:rPr>
        <w:t xml:space="preserve">. Total soil P (mg/kg) in relation to NLCD 2006 Land Use categories. </w:t>
      </w:r>
      <w:r>
        <w:br w:type="page"/>
      </w:r>
    </w:p>
    <w:p w14:paraId="348CB478" w14:textId="77777777" w:rsidR="00534D95" w:rsidRDefault="00000000">
      <w:pPr>
        <w:rPr>
          <w:sz w:val="20"/>
          <w:szCs w:val="20"/>
        </w:rPr>
      </w:pPr>
      <w:r>
        <w:rPr>
          <w:noProof/>
          <w:sz w:val="20"/>
          <w:szCs w:val="20"/>
        </w:rPr>
        <w:drawing>
          <wp:inline distT="114300" distB="114300" distL="114300" distR="114300" wp14:anchorId="1E3575B3" wp14:editId="03F124BB">
            <wp:extent cx="5481638" cy="5481638"/>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2"/>
                    <a:srcRect/>
                    <a:stretch>
                      <a:fillRect/>
                    </a:stretch>
                  </pic:blipFill>
                  <pic:spPr>
                    <a:xfrm>
                      <a:off x="0" y="0"/>
                      <a:ext cx="5481638" cy="5481638"/>
                    </a:xfrm>
                    <a:prstGeom prst="rect">
                      <a:avLst/>
                    </a:prstGeom>
                    <a:ln/>
                  </pic:spPr>
                </pic:pic>
              </a:graphicData>
            </a:graphic>
          </wp:inline>
        </w:drawing>
      </w:r>
    </w:p>
    <w:p w14:paraId="14F43743" w14:textId="77777777" w:rsidR="00534D95" w:rsidRDefault="00000000">
      <w:pPr>
        <w:rPr>
          <w:sz w:val="20"/>
          <w:szCs w:val="20"/>
        </w:rPr>
      </w:pPr>
      <w:r>
        <w:rPr>
          <w:b/>
          <w:sz w:val="20"/>
          <w:szCs w:val="20"/>
        </w:rPr>
        <w:t>Figure S5.</w:t>
      </w:r>
      <w:r>
        <w:rPr>
          <w:sz w:val="20"/>
          <w:szCs w:val="20"/>
        </w:rPr>
        <w:t xml:space="preserve"> Total soil P (mg/kg) in relation to whether soil samples were collected inside the riparian buffer (‘Riparian’) or outside (‘Nonstream’). </w:t>
      </w:r>
    </w:p>
    <w:p w14:paraId="77F8CCBE" w14:textId="77777777" w:rsidR="00534D95" w:rsidRDefault="00534D95">
      <w:pPr>
        <w:rPr>
          <w:sz w:val="20"/>
          <w:szCs w:val="20"/>
        </w:rPr>
      </w:pPr>
    </w:p>
    <w:p w14:paraId="1ED39933" w14:textId="77777777" w:rsidR="00534D95" w:rsidRDefault="00000000">
      <w:pPr>
        <w:rPr>
          <w:sz w:val="20"/>
          <w:szCs w:val="20"/>
        </w:rPr>
      </w:pPr>
      <w:r>
        <w:rPr>
          <w:b/>
          <w:sz w:val="20"/>
          <w:szCs w:val="20"/>
        </w:rPr>
        <w:t>Table S1.</w:t>
      </w:r>
      <w:r>
        <w:rPr>
          <w:sz w:val="20"/>
          <w:szCs w:val="20"/>
        </w:rPr>
        <w:t xml:space="preserve"> Initial list of geospatial attributes considered for the random forest model. Attributes were excluded as covariates from the random forest model if they 1) contained all zeros for the training dataset</w:t>
      </w:r>
      <w:r>
        <w:rPr>
          <w:sz w:val="20"/>
          <w:szCs w:val="20"/>
          <w:vertAlign w:val="superscript"/>
        </w:rPr>
        <w:footnoteReference w:id="1"/>
      </w:r>
      <w:r>
        <w:rPr>
          <w:sz w:val="20"/>
          <w:szCs w:val="20"/>
        </w:rPr>
        <w:t>; 2) if more than 20% of records for the training dataset contained missing values (i.e., ‘NA’)</w:t>
      </w:r>
      <w:r>
        <w:rPr>
          <w:sz w:val="20"/>
          <w:szCs w:val="20"/>
          <w:vertAlign w:val="superscript"/>
        </w:rPr>
        <w:footnoteReference w:id="2"/>
      </w:r>
      <w:r>
        <w:rPr>
          <w:sz w:val="20"/>
          <w:szCs w:val="20"/>
        </w:rPr>
        <w:t>; or 3) if the attributes contained category levels for the UMRB grid points (used to predict soil P across the UMRB) that were not included in the training data</w:t>
      </w:r>
      <w:r>
        <w:rPr>
          <w:sz w:val="20"/>
          <w:szCs w:val="20"/>
          <w:vertAlign w:val="superscript"/>
        </w:rPr>
        <w:footnoteReference w:id="3"/>
      </w:r>
      <w:r>
        <w:rPr>
          <w:sz w:val="20"/>
          <w:szCs w:val="20"/>
        </w:rPr>
        <w:t>. All other attributes were included as covariates in the random forest model. Covariate Names are given according to their corresponding Source Layer.</w:t>
      </w:r>
    </w:p>
    <w:p w14:paraId="36A8FCE4" w14:textId="77777777" w:rsidR="00534D95" w:rsidRDefault="00534D95">
      <w:pPr>
        <w:rPr>
          <w:sz w:val="20"/>
          <w:szCs w:val="20"/>
        </w:rPr>
      </w:pPr>
    </w:p>
    <w:tbl>
      <w:tblPr>
        <w:tblStyle w:val="a"/>
        <w:tblW w:w="12960" w:type="dxa"/>
        <w:tblBorders>
          <w:top w:val="nil"/>
          <w:left w:val="nil"/>
          <w:bottom w:val="nil"/>
          <w:right w:val="nil"/>
          <w:insideH w:val="nil"/>
          <w:insideV w:val="nil"/>
        </w:tblBorders>
        <w:tblLayout w:type="fixed"/>
        <w:tblLook w:val="0600" w:firstRow="0" w:lastRow="0" w:firstColumn="0" w:lastColumn="0" w:noHBand="1" w:noVBand="1"/>
      </w:tblPr>
      <w:tblGrid>
        <w:gridCol w:w="2484"/>
        <w:gridCol w:w="1505"/>
        <w:gridCol w:w="7136"/>
        <w:gridCol w:w="1835"/>
      </w:tblGrid>
      <w:tr w:rsidR="00534D95" w14:paraId="5229832C" w14:textId="77777777">
        <w:trPr>
          <w:trHeight w:val="500"/>
          <w:tblHeader/>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FA759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b/>
                <w:sz w:val="20"/>
                <w:szCs w:val="20"/>
              </w:rPr>
              <w:t>Covariate Name (Abbreviated)</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27F10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b/>
                <w:sz w:val="20"/>
                <w:szCs w:val="20"/>
              </w:rPr>
              <w:t>Covariate type</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FA80F9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b/>
                <w:sz w:val="20"/>
                <w:szCs w:val="20"/>
              </w:rPr>
              <w:t>Description</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D6B8D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b/>
                <w:sz w:val="20"/>
                <w:szCs w:val="20"/>
              </w:rPr>
              <w:t>Source layer</w:t>
            </w:r>
          </w:p>
        </w:tc>
      </w:tr>
      <w:tr w:rsidR="00534D95" w14:paraId="560942D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D99FE0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airtempa_r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7B36A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1AB14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arithmetic average of the daily maximum and minimum temperatures for a calendar year taken over the standard "normal" period, 1961 to 1990.</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010228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63FE73E"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C5571D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aws0_100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FC3E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BFABEC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(AWS). The volume of water that the soil, to a depth of 100 centimeters, can store that is available to plants. It is reported as the weighted average of all components in the map unit, and is expressed as centimeters of water. AWS is calculated from AWC (available water capacity) which is commonly estimated as the difference between the water contents at 1/10 or 1/3 bar (field capacity) and 15 bars (permanent wilting point) tension, and adjusted for salinity and fragments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D76163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2438AAA"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C9721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aws0_150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CF294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147333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(AWS). The volume of water that the soil, to a depth of 150 centimeters, can store that is available to plants. It is reported as the weighted average of all components in the map unit, and is expressed as centimeters of water. AWS is calculated from AWC (available water capacity) which is commonly estimated as the difference between the water contents at 1/10 or 1/3 bar (field capacity) and 15 bars (permanent wilting point) tension, and adjusted for salinity and fragments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384A1E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44AEED85"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42B3F4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aws0_20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A273E0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E830B4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zone 2 (0‐20 cm depth), expressed in mm. The volume of plant available water that the soil can store in this zone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45464E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CCEE319"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5DAE2B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aws0_30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938EA7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7888CF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zone 3 (0‐30 cm depth), expressed in mm. The volume of plant available water that the soil can store in this zone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C9575A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6BA1B64"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7EB441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aws0_5</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79F48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AC0CF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layer 1 or standard zone 1 (0‐5 cm depth),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79623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F6E0B97"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CB9C0B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aws0_999</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D2404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D5326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total soil profile (0 cm to the reported depth of the soil profile),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2FB581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EB4F014"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BF9F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aws100_150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152695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1A0EAC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layer 5 (100‐150 cm depth),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55CA86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1A7AD73"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E6AEA6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aws150_999</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6AE978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2F70AE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layer 6 (150 cm to the reported depth of the soil profile),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A6A0DF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32D53F0"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B60F5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aws20_50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781C8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9EC4F2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layer 3 (20‐50 cm depth),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9A53D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536C03C8"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CFA1B6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aws5_20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F9B9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44491A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layer 2 (5‐20 cm depth),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93D55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5E285211"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1D9EAB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aws50_100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0D7C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07742F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 water storage estimate (AWS) in standard layer 4 (50‐100 cm depth), expressed in mm. The volume of plant available water that the soil can store in this layer based on all map unit components (weighted average).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A51C61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AB9E12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BE1327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caco3_r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5AB6D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825DA6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quantity of Carbonate (CO3) in the soil expressed as CaCO3 and as a weight percentage of the less than 2 mm size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38A25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2A35619" w14:textId="77777777">
        <w:trPr>
          <w:trHeight w:val="68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7FEF89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claytotal_r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94BD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43FA45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Mineral particles less than 0.002mm in equivalent diameter as a weight percentage of the less than 2.0mm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890B60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484EAB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F2AE22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comppct_r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331A0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27993C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percentage of the component of the mapunit.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D26CC9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198F4F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A2D717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Depth_cm</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C665C7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DF5F53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Deepest depth from which soil P sample was collected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FCDB4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USGS NGS; NCSS</w:t>
            </w:r>
          </w:p>
        </w:tc>
      </w:tr>
      <w:tr w:rsidR="00534D95" w14:paraId="60B85606"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3FA705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drainagecl</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9B46D7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9D7EFA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Identifies the natural drainage conditions of the soil and refers to the frequency and duration of wet periods. An example of a drainage class is well drained.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C11C4D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2AEA680" w14:textId="77777777">
        <w:trPr>
          <w:trHeight w:val="272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C904B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droughty</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CC5AB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638012"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Droughty Soil Landscapes ‐ earthy major components.  Drought vulnerable soil landscapes comprise those map units that have available water</w:t>
            </w:r>
          </w:p>
          <w:p w14:paraId="2234FBBF"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storage within the root zone for commodity crops that is less than or equal to 6 inches (152</w:t>
            </w:r>
          </w:p>
          <w:p w14:paraId="65AA939E"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mm) expressed as "1" for a drought vulnerable soil landscape map unit or "0" for a non‐</w:t>
            </w:r>
          </w:p>
          <w:p w14:paraId="5BEE0E4E"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droughty soil landscape map unit or NULL for miscellaneous areas (includes water bodies). It</w:t>
            </w:r>
          </w:p>
          <w:p w14:paraId="56A7B47B"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is computed as a weighted average for major earthy components. Earthy components are</w:t>
            </w:r>
          </w:p>
          <w:p w14:paraId="7AC3ACF8"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those soil series or higher level taxa components that can support crop growth (Dobos et al.,</w:t>
            </w:r>
          </w:p>
          <w:p w14:paraId="3FCFA193"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2012). Major components are those soil components where the majorcompflag = 'Yes'</w:t>
            </w:r>
          </w:p>
          <w:p w14:paraId="1B766B6E"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(SSURGO component table). NULL values are presented where data are incomplete or not</w:t>
            </w:r>
          </w:p>
          <w:p w14:paraId="29042B7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031E5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4F9299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136424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elev_r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98BB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36EB7A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vertical distance from mean sea level to a point on the earth's surface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87AC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1AEC6FAC"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5BE5D0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ffd_r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303AC1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ED99F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expected number of days between the last freezing temperature (0 degrees Celsius) in spring (Jan-Jul) and the first freezing temperature (0 degrees Celsius) in the fall (Aug-Dec). The number of days is based on the probability that the values for the standard "normal" period of 1961 to 1990 will be exceeded in 5 years out of 10.</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C3867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5785C3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B84C76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gypsum_r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FE314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59A7C1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percent by weight of hydrated calcium sulfate in the less than 20 mm fraction of soil</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2983D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BB58BDD"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57705A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hydricrating</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22177D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8FF639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 yes/no field that indicates whether or not a map unit component is classified as a "hydric soil". If rated as hydric, the specific criteria met are listed in the Component Hydric Criteria table.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9BCA8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471E2A1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EC3699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kffact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9B58FB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556D6C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 erodibility factor which quantifies the susceptibility of soil particles to detachment by water.</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F7ADA8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54EF9A0C"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B424F6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ksat_r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9EE384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2F2E03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amount of water that would move vertically through a unit area of saturated soil in unit time under unit hydraulic gradient.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A90ED6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7910E2B"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6F5A9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nccpi3all</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6930D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38399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National Commodity Crop Productivity Index that has the highest value among Corn and Soybeans, Small Grains, or Cotton (weighted average) for major earthy components. Values range from .01 (low productivity) to .99 (high productivity).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A952A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6258068"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D983D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nccpi3corn</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DA4222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CC00C5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National Commodity Crop Productivity Index for Corn (weighted average) for major earthy components. Values range from .01 (low productivity) to .99 (high productivity).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EA61FF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DCA9982"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BBCD4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nccpi3cot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ABFF3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0F3A1C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National Commodity Crop Productivity Index for Cotton (weighted average) for major earthy components. Values range from .01 (low productivity) to .99 (high productivity).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D92A4D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E07AB51"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6FDC0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nccpi3sg</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59D80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C187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National Commodity Crop Productivity Index for Small Grains (weighted average) for major earthy components. Values range from .01 (low productivity) to .99 (high productivity).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7E802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0D3DA63"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744170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nccpi3soy</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A33F76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6A7FDE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National Commodity Crop Productivity Index for Soybeans (weighted average) for major earthy components. Values range from .01 (low productivity) to .99 (high productivity).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5C4FAB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19B6FF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A6DC49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om_r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01B5FF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53C9C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amount by weight of decomposed plant and animal residue expressed as a weight percentage of the less than 2 mm soil material.</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143658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F5864D9"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3235B3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pctearthmc</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E6EB91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8C0D54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National Commodity Crop Productivity Index map unit percent earthy is the map unit summed comppct_r for major earthy components. Earthy components are those soil series or higher level taxa components that can support crop growth (Dobos et al., 2012). Major components are those soil components where the majorcompflag = 'Yes' (SSURGO component table). Useful metadata information.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8C381D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605F092"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D21D9E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pmkind</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6B27E7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8AA709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 term describing the general physical, chemical and mineralogical composition of the material, mineral or organic, from which the soil develops. Mode of deposition and/or weathering may be implied or implicit.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DAD8CF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D5FCE80" w14:textId="77777777">
        <w:trPr>
          <w:trHeight w:val="146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CEAC8C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rootznaws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625A6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D67E04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Root zone (commodity crop) available water storage estimate (RZAWS) , expressed in mm, is the volume of plant available water that the soil can store within the root zone based on all map unit earthy major components (weighted average).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140D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560B303A" w14:textId="77777777">
        <w:trPr>
          <w:trHeight w:val="2465"/>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F81B8E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rootznemc</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E9E41F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5488D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Root zone depth (cm) is the depth within the soil profile that commodity crop (cc) roots can effectively extract water and nutrients for growth. Root zone depth influences soil productivity significantly. Soil component horizon criteria for root‐limiting depth include: presence of hard bedrock, soft bedrock, a fragipan, a duripan, sulfuric material, a dense layer, a layer having a pH of less than 3.5, or a layer having an electrical conductivity of more than 12 within the component soil profile. If no root‐restricting zone is identified, a depth of 150 cm is used to approximate the root zone depth (Dobos et al., 2012). Root zone depth is computed for all map unit major earthy components (weighted average). Earthy components are those soil series or higher level taxa components that can support crop growth (Dobos et al., 2012). Major components are those soil components where the majorcompflag = 'Yes' (SSURGO component table).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E12E5E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13D2F7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646025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sandtotal_r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6D4218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31685F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Mineral particles 0.05mm to 2.0mm in equivalent diameter as a weight percentage of the less than 2 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21F2E3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1074384"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3523A7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sieveno10_r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499284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AB88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fraction passing a number 10 sieve (2.00mm square opening) as a weight percentage of the less than 3 inch (76.4mm)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9B006F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E360120"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EB5CB0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sieveno200_r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3A046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FC9139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fraction passing a number 200 sieve (0.074mm square opening) as a weight percentage of the less than 3 inch (76.4mm)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007FD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D5E6647"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D5F92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sieveno4_r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C4FEB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76CF51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fraction passing a number 4 sieve (4.70mm square opening) as a weight percentage of the less than 3 inch (76.4mm)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A0282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2D410CA"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866E9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sieveno40_r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4C49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AB44B7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fraction passing a number 40 sieve (0.42mm square opening) as a weight percentage of the less than 3 inch (76.4mm)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1C0F7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87DC6E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C94CA4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silttotal_r</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3210F2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64EA08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Mineral particles 0.002 to 0.05mm in equivalent diameter as a weight percentage of the less than 2.0mm fraction.</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171740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A641A55"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C445D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slope_r</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5D2C2B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1853DA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The difference in elevation between two points, expressed as a percentage of the distance between those points. (SSM)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F9BE3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7311094"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D53306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soc0_100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B75C80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088575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zone 4 (0‐100 cm depth). The concentration of organic carbon present in the soil expressed in grams C per square meter to a depth of 100 cm.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98B7C6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5F38BD48"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055D35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soc0_150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7994E5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5FB0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zone 5 (0‐150 cm depth). The concentration of organic carbon present in the soil expressed in grams C per square meter to a depth of 150 cm.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0EAE1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76B5F3E"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EC25DB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soc0_20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191A7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BD281B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zone 2 (0‐20 cm depth). The concentration of organic carbon present in the soil expressed in grams C per square meter to a depth of 20 cm.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C6D1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AC7B61C"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D31A91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soc0_30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53089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217216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zone 3 (0‐30 cm depth). The concentration of organic carbon present in the soil expressed in grams C per square meter to a depth of 30 cm.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C685D1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286F439"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AA234F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soc0_5</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D633F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394042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layer 1 or standard zone 1 (0‐5 cm depth). The concentration of organic carbon present in the soil expressed in grams C per square meter to a depth of 5 cm.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6F8D2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F57235A"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E540D7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soc0_999</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9966BF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AB9EB9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total soil profile (0 cm to the reported depth of the soil profile). The concentration of organic carbon present in the soil expressed in grams C per square meter for the total reported soil profile depth.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8F73B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23EE1828"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CF3EE7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soc100_150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0F281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182A9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layer 5 (100‐150 cm depth). The concentration of organic carbon present in the soil expressed in grams C per square meter for the 100‐150 cm layer.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CB9834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A37E57D"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21769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soc150_999</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ECF8AA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07C01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layer 6 (150 cm to the reported depth of the soil profile). The concentration of organic carbon present in the soil expressed in grams C per square meter for the 150 cm and greater depth layer.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3608E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755D3594"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D6BE42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soc20_50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F1C43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A553F3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layer 3 (20‐50 cm depth). The concentration of organic carbon present in the soil expressed in grams C per square meter for the 20‐50 cm layer.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67EF8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5CDEF6B"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3DD74A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soc5_20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1D1680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90152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layer 2 (5‐20 cm depth). The concentration of organic carbon present in the soil expressed in grams C per square meter for the 5‐20 cm layer.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7885FB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4F665DB3"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6684D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soc50_100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03AD1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14E60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Soil organic carbon stock estimate (SOC, g C per square meter) in standard layer 4 (50‐100 cm depth). The concentration of organic carbon present in the soil expressed in grams C per square meter for the 50‐100 cm layer. NULL values are presented where data are incomplete or not available.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4CAB3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4DAE589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256F8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taxceactcl</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833425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183D5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Cation exchange activity classes are used as family criteria differentiae. It is the relative cation exchange (CEC) activity level of the soil based on the CEC to clay ratio. (Soil Taxonomy)</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A157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0C73E4A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88E4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taxpartsize</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2B21D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2DF02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Particle-size classes are used as family differentiae. Particle-size refers to grain-size distribution of the whole soil and is not the same as texture. (Soil Taxonomy).</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B62E83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6C6DCB0A"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17EBB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texcl</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B9C1A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E46E57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 expression, based on the USDA system of particle sizes, for the relative portions of the various size groups of individual mineral grains less than 2mm equivalent diameter in a mass of soil.</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0DD7F6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gSSURGO</w:t>
            </w:r>
          </w:p>
        </w:tc>
      </w:tr>
      <w:tr w:rsidR="00534D95" w14:paraId="35A292F5"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B132E0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StreamType</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9DA867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F6519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Based on the FCODE attribute of NHDv2Plus; categories are 'NonStream', 'Canal/Ditch', 'Intermittent_Stream', 'Perennial_Stream', 'Artificial_Path', 'Coastline'.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86E2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NHDv2Plus</w:t>
            </w:r>
          </w:p>
        </w:tc>
      </w:tr>
      <w:tr w:rsidR="00534D95" w14:paraId="758F0E79"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8EC957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NLCD06Cat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2E2B7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145D05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Land use categories from the NLCD 2006 dataset.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E56733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NLCD 2006</w:t>
            </w:r>
          </w:p>
        </w:tc>
      </w:tr>
      <w:tr w:rsidR="00534D95" w14:paraId="084A2F62"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C2B1DB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WetlandType</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D1F9C5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categorical</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0BEA666" w14:textId="77777777" w:rsidR="00534D95" w:rsidRDefault="00000000">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Based on the WETLAND_TYPE attribute of NWI; categories are 'NonWetland','Freshwater Emergent Wetland', 'Freshwater Forested/Shrub Wetland',</w:t>
            </w:r>
          </w:p>
          <w:p w14:paraId="5D0298C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 'Freshwater Pond', 'Lake', 'Riverine'.</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7AB0E2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NWI</w:t>
            </w:r>
          </w:p>
        </w:tc>
      </w:tr>
      <w:tr w:rsidR="00534D95" w14:paraId="53223670"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1086DD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AgKffactCat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B6A7D2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F50869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soil erodibility (Kf) factor (unitless) of soils within catchment on agricultural land. The Kf factor is used in the Universal Soil Loss Equation (USLE) and represents a relative index of susceptibility of bare, cultivated soil to particle detachment and transport by rainfall.</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48B3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966D785"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28F35E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AgKffactWs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B131F1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79C25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soil erodibility (Kf) factor (unitless) of soils within watershed on agricultural land. The Kf factor is used in the Universal Soil Loss Equation (USLE) and represents a relative index of susceptibility of bare, cultivated soil to particle detachment and transport by rainfall.</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C53797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282931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66B94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Al2O3Cat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4DE6F8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46836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aluminum oxide (Al2O3)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CFBCA0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7FF817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651885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Al2O3Ws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0E820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3F8FA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aluminum oxide (Al2O3)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77979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3FCCC9D"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1613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BFICat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A02CF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8E9EE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Baseflow is the component of streamflow that can be attributed to ground-water discharge into streams. The Baseflow Index (BFI) is the ratio of baseflow to total flow, expressed as a percentage,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6F402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3955EBE"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442A8E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BFIWs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C57A31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918105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Baseflow is the component of streamflow that can be attributed to ground-water discharge into streams. The Baseflow Index (BFI) is the ratio of baseflow to total flow, expressed as a percentage,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374D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41DAF2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6094B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CanalDensCat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836D7D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037AD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NHDPlus line features classified as canal, ditch, or pipeline within the catchment (km/ 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F8D8B1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506752C"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1D5FF3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CanalDensWs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9AC4E0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23A17D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NHDPlus line features classified as canal, ditch, or pipeline within the upstream watershed (km/ 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9B08C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E77BCF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3CA169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CaOCat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AD07CA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B4A496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calcium oxide (CaO)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EE427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F82F4F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29960B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CaOWs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120389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C2849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calcium oxide (CaO)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0A8319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4CDEDF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DFCD81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CatAreaSqKm</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FB9A5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A5CD2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Area of local NHDPlus catchment (square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5FC8D8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3D97EF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2F4E5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CBNFCat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DC194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C24D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rate of biological nitrogen fixation from the cultivation of crops in kg N/ha/yr,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22F9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63474C3"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E97D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CBNFWs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D84B17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698524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rate of biological nitrogen fixation from the cultivation of crops in kg N/ha/yr,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C99754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31E658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5704C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ClayCat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32FD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F300F6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 clay content of soils (STATSGO)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1CC3BC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871BFE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02A18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ClayWs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9FEC90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E71E4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 sand content of soils (STATSGO)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267854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6889F1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EDBCE2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CoalMineDensCat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1812BE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7D0B8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coal mines sites within catchment (mines/square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F316F5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E659DD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24C0A5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CoalMineDensWs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A34EB3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31823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coal mines sites within watershed (mines/square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5E51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400F49C"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64BDC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CompStrgthCat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2D2885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1C538C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lithological uniaxial compressive strength (megaPascals)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20664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57CDA5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3B4D95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CompStrgthWs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C0266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317FC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lithological uniaxial compressive strength (megaPascals)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A51217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D3AD26A"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1D14A3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DamDensCat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182D0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84C06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georeferenced dams within catchment (dams/ square km) based on the National Inventory of Dams (https://catalog.data.gov/dataset/national-inventory-of-dams)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ED645A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0DE8C2F"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4A6EF9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DamDensWs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3417D5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2717EF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georeferenced dams within watershed (dams/ square km) based on the National Inventory of Dams (https://catalog.data.gov/dataset/national-inventory-of-dams)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721A5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401759C"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B4BDD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DamNIDStorCat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4E3C7F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17BD11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Total possible volume of all reservoirs (NID_STORA in NID) per unit area of catchment (cubic meters/square km) based on the National Inventory of Dams (https://catalog.data.gov/dataset/national-inventory-of-dams)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610F7D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2489764"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09AE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DamNIDStorWs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7738C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DC984C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Total possible volume of all reservoirs (NID_STORA in NID) per unit area of watershed (cubic meters/square km) based on the National Inventory of Dams (https://catalog.data.gov/dataset/national-inventory-of-dams)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6F6B9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52BB3FC"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5E4915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DamNrmStorCat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CA7E74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05F9B1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Normal (most common) volume of all reservoirs (NORM_STORA in NID) per unit area of catchment (cubic meters/square km) based on the National Inventory of Dams (https://catalog.data.gov/dataset/national-inventory-of-dams)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ECE234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02CE89F"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8A47A9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DamNrmStorWs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8FF43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3D8E69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Normal (most common) volume of all reservoirs (NORM_STORA in NID) per unit area of watershed (cubic meters/square km) based on the National Inventory of Dams (https://catalog.data.gov/dataset/national-inventory-of-dams)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313F86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486AFD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E502D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ElevCat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DABAFB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814B6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catchment elevation (m)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137CB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F3A53E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E138E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ElevWs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F5D698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DA5B8A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watershed elevation (m)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9A8E3D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ECF769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BB27F3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Fe2O3Cat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9C846B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34CAD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ferric oxide (Fe2O3)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FAD84E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B295003"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805814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Fe2O3Ws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63E703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464CB6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ferric oxide (Fe2O3)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DAD4F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E8614A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AEF712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FertCat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ED5053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D35E83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rate of synthetic nitrogen fertilizer application to agricultural land in kg N/ha/yr, within the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81A92F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4B7AD53"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8D2561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FertWs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83D253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CC8A02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rate of synthetic nitrogen fertilizer application to agricultural land in kg N/ha/yr,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B5638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1F7194D"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8111F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HydrlCondCat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39BB94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20A71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lithological hydraulic conductivity (micrometers per second)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7B83C8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C76EAC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F928E6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HydrlCondWs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46D6FF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6E18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lithological hydraulic conductivity (micrometers per second)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B6521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494DB28"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919D29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InorgNWetDep_2008Cat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B2010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DDED05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inorganic nitrogen wet deposition from nitrate and ammonium for 2008 in kg of N/ha/yr,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7EAC50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D2486CD"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DA869E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InorgNWetDep_2008Ws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0F434C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399E9C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inorganic nitrogen wet deposition from nitrate and ammonium for 2008 in kg of N/ha/yr,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2A91F5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785C81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D544EC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K2OCat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65ED5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F3BF0A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potassium oxide (K2O)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98C542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9A6107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25B00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K2OWs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824053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8E9C50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potassium oxide (K2O)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B38B5D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540948A"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D37B8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KffactCat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635D38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0025A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soil erodibility (Kf) factor (unitless) of soils within catchment. The Kf factor is used in the Universal Soil Loss Equation (USLE) and represents a relative index of susceptibility of bare, cultivated soil to particle detachment and transport by rainfall.</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2B1421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734FE1F"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98F50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KffactWs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A0ED95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6B5D9D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soil erodibility (Kf) factor (unitless) of soils within watershed. The Kf factor is used in the Universal Soil Loss Equation (USLE) and represents a relative index of susceptibility of bare, cultivated soil to particle detachment and transport by rainfall.</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9720BA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BC1D231"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705D4E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ManureCat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5C5CC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5586F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rate of manure application to agricultural land from confined animal feeding operations in kg N/ha/yr,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C2753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D7B3627"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A95A1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ManureWs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CF14E2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5165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rate of manure application to agricultural land from confined animal feeding operations in kg N/ha/yr,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DB46B0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56585C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D93E0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MAST_2008</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B2D4D7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0092B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Predicted mean annual stream temperature (Jan-Dec) for year 2008</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5082AF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DDA83F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C9C54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MgOCat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1A3538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C7FDC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magnesium oxide (MgO)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05F29F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B14DBB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3053EE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MgOWs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B4BB34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22AB3C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magnesium oxide (MgO)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40414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EEA31B9"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A3D0E2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MineDensCat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355143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1F522E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mine sites within catchment (mines/square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447BB5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9F4C61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982667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MineDensWs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AA2B2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EB664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mine sites within watershed (mines/square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6496D5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83DCB9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E6093F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MineDensWsRp100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A1906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D2AB12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mine sites within watershed and within 100-m buffer of NHD stream lines (mines/square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9DAC1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BE550A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5B7A73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MSST_2008</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196902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8259B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Predicted mean summer stream temperature (July-Aug) for year 2008</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C6EFA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93BFB5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75324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Na2OCat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B3DCB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E2826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sodium oxide (Na2O)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4EC08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B012CC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D270B3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Na2OWs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DE5C3B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292776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sodium oxide (Na2O)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7FAC91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EFAFB55"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71FBBC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NABD_DensCat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773103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441E8C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georeferenced dams within catchment (dams/ square km) based on the National Anthropogenic Barrier Dataset (https://www.sciencebase.gov/catalog/item/56a7f9dce4b0b28f1184dabd)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F8C934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4ADC7A2"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D88E55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NABD_DensWs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7D2FE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48B303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georeferenced dams within watershed (dams/ square km) based on the National Anthropogenic Barrier Dataset (https://www.sciencebase.gov/catalog/item/56a7f9dce4b0b28f1184dabd)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AC50DC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C873024"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9D06AD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NABD_NIDStorCat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A098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B033B0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Total possible volume of all reservoirs (NID_STORA in NID) per unit area of catchment (cubic meters/square km) based on the National Anthropogenic Barrier Dataset (https://www.sciencebase.gov/catalog/item/56a7f9dce4b0b28f1184dabd)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FD2BD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00F48D2"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94EC3E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NABD_NIDStorWs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DBE1AE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11B13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Total possible volume of all reservoirs (NID_STORA in NID) per unit area of watershed (cubic meters/square km) based on the National Anthropogenic Barrier Dataset (https://www.sciencebase.gov/catalog/item/56a7f9dce4b0b28f1184dabd)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CD610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1FA3ED7"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5695D0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NABD_NrmStorCat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62257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E931B3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Normal (most common) volume of all reservoirs (NORM_STORA in NID) per unit area of catchment (cubic meters/square km) based on the National Anthropogenic Barrier Dataset (https://www.sciencebase.gov/catalog/item/56a7f9dce4b0b28f1184dabd)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C883F8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3B5E9A2" w14:textId="77777777">
        <w:trPr>
          <w:trHeight w:val="95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849904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NABD_NrmStorWs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931BDC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44A530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Normal (most common) volume of all reservoirs (NORM_STORA in NID) per unit area of watershed (cubic meters/square km) based on the National Anthropogenic Barrier Dataset (https://www.sciencebase.gov/catalog/item/56a7f9dce4b0b28f1184dabd)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604E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FDE273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D0AF9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4ECEF2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09E6C2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nitrogen (N)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8A8D41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29200C7"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942CA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NH4_2008Cat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782905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6E8028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ammonium ion concentration wet deposition for 2008 in kg of NH4/ha/yr,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DB5628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6E35CD8"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634B86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NH4_2008Ws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93D0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4BEA3A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ammonium ion concentration wet deposition for 2008 in kg of NH4/ha/yr,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098899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D712355"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B6D8F0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NO3_2008Cat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514E11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D0C69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nitrate ion concentration wet deposition for 2008 in kg of NO3/ha/yr,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028EF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CF07FF8"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8653CD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NO3_2008Ws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EDC9A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02458F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nitrate ion concentration wet deposition for 2008 in kg of NO3/ha/yr,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D75029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ADA138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16A1A4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NPDESDensCat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E7EA65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BC0AA0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permitted NPDES (National Pollutant Discharge Elimination System) sites within catchment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946C40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8E285F0"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B2C38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NPDESDensCatRp100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A91956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E1C48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permitted NPDES (National Pollutant Discharge Elimination System) sites within catchment and within a 100-m buffer of NHD stream lines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E0B0C4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71F595B"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391DF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NPDESDensWs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B3FFF3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12E194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permitted NPDES (National Pollutant Discharge Elimination System) sites within watershed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08C72D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C7CB894"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8B3E66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NPDESDensWsRp100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89BD2C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CF27E8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permitted NPDES (National Pollutant Discharge Elimination System) sites within watershed and within 100-m buffer of NHD stream lines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DEBDCA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975A623"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7C1CB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0A1120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E3D744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nitrogen (N)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A2AA8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CD7C38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173480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OmCat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EA03BE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268ED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organic matter content (% by weight) of soils (STATSGO)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643A9D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EE9E56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C74AF6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OmWs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37A572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6DCD8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organic matter content (% by weight) of soils (STATSGO)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A73936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3981E6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E1363B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P2O5Cat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8E5F4A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8E8280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phosphorous oxide (P2O5)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D5366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16E104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DD1FC9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P2O5Ws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BD379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FB5F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phosphorous oxide (P2O5)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8069F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C7041EA"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673750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PctAg2006Slp10Ws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65E0D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38AD9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ag land cover (NLCD 2006 classes 81-82) occurring on slopes greater than or equal to 10%</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6671A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63F091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99DAEA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PctAlkIntruVolWs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1425E9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A338E9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alkaline intrusive volcanic rock</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F0FDA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4F1D29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4C9E0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PctAlluvCoastCat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55686B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37B326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alluvium and fine-textured coastal zone sediment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84AB43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12E7F89"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C29C9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PctAlluvCoastWs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A1C308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67F065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alluvium and fine-textured coastal zone sediment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223C44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F72C12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FDF822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PctBl2006Cat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C90619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9FDA9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barren land cover (NLCD 2006 class 31)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353586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0C4ED1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67EFC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PctBl2006CatRp100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E6732A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0F572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barren land cover (NLCD 2006 class 31)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F8F8A9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E0E2C6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DC87F9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PctBl2006Ws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FD2D35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60184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barren land cover (NLCD 2006 class 31)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34A8C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A904CA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CA5B6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PctBl2006WsRp100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22A05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16F175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barren land cover (NLCD 2006 class 31)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DDEE1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89082C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CDA514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PctCarbResidWs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E6DE99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9A8026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carbonate residual material</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D71F9F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4E8415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AF5EFB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PctColluvSedCat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7FA677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C6049B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colluvial sediment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4F9240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425E8E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D1F78F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PctColluvSedWs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6FF40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F1335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colluvial sediment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04A798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B6E944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D637F5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PctConif2006Cat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D19F02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1EA1B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evergreen forest land cover (NLCD 2006 class 42)</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D2EE75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5F42F70"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C3A67A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PctConif2006CatRp100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A7CDB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8C6B3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evergreen forest land cover (NLCD 2006 class 42)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4F995C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42F249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CCB95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PctConif2006Ws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FEF671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E53D75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evergreen forest land cover (NLCD 2006 class 42)</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17A197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407F2A8"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F9CCB6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PctConif2006WsRp100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D3491A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4C5708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evergreen forest land cover (NLCD 2006 class 42)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7B3E0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4439C1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FF4D58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PctCrop2006Cat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EB03BE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9F654D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crop land use (NLCD 2006 class 82)</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A22CDF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F2ED02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0C7529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PctCrop2006CatRp100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9B8C5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08333C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crop land use (NLCD 2006 class 82)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65C47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804AFD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1F59BE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PctCrop2006Ws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69C38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27E119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crop land use (NLCD 2006 class 82)</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976A78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EC597F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6D9C85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PctCrop2006WsRp100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BE8265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412FAC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crop land use (NLCD 2006 class 82)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72B2F6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707173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D62F4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PctDecid2006Cat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49FD2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981C5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deciduous forest land cover (NLCD 2006 class 41)</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28803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93EDBD1"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613160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PctDecid2006CatRp100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405A4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0D4A3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deciduous forest land cover (NLCD 2006 class 41)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895E35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BD4B8A9"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83B3A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PctDecid2006Ws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68FAF2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13F992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deciduous forest land cover (NLCD 2006 class 41)</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FE33E2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3300536"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ABCF85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PctDecid2006WsRp100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E9036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D8FCFC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deciduous forest land cover (NLCD 2006 class 41)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12352E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C5948C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444E9B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PctEolCrsCat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2C7107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9D03A5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eolian sediment, coarse-textured (sand dunes)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45A040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8833EA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849B1A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PctEolCrsWs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E31A99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43CFB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eolian sediment, coarse-textured (sand dunes)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E853D0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8A814D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E07C2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PctEolFineCat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C3FBD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BA0C87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eolian sediment, fine-textured (glacial loess)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237258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28B88B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3348A0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PctEolFineWs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19FBCB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8172B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eolian sediment, fine-textured (glacial loess)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BFBB6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4521A4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08E20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PctExtruVolWs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5D3B83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64F5DD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extrusive volcanic rock</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DCEDF1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9F01A1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CC5E47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PctGlacLakeCrsCat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ED978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F846F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glacial outwash and glacial lake sediment, coarse-textured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AC746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14AFF3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B26C99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PctGlacLakeCrsWs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A11684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8DA0FE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glacial outwash and glacial lake sediment, coarse-textured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0A126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D971023"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2D5A2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PctGlacLakeFineCat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7E8C2C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785AEC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glacial lake sediment, fine-textured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E8FCC2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B3E078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52FC2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PctGlacLakeFineWs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5A17F7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FA3399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glacial lake sediment, fine-textured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E535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ADA0B1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B2D9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PctGlacTilClayCat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4DC93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82DA0D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glacial till, clayey</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80521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5052B8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9E8E0F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PctGlacTilClayWs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0BAC7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8E41C5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glacial till, clayey</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21EDCB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5E2320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2646B0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PctGlacTilCrsCat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169FAB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C390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glacial till, coarse-textured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E7BFE9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B631F1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1A634A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PctGlacTilCrsWs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03E92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B8DF70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glacial till, coarse-textured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4B7F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598DE5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AC36D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PctGlacTilLoamCat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DC13B5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0D381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glacial till, loamy</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2E98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FD4E88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976BC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PctGlacTilLoamWs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00F856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E7D391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glacial till, loamy</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036F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8B969C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E877E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PctGrs2006Cat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4CA71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1B2225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grassland/herbaceous land cover (NLCD 2006 class 71)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9DB9A4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1F0D7F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C1B0F8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PctGrs2006CatRp100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2F253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CB305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grassland/herbaceous land cover (NLCD 2006 class 71)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AD7555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46B60F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F9A334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PctGrs2006Ws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9AF655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8CECB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grassland/herbaceous land cover (NLCD 2006 class 71)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072852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6D81A1A"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673D3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PctGrs2006WsRp100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7DF64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F5E02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grassland/herbaceous land cover (NLCD 2006 class 71)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499442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C9D6CD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B6E4F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PctHay2006Cat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1E91B4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6C84C1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hay land use (NLCD 2006 class 81)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D1C956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D999A1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E65195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PctHay2006CatRp100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78A295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A620AA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hay land use (NLCD 2006 class 81)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E3EE30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3AB1D3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8B9C7C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PctHay2006Ws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A31687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4819B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hay land use (NLCD 2006 class 81)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B2E20B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5E0C1BE"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8BF0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PctHay2006WsRp100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1A5199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5D4A4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hay land use (NLCD 2006 class 81)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9B6D39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4D41EF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A7567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PctHbWet2006Cat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00F21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054252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herbaceous wetland land cover (NLCD 2006 class 95)</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7236B3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9ABB7F6"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B43C8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PctHbWet2006CatRp100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583B2C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6D858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herbaceous wetland land cover (NLCD 2006 class 95)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CA8901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019324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BBD45C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PctHbWet2006Ws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72A2B2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C70E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herbaceous wetland land cover (NLCD 2006 class 95)</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A95638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B6DC8A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1AA92A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PctHbWet2006WsRp100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7C8E7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16EF3B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herbaceous wetland land cover (NLCD 2006 class 95)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8758F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908B9A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DB6F02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PctHydricCat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E28DBD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085C93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hydric, peat and muck</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78589E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65C59A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EC7789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PctHydricWs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56902E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A23D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hydric, peat and muck</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31A633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5863B7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FE7D8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PctIce2006Ws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C700E2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1DB0B7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B548BD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E08EA0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9A4BF5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PctIce2006WsRp100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4C53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B3E779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67E803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9248C4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07D50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PctImp2006Cat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28370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7907E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imperviousness of anthropogenic surfaces (NLCD 2006)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D4E1F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EFE61F2"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A26219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PctImp2006CatRp100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3E34E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23E20D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imperviousness of anthropogenic surfaces (NLCD 2006) within catchment and within a 100-m buffer of NHD stream lines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47F34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DE5759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00069F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PctImp2006Ws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AEDF5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5F702F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imperviousness of anthropogenic surfaces (NLCD 2006)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039365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43D2D0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DC726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PctMxFst2006Cat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1E9A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B10CD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mixed deciduous/evergreen forest land cover (NLCD 2006 class 43)</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EB942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8ADA3A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F4E43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PctMxFst2006CatRp100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2E321A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E8F45E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mixed deciduous/evergreen forest land cover (NLCD 2006 class 43)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78C1C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54F68F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6B899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PctMxFst2006Ws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08A5CD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7188F0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mixed deciduous/evergreen forest land cover (NLCD 2006 class 43)</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433E11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2C632BB"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27A2F8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PctMxFst2006WsRp100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47F4F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315DC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mixed deciduous/evergreen forest land cover (NLCD 2006 class 43)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8C118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675F77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894D38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PctNonCarbResidCat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83A03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4A7057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non-carbonate residual material</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68A65F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299C10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6A26D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PctNonCarbResidWs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057B9C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07EFF4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non-carbonate residual material</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313330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0BA7CB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F8E09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PctOw2006Cat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2066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11A508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open water land cover (NLCD 2006 class 11)</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990BD4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460EAA2"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D4FB1E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PctOw2006CatRp100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69C07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50891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open water land cover (NLCD 2006 class 11)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4B8E61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ABFF51E"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162B9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PctOw2006Ws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E93C29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59CAFD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open water land cover (NLCD 2006 class 11)</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712793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6CAF5A1"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12B28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PctOw2006WsRp100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C68DE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F3F06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open water land cover (NLCD 2006 class 11)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FF3CB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57C56F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33E053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PctShrb2006Cat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D5B061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067F6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shrub/scrub land cover (NLCD 2006 class 52)</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C521F0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42E32D0"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E21D1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PctShrb2006CatRp100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26EC7B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EF04B0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shrub/scrub land cover (NLCD 2006 class 52)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37B81C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AB5A4A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B60441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PctShrb2006Ws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720B06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C1BF99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shrub/scrub land cover (NLCD 2006 class 52)</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842189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6E0152F"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5799D8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PctShrb2006WsRp100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9D83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6DB48A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shrub/scrub land cover (NLCD 2006 class 52)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7E3C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6E4B82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D9976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PctSilicicWs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6E8D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42E5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silicic residual material</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72604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C3152F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F79454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PctUrbHi2006Cat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A6456F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66A14B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high-intensity land use (NLCD 2006 class 24)</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EA933B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5AA77B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B4887A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PctUrbHi2006CatRp100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888D4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458B31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high-intensity land use (NLCD 2006 class 24)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9DB1B1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B1A947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7BEF90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PctUrbHi2006Ws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46443B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86392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high-intensity land use (NLCD 2006 class 24)</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4AF15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03C1608"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BD7F1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PctUrbHi2006WsRp100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1C1F06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82F43F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high-intensity land use (NLCD 2006 class 24)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84EC08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31DDF1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C26013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PctUrbLo2006Cat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08938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1142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low-intensity land use (NLCD 2006 class 22)</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63D276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FC42896"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C04E13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PctUrbLo2006CatRp100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24166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210D21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low-intensity land use (NLCD 2006 class 22)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A5952A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83A5DDE"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355C62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PctUrbLo2006Ws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C9FA0D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2E9DCF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low-intensity land use (NLCD 2006 class 22)</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0CF353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CFEFFE8"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22FFF6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PctUrbLo2006WsRp100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656EF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C5F49F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low-intensity land use (NLCD 2006 class 22)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EA50D6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18D5EB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DAC2D9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PctUrbMd2006Cat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15CD5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7E9BC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medium-intensity land use (NLCD 2006 class 23)</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129F44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C9A8EFD"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776CC2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PctUrbMd2006CatRp100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381ABF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0AED48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medium-intensity land use (NLCD 2006 class 23)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1BD3D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5D840C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06C361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PctUrbMd2006Ws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263A9F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7CE0A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medium-intensity land use (NLCD 2006 class 23)</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5C3DB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4481FD6"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38EE2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PctUrbMd2006WsRp100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7141C8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996B41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medium-intensity land use (NLCD 2006 class 23)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587C2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BB6465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DFA42E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PctUrbOp2006Cat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4E4D8C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A5C393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open space land use (NLCD 2006 class 21)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F0C737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3105079"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B5549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PctUrbOp2006CatRp100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97B0EB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0F0E8A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developed, open space land use (NLCD 2006 class 21)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1A753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CA3BDA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3EBE52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PctUrbOp2006Ws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BC2258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225FC9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open space land use (NLCD 2006 class 21)</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658EDB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385B594"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0AE758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PctUrbOp2006WsRp100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FE04E3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2512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developed, open space land use (NLCD 2006 class 21)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84B804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E181563"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B93E40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PctWaterCat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39FC4B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34AC18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lithology type: water</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EE329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1F7392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CF94FD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PctWaterWs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378623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C5BB40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lithology type: water</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516ACF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1B27AE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5885C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PctWdWet2006Cat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311F4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2D3E89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woody wetland land cover (NLCD 2006 class 90)</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68E71D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7DCAFFC"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720FD0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PctWdWet2006CatRp100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798CA7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B9C22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catchment area classified as woody wetland land cover (NLCD 2006 class 90)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FF3D26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A94E59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85831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PctWdWet2006Ws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A64B63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4AF2E6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woody wetland land cover (NLCD 2006 class 90)</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F93F7C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527D672"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D3854A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PctWdWet2006WsRp100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51373B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64A008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of watershed area classified as woody wetland land cover (NLCD 2006 class 90) within a 100-m buffer of NHD streams</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004045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590A01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5AC6E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PermCat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98C7C0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D80088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permeability (cm/hour) of soils (STATSGO)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3D38B3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93E35D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85B37E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PermWs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E7D4C3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7E116D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permeability (cm/hour) of soils (STATSGO)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1363FE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BA999B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A375E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Pestic97Cat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3EF1D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73C1D6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pesticide use (kg/km2) in yr. 1997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841B42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AAA426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47B790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Pestic97Ws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FDF7A3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B60FE1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pesticide use (kg/km2) in yr. 1997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010F0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6AE707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0C15DF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PrecipCat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53F186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0975C4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PRISM climate data - Mean precipitation (mm) within the catchment. Period: 2008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9BB6F6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397148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D1CF37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PrecipWs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AB540E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688810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PRISM climate data - Mean precipitation (mm) within the watershed. Period: 2008 </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DCA43C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63F75C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5FAE30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RckDepCat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4E4133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CC18A4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depth (cm) to bedrock of soils (STATSGO)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7E3B91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E45835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961A6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RckDepWs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87FA35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3AAADE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depth (cm) to bedrock of soils (STATSGO)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DE5A9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18EF6B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BCD1E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RdCrsCat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71F1D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FC26AA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roads-stream intersections (2010 Census Tiger Lines-NHD stream lines) within catchment (crossings/square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082B60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8240AAD"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49B131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RdCrsSlpWtdCat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C38EA1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E797B2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roads-stream intersections (2010 Census Tiger Lines-NHD stream lines) multiplied by NHDPlusV21 slope within catchment (crossings*slope/square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576583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8277596"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9BA8BF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RdCrsSlpWtdWs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498DCD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75D414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roads-stream intersections (2010 Census Tiger Lines-NHD stream lines) multiplied by NHDPlusV21 slope within watershed (crossings*slope/square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F9F2A5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9FAF221"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CD6E79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RdCrsWs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B804FF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489BAF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roads-stream intersections (2010 Census Tiger Lines-NHD stream lines) within watershed (crossings/square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2D53FB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B1BE94C"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B27A5D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RdDensCat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B132A3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94831E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roads-stream intersections (2010 Census Tiger Lines-NHD stream lines) within catchment (crossings/square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1AFAA0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42F302A"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8D1FF5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RdDensCatRp100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B3EB58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FC6E9F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 (2010 Census Tiger Lines) within catchment and within a 100-m buffer of NHD stream lines (km/square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D0A6E1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B2F405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157AF1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RdDensWs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E524E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0C49A9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 (2010 Census Tiger Lines) within watershed (km/square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16A6EF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19ACC37"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EC3F7D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RdDensWsRp100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F07A96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3FBAEE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roads (2010 Census Tiger Lines) within watershed and within a 100-m buffer of NHD stream lines (km/square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97110B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8FF738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A99395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RunoffCat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33A876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768E2A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runoff (mm)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DCC7D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20F5678"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AFFD5A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RunoffWs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3B4A98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D7B6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runoff (mm)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27FF60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25651C0"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1751C3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SandCat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4C7ABD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B19273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 clay content of soils (STATSGO)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F0307F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E034D7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48AE8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SandWs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FFCAD4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8F647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 sand content of soils (STATSGO)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70DF88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4A1DF0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FBEED6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AA72E5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AAA6F5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sulfur (S)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77F2B0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C38EBAD"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0F6717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SiO2Cat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96B3B6A"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1D34E4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silicon dioxide (SiO2) content in surface or near surface geology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6E4AD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55C0B90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EB604B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SiO2Ws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7DFDB8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1F5142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silicon dioxide (SiO2)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139ED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437CA6F"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D871A1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SN_2008Cat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30172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9915EA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average sulfur &amp; nitrogen wet deposition for 2008 in kg of S+N/ha/yr,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8EA011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8764F72"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B5DD55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SN_2008Ws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9CD923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E6E2EC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Annual gradient map of precipitation-weighted mean deposition for average sulfur &amp; nitrogen wet deposition for 2008 in kg of S+N/ha/yr,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4046A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4DA7F17"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DD2A2E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SuperfundDensCat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C1482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5F8A7E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Superfund sites within catchment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F4F00B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39356B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D4A415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SuperfundDensCatRp100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4B971F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956A00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Superfund sites  within 100-m buffer of NHD stream lines within the catchment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B46BB7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2AD7D24"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671AB8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SuperfundDensWs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1CF259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2E2559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Superfund sites within watershed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FF9869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6B9E55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4A6949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SuperfundDensWsRp100</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9F156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3052B9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Superfund sites within watershed and within a 100-m buffer of NHD stream lines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86646E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0E90E0C"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4A0A6B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2282EA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A922EF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color w:val="333333"/>
                <w:sz w:val="20"/>
                <w:szCs w:val="20"/>
              </w:rPr>
              <w:t>Mean % of lithological sulfur (S) content in surface or near surface geology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5203D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2AB647EB" w14:textId="77777777">
        <w:trPr>
          <w:trHeight w:val="68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37CCC3F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TmaxCat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587B4D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230DC6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PRISM climate data - 30-year normal maximum temperature (°C): Annual period: 1981-2010 within the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784BF9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0CFBF1A" w14:textId="77777777">
        <w:trPr>
          <w:trHeight w:val="68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DF1C0D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TmaxWs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E80A4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833572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PRISM climate data - 30-year normal maximum temperature (°C): Annual period: 1981-2010 within the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A45EA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C6661A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CE3162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TmeanCat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ED57125"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D625AE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PRISM climate data - Mean temperature (°C) within the catchment. Period: 2008 </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1462E2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5F98B31"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EBDB77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TmeanWs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F34EC2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C53B74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PRISM climate data - Mean temperature (°C) within the watershed. Period: 2008 </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2AA2FD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3DD951B"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15DB2F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TminCat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A7713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CB0243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PRISM climate data - 30-year normal minimum temperature (°C): Annual period: 1981-2010 within the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C6B851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7FCEFA6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6ADE6C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TminWs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87C36F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05487A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PRISM climate data - 30-year normal minimum temperature (°C): Annual period: 1981-2010 within the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25E5E6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C11FDE2"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268F17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TRIDensCat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F038CE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640BE9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TRI (Toxic Release Inventory) sites within catchment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0CDBECA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58758A0"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945AAA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TRIDensCatRp100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B1BE7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DE57CC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TRI (Toxic Release Inventory) sites within 100-m buffer of NHD stream lines in the catchment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77EFCC8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0C91407A"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45FC17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TRIDensWs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88E2683"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068244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TRI (Toxic Release Inventory) sites within watershed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64412C7"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7C81B93"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B63362D"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TRIDensWsRp100</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8223C7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477164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Density of TRI (Toxic Release Inventory) sites within watershed and within a 100-m buffer of NHD stream lines (sites/square km)</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679D476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4AFF938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2D686E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WetIndexCat</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2B01539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CF0600E"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Composite Topographic Index (CTI) [Wetness Index] within catchment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CA1ECA0"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DBC2C2F"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9CCC23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WetIndexWs</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4F42CB8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0880D2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Composite Topographic Index (CTI) [Wetness Index]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E6D9A1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1A685C50" w14:textId="77777777">
        <w:trPr>
          <w:trHeight w:val="71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6F7CEC8"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WsAreaSqKm</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BC4A1F9"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4186CD0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Watershed area (square km) at NHDPlus stream segment outlet, i.e., at the most downstream location of the vector line segment</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6B759F2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68CF3AC6"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30AA3052"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WtDepCat</w:t>
            </w:r>
          </w:p>
        </w:tc>
        <w:tc>
          <w:tcPr>
            <w:tcW w:w="150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0C0C89AB"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580A0A5C"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 xml:space="preserve">Mean seasonal water table depth (cm) of soils (STATSGO) within catchment </w:t>
            </w:r>
          </w:p>
        </w:tc>
        <w:tc>
          <w:tcPr>
            <w:tcW w:w="1835" w:type="dxa"/>
            <w:tcBorders>
              <w:top w:val="single" w:sz="4" w:space="0" w:color="C9C9C9"/>
              <w:left w:val="single" w:sz="4" w:space="0" w:color="C9C9C9"/>
              <w:bottom w:val="single" w:sz="4" w:space="0" w:color="C9C9C9"/>
              <w:right w:val="single" w:sz="4" w:space="0" w:color="C9C9C9"/>
            </w:tcBorders>
            <w:shd w:val="clear" w:color="auto" w:fill="EDEDED"/>
            <w:tcMar>
              <w:top w:w="100" w:type="dxa"/>
              <w:left w:w="100" w:type="dxa"/>
              <w:bottom w:w="100" w:type="dxa"/>
              <w:right w:w="100" w:type="dxa"/>
            </w:tcMar>
          </w:tcPr>
          <w:p w14:paraId="143C4FD4"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r w:rsidR="00534D95" w14:paraId="367F7B75" w14:textId="77777777">
        <w:trPr>
          <w:trHeight w:val="500"/>
        </w:trPr>
        <w:tc>
          <w:tcPr>
            <w:tcW w:w="2483"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710EB80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WtDepWs</w:t>
            </w:r>
          </w:p>
        </w:tc>
        <w:tc>
          <w:tcPr>
            <w:tcW w:w="150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CB81A7F"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numeric</w:t>
            </w:r>
          </w:p>
        </w:tc>
        <w:tc>
          <w:tcPr>
            <w:tcW w:w="71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1DDD6E81"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Mean seasonal water table depth (cm) of soils (STATSGO) within watershed</w:t>
            </w:r>
          </w:p>
        </w:tc>
        <w:tc>
          <w:tcPr>
            <w:tcW w:w="1835" w:type="dxa"/>
            <w:tcBorders>
              <w:top w:val="single" w:sz="4" w:space="0" w:color="C9C9C9"/>
              <w:left w:val="single" w:sz="4" w:space="0" w:color="C9C9C9"/>
              <w:bottom w:val="single" w:sz="4" w:space="0" w:color="C9C9C9"/>
              <w:right w:val="single" w:sz="4" w:space="0" w:color="C9C9C9"/>
            </w:tcBorders>
            <w:shd w:val="clear" w:color="auto" w:fill="DBDBDB"/>
            <w:tcMar>
              <w:top w:w="100" w:type="dxa"/>
              <w:left w:w="100" w:type="dxa"/>
              <w:bottom w:w="100" w:type="dxa"/>
              <w:right w:w="100" w:type="dxa"/>
            </w:tcMar>
          </w:tcPr>
          <w:p w14:paraId="52E501B6" w14:textId="77777777" w:rsidR="00534D95" w:rsidRDefault="00000000">
            <w:pPr>
              <w:widowControl w:val="0"/>
              <w:pBdr>
                <w:top w:val="nil"/>
                <w:left w:val="nil"/>
                <w:bottom w:val="nil"/>
                <w:right w:val="nil"/>
                <w:between w:val="nil"/>
              </w:pBdr>
              <w:spacing w:line="240" w:lineRule="auto"/>
              <w:rPr>
                <w:sz w:val="20"/>
                <w:szCs w:val="20"/>
              </w:rPr>
            </w:pPr>
            <w:r>
              <w:rPr>
                <w:rFonts w:ascii="Times New Roman" w:eastAsia="Times New Roman" w:hAnsi="Times New Roman" w:cs="Times New Roman"/>
                <w:sz w:val="20"/>
                <w:szCs w:val="20"/>
              </w:rPr>
              <w:t>StreamCat</w:t>
            </w:r>
          </w:p>
        </w:tc>
      </w:tr>
    </w:tbl>
    <w:p w14:paraId="53B01743" w14:textId="77777777" w:rsidR="00534D95" w:rsidRDefault="00534D95">
      <w:pPr>
        <w:rPr>
          <w:sz w:val="20"/>
          <w:szCs w:val="20"/>
        </w:rPr>
        <w:sectPr w:rsidR="00534D95">
          <w:pgSz w:w="15840" w:h="12240" w:orient="landscape"/>
          <w:pgMar w:top="1440" w:right="1440" w:bottom="1440" w:left="1440" w:header="720" w:footer="720" w:gutter="0"/>
          <w:cols w:space="720"/>
        </w:sectPr>
      </w:pPr>
    </w:p>
    <w:p w14:paraId="2579446D" w14:textId="77777777" w:rsidR="00534D95" w:rsidRDefault="00000000">
      <w:pPr>
        <w:rPr>
          <w:sz w:val="20"/>
          <w:szCs w:val="20"/>
        </w:rPr>
      </w:pPr>
      <w:r>
        <w:rPr>
          <w:b/>
          <w:sz w:val="20"/>
          <w:szCs w:val="20"/>
        </w:rPr>
        <w:t>Table S2.</w:t>
      </w:r>
      <w:r>
        <w:rPr>
          <w:sz w:val="20"/>
          <w:szCs w:val="20"/>
        </w:rPr>
        <w:t xml:space="preserve"> Mean values and unpaired t-test results for covariates that differed significantly for soil samples with soil P &gt; 1000 mg/kg compared to soil samples with soil P &lt; 1000 mg/kg. </w:t>
      </w:r>
    </w:p>
    <w:p w14:paraId="3842D055" w14:textId="77777777" w:rsidR="00534D95" w:rsidRDefault="00534D95">
      <w:pPr>
        <w:rPr>
          <w:sz w:val="20"/>
          <w:szCs w:val="20"/>
        </w:rPr>
      </w:pPr>
    </w:p>
    <w:p w14:paraId="763F1256" w14:textId="77777777" w:rsidR="00534D95" w:rsidRDefault="00534D95">
      <w:pPr>
        <w:rPr>
          <w:sz w:val="20"/>
          <w:szCs w:val="20"/>
        </w:rPr>
      </w:pPr>
    </w:p>
    <w:tbl>
      <w:tblPr>
        <w:tblStyle w:val="a0"/>
        <w:tblW w:w="12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5"/>
        <w:gridCol w:w="7665"/>
        <w:gridCol w:w="840"/>
        <w:gridCol w:w="825"/>
        <w:gridCol w:w="645"/>
        <w:gridCol w:w="840"/>
        <w:gridCol w:w="870"/>
      </w:tblGrid>
      <w:tr w:rsidR="00534D95" w14:paraId="2E40F85A" w14:textId="77777777">
        <w:trPr>
          <w:trHeight w:val="730"/>
          <w:tblHeader/>
        </w:trPr>
        <w:tc>
          <w:tcPr>
            <w:tcW w:w="1275" w:type="dxa"/>
            <w:tcBorders>
              <w:left w:val="single" w:sz="8" w:space="0" w:color="000000"/>
              <w:right w:val="single" w:sz="8" w:space="0" w:color="000000"/>
            </w:tcBorders>
            <w:tcMar>
              <w:top w:w="100" w:type="dxa"/>
              <w:left w:w="100" w:type="dxa"/>
              <w:bottom w:w="100" w:type="dxa"/>
              <w:right w:w="100" w:type="dxa"/>
            </w:tcMar>
          </w:tcPr>
          <w:p w14:paraId="6CAF55B1" w14:textId="77777777" w:rsidR="00534D95" w:rsidRDefault="00000000">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Covariate name (abbrev.)</w:t>
            </w:r>
          </w:p>
        </w:tc>
        <w:tc>
          <w:tcPr>
            <w:tcW w:w="7665" w:type="dxa"/>
            <w:tcBorders>
              <w:left w:val="single" w:sz="8" w:space="0" w:color="000000"/>
              <w:right w:val="single" w:sz="8" w:space="0" w:color="000000"/>
            </w:tcBorders>
            <w:tcMar>
              <w:top w:w="100" w:type="dxa"/>
              <w:left w:w="100" w:type="dxa"/>
              <w:bottom w:w="100" w:type="dxa"/>
              <w:right w:w="100" w:type="dxa"/>
            </w:tcMar>
          </w:tcPr>
          <w:p w14:paraId="1D77493C" w14:textId="77777777" w:rsidR="00534D95" w:rsidRDefault="00000000">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Description </w:t>
            </w:r>
          </w:p>
        </w:tc>
        <w:tc>
          <w:tcPr>
            <w:tcW w:w="840" w:type="dxa"/>
            <w:tcBorders>
              <w:left w:val="single" w:sz="8" w:space="0" w:color="000000"/>
              <w:right w:val="single" w:sz="8" w:space="0" w:color="000000"/>
            </w:tcBorders>
            <w:tcMar>
              <w:top w:w="100" w:type="dxa"/>
              <w:left w:w="100" w:type="dxa"/>
              <w:bottom w:w="100" w:type="dxa"/>
              <w:right w:w="100" w:type="dxa"/>
            </w:tcMar>
          </w:tcPr>
          <w:p w14:paraId="044145DD" w14:textId="77777777" w:rsidR="00534D95" w:rsidRDefault="00000000">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&lt; 1000 mg/kg</w:t>
            </w:r>
          </w:p>
        </w:tc>
        <w:tc>
          <w:tcPr>
            <w:tcW w:w="825" w:type="dxa"/>
            <w:tcBorders>
              <w:left w:val="single" w:sz="8" w:space="0" w:color="000000"/>
              <w:right w:val="single" w:sz="8" w:space="0" w:color="000000"/>
            </w:tcBorders>
            <w:tcMar>
              <w:top w:w="100" w:type="dxa"/>
              <w:left w:w="100" w:type="dxa"/>
              <w:bottom w:w="100" w:type="dxa"/>
              <w:right w:w="100" w:type="dxa"/>
            </w:tcMar>
          </w:tcPr>
          <w:p w14:paraId="5721D233" w14:textId="77777777" w:rsidR="00534D95" w:rsidRDefault="00000000">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&gt; 1000 mg/kg </w:t>
            </w:r>
          </w:p>
        </w:tc>
        <w:tc>
          <w:tcPr>
            <w:tcW w:w="645" w:type="dxa"/>
            <w:tcBorders>
              <w:left w:val="single" w:sz="8" w:space="0" w:color="000000"/>
              <w:right w:val="single" w:sz="8" w:space="0" w:color="000000"/>
            </w:tcBorders>
            <w:tcMar>
              <w:top w:w="100" w:type="dxa"/>
              <w:left w:w="100" w:type="dxa"/>
              <w:bottom w:w="100" w:type="dxa"/>
              <w:right w:w="100" w:type="dxa"/>
            </w:tcMar>
          </w:tcPr>
          <w:p w14:paraId="4789E118" w14:textId="77777777" w:rsidR="00534D95" w:rsidRDefault="00000000">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t</w:t>
            </w:r>
          </w:p>
        </w:tc>
        <w:tc>
          <w:tcPr>
            <w:tcW w:w="840" w:type="dxa"/>
            <w:tcBorders>
              <w:left w:val="single" w:sz="8" w:space="0" w:color="000000"/>
              <w:right w:val="single" w:sz="8" w:space="0" w:color="000000"/>
            </w:tcBorders>
            <w:tcMar>
              <w:top w:w="100" w:type="dxa"/>
              <w:left w:w="100" w:type="dxa"/>
              <w:bottom w:w="100" w:type="dxa"/>
              <w:right w:w="100" w:type="dxa"/>
            </w:tcMar>
          </w:tcPr>
          <w:p w14:paraId="0F8D2525" w14:textId="77777777" w:rsidR="00534D95" w:rsidRDefault="00000000">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df</w:t>
            </w:r>
          </w:p>
        </w:tc>
        <w:tc>
          <w:tcPr>
            <w:tcW w:w="870" w:type="dxa"/>
            <w:tcBorders>
              <w:left w:val="single" w:sz="8" w:space="0" w:color="000000"/>
              <w:right w:val="single" w:sz="8" w:space="0" w:color="000000"/>
            </w:tcBorders>
            <w:tcMar>
              <w:top w:w="100" w:type="dxa"/>
              <w:left w:w="100" w:type="dxa"/>
              <w:bottom w:w="100" w:type="dxa"/>
              <w:right w:w="100" w:type="dxa"/>
            </w:tcMar>
          </w:tcPr>
          <w:p w14:paraId="34D6C499" w14:textId="77777777" w:rsidR="00534D95" w:rsidRDefault="00000000">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tc>
      </w:tr>
      <w:tr w:rsidR="00534D95" w14:paraId="6EB735B5" w14:textId="77777777">
        <w:tc>
          <w:tcPr>
            <w:tcW w:w="12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D84553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aws0_5</w:t>
            </w:r>
          </w:p>
        </w:tc>
        <w:tc>
          <w:tcPr>
            <w:tcW w:w="766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28C5BB28"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Available water storage estimate (AWS) in standard layer 1 or standard zone 1 (0‐5 cm depth), expressed in mm. </w:t>
            </w:r>
          </w:p>
        </w:tc>
        <w:tc>
          <w:tcPr>
            <w:tcW w:w="840" w:type="dxa"/>
            <w:tcMar>
              <w:top w:w="100" w:type="dxa"/>
              <w:left w:w="100" w:type="dxa"/>
              <w:bottom w:w="100" w:type="dxa"/>
              <w:right w:w="100" w:type="dxa"/>
            </w:tcMar>
          </w:tcPr>
          <w:p w14:paraId="44A9AC6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9.24</w:t>
            </w:r>
          </w:p>
        </w:tc>
        <w:tc>
          <w:tcPr>
            <w:tcW w:w="825" w:type="dxa"/>
            <w:tcMar>
              <w:top w:w="100" w:type="dxa"/>
              <w:left w:w="100" w:type="dxa"/>
              <w:bottom w:w="100" w:type="dxa"/>
              <w:right w:w="100" w:type="dxa"/>
            </w:tcMar>
          </w:tcPr>
          <w:p w14:paraId="3C4787B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8.88</w:t>
            </w:r>
          </w:p>
        </w:tc>
        <w:tc>
          <w:tcPr>
            <w:tcW w:w="645" w:type="dxa"/>
            <w:tcMar>
              <w:top w:w="100" w:type="dxa"/>
              <w:left w:w="100" w:type="dxa"/>
              <w:bottom w:w="100" w:type="dxa"/>
              <w:right w:w="100" w:type="dxa"/>
            </w:tcMar>
          </w:tcPr>
          <w:p w14:paraId="1F2F50D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3.01</w:t>
            </w:r>
          </w:p>
        </w:tc>
        <w:tc>
          <w:tcPr>
            <w:tcW w:w="840" w:type="dxa"/>
            <w:tcMar>
              <w:top w:w="100" w:type="dxa"/>
              <w:left w:w="100" w:type="dxa"/>
              <w:bottom w:w="100" w:type="dxa"/>
              <w:right w:w="100" w:type="dxa"/>
            </w:tcMar>
          </w:tcPr>
          <w:p w14:paraId="753C8F7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414.52</w:t>
            </w:r>
          </w:p>
        </w:tc>
        <w:tc>
          <w:tcPr>
            <w:tcW w:w="870" w:type="dxa"/>
            <w:tcMar>
              <w:top w:w="100" w:type="dxa"/>
              <w:left w:w="100" w:type="dxa"/>
              <w:bottom w:w="100" w:type="dxa"/>
              <w:right w:w="100" w:type="dxa"/>
            </w:tcMar>
          </w:tcPr>
          <w:p w14:paraId="2F586F6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r w:rsidR="00534D95" w14:paraId="3F89CFE9"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9458C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aws5_20</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1F16E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Available water storage estimate (AWS) in standard layer 2 or standard zone 2</w:t>
            </w:r>
          </w:p>
          <w:p w14:paraId="6EBF37E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(5‐20 cm depth), expressed in mm. </w:t>
            </w:r>
          </w:p>
        </w:tc>
        <w:tc>
          <w:tcPr>
            <w:tcW w:w="840" w:type="dxa"/>
            <w:tcMar>
              <w:top w:w="100" w:type="dxa"/>
              <w:left w:w="100" w:type="dxa"/>
              <w:bottom w:w="100" w:type="dxa"/>
              <w:right w:w="100" w:type="dxa"/>
            </w:tcMar>
          </w:tcPr>
          <w:p w14:paraId="38D0361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26.83</w:t>
            </w:r>
          </w:p>
        </w:tc>
        <w:tc>
          <w:tcPr>
            <w:tcW w:w="825" w:type="dxa"/>
            <w:tcMar>
              <w:top w:w="100" w:type="dxa"/>
              <w:left w:w="100" w:type="dxa"/>
              <w:bottom w:w="100" w:type="dxa"/>
              <w:right w:w="100" w:type="dxa"/>
            </w:tcMar>
          </w:tcPr>
          <w:p w14:paraId="26B6F6F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25.87</w:t>
            </w:r>
          </w:p>
        </w:tc>
        <w:tc>
          <w:tcPr>
            <w:tcW w:w="645" w:type="dxa"/>
            <w:tcMar>
              <w:top w:w="100" w:type="dxa"/>
              <w:left w:w="100" w:type="dxa"/>
              <w:bottom w:w="100" w:type="dxa"/>
              <w:right w:w="100" w:type="dxa"/>
            </w:tcMar>
          </w:tcPr>
          <w:p w14:paraId="542DB5A0"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2.53</w:t>
            </w:r>
          </w:p>
        </w:tc>
        <w:tc>
          <w:tcPr>
            <w:tcW w:w="840" w:type="dxa"/>
            <w:tcMar>
              <w:top w:w="100" w:type="dxa"/>
              <w:left w:w="100" w:type="dxa"/>
              <w:bottom w:w="100" w:type="dxa"/>
              <w:right w:w="100" w:type="dxa"/>
            </w:tcMar>
          </w:tcPr>
          <w:p w14:paraId="789DAF0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407.05</w:t>
            </w:r>
          </w:p>
        </w:tc>
        <w:tc>
          <w:tcPr>
            <w:tcW w:w="870" w:type="dxa"/>
            <w:tcMar>
              <w:top w:w="100" w:type="dxa"/>
              <w:left w:w="100" w:type="dxa"/>
              <w:bottom w:w="100" w:type="dxa"/>
              <w:right w:w="100" w:type="dxa"/>
            </w:tcMar>
          </w:tcPr>
          <w:p w14:paraId="5450EC6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0.012</w:t>
            </w:r>
          </w:p>
        </w:tc>
      </w:tr>
      <w:tr w:rsidR="00534D95" w14:paraId="67DAA2E0"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F9E2B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aws50_100</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BE58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Available water storage estimate (AWS) in standard layer 4 (50‐100 cm depth), expressed in mm. </w:t>
            </w:r>
          </w:p>
        </w:tc>
        <w:tc>
          <w:tcPr>
            <w:tcW w:w="840" w:type="dxa"/>
            <w:tcMar>
              <w:top w:w="100" w:type="dxa"/>
              <w:left w:w="100" w:type="dxa"/>
              <w:bottom w:w="100" w:type="dxa"/>
              <w:right w:w="100" w:type="dxa"/>
            </w:tcMar>
          </w:tcPr>
          <w:p w14:paraId="2921D58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70.67</w:t>
            </w:r>
          </w:p>
        </w:tc>
        <w:tc>
          <w:tcPr>
            <w:tcW w:w="825" w:type="dxa"/>
            <w:tcMar>
              <w:top w:w="100" w:type="dxa"/>
              <w:left w:w="100" w:type="dxa"/>
              <w:bottom w:w="100" w:type="dxa"/>
              <w:right w:w="100" w:type="dxa"/>
            </w:tcMar>
          </w:tcPr>
          <w:p w14:paraId="120928D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65.81</w:t>
            </w:r>
          </w:p>
        </w:tc>
        <w:tc>
          <w:tcPr>
            <w:tcW w:w="645" w:type="dxa"/>
            <w:tcMar>
              <w:top w:w="100" w:type="dxa"/>
              <w:left w:w="100" w:type="dxa"/>
              <w:bottom w:w="100" w:type="dxa"/>
              <w:right w:w="100" w:type="dxa"/>
            </w:tcMar>
          </w:tcPr>
          <w:p w14:paraId="047135B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3.11</w:t>
            </w:r>
          </w:p>
        </w:tc>
        <w:tc>
          <w:tcPr>
            <w:tcW w:w="840" w:type="dxa"/>
            <w:tcMar>
              <w:top w:w="100" w:type="dxa"/>
              <w:left w:w="100" w:type="dxa"/>
              <w:bottom w:w="100" w:type="dxa"/>
              <w:right w:w="100" w:type="dxa"/>
            </w:tcMar>
          </w:tcPr>
          <w:p w14:paraId="0626BDB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400.12</w:t>
            </w:r>
          </w:p>
        </w:tc>
        <w:tc>
          <w:tcPr>
            <w:tcW w:w="870" w:type="dxa"/>
            <w:tcMar>
              <w:top w:w="100" w:type="dxa"/>
              <w:left w:w="100" w:type="dxa"/>
              <w:bottom w:w="100" w:type="dxa"/>
              <w:right w:w="100" w:type="dxa"/>
            </w:tcMar>
          </w:tcPr>
          <w:p w14:paraId="1749089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r>
      <w:tr w:rsidR="00534D95" w14:paraId="1A7E5C22"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A7636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aws100_150</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9D8C8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Available water storage estimate (AWS) in standard layer 5 (100‐150 cm depth), expressed in mm. </w:t>
            </w:r>
          </w:p>
        </w:tc>
        <w:tc>
          <w:tcPr>
            <w:tcW w:w="840" w:type="dxa"/>
            <w:tcMar>
              <w:top w:w="100" w:type="dxa"/>
              <w:left w:w="100" w:type="dxa"/>
              <w:bottom w:w="100" w:type="dxa"/>
              <w:right w:w="100" w:type="dxa"/>
            </w:tcMar>
          </w:tcPr>
          <w:p w14:paraId="782531F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60.70</w:t>
            </w:r>
          </w:p>
        </w:tc>
        <w:tc>
          <w:tcPr>
            <w:tcW w:w="825" w:type="dxa"/>
            <w:tcMar>
              <w:top w:w="100" w:type="dxa"/>
              <w:left w:w="100" w:type="dxa"/>
              <w:bottom w:w="100" w:type="dxa"/>
              <w:right w:w="100" w:type="dxa"/>
            </w:tcMar>
          </w:tcPr>
          <w:p w14:paraId="45FBCF6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60.08</w:t>
            </w:r>
          </w:p>
        </w:tc>
        <w:tc>
          <w:tcPr>
            <w:tcW w:w="645" w:type="dxa"/>
            <w:tcMar>
              <w:top w:w="100" w:type="dxa"/>
              <w:left w:w="100" w:type="dxa"/>
              <w:bottom w:w="100" w:type="dxa"/>
              <w:right w:w="100" w:type="dxa"/>
            </w:tcMar>
          </w:tcPr>
          <w:p w14:paraId="684FFB6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2.72</w:t>
            </w:r>
          </w:p>
        </w:tc>
        <w:tc>
          <w:tcPr>
            <w:tcW w:w="840" w:type="dxa"/>
            <w:tcMar>
              <w:top w:w="100" w:type="dxa"/>
              <w:left w:w="100" w:type="dxa"/>
              <w:bottom w:w="100" w:type="dxa"/>
              <w:right w:w="100" w:type="dxa"/>
            </w:tcMar>
          </w:tcPr>
          <w:p w14:paraId="5F6BA01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404.72</w:t>
            </w:r>
          </w:p>
        </w:tc>
        <w:tc>
          <w:tcPr>
            <w:tcW w:w="870" w:type="dxa"/>
            <w:tcMar>
              <w:top w:w="100" w:type="dxa"/>
              <w:left w:w="100" w:type="dxa"/>
              <w:bottom w:w="100" w:type="dxa"/>
              <w:right w:w="100" w:type="dxa"/>
            </w:tcMar>
          </w:tcPr>
          <w:p w14:paraId="3EE962C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0.007</w:t>
            </w:r>
          </w:p>
        </w:tc>
      </w:tr>
      <w:tr w:rsidR="00534D95" w14:paraId="5D325B68"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A14BE8"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aws0_999</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E9EF0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Available water storage estimate (AWS) in total soil profile (0 cm to the reported depth of the soil profile), expressed in mm. </w:t>
            </w:r>
          </w:p>
        </w:tc>
        <w:tc>
          <w:tcPr>
            <w:tcW w:w="840" w:type="dxa"/>
            <w:tcMar>
              <w:top w:w="100" w:type="dxa"/>
              <w:left w:w="100" w:type="dxa"/>
              <w:bottom w:w="100" w:type="dxa"/>
              <w:right w:w="100" w:type="dxa"/>
            </w:tcMar>
          </w:tcPr>
          <w:p w14:paraId="7383C12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270.47</w:t>
            </w:r>
          </w:p>
        </w:tc>
        <w:tc>
          <w:tcPr>
            <w:tcW w:w="825" w:type="dxa"/>
            <w:tcMar>
              <w:top w:w="100" w:type="dxa"/>
              <w:left w:w="100" w:type="dxa"/>
              <w:bottom w:w="100" w:type="dxa"/>
              <w:right w:w="100" w:type="dxa"/>
            </w:tcMar>
          </w:tcPr>
          <w:p w14:paraId="2096A8D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256.28</w:t>
            </w:r>
          </w:p>
        </w:tc>
        <w:tc>
          <w:tcPr>
            <w:tcW w:w="645" w:type="dxa"/>
            <w:tcMar>
              <w:top w:w="100" w:type="dxa"/>
              <w:left w:w="100" w:type="dxa"/>
              <w:bottom w:w="100" w:type="dxa"/>
              <w:right w:w="100" w:type="dxa"/>
            </w:tcMar>
          </w:tcPr>
          <w:p w14:paraId="4ED7799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2.37</w:t>
            </w:r>
          </w:p>
        </w:tc>
        <w:tc>
          <w:tcPr>
            <w:tcW w:w="840" w:type="dxa"/>
            <w:tcMar>
              <w:top w:w="100" w:type="dxa"/>
              <w:left w:w="100" w:type="dxa"/>
              <w:bottom w:w="100" w:type="dxa"/>
              <w:right w:w="100" w:type="dxa"/>
            </w:tcMar>
          </w:tcPr>
          <w:p w14:paraId="3B60BF58"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402.83</w:t>
            </w:r>
          </w:p>
        </w:tc>
        <w:tc>
          <w:tcPr>
            <w:tcW w:w="870" w:type="dxa"/>
            <w:tcMar>
              <w:top w:w="100" w:type="dxa"/>
              <w:left w:w="100" w:type="dxa"/>
              <w:bottom w:w="100" w:type="dxa"/>
              <w:right w:w="100" w:type="dxa"/>
            </w:tcMar>
          </w:tcPr>
          <w:p w14:paraId="099967D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0.018</w:t>
            </w:r>
          </w:p>
        </w:tc>
      </w:tr>
      <w:tr w:rsidR="00534D95" w14:paraId="2E8B038E"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9819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BFICat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1E664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Baseflow is the component of streamflow that can be attributed to ground-water discharge into streams. TheBaseflow Index (BFI) is the ratio of baseflow to total flow, expressed as a percentage, within catchment.</w:t>
            </w:r>
          </w:p>
        </w:tc>
        <w:tc>
          <w:tcPr>
            <w:tcW w:w="840" w:type="dxa"/>
            <w:tcMar>
              <w:top w:w="100" w:type="dxa"/>
              <w:left w:w="100" w:type="dxa"/>
              <w:bottom w:w="100" w:type="dxa"/>
              <w:right w:w="100" w:type="dxa"/>
            </w:tcMar>
          </w:tcPr>
          <w:p w14:paraId="6545E67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35.98</w:t>
            </w:r>
          </w:p>
        </w:tc>
        <w:tc>
          <w:tcPr>
            <w:tcW w:w="825" w:type="dxa"/>
            <w:tcMar>
              <w:top w:w="100" w:type="dxa"/>
              <w:left w:w="100" w:type="dxa"/>
              <w:bottom w:w="100" w:type="dxa"/>
              <w:right w:w="100" w:type="dxa"/>
            </w:tcMar>
          </w:tcPr>
          <w:p w14:paraId="45A834A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40.10</w:t>
            </w:r>
          </w:p>
        </w:tc>
        <w:tc>
          <w:tcPr>
            <w:tcW w:w="645" w:type="dxa"/>
            <w:tcMar>
              <w:top w:w="100" w:type="dxa"/>
              <w:left w:w="100" w:type="dxa"/>
              <w:bottom w:w="100" w:type="dxa"/>
              <w:right w:w="100" w:type="dxa"/>
            </w:tcMar>
          </w:tcPr>
          <w:p w14:paraId="60F801E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-5.25</w:t>
            </w:r>
          </w:p>
        </w:tc>
        <w:tc>
          <w:tcPr>
            <w:tcW w:w="840" w:type="dxa"/>
            <w:tcMar>
              <w:top w:w="100" w:type="dxa"/>
              <w:left w:w="100" w:type="dxa"/>
              <w:bottom w:w="100" w:type="dxa"/>
              <w:right w:w="100" w:type="dxa"/>
            </w:tcMar>
          </w:tcPr>
          <w:p w14:paraId="256E70C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426.68</w:t>
            </w:r>
          </w:p>
        </w:tc>
        <w:tc>
          <w:tcPr>
            <w:tcW w:w="870" w:type="dxa"/>
            <w:tcMar>
              <w:top w:w="100" w:type="dxa"/>
              <w:left w:w="100" w:type="dxa"/>
              <w:bottom w:w="100" w:type="dxa"/>
              <w:right w:w="100" w:type="dxa"/>
            </w:tcMar>
          </w:tcPr>
          <w:p w14:paraId="18E89AE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486D9332"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4398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BFIWs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09D5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Baseflow is the component of streamflow that can be attributed to ground-water discharge into streams. TheBaseflow Index (BFI) is the ratio of baseflow to total flow, expressed as a percentage, within watershed.</w:t>
            </w:r>
          </w:p>
        </w:tc>
        <w:tc>
          <w:tcPr>
            <w:tcW w:w="840" w:type="dxa"/>
            <w:tcMar>
              <w:top w:w="100" w:type="dxa"/>
              <w:left w:w="100" w:type="dxa"/>
              <w:bottom w:w="100" w:type="dxa"/>
              <w:right w:w="100" w:type="dxa"/>
            </w:tcMar>
          </w:tcPr>
          <w:p w14:paraId="59D087D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36.11</w:t>
            </w:r>
          </w:p>
        </w:tc>
        <w:tc>
          <w:tcPr>
            <w:tcW w:w="825" w:type="dxa"/>
            <w:tcMar>
              <w:top w:w="100" w:type="dxa"/>
              <w:left w:w="100" w:type="dxa"/>
              <w:bottom w:w="100" w:type="dxa"/>
              <w:right w:w="100" w:type="dxa"/>
            </w:tcMar>
          </w:tcPr>
          <w:p w14:paraId="2FF730C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40.28</w:t>
            </w:r>
          </w:p>
        </w:tc>
        <w:tc>
          <w:tcPr>
            <w:tcW w:w="645" w:type="dxa"/>
            <w:tcMar>
              <w:top w:w="100" w:type="dxa"/>
              <w:left w:w="100" w:type="dxa"/>
              <w:bottom w:w="100" w:type="dxa"/>
              <w:right w:w="100" w:type="dxa"/>
            </w:tcMar>
          </w:tcPr>
          <w:p w14:paraId="3916D93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-5.35</w:t>
            </w:r>
          </w:p>
        </w:tc>
        <w:tc>
          <w:tcPr>
            <w:tcW w:w="840" w:type="dxa"/>
            <w:tcMar>
              <w:top w:w="100" w:type="dxa"/>
              <w:left w:w="100" w:type="dxa"/>
              <w:bottom w:w="100" w:type="dxa"/>
              <w:right w:w="100" w:type="dxa"/>
            </w:tcMar>
          </w:tcPr>
          <w:p w14:paraId="3C98298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427.91</w:t>
            </w:r>
          </w:p>
        </w:tc>
        <w:tc>
          <w:tcPr>
            <w:tcW w:w="870" w:type="dxa"/>
            <w:tcMar>
              <w:top w:w="100" w:type="dxa"/>
              <w:left w:w="100" w:type="dxa"/>
              <w:bottom w:w="100" w:type="dxa"/>
              <w:right w:w="100" w:type="dxa"/>
            </w:tcMar>
          </w:tcPr>
          <w:p w14:paraId="347D5D3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2FE661F2"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B4AFF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FertWs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CE950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Mean rate of synthetic nitrogen fertilizer application to agricultural land in kg N/ha/yr, within watershed.</w:t>
            </w:r>
          </w:p>
        </w:tc>
        <w:tc>
          <w:tcPr>
            <w:tcW w:w="840" w:type="dxa"/>
            <w:tcMar>
              <w:top w:w="100" w:type="dxa"/>
              <w:left w:w="100" w:type="dxa"/>
              <w:bottom w:w="100" w:type="dxa"/>
              <w:right w:w="100" w:type="dxa"/>
            </w:tcMar>
          </w:tcPr>
          <w:p w14:paraId="64381DA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32.82</w:t>
            </w:r>
          </w:p>
        </w:tc>
        <w:tc>
          <w:tcPr>
            <w:tcW w:w="825" w:type="dxa"/>
            <w:tcMar>
              <w:top w:w="100" w:type="dxa"/>
              <w:left w:w="100" w:type="dxa"/>
              <w:bottom w:w="100" w:type="dxa"/>
              <w:right w:w="100" w:type="dxa"/>
            </w:tcMar>
          </w:tcPr>
          <w:p w14:paraId="57D5C5D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40.46</w:t>
            </w:r>
          </w:p>
        </w:tc>
        <w:tc>
          <w:tcPr>
            <w:tcW w:w="645" w:type="dxa"/>
            <w:tcMar>
              <w:top w:w="100" w:type="dxa"/>
              <w:left w:w="100" w:type="dxa"/>
              <w:bottom w:w="100" w:type="dxa"/>
              <w:right w:w="100" w:type="dxa"/>
            </w:tcMar>
          </w:tcPr>
          <w:p w14:paraId="3F148C5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-4.63</w:t>
            </w:r>
          </w:p>
        </w:tc>
        <w:tc>
          <w:tcPr>
            <w:tcW w:w="840" w:type="dxa"/>
            <w:tcMar>
              <w:top w:w="100" w:type="dxa"/>
              <w:left w:w="100" w:type="dxa"/>
              <w:bottom w:w="100" w:type="dxa"/>
              <w:right w:w="100" w:type="dxa"/>
            </w:tcMar>
          </w:tcPr>
          <w:p w14:paraId="1258FCB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399.28</w:t>
            </w:r>
          </w:p>
        </w:tc>
        <w:tc>
          <w:tcPr>
            <w:tcW w:w="870" w:type="dxa"/>
            <w:tcMar>
              <w:top w:w="100" w:type="dxa"/>
              <w:left w:w="100" w:type="dxa"/>
              <w:bottom w:w="100" w:type="dxa"/>
              <w:right w:w="100" w:type="dxa"/>
            </w:tcMar>
          </w:tcPr>
          <w:p w14:paraId="7AE4A04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57951A8A"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484EC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FertCat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02847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Mean rate of synthetic nitrogen fertilizer application to agricultural land in kg N/ha/yr, within catchment.</w:t>
            </w:r>
          </w:p>
        </w:tc>
        <w:tc>
          <w:tcPr>
            <w:tcW w:w="840" w:type="dxa"/>
            <w:tcMar>
              <w:top w:w="100" w:type="dxa"/>
              <w:left w:w="100" w:type="dxa"/>
              <w:bottom w:w="100" w:type="dxa"/>
              <w:right w:w="100" w:type="dxa"/>
            </w:tcMar>
          </w:tcPr>
          <w:p w14:paraId="5CA11CE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31.97</w:t>
            </w:r>
          </w:p>
        </w:tc>
        <w:tc>
          <w:tcPr>
            <w:tcW w:w="825" w:type="dxa"/>
            <w:tcMar>
              <w:top w:w="100" w:type="dxa"/>
              <w:left w:w="100" w:type="dxa"/>
              <w:bottom w:w="100" w:type="dxa"/>
              <w:right w:w="100" w:type="dxa"/>
            </w:tcMar>
          </w:tcPr>
          <w:p w14:paraId="2BDEA8E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39.46</w:t>
            </w:r>
          </w:p>
        </w:tc>
        <w:tc>
          <w:tcPr>
            <w:tcW w:w="645" w:type="dxa"/>
            <w:tcMar>
              <w:top w:w="100" w:type="dxa"/>
              <w:left w:w="100" w:type="dxa"/>
              <w:bottom w:w="100" w:type="dxa"/>
              <w:right w:w="100" w:type="dxa"/>
            </w:tcMar>
          </w:tcPr>
          <w:p w14:paraId="1803723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-4.48</w:t>
            </w:r>
          </w:p>
        </w:tc>
        <w:tc>
          <w:tcPr>
            <w:tcW w:w="840" w:type="dxa"/>
            <w:tcMar>
              <w:top w:w="100" w:type="dxa"/>
              <w:left w:w="100" w:type="dxa"/>
              <w:bottom w:w="100" w:type="dxa"/>
              <w:right w:w="100" w:type="dxa"/>
            </w:tcMar>
          </w:tcPr>
          <w:p w14:paraId="5741E4A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398.79</w:t>
            </w:r>
          </w:p>
        </w:tc>
        <w:tc>
          <w:tcPr>
            <w:tcW w:w="870" w:type="dxa"/>
            <w:tcMar>
              <w:top w:w="100" w:type="dxa"/>
              <w:left w:w="100" w:type="dxa"/>
              <w:bottom w:w="100" w:type="dxa"/>
              <w:right w:w="100" w:type="dxa"/>
            </w:tcMar>
          </w:tcPr>
          <w:p w14:paraId="15ED9C6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00FB8E14"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28102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InorgNWetDep_2008Ws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070D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Annual gradient map of precipitation-weighted mean deposition for inorganic nitrogen wet deposition from nitrate and ammonium for 2008 in kg of N/ha/yr, within watershed.</w:t>
            </w:r>
          </w:p>
        </w:tc>
        <w:tc>
          <w:tcPr>
            <w:tcW w:w="840" w:type="dxa"/>
            <w:tcMar>
              <w:top w:w="100" w:type="dxa"/>
              <w:left w:w="100" w:type="dxa"/>
              <w:bottom w:w="100" w:type="dxa"/>
              <w:right w:w="100" w:type="dxa"/>
            </w:tcMar>
          </w:tcPr>
          <w:p w14:paraId="55F6160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4.35</w:t>
            </w:r>
          </w:p>
        </w:tc>
        <w:tc>
          <w:tcPr>
            <w:tcW w:w="825" w:type="dxa"/>
            <w:tcMar>
              <w:top w:w="100" w:type="dxa"/>
              <w:left w:w="100" w:type="dxa"/>
              <w:bottom w:w="100" w:type="dxa"/>
              <w:right w:w="100" w:type="dxa"/>
            </w:tcMar>
          </w:tcPr>
          <w:p w14:paraId="5CB7617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4.76</w:t>
            </w:r>
          </w:p>
        </w:tc>
        <w:tc>
          <w:tcPr>
            <w:tcW w:w="645" w:type="dxa"/>
            <w:tcMar>
              <w:top w:w="100" w:type="dxa"/>
              <w:left w:w="100" w:type="dxa"/>
              <w:bottom w:w="100" w:type="dxa"/>
              <w:right w:w="100" w:type="dxa"/>
            </w:tcMar>
          </w:tcPr>
          <w:p w14:paraId="0223973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-7.00</w:t>
            </w:r>
          </w:p>
        </w:tc>
        <w:tc>
          <w:tcPr>
            <w:tcW w:w="840" w:type="dxa"/>
            <w:tcMar>
              <w:top w:w="100" w:type="dxa"/>
              <w:left w:w="100" w:type="dxa"/>
              <w:bottom w:w="100" w:type="dxa"/>
              <w:right w:w="100" w:type="dxa"/>
            </w:tcMar>
          </w:tcPr>
          <w:p w14:paraId="2A6C98D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424.19</w:t>
            </w:r>
          </w:p>
        </w:tc>
        <w:tc>
          <w:tcPr>
            <w:tcW w:w="870" w:type="dxa"/>
            <w:tcMar>
              <w:top w:w="100" w:type="dxa"/>
              <w:left w:w="100" w:type="dxa"/>
              <w:bottom w:w="100" w:type="dxa"/>
              <w:right w:w="100" w:type="dxa"/>
            </w:tcMar>
          </w:tcPr>
          <w:p w14:paraId="232FEF4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0D213937"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863E7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InorgNWetDep_2008Cat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17A46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Annual gradient map of precipitation-weighted mean deposition for inorganic nitrogen wet deposition from nitrate and ammonium for 2008 in kg of N/ha/yr, within catchment.</w:t>
            </w:r>
          </w:p>
        </w:tc>
        <w:tc>
          <w:tcPr>
            <w:tcW w:w="840" w:type="dxa"/>
            <w:tcMar>
              <w:top w:w="100" w:type="dxa"/>
              <w:left w:w="100" w:type="dxa"/>
              <w:bottom w:w="100" w:type="dxa"/>
              <w:right w:w="100" w:type="dxa"/>
            </w:tcMar>
          </w:tcPr>
          <w:p w14:paraId="500B507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4.38</w:t>
            </w:r>
          </w:p>
        </w:tc>
        <w:tc>
          <w:tcPr>
            <w:tcW w:w="825" w:type="dxa"/>
            <w:tcMar>
              <w:top w:w="100" w:type="dxa"/>
              <w:left w:w="100" w:type="dxa"/>
              <w:bottom w:w="100" w:type="dxa"/>
              <w:right w:w="100" w:type="dxa"/>
            </w:tcMar>
          </w:tcPr>
          <w:p w14:paraId="5D1BF7B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4.77</w:t>
            </w:r>
          </w:p>
        </w:tc>
        <w:tc>
          <w:tcPr>
            <w:tcW w:w="645" w:type="dxa"/>
            <w:tcMar>
              <w:top w:w="100" w:type="dxa"/>
              <w:left w:w="100" w:type="dxa"/>
              <w:bottom w:w="100" w:type="dxa"/>
              <w:right w:w="100" w:type="dxa"/>
            </w:tcMar>
          </w:tcPr>
          <w:p w14:paraId="14FC2B8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-6.72</w:t>
            </w:r>
          </w:p>
        </w:tc>
        <w:tc>
          <w:tcPr>
            <w:tcW w:w="840" w:type="dxa"/>
            <w:tcMar>
              <w:top w:w="100" w:type="dxa"/>
              <w:left w:w="100" w:type="dxa"/>
              <w:bottom w:w="100" w:type="dxa"/>
              <w:right w:w="100" w:type="dxa"/>
            </w:tcMar>
          </w:tcPr>
          <w:p w14:paraId="291EF5B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423.63</w:t>
            </w:r>
          </w:p>
        </w:tc>
        <w:tc>
          <w:tcPr>
            <w:tcW w:w="870" w:type="dxa"/>
            <w:tcMar>
              <w:top w:w="100" w:type="dxa"/>
              <w:left w:w="100" w:type="dxa"/>
              <w:bottom w:w="100" w:type="dxa"/>
              <w:right w:w="100" w:type="dxa"/>
            </w:tcMar>
          </w:tcPr>
          <w:p w14:paraId="23C6651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5B1A0C4C"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9CB13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nccpi3corn</w:t>
            </w:r>
          </w:p>
        </w:tc>
        <w:tc>
          <w:tcPr>
            <w:tcW w:w="7665" w:type="dxa"/>
            <w:tcMar>
              <w:top w:w="100" w:type="dxa"/>
              <w:left w:w="100" w:type="dxa"/>
              <w:bottom w:w="100" w:type="dxa"/>
              <w:right w:w="100" w:type="dxa"/>
            </w:tcMar>
          </w:tcPr>
          <w:p w14:paraId="6C48958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National Commodity Crop Productivity Index for Corn (weighted average) for major earthy components. Values range from  .01 (low productivity) to .99 (high productivity). </w:t>
            </w:r>
          </w:p>
        </w:tc>
        <w:tc>
          <w:tcPr>
            <w:tcW w:w="840" w:type="dxa"/>
            <w:tcMar>
              <w:top w:w="100" w:type="dxa"/>
              <w:left w:w="100" w:type="dxa"/>
              <w:bottom w:w="100" w:type="dxa"/>
              <w:right w:w="100" w:type="dxa"/>
            </w:tcMar>
          </w:tcPr>
          <w:p w14:paraId="379E2FF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825" w:type="dxa"/>
            <w:tcMar>
              <w:top w:w="100" w:type="dxa"/>
              <w:left w:w="100" w:type="dxa"/>
              <w:bottom w:w="100" w:type="dxa"/>
              <w:right w:w="100" w:type="dxa"/>
            </w:tcMar>
          </w:tcPr>
          <w:p w14:paraId="4AA4012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645" w:type="dxa"/>
            <w:tcMar>
              <w:top w:w="100" w:type="dxa"/>
              <w:left w:w="100" w:type="dxa"/>
              <w:bottom w:w="100" w:type="dxa"/>
              <w:right w:w="100" w:type="dxa"/>
            </w:tcMar>
          </w:tcPr>
          <w:p w14:paraId="10CD4C3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-2.95</w:t>
            </w:r>
          </w:p>
        </w:tc>
        <w:tc>
          <w:tcPr>
            <w:tcW w:w="840" w:type="dxa"/>
            <w:tcMar>
              <w:top w:w="100" w:type="dxa"/>
              <w:left w:w="100" w:type="dxa"/>
              <w:bottom w:w="100" w:type="dxa"/>
              <w:right w:w="100" w:type="dxa"/>
            </w:tcMar>
          </w:tcPr>
          <w:p w14:paraId="2EF207B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404.91</w:t>
            </w:r>
          </w:p>
        </w:tc>
        <w:tc>
          <w:tcPr>
            <w:tcW w:w="870" w:type="dxa"/>
            <w:tcMar>
              <w:top w:w="100" w:type="dxa"/>
              <w:left w:w="100" w:type="dxa"/>
              <w:bottom w:w="100" w:type="dxa"/>
              <w:right w:w="100" w:type="dxa"/>
            </w:tcMar>
          </w:tcPr>
          <w:p w14:paraId="161FC01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6ECBC8FF"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56B1C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NH4_2008Ws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EFD86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Annual gradient map of precipitation-weighted mean deposition for ammonium ion concentration wet deposition for 2008 in kg of NH4/ha/yr, within watershed.</w:t>
            </w:r>
          </w:p>
        </w:tc>
        <w:tc>
          <w:tcPr>
            <w:tcW w:w="840" w:type="dxa"/>
            <w:tcMar>
              <w:top w:w="100" w:type="dxa"/>
              <w:left w:w="100" w:type="dxa"/>
              <w:bottom w:w="100" w:type="dxa"/>
              <w:right w:w="100" w:type="dxa"/>
            </w:tcMar>
          </w:tcPr>
          <w:p w14:paraId="1D4E5DA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3.50</w:t>
            </w:r>
          </w:p>
        </w:tc>
        <w:tc>
          <w:tcPr>
            <w:tcW w:w="825" w:type="dxa"/>
            <w:tcMar>
              <w:top w:w="100" w:type="dxa"/>
              <w:left w:w="100" w:type="dxa"/>
              <w:bottom w:w="100" w:type="dxa"/>
              <w:right w:w="100" w:type="dxa"/>
            </w:tcMar>
          </w:tcPr>
          <w:p w14:paraId="626AE4B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3.89</w:t>
            </w:r>
          </w:p>
        </w:tc>
        <w:tc>
          <w:tcPr>
            <w:tcW w:w="645" w:type="dxa"/>
            <w:tcMar>
              <w:top w:w="100" w:type="dxa"/>
              <w:left w:w="100" w:type="dxa"/>
              <w:bottom w:w="100" w:type="dxa"/>
              <w:right w:w="100" w:type="dxa"/>
            </w:tcMar>
          </w:tcPr>
          <w:p w14:paraId="39D6458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-8.21</w:t>
            </w:r>
          </w:p>
        </w:tc>
        <w:tc>
          <w:tcPr>
            <w:tcW w:w="840" w:type="dxa"/>
            <w:tcMar>
              <w:top w:w="100" w:type="dxa"/>
              <w:left w:w="100" w:type="dxa"/>
              <w:bottom w:w="100" w:type="dxa"/>
              <w:right w:w="100" w:type="dxa"/>
            </w:tcMar>
          </w:tcPr>
          <w:p w14:paraId="6C35690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422.52</w:t>
            </w:r>
          </w:p>
        </w:tc>
        <w:tc>
          <w:tcPr>
            <w:tcW w:w="870" w:type="dxa"/>
            <w:tcMar>
              <w:top w:w="100" w:type="dxa"/>
              <w:left w:w="100" w:type="dxa"/>
              <w:bottom w:w="100" w:type="dxa"/>
              <w:right w:w="100" w:type="dxa"/>
            </w:tcMar>
          </w:tcPr>
          <w:p w14:paraId="580C66A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766D7EF5"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AC9C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NH4_2008Cat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4BF44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Annual gradient map of precipitation-weighted mean deposition for ammonium ion concentration wet deposition for 2008 in kg of NH4/ha/yr, within catchment.</w:t>
            </w:r>
          </w:p>
        </w:tc>
        <w:tc>
          <w:tcPr>
            <w:tcW w:w="840" w:type="dxa"/>
            <w:tcMar>
              <w:top w:w="100" w:type="dxa"/>
              <w:left w:w="100" w:type="dxa"/>
              <w:bottom w:w="100" w:type="dxa"/>
              <w:right w:w="100" w:type="dxa"/>
            </w:tcMar>
          </w:tcPr>
          <w:p w14:paraId="48E6C32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3.52</w:t>
            </w:r>
          </w:p>
        </w:tc>
        <w:tc>
          <w:tcPr>
            <w:tcW w:w="825" w:type="dxa"/>
            <w:tcMar>
              <w:top w:w="100" w:type="dxa"/>
              <w:left w:w="100" w:type="dxa"/>
              <w:bottom w:w="100" w:type="dxa"/>
              <w:right w:w="100" w:type="dxa"/>
            </w:tcMar>
          </w:tcPr>
          <w:p w14:paraId="57D9589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3.90</w:t>
            </w:r>
          </w:p>
        </w:tc>
        <w:tc>
          <w:tcPr>
            <w:tcW w:w="645" w:type="dxa"/>
            <w:tcMar>
              <w:top w:w="100" w:type="dxa"/>
              <w:left w:w="100" w:type="dxa"/>
              <w:bottom w:w="100" w:type="dxa"/>
              <w:right w:w="100" w:type="dxa"/>
            </w:tcMar>
          </w:tcPr>
          <w:p w14:paraId="4828F6F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-7.90</w:t>
            </w:r>
          </w:p>
        </w:tc>
        <w:tc>
          <w:tcPr>
            <w:tcW w:w="840" w:type="dxa"/>
            <w:tcMar>
              <w:top w:w="100" w:type="dxa"/>
              <w:left w:w="100" w:type="dxa"/>
              <w:bottom w:w="100" w:type="dxa"/>
              <w:right w:w="100" w:type="dxa"/>
            </w:tcMar>
          </w:tcPr>
          <w:p w14:paraId="6696641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422.32</w:t>
            </w:r>
          </w:p>
        </w:tc>
        <w:tc>
          <w:tcPr>
            <w:tcW w:w="870" w:type="dxa"/>
            <w:tcMar>
              <w:top w:w="100" w:type="dxa"/>
              <w:left w:w="100" w:type="dxa"/>
              <w:bottom w:w="100" w:type="dxa"/>
              <w:right w:w="100" w:type="dxa"/>
            </w:tcMar>
          </w:tcPr>
          <w:p w14:paraId="328A15A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560A620E"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AC6E4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NO3_2008Ws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1025A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Annual gradient map of precipitation-weighted mean deposition for nitrate ion concentration wet deposition for 2008 in kg of NO3/ha/yr, within watershed.</w:t>
            </w:r>
          </w:p>
        </w:tc>
        <w:tc>
          <w:tcPr>
            <w:tcW w:w="840" w:type="dxa"/>
            <w:tcMar>
              <w:top w:w="100" w:type="dxa"/>
              <w:left w:w="100" w:type="dxa"/>
              <w:bottom w:w="100" w:type="dxa"/>
              <w:right w:w="100" w:type="dxa"/>
            </w:tcMar>
          </w:tcPr>
          <w:p w14:paraId="1981AC3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7.26</w:t>
            </w:r>
          </w:p>
        </w:tc>
        <w:tc>
          <w:tcPr>
            <w:tcW w:w="825" w:type="dxa"/>
            <w:tcMar>
              <w:top w:w="100" w:type="dxa"/>
              <w:left w:w="100" w:type="dxa"/>
              <w:bottom w:w="100" w:type="dxa"/>
              <w:right w:w="100" w:type="dxa"/>
            </w:tcMar>
          </w:tcPr>
          <w:p w14:paraId="1EB9BD4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7.75</w:t>
            </w:r>
          </w:p>
        </w:tc>
        <w:tc>
          <w:tcPr>
            <w:tcW w:w="645" w:type="dxa"/>
            <w:tcMar>
              <w:top w:w="100" w:type="dxa"/>
              <w:left w:w="100" w:type="dxa"/>
              <w:bottom w:w="100" w:type="dxa"/>
              <w:right w:w="100" w:type="dxa"/>
            </w:tcMar>
          </w:tcPr>
          <w:p w14:paraId="569F6F8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-3.74</w:t>
            </w:r>
          </w:p>
        </w:tc>
        <w:tc>
          <w:tcPr>
            <w:tcW w:w="840" w:type="dxa"/>
            <w:tcMar>
              <w:top w:w="100" w:type="dxa"/>
              <w:left w:w="100" w:type="dxa"/>
              <w:bottom w:w="100" w:type="dxa"/>
              <w:right w:w="100" w:type="dxa"/>
            </w:tcMar>
          </w:tcPr>
          <w:p w14:paraId="3D86C8B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426.64</w:t>
            </w:r>
          </w:p>
        </w:tc>
        <w:tc>
          <w:tcPr>
            <w:tcW w:w="870" w:type="dxa"/>
            <w:tcMar>
              <w:top w:w="100" w:type="dxa"/>
              <w:left w:w="100" w:type="dxa"/>
              <w:bottom w:w="100" w:type="dxa"/>
              <w:right w:w="100" w:type="dxa"/>
            </w:tcMar>
          </w:tcPr>
          <w:p w14:paraId="76CDF3A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126524C3"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609910"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NO3_2008Cat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DCDCD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Annual gradient map of precipitation-weighted mean deposition for nitrate ion concentration wet deposition for 2008 in kg of NO3/ha/yr, within catchment.</w:t>
            </w:r>
          </w:p>
        </w:tc>
        <w:tc>
          <w:tcPr>
            <w:tcW w:w="840" w:type="dxa"/>
            <w:tcMar>
              <w:top w:w="100" w:type="dxa"/>
              <w:left w:w="100" w:type="dxa"/>
              <w:bottom w:w="100" w:type="dxa"/>
              <w:right w:w="100" w:type="dxa"/>
            </w:tcMar>
          </w:tcPr>
          <w:p w14:paraId="57102E3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7.30</w:t>
            </w:r>
          </w:p>
        </w:tc>
        <w:tc>
          <w:tcPr>
            <w:tcW w:w="825" w:type="dxa"/>
            <w:tcMar>
              <w:top w:w="100" w:type="dxa"/>
              <w:left w:w="100" w:type="dxa"/>
              <w:bottom w:w="100" w:type="dxa"/>
              <w:right w:w="100" w:type="dxa"/>
            </w:tcMar>
          </w:tcPr>
          <w:p w14:paraId="22CAE52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7.76</w:t>
            </w:r>
          </w:p>
        </w:tc>
        <w:tc>
          <w:tcPr>
            <w:tcW w:w="645" w:type="dxa"/>
            <w:tcMar>
              <w:top w:w="100" w:type="dxa"/>
              <w:left w:w="100" w:type="dxa"/>
              <w:bottom w:w="100" w:type="dxa"/>
              <w:right w:w="100" w:type="dxa"/>
            </w:tcMar>
          </w:tcPr>
          <w:p w14:paraId="5CC5E0D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-3.56</w:t>
            </w:r>
          </w:p>
        </w:tc>
        <w:tc>
          <w:tcPr>
            <w:tcW w:w="840" w:type="dxa"/>
            <w:tcMar>
              <w:top w:w="100" w:type="dxa"/>
              <w:left w:w="100" w:type="dxa"/>
              <w:bottom w:w="100" w:type="dxa"/>
              <w:right w:w="100" w:type="dxa"/>
            </w:tcMar>
          </w:tcPr>
          <w:p w14:paraId="2E4F392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426.06</w:t>
            </w:r>
          </w:p>
        </w:tc>
        <w:tc>
          <w:tcPr>
            <w:tcW w:w="870" w:type="dxa"/>
            <w:tcMar>
              <w:top w:w="100" w:type="dxa"/>
              <w:left w:w="100" w:type="dxa"/>
              <w:bottom w:w="100" w:type="dxa"/>
              <w:right w:w="100" w:type="dxa"/>
            </w:tcMar>
          </w:tcPr>
          <w:p w14:paraId="3050449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58083270"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400BA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PctCrop2006Ws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0B019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of watershed area  classified as crop land use (NLCD 2006 class 82).</w:t>
            </w:r>
          </w:p>
        </w:tc>
        <w:tc>
          <w:tcPr>
            <w:tcW w:w="840" w:type="dxa"/>
            <w:tcMar>
              <w:top w:w="100" w:type="dxa"/>
              <w:left w:w="100" w:type="dxa"/>
              <w:bottom w:w="100" w:type="dxa"/>
              <w:right w:w="100" w:type="dxa"/>
            </w:tcMar>
          </w:tcPr>
          <w:p w14:paraId="1A480EF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42.25</w:t>
            </w:r>
          </w:p>
        </w:tc>
        <w:tc>
          <w:tcPr>
            <w:tcW w:w="825" w:type="dxa"/>
            <w:tcMar>
              <w:top w:w="100" w:type="dxa"/>
              <w:left w:w="100" w:type="dxa"/>
              <w:bottom w:w="100" w:type="dxa"/>
              <w:right w:w="100" w:type="dxa"/>
            </w:tcMar>
          </w:tcPr>
          <w:p w14:paraId="5972D3C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49.89</w:t>
            </w:r>
          </w:p>
        </w:tc>
        <w:tc>
          <w:tcPr>
            <w:tcW w:w="645" w:type="dxa"/>
            <w:tcMar>
              <w:top w:w="100" w:type="dxa"/>
              <w:left w:w="100" w:type="dxa"/>
              <w:bottom w:w="100" w:type="dxa"/>
              <w:right w:w="100" w:type="dxa"/>
            </w:tcMar>
          </w:tcPr>
          <w:p w14:paraId="2534308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-4.13</w:t>
            </w:r>
          </w:p>
        </w:tc>
        <w:tc>
          <w:tcPr>
            <w:tcW w:w="840" w:type="dxa"/>
            <w:tcMar>
              <w:top w:w="100" w:type="dxa"/>
              <w:left w:w="100" w:type="dxa"/>
              <w:bottom w:w="100" w:type="dxa"/>
              <w:right w:w="100" w:type="dxa"/>
            </w:tcMar>
          </w:tcPr>
          <w:p w14:paraId="5E3732D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407.36</w:t>
            </w:r>
          </w:p>
        </w:tc>
        <w:tc>
          <w:tcPr>
            <w:tcW w:w="870" w:type="dxa"/>
            <w:tcMar>
              <w:top w:w="100" w:type="dxa"/>
              <w:left w:w="100" w:type="dxa"/>
              <w:bottom w:w="100" w:type="dxa"/>
              <w:right w:w="100" w:type="dxa"/>
            </w:tcMar>
          </w:tcPr>
          <w:p w14:paraId="06A7377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03809E3B"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83DAD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PctCrop2006Cat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6F300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of catchment area classified as crop land use (NLCD 2006 class 82).</w:t>
            </w:r>
          </w:p>
        </w:tc>
        <w:tc>
          <w:tcPr>
            <w:tcW w:w="840" w:type="dxa"/>
            <w:tcMar>
              <w:top w:w="100" w:type="dxa"/>
              <w:left w:w="100" w:type="dxa"/>
              <w:bottom w:w="100" w:type="dxa"/>
              <w:right w:w="100" w:type="dxa"/>
            </w:tcMar>
          </w:tcPr>
          <w:p w14:paraId="0291CEF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40.34</w:t>
            </w:r>
          </w:p>
        </w:tc>
        <w:tc>
          <w:tcPr>
            <w:tcW w:w="825" w:type="dxa"/>
            <w:tcMar>
              <w:top w:w="100" w:type="dxa"/>
              <w:left w:w="100" w:type="dxa"/>
              <w:bottom w:w="100" w:type="dxa"/>
              <w:right w:w="100" w:type="dxa"/>
            </w:tcMar>
          </w:tcPr>
          <w:p w14:paraId="2EBE88F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47.31</w:t>
            </w:r>
          </w:p>
        </w:tc>
        <w:tc>
          <w:tcPr>
            <w:tcW w:w="645" w:type="dxa"/>
            <w:tcMar>
              <w:top w:w="100" w:type="dxa"/>
              <w:left w:w="100" w:type="dxa"/>
              <w:bottom w:w="100" w:type="dxa"/>
              <w:right w:w="100" w:type="dxa"/>
            </w:tcMar>
          </w:tcPr>
          <w:p w14:paraId="5E99496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-3.77</w:t>
            </w:r>
          </w:p>
        </w:tc>
        <w:tc>
          <w:tcPr>
            <w:tcW w:w="840" w:type="dxa"/>
            <w:tcMar>
              <w:top w:w="100" w:type="dxa"/>
              <w:left w:w="100" w:type="dxa"/>
              <w:bottom w:w="100" w:type="dxa"/>
              <w:right w:w="100" w:type="dxa"/>
            </w:tcMar>
          </w:tcPr>
          <w:p w14:paraId="39A1741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407.63</w:t>
            </w:r>
          </w:p>
        </w:tc>
        <w:tc>
          <w:tcPr>
            <w:tcW w:w="870" w:type="dxa"/>
            <w:tcMar>
              <w:top w:w="100" w:type="dxa"/>
              <w:left w:w="100" w:type="dxa"/>
              <w:bottom w:w="100" w:type="dxa"/>
              <w:right w:w="100" w:type="dxa"/>
            </w:tcMar>
          </w:tcPr>
          <w:p w14:paraId="01F0873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1D6E08BD"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42EEF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PctCrop2006WsRp100</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D646A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of watershed area classified as crop land use (NLCD 2006 class 82) within a 100-m buffer of NHD streams.</w:t>
            </w:r>
          </w:p>
        </w:tc>
        <w:tc>
          <w:tcPr>
            <w:tcW w:w="840" w:type="dxa"/>
            <w:tcMar>
              <w:top w:w="100" w:type="dxa"/>
              <w:left w:w="100" w:type="dxa"/>
              <w:bottom w:w="100" w:type="dxa"/>
              <w:right w:w="100" w:type="dxa"/>
            </w:tcMar>
          </w:tcPr>
          <w:p w14:paraId="4962140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33.76</w:t>
            </w:r>
          </w:p>
        </w:tc>
        <w:tc>
          <w:tcPr>
            <w:tcW w:w="825" w:type="dxa"/>
            <w:tcMar>
              <w:top w:w="100" w:type="dxa"/>
              <w:left w:w="100" w:type="dxa"/>
              <w:bottom w:w="100" w:type="dxa"/>
              <w:right w:w="100" w:type="dxa"/>
            </w:tcMar>
          </w:tcPr>
          <w:p w14:paraId="52A6CDF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40.28</w:t>
            </w:r>
          </w:p>
        </w:tc>
        <w:tc>
          <w:tcPr>
            <w:tcW w:w="645" w:type="dxa"/>
            <w:tcMar>
              <w:top w:w="100" w:type="dxa"/>
              <w:left w:w="100" w:type="dxa"/>
              <w:bottom w:w="100" w:type="dxa"/>
              <w:right w:w="100" w:type="dxa"/>
            </w:tcMar>
          </w:tcPr>
          <w:p w14:paraId="643982B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-3.56</w:t>
            </w:r>
          </w:p>
        </w:tc>
        <w:tc>
          <w:tcPr>
            <w:tcW w:w="840" w:type="dxa"/>
            <w:tcMar>
              <w:top w:w="100" w:type="dxa"/>
              <w:left w:w="100" w:type="dxa"/>
              <w:bottom w:w="100" w:type="dxa"/>
              <w:right w:w="100" w:type="dxa"/>
            </w:tcMar>
          </w:tcPr>
          <w:p w14:paraId="0D592AA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404.12</w:t>
            </w:r>
          </w:p>
        </w:tc>
        <w:tc>
          <w:tcPr>
            <w:tcW w:w="870" w:type="dxa"/>
            <w:tcMar>
              <w:top w:w="100" w:type="dxa"/>
              <w:left w:w="100" w:type="dxa"/>
              <w:bottom w:w="100" w:type="dxa"/>
              <w:right w:w="100" w:type="dxa"/>
            </w:tcMar>
          </w:tcPr>
          <w:p w14:paraId="30C5558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3557206F"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51EA18"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PctCrop2006CatRp100</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8E4D5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of catchment area classified as crop land use (NLCD 2006 class 82) within a 100-m buffer of NHD streams.</w:t>
            </w:r>
          </w:p>
        </w:tc>
        <w:tc>
          <w:tcPr>
            <w:tcW w:w="840" w:type="dxa"/>
            <w:tcMar>
              <w:top w:w="100" w:type="dxa"/>
              <w:left w:w="100" w:type="dxa"/>
              <w:bottom w:w="100" w:type="dxa"/>
              <w:right w:w="100" w:type="dxa"/>
            </w:tcMar>
          </w:tcPr>
          <w:p w14:paraId="143B074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30.01</w:t>
            </w:r>
          </w:p>
        </w:tc>
        <w:tc>
          <w:tcPr>
            <w:tcW w:w="825" w:type="dxa"/>
            <w:tcMar>
              <w:top w:w="100" w:type="dxa"/>
              <w:left w:w="100" w:type="dxa"/>
              <w:bottom w:w="100" w:type="dxa"/>
              <w:right w:w="100" w:type="dxa"/>
            </w:tcMar>
          </w:tcPr>
          <w:p w14:paraId="37924F5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35.92</w:t>
            </w:r>
          </w:p>
        </w:tc>
        <w:tc>
          <w:tcPr>
            <w:tcW w:w="645" w:type="dxa"/>
            <w:tcMar>
              <w:top w:w="100" w:type="dxa"/>
              <w:left w:w="100" w:type="dxa"/>
              <w:bottom w:w="100" w:type="dxa"/>
              <w:right w:w="100" w:type="dxa"/>
            </w:tcMar>
          </w:tcPr>
          <w:p w14:paraId="02FA605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-3.20</w:t>
            </w:r>
          </w:p>
        </w:tc>
        <w:tc>
          <w:tcPr>
            <w:tcW w:w="840" w:type="dxa"/>
            <w:tcMar>
              <w:top w:w="100" w:type="dxa"/>
              <w:left w:w="100" w:type="dxa"/>
              <w:bottom w:w="100" w:type="dxa"/>
              <w:right w:w="100" w:type="dxa"/>
            </w:tcMar>
          </w:tcPr>
          <w:p w14:paraId="5A4F027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404.11</w:t>
            </w:r>
          </w:p>
        </w:tc>
        <w:tc>
          <w:tcPr>
            <w:tcW w:w="870" w:type="dxa"/>
            <w:tcMar>
              <w:top w:w="100" w:type="dxa"/>
              <w:left w:w="100" w:type="dxa"/>
              <w:bottom w:w="100" w:type="dxa"/>
              <w:right w:w="100" w:type="dxa"/>
            </w:tcMar>
          </w:tcPr>
          <w:p w14:paraId="241E315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33408491"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40FA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Pestic97Ws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593E86"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Mean pesticide use (kg/km2)  in yr. 1997 within watershed.</w:t>
            </w:r>
          </w:p>
        </w:tc>
        <w:tc>
          <w:tcPr>
            <w:tcW w:w="840" w:type="dxa"/>
            <w:tcMar>
              <w:top w:w="100" w:type="dxa"/>
              <w:left w:w="100" w:type="dxa"/>
              <w:bottom w:w="100" w:type="dxa"/>
              <w:right w:w="100" w:type="dxa"/>
            </w:tcMar>
          </w:tcPr>
          <w:p w14:paraId="65C0981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72.58</w:t>
            </w:r>
          </w:p>
        </w:tc>
        <w:tc>
          <w:tcPr>
            <w:tcW w:w="825" w:type="dxa"/>
            <w:tcMar>
              <w:top w:w="100" w:type="dxa"/>
              <w:left w:w="100" w:type="dxa"/>
              <w:bottom w:w="100" w:type="dxa"/>
              <w:right w:w="100" w:type="dxa"/>
            </w:tcMar>
          </w:tcPr>
          <w:p w14:paraId="2898468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105.21</w:t>
            </w:r>
          </w:p>
        </w:tc>
        <w:tc>
          <w:tcPr>
            <w:tcW w:w="645" w:type="dxa"/>
            <w:tcMar>
              <w:top w:w="100" w:type="dxa"/>
              <w:left w:w="100" w:type="dxa"/>
              <w:bottom w:w="100" w:type="dxa"/>
              <w:right w:w="100" w:type="dxa"/>
            </w:tcMar>
          </w:tcPr>
          <w:p w14:paraId="74D7B45D"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-6.64</w:t>
            </w:r>
          </w:p>
        </w:tc>
        <w:tc>
          <w:tcPr>
            <w:tcW w:w="840" w:type="dxa"/>
            <w:tcMar>
              <w:top w:w="100" w:type="dxa"/>
              <w:left w:w="100" w:type="dxa"/>
              <w:bottom w:w="100" w:type="dxa"/>
              <w:right w:w="100" w:type="dxa"/>
            </w:tcMar>
          </w:tcPr>
          <w:p w14:paraId="122F3A8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397.30</w:t>
            </w:r>
          </w:p>
        </w:tc>
        <w:tc>
          <w:tcPr>
            <w:tcW w:w="870" w:type="dxa"/>
            <w:tcMar>
              <w:top w:w="100" w:type="dxa"/>
              <w:left w:w="100" w:type="dxa"/>
              <w:bottom w:w="100" w:type="dxa"/>
              <w:right w:w="100" w:type="dxa"/>
            </w:tcMar>
          </w:tcPr>
          <w:p w14:paraId="38E48EA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6ED52624" w14:textId="77777777">
        <w:trPr>
          <w:trHeight w:val="420"/>
        </w:trPr>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2A6C7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Pestic97Cat</w:t>
            </w:r>
          </w:p>
        </w:tc>
        <w:tc>
          <w:tcPr>
            <w:tcW w:w="766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tcPr>
          <w:p w14:paraId="6F90F1F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Mean pesticide use (kg/km2) in yr. 1997 within catchment.</w:t>
            </w:r>
          </w:p>
        </w:tc>
        <w:tc>
          <w:tcPr>
            <w:tcW w:w="840" w:type="dxa"/>
            <w:tcMar>
              <w:top w:w="100" w:type="dxa"/>
              <w:left w:w="100" w:type="dxa"/>
              <w:bottom w:w="100" w:type="dxa"/>
              <w:right w:w="100" w:type="dxa"/>
            </w:tcMar>
          </w:tcPr>
          <w:p w14:paraId="26A07D69"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70.68</w:t>
            </w:r>
          </w:p>
        </w:tc>
        <w:tc>
          <w:tcPr>
            <w:tcW w:w="825" w:type="dxa"/>
            <w:tcMar>
              <w:top w:w="100" w:type="dxa"/>
              <w:left w:w="100" w:type="dxa"/>
              <w:bottom w:w="100" w:type="dxa"/>
              <w:right w:w="100" w:type="dxa"/>
            </w:tcMar>
          </w:tcPr>
          <w:p w14:paraId="75F7DA6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102.16</w:t>
            </w:r>
          </w:p>
        </w:tc>
        <w:tc>
          <w:tcPr>
            <w:tcW w:w="645" w:type="dxa"/>
            <w:tcMar>
              <w:top w:w="100" w:type="dxa"/>
              <w:left w:w="100" w:type="dxa"/>
              <w:bottom w:w="100" w:type="dxa"/>
              <w:right w:w="100" w:type="dxa"/>
            </w:tcMar>
          </w:tcPr>
          <w:p w14:paraId="40831A5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-6.40</w:t>
            </w:r>
          </w:p>
        </w:tc>
        <w:tc>
          <w:tcPr>
            <w:tcW w:w="840" w:type="dxa"/>
            <w:tcMar>
              <w:top w:w="100" w:type="dxa"/>
              <w:left w:w="100" w:type="dxa"/>
              <w:bottom w:w="100" w:type="dxa"/>
              <w:right w:w="100" w:type="dxa"/>
            </w:tcMar>
          </w:tcPr>
          <w:p w14:paraId="0095F23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396.61</w:t>
            </w:r>
          </w:p>
        </w:tc>
        <w:tc>
          <w:tcPr>
            <w:tcW w:w="870" w:type="dxa"/>
            <w:tcMar>
              <w:top w:w="100" w:type="dxa"/>
              <w:left w:w="100" w:type="dxa"/>
              <w:bottom w:w="100" w:type="dxa"/>
              <w:right w:w="100" w:type="dxa"/>
            </w:tcMar>
          </w:tcPr>
          <w:p w14:paraId="137AF351"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534D95" w14:paraId="7A4B0AF3"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2535DF"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PrecipWs</w:t>
            </w:r>
          </w:p>
        </w:tc>
        <w:tc>
          <w:tcPr>
            <w:tcW w:w="7665" w:type="dxa"/>
            <w:tcMar>
              <w:top w:w="100" w:type="dxa"/>
              <w:left w:w="100" w:type="dxa"/>
              <w:bottom w:w="100" w:type="dxa"/>
              <w:right w:w="100" w:type="dxa"/>
            </w:tcMar>
          </w:tcPr>
          <w:p w14:paraId="68904E6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PRISM climate data - Mean precipitation  (mm) within the watershed. Period: 2008.</w:t>
            </w:r>
          </w:p>
        </w:tc>
        <w:tc>
          <w:tcPr>
            <w:tcW w:w="840" w:type="dxa"/>
            <w:tcMar>
              <w:top w:w="100" w:type="dxa"/>
              <w:left w:w="100" w:type="dxa"/>
              <w:bottom w:w="100" w:type="dxa"/>
              <w:right w:w="100" w:type="dxa"/>
            </w:tcMar>
          </w:tcPr>
          <w:p w14:paraId="031CAD93"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718.28</w:t>
            </w:r>
          </w:p>
        </w:tc>
        <w:tc>
          <w:tcPr>
            <w:tcW w:w="825" w:type="dxa"/>
            <w:tcMar>
              <w:top w:w="100" w:type="dxa"/>
              <w:left w:w="100" w:type="dxa"/>
              <w:bottom w:w="100" w:type="dxa"/>
              <w:right w:w="100" w:type="dxa"/>
            </w:tcMar>
          </w:tcPr>
          <w:p w14:paraId="7E3B96F2"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740.62</w:t>
            </w:r>
          </w:p>
        </w:tc>
        <w:tc>
          <w:tcPr>
            <w:tcW w:w="645" w:type="dxa"/>
            <w:tcMar>
              <w:top w:w="100" w:type="dxa"/>
              <w:left w:w="100" w:type="dxa"/>
              <w:bottom w:w="100" w:type="dxa"/>
              <w:right w:w="100" w:type="dxa"/>
            </w:tcMar>
          </w:tcPr>
          <w:p w14:paraId="4F1ACB1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-2.10</w:t>
            </w:r>
          </w:p>
        </w:tc>
        <w:tc>
          <w:tcPr>
            <w:tcW w:w="840" w:type="dxa"/>
            <w:tcMar>
              <w:top w:w="100" w:type="dxa"/>
              <w:left w:w="100" w:type="dxa"/>
              <w:bottom w:w="100" w:type="dxa"/>
              <w:right w:w="100" w:type="dxa"/>
            </w:tcMar>
          </w:tcPr>
          <w:p w14:paraId="51EED20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444.98</w:t>
            </w:r>
          </w:p>
        </w:tc>
        <w:tc>
          <w:tcPr>
            <w:tcW w:w="870" w:type="dxa"/>
            <w:tcMar>
              <w:top w:w="100" w:type="dxa"/>
              <w:left w:w="100" w:type="dxa"/>
              <w:bottom w:w="100" w:type="dxa"/>
              <w:right w:w="100" w:type="dxa"/>
            </w:tcMar>
          </w:tcPr>
          <w:p w14:paraId="51FD379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0.037</w:t>
            </w:r>
          </w:p>
        </w:tc>
      </w:tr>
      <w:tr w:rsidR="00534D95" w14:paraId="2C1496F4"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EFFDB8"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RunoffWs</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E555FC"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Mean runoff (mm) within watershed.</w:t>
            </w:r>
          </w:p>
        </w:tc>
        <w:tc>
          <w:tcPr>
            <w:tcW w:w="840" w:type="dxa"/>
            <w:tcMar>
              <w:top w:w="100" w:type="dxa"/>
              <w:left w:w="100" w:type="dxa"/>
              <w:bottom w:w="100" w:type="dxa"/>
              <w:right w:w="100" w:type="dxa"/>
            </w:tcMar>
          </w:tcPr>
          <w:p w14:paraId="69206BB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159.13</w:t>
            </w:r>
          </w:p>
        </w:tc>
        <w:tc>
          <w:tcPr>
            <w:tcW w:w="825" w:type="dxa"/>
            <w:tcMar>
              <w:top w:w="100" w:type="dxa"/>
              <w:left w:w="100" w:type="dxa"/>
              <w:bottom w:w="100" w:type="dxa"/>
              <w:right w:w="100" w:type="dxa"/>
            </w:tcMar>
          </w:tcPr>
          <w:p w14:paraId="1BD1ADD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175.77</w:t>
            </w:r>
          </w:p>
        </w:tc>
        <w:tc>
          <w:tcPr>
            <w:tcW w:w="645" w:type="dxa"/>
            <w:tcMar>
              <w:top w:w="100" w:type="dxa"/>
              <w:left w:w="100" w:type="dxa"/>
              <w:bottom w:w="100" w:type="dxa"/>
              <w:right w:w="100" w:type="dxa"/>
            </w:tcMar>
          </w:tcPr>
          <w:p w14:paraId="5606E0D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-2.43</w:t>
            </w:r>
          </w:p>
        </w:tc>
        <w:tc>
          <w:tcPr>
            <w:tcW w:w="840" w:type="dxa"/>
            <w:tcMar>
              <w:top w:w="100" w:type="dxa"/>
              <w:left w:w="100" w:type="dxa"/>
              <w:bottom w:w="100" w:type="dxa"/>
              <w:right w:w="100" w:type="dxa"/>
            </w:tcMar>
          </w:tcPr>
          <w:p w14:paraId="60EC090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431.00</w:t>
            </w:r>
          </w:p>
        </w:tc>
        <w:tc>
          <w:tcPr>
            <w:tcW w:w="870" w:type="dxa"/>
            <w:tcMar>
              <w:top w:w="100" w:type="dxa"/>
              <w:left w:w="100" w:type="dxa"/>
              <w:bottom w:w="100" w:type="dxa"/>
              <w:right w:w="100" w:type="dxa"/>
            </w:tcMar>
          </w:tcPr>
          <w:p w14:paraId="5A23D7A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0.016</w:t>
            </w:r>
          </w:p>
        </w:tc>
      </w:tr>
      <w:tr w:rsidR="00534D95" w14:paraId="52A81380" w14:textId="77777777">
        <w:tc>
          <w:tcPr>
            <w:tcW w:w="12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EFE97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RunoffCat</w:t>
            </w:r>
          </w:p>
        </w:tc>
        <w:tc>
          <w:tcPr>
            <w:tcW w:w="7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DBE6AE"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Mean runoff (mm) within catchment.</w:t>
            </w:r>
          </w:p>
        </w:tc>
        <w:tc>
          <w:tcPr>
            <w:tcW w:w="840" w:type="dxa"/>
            <w:tcMar>
              <w:top w:w="100" w:type="dxa"/>
              <w:left w:w="100" w:type="dxa"/>
              <w:bottom w:w="100" w:type="dxa"/>
              <w:right w:w="100" w:type="dxa"/>
            </w:tcMar>
          </w:tcPr>
          <w:p w14:paraId="312D4507"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159.19</w:t>
            </w:r>
          </w:p>
        </w:tc>
        <w:tc>
          <w:tcPr>
            <w:tcW w:w="825" w:type="dxa"/>
            <w:tcMar>
              <w:top w:w="100" w:type="dxa"/>
              <w:left w:w="100" w:type="dxa"/>
              <w:bottom w:w="100" w:type="dxa"/>
              <w:right w:w="100" w:type="dxa"/>
            </w:tcMar>
          </w:tcPr>
          <w:p w14:paraId="30BDF0A4"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175.81</w:t>
            </w:r>
          </w:p>
        </w:tc>
        <w:tc>
          <w:tcPr>
            <w:tcW w:w="645" w:type="dxa"/>
            <w:tcMar>
              <w:top w:w="100" w:type="dxa"/>
              <w:left w:w="100" w:type="dxa"/>
              <w:bottom w:w="100" w:type="dxa"/>
              <w:right w:w="100" w:type="dxa"/>
            </w:tcMar>
          </w:tcPr>
          <w:p w14:paraId="01C587EB"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-2.42</w:t>
            </w:r>
          </w:p>
        </w:tc>
        <w:tc>
          <w:tcPr>
            <w:tcW w:w="840" w:type="dxa"/>
            <w:tcMar>
              <w:top w:w="100" w:type="dxa"/>
              <w:left w:w="100" w:type="dxa"/>
              <w:bottom w:w="100" w:type="dxa"/>
              <w:right w:w="100" w:type="dxa"/>
            </w:tcMar>
          </w:tcPr>
          <w:p w14:paraId="11FBE8AA"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430.77</w:t>
            </w:r>
          </w:p>
        </w:tc>
        <w:tc>
          <w:tcPr>
            <w:tcW w:w="870" w:type="dxa"/>
            <w:tcMar>
              <w:top w:w="100" w:type="dxa"/>
              <w:left w:w="100" w:type="dxa"/>
              <w:bottom w:w="100" w:type="dxa"/>
              <w:right w:w="100" w:type="dxa"/>
            </w:tcMar>
          </w:tcPr>
          <w:p w14:paraId="08196E45" w14:textId="77777777" w:rsidR="00534D95" w:rsidRDefault="00000000">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0.016</w:t>
            </w:r>
          </w:p>
        </w:tc>
      </w:tr>
    </w:tbl>
    <w:p w14:paraId="1500E574" w14:textId="77777777" w:rsidR="00534D95" w:rsidRDefault="00534D95">
      <w:pPr>
        <w:rPr>
          <w:rFonts w:ascii="Times New Roman" w:eastAsia="Times New Roman" w:hAnsi="Times New Roman" w:cs="Times New Roman"/>
          <w:sz w:val="20"/>
          <w:szCs w:val="20"/>
        </w:rPr>
      </w:pPr>
    </w:p>
    <w:sectPr w:rsidR="00534D95">
      <w:pgSz w:w="15840" w:h="12240"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5D1F3" w14:textId="77777777" w:rsidR="00D23A2A" w:rsidRDefault="00D23A2A">
      <w:pPr>
        <w:spacing w:line="240" w:lineRule="auto"/>
      </w:pPr>
      <w:r>
        <w:separator/>
      </w:r>
    </w:p>
  </w:endnote>
  <w:endnote w:type="continuationSeparator" w:id="0">
    <w:p w14:paraId="1E32FCAC" w14:textId="77777777" w:rsidR="00D23A2A" w:rsidRDefault="00D23A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85521" w14:textId="77777777" w:rsidR="00534D95" w:rsidRDefault="00000000">
    <w:pPr>
      <w:jc w:val="right"/>
    </w:pPr>
    <w:r>
      <w:fldChar w:fldCharType="begin"/>
    </w:r>
    <w:r>
      <w:instrText>PAGE</w:instrText>
    </w:r>
    <w:r>
      <w:fldChar w:fldCharType="separate"/>
    </w:r>
    <w:r w:rsidR="00B227E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DD45B" w14:textId="77777777" w:rsidR="00D23A2A" w:rsidRDefault="00D23A2A">
      <w:pPr>
        <w:spacing w:line="240" w:lineRule="auto"/>
      </w:pPr>
      <w:r>
        <w:separator/>
      </w:r>
    </w:p>
  </w:footnote>
  <w:footnote w:type="continuationSeparator" w:id="0">
    <w:p w14:paraId="1166C3E3" w14:textId="77777777" w:rsidR="00D23A2A" w:rsidRDefault="00D23A2A">
      <w:pPr>
        <w:spacing w:line="240" w:lineRule="auto"/>
      </w:pPr>
      <w:r>
        <w:continuationSeparator/>
      </w:r>
    </w:p>
  </w:footnote>
  <w:footnote w:id="1">
    <w:p w14:paraId="7EDFA2D0" w14:textId="77777777" w:rsidR="00534D95" w:rsidRDefault="00000000">
      <w:pPr>
        <w:spacing w:line="240" w:lineRule="auto"/>
        <w:rPr>
          <w:sz w:val="20"/>
          <w:szCs w:val="20"/>
        </w:rPr>
      </w:pPr>
      <w:r>
        <w:rPr>
          <w:vertAlign w:val="superscript"/>
        </w:rPr>
        <w:footnoteRef/>
      </w:r>
      <w:r>
        <w:rPr>
          <w:sz w:val="20"/>
          <w:szCs w:val="20"/>
        </w:rPr>
        <w:t xml:space="preserve"> Included attributes "taxreaction", "MineDensCatRp100", "PctCarbResidCat", "PctAlkIntruVolCat", "PctSilicicCat", "PctExtruVolCat", "PctSalLakeCat", "PctCoastCrsCat","PctSalLakeWs", "PctCoastCrsWs", "PctIce2006Cat", "PctIce2006CatRp100"</w:t>
      </w:r>
    </w:p>
    <w:p w14:paraId="64760158" w14:textId="77777777" w:rsidR="00534D95" w:rsidRDefault="00534D95">
      <w:pPr>
        <w:spacing w:line="240" w:lineRule="auto"/>
        <w:rPr>
          <w:sz w:val="20"/>
          <w:szCs w:val="20"/>
        </w:rPr>
      </w:pPr>
    </w:p>
  </w:footnote>
  <w:footnote w:id="2">
    <w:p w14:paraId="1E1E6982" w14:textId="77777777" w:rsidR="00534D95" w:rsidRDefault="00000000">
      <w:pPr>
        <w:spacing w:line="240" w:lineRule="auto"/>
        <w:rPr>
          <w:sz w:val="20"/>
          <w:szCs w:val="20"/>
        </w:rPr>
      </w:pPr>
      <w:r>
        <w:rPr>
          <w:vertAlign w:val="superscript"/>
        </w:rPr>
        <w:footnoteRef/>
      </w:r>
      <w:r>
        <w:rPr>
          <w:sz w:val="20"/>
          <w:szCs w:val="20"/>
        </w:rPr>
        <w:t xml:space="preserve"> Included attributes "slopelenusle_r", "reannualprecip_r" , "claysizedcarb_r", "partdensity", "runoff", "erocl", "hydricon", "pwsl1pomu", "PctAg2006Slp20Cat”, "PctAg2006Slp10Cat", "PctAg2006Slp20Ws", "PctImp2006WsRp100”, "MWST_2008"    </w:t>
      </w:r>
    </w:p>
    <w:p w14:paraId="0FC26038" w14:textId="77777777" w:rsidR="00534D95" w:rsidRDefault="00534D95">
      <w:pPr>
        <w:spacing w:line="240" w:lineRule="auto"/>
        <w:rPr>
          <w:sz w:val="20"/>
          <w:szCs w:val="20"/>
        </w:rPr>
      </w:pPr>
    </w:p>
  </w:footnote>
  <w:footnote w:id="3">
    <w:p w14:paraId="2EF1FC77" w14:textId="77777777" w:rsidR="00534D95" w:rsidRDefault="00000000">
      <w:pPr>
        <w:spacing w:line="240" w:lineRule="auto"/>
        <w:rPr>
          <w:sz w:val="20"/>
          <w:szCs w:val="20"/>
        </w:rPr>
      </w:pPr>
      <w:r>
        <w:rPr>
          <w:vertAlign w:val="superscript"/>
        </w:rPr>
        <w:footnoteRef/>
      </w:r>
      <w:r>
        <w:rPr>
          <w:sz w:val="20"/>
          <w:szCs w:val="20"/>
        </w:rPr>
        <w:t xml:space="preserve"> Included attributes “taxpartsize”, “texcl”, “pmkind’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4D95"/>
    <w:rsid w:val="00534D95"/>
    <w:rsid w:val="00B227E3"/>
    <w:rsid w:val="00D23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48F46"/>
  <w15:docId w15:val="{96AEF07B-4A1D-48AE-88DE-CECAC0B81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5.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olph008@umn.edu" TargetMode="External"/><Relationship Id="rId11" Type="http://schemas.openxmlformats.org/officeDocument/2006/relationships/image" Target="media/image4.jpg"/><Relationship Id="rId5" Type="http://schemas.openxmlformats.org/officeDocument/2006/relationships/endnotes" Target="endnotes.xml"/><Relationship Id="rId10" Type="http://schemas.openxmlformats.org/officeDocument/2006/relationships/image" Target="media/image3.jpg"/><Relationship Id="rId4" Type="http://schemas.openxmlformats.org/officeDocument/2006/relationships/footnotes" Target="footnote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7969</Words>
  <Characters>45429</Characters>
  <Application>Microsoft Office Word</Application>
  <DocSecurity>0</DocSecurity>
  <Lines>378</Lines>
  <Paragraphs>106</Paragraphs>
  <ScaleCrop>false</ScaleCrop>
  <Company/>
  <LinksUpToDate>false</LinksUpToDate>
  <CharactersWithSpaces>53292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Christy Dolph</dc:creator>
  <cp:lastModifiedBy>Christy Dolph</cp:lastModifiedBy>
  <cp:revision>2</cp:revision>
  <dcterms:created xsi:type="dcterms:W3CDTF">2022-11-16T22:17:00Z</dcterms:created>
  <dcterms:modified xsi:type="dcterms:W3CDTF">2022-11-16T22:17:00Z</dcterms:modified>
</cp:coreProperties>
</file>