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FFC0B" w14:textId="2F64F3C7" w:rsidR="00900989" w:rsidRDefault="00F368C6" w:rsidP="00900989">
      <w:pPr>
        <w:widowControl w:val="0"/>
        <w:spacing w:line="480" w:lineRule="auto"/>
        <w:jc w:val="center"/>
        <w:rPr>
          <w:rFonts w:asciiTheme="majorBidi" w:hAnsiTheme="majorBidi" w:cstheme="majorBidi"/>
          <w:b/>
          <w:bCs/>
          <w:sz w:val="48"/>
          <w:szCs w:val="48"/>
          <w:lang w:bidi="fa-IR"/>
        </w:rPr>
      </w:pPr>
      <w:r w:rsidRPr="00F368C6">
        <w:rPr>
          <w:rFonts w:asciiTheme="majorBidi" w:hAnsiTheme="majorBidi" w:cstheme="majorBidi"/>
          <w:b/>
          <w:bCs/>
          <w:sz w:val="48"/>
          <w:szCs w:val="48"/>
          <w:lang w:bidi="fa-IR"/>
        </w:rPr>
        <w:t>Supplementary</w:t>
      </w:r>
      <w:r>
        <w:rPr>
          <w:rFonts w:asciiTheme="majorBidi" w:hAnsiTheme="majorBidi" w:cstheme="majorBidi"/>
          <w:b/>
          <w:bCs/>
          <w:sz w:val="48"/>
          <w:szCs w:val="48"/>
          <w:lang w:bidi="fa-IR"/>
        </w:rPr>
        <w:t xml:space="preserve"> </w:t>
      </w:r>
      <w:r w:rsidR="00900989">
        <w:rPr>
          <w:rFonts w:asciiTheme="majorBidi" w:hAnsiTheme="majorBidi" w:cstheme="majorBidi"/>
          <w:b/>
          <w:bCs/>
          <w:sz w:val="48"/>
          <w:szCs w:val="48"/>
          <w:lang w:bidi="fa-IR"/>
        </w:rPr>
        <w:t>Information</w:t>
      </w:r>
    </w:p>
    <w:p w14:paraId="6EC0A03C" w14:textId="77777777" w:rsidR="00D71D7A" w:rsidRDefault="00D71D7A" w:rsidP="00900989">
      <w:pPr>
        <w:jc w:val="center"/>
        <w:rPr>
          <w:b/>
          <w:bCs/>
          <w:sz w:val="28"/>
          <w:szCs w:val="28"/>
        </w:rPr>
      </w:pPr>
      <w:r w:rsidRPr="00D71D7A">
        <w:rPr>
          <w:b/>
          <w:bCs/>
          <w:sz w:val="28"/>
          <w:szCs w:val="28"/>
        </w:rPr>
        <w:t xml:space="preserve">Automatic Detection of Circulating Tumor Cells and </w:t>
      </w:r>
    </w:p>
    <w:p w14:paraId="0CD7C41D" w14:textId="3F3EFEC5" w:rsidR="00D71D7A" w:rsidRPr="00E94D68" w:rsidRDefault="00D71D7A" w:rsidP="00900989">
      <w:pPr>
        <w:jc w:val="center"/>
        <w:rPr>
          <w:b/>
          <w:bCs/>
          <w:sz w:val="28"/>
          <w:szCs w:val="28"/>
        </w:rPr>
      </w:pPr>
      <w:r w:rsidRPr="00D71D7A">
        <w:rPr>
          <w:b/>
          <w:bCs/>
          <w:sz w:val="28"/>
          <w:szCs w:val="28"/>
        </w:rPr>
        <w:t>Cancer Associated Fibroblasts using Deep Learning</w:t>
      </w:r>
    </w:p>
    <w:p w14:paraId="46567B0E" w14:textId="77777777" w:rsidR="00EE3B08" w:rsidRDefault="00EE3B08" w:rsidP="00F7783D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color w:val="000000"/>
          <w:sz w:val="22"/>
          <w:szCs w:val="22"/>
        </w:rPr>
      </w:pPr>
    </w:p>
    <w:p w14:paraId="4EA91914" w14:textId="6986498A" w:rsidR="005A25F8" w:rsidRPr="006A16B5" w:rsidRDefault="000D19BC" w:rsidP="00EE3B08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color w:val="000000"/>
          <w:sz w:val="24"/>
          <w:szCs w:val="24"/>
          <w:vertAlign w:val="superscript"/>
        </w:rPr>
      </w:pPr>
      <w:r w:rsidRPr="000D19BC">
        <w:rPr>
          <w:color w:val="000000"/>
          <w:sz w:val="24"/>
          <w:szCs w:val="24"/>
        </w:rPr>
        <w:t>Cheng Shen</w:t>
      </w:r>
      <w:r w:rsidRPr="000D19BC">
        <w:rPr>
          <w:color w:val="000000"/>
          <w:sz w:val="24"/>
          <w:szCs w:val="24"/>
          <w:vertAlign w:val="superscript"/>
        </w:rPr>
        <w:t>1</w:t>
      </w:r>
      <w:r w:rsidRPr="000D19BC">
        <w:rPr>
          <w:color w:val="000000"/>
          <w:sz w:val="24"/>
          <w:szCs w:val="24"/>
        </w:rPr>
        <w:t>, Siddarth Rawal</w:t>
      </w:r>
      <w:r w:rsidRPr="000D19BC">
        <w:rPr>
          <w:color w:val="000000"/>
          <w:sz w:val="24"/>
          <w:szCs w:val="24"/>
          <w:vertAlign w:val="superscript"/>
        </w:rPr>
        <w:t>2</w:t>
      </w:r>
      <w:r w:rsidRPr="000D19BC">
        <w:rPr>
          <w:color w:val="000000"/>
          <w:sz w:val="24"/>
          <w:szCs w:val="24"/>
        </w:rPr>
        <w:t>,</w:t>
      </w:r>
      <w:r w:rsidR="008E0D72">
        <w:rPr>
          <w:color w:val="000000"/>
          <w:sz w:val="24"/>
          <w:szCs w:val="24"/>
        </w:rPr>
        <w:t xml:space="preserve"> Rebecca Brown</w:t>
      </w:r>
      <w:r w:rsidR="008E0D72">
        <w:rPr>
          <w:color w:val="000000"/>
          <w:sz w:val="24"/>
          <w:szCs w:val="24"/>
          <w:vertAlign w:val="superscript"/>
        </w:rPr>
        <w:t>2</w:t>
      </w:r>
      <w:r w:rsidR="008E0D72">
        <w:rPr>
          <w:color w:val="000000"/>
          <w:sz w:val="24"/>
          <w:szCs w:val="24"/>
        </w:rPr>
        <w:t>,</w:t>
      </w:r>
      <w:r w:rsidRPr="000D19BC">
        <w:rPr>
          <w:color w:val="000000"/>
          <w:sz w:val="24"/>
          <w:szCs w:val="24"/>
        </w:rPr>
        <w:t xml:space="preserve"> Haowen Zhou</w:t>
      </w:r>
      <w:r w:rsidRPr="000D19BC">
        <w:rPr>
          <w:color w:val="000000"/>
          <w:sz w:val="24"/>
          <w:szCs w:val="24"/>
          <w:vertAlign w:val="superscript"/>
        </w:rPr>
        <w:t>1</w:t>
      </w:r>
      <w:r w:rsidRPr="000D19BC">
        <w:rPr>
          <w:color w:val="000000"/>
          <w:sz w:val="24"/>
          <w:szCs w:val="24"/>
        </w:rPr>
        <w:t>, Ashutosh Agarwal</w:t>
      </w:r>
      <w:r w:rsidRPr="000D19BC">
        <w:rPr>
          <w:color w:val="000000"/>
          <w:sz w:val="24"/>
          <w:szCs w:val="24"/>
          <w:vertAlign w:val="superscript"/>
        </w:rPr>
        <w:t>3</w:t>
      </w:r>
      <w:r w:rsidRPr="000D19BC">
        <w:rPr>
          <w:color w:val="000000"/>
          <w:sz w:val="24"/>
          <w:szCs w:val="24"/>
        </w:rPr>
        <w:t>, Mark A. Watson</w:t>
      </w:r>
      <w:r w:rsidRPr="000D19BC">
        <w:rPr>
          <w:color w:val="000000"/>
          <w:sz w:val="24"/>
          <w:szCs w:val="24"/>
          <w:vertAlign w:val="superscript"/>
        </w:rPr>
        <w:t>2</w:t>
      </w:r>
      <w:r w:rsidRPr="000D19BC">
        <w:rPr>
          <w:color w:val="000000"/>
          <w:sz w:val="24"/>
          <w:szCs w:val="24"/>
        </w:rPr>
        <w:t>, Richard J. Cote</w:t>
      </w:r>
      <w:r w:rsidRPr="000D19BC">
        <w:rPr>
          <w:color w:val="000000"/>
          <w:sz w:val="24"/>
          <w:szCs w:val="24"/>
          <w:vertAlign w:val="superscript"/>
        </w:rPr>
        <w:t>2</w:t>
      </w:r>
      <w:r w:rsidR="009E76A4" w:rsidRPr="006A16B5">
        <w:rPr>
          <w:color w:val="000000"/>
          <w:sz w:val="24"/>
          <w:szCs w:val="24"/>
          <w:vertAlign w:val="superscript"/>
        </w:rPr>
        <w:t>*</w:t>
      </w:r>
      <w:r w:rsidRPr="000D19BC">
        <w:rPr>
          <w:color w:val="000000"/>
          <w:sz w:val="24"/>
          <w:szCs w:val="24"/>
        </w:rPr>
        <w:t>, Changhuei Yang</w:t>
      </w:r>
      <w:r w:rsidRPr="000D19BC">
        <w:rPr>
          <w:color w:val="000000"/>
          <w:sz w:val="24"/>
          <w:szCs w:val="24"/>
          <w:vertAlign w:val="superscript"/>
        </w:rPr>
        <w:t>1</w:t>
      </w:r>
      <w:r w:rsidR="00F7783D" w:rsidRPr="006A16B5">
        <w:rPr>
          <w:color w:val="000000"/>
          <w:sz w:val="24"/>
          <w:szCs w:val="24"/>
          <w:vertAlign w:val="superscript"/>
        </w:rPr>
        <w:t>*</w:t>
      </w:r>
    </w:p>
    <w:p w14:paraId="5FF66825" w14:textId="77777777" w:rsidR="00F9112E" w:rsidRDefault="00F9112E" w:rsidP="00F911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60"/>
        <w:jc w:val="center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  <w:vertAlign w:val="superscript"/>
        </w:rPr>
        <w:t xml:space="preserve">1 </w:t>
      </w:r>
      <w:r>
        <w:rPr>
          <w:color w:val="222222"/>
          <w:sz w:val="22"/>
          <w:szCs w:val="22"/>
        </w:rPr>
        <w:t>Department of Electrical Engineering, California Institute of Technology, Pasadena, CA 91125, USA</w:t>
      </w:r>
    </w:p>
    <w:p w14:paraId="0B0632AE" w14:textId="77777777" w:rsidR="00F9112E" w:rsidRDefault="00F9112E" w:rsidP="00F911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60"/>
        <w:jc w:val="center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  <w:vertAlign w:val="superscript"/>
        </w:rPr>
        <w:t xml:space="preserve">2 </w:t>
      </w:r>
      <w:r w:rsidRPr="000E43C0">
        <w:rPr>
          <w:color w:val="222222"/>
          <w:sz w:val="22"/>
          <w:szCs w:val="22"/>
        </w:rPr>
        <w:t>Department of Pathology and Immunology, Washington University School of Medicine, St. Louis, MO 63110, USA</w:t>
      </w:r>
    </w:p>
    <w:p w14:paraId="07D2EB85" w14:textId="77777777" w:rsidR="00F9112E" w:rsidRDefault="00F9112E" w:rsidP="00F911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60"/>
        <w:jc w:val="center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  <w:vertAlign w:val="superscript"/>
        </w:rPr>
        <w:t xml:space="preserve">3 </w:t>
      </w:r>
      <w:r w:rsidRPr="005B2801">
        <w:rPr>
          <w:color w:val="222222"/>
          <w:sz w:val="22"/>
          <w:szCs w:val="22"/>
        </w:rPr>
        <w:t xml:space="preserve">Department of Biomedical Engineering, DJTMF Biomedical Nanotechnology Institute, University of Miami, Coral Gables, </w:t>
      </w:r>
      <w:r>
        <w:rPr>
          <w:color w:val="222222"/>
          <w:sz w:val="22"/>
          <w:szCs w:val="22"/>
        </w:rPr>
        <w:t xml:space="preserve">FL </w:t>
      </w:r>
      <w:r w:rsidRPr="005B2801">
        <w:rPr>
          <w:color w:val="222222"/>
          <w:sz w:val="22"/>
          <w:szCs w:val="22"/>
        </w:rPr>
        <w:t>33146, USA</w:t>
      </w:r>
    </w:p>
    <w:p w14:paraId="41A20A88" w14:textId="763D32EB" w:rsidR="00F9112E" w:rsidRDefault="00F9112E" w:rsidP="00F911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60"/>
        <w:jc w:val="center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  <w:vertAlign w:val="superscript"/>
        </w:rPr>
        <w:t>*</w:t>
      </w:r>
      <w:r w:rsidR="002F7D1B" w:rsidRPr="002F7D1B">
        <w:rPr>
          <w:color w:val="222222"/>
          <w:sz w:val="22"/>
          <w:szCs w:val="22"/>
        </w:rPr>
        <w:t>Co-corresponding authors. Email: chyang@caltech.edu; rcote@wustl.edu</w:t>
      </w:r>
    </w:p>
    <w:p w14:paraId="363888B8" w14:textId="77777777" w:rsidR="00F7783D" w:rsidRPr="00F7783D" w:rsidRDefault="00F7783D" w:rsidP="00F7783D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color w:val="000000"/>
          <w:sz w:val="22"/>
          <w:szCs w:val="22"/>
        </w:rPr>
      </w:pPr>
    </w:p>
    <w:p w14:paraId="4B16339F" w14:textId="4F37D4A3" w:rsidR="004E065E" w:rsidRPr="00F7783D" w:rsidRDefault="00867BA5" w:rsidP="004E065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60"/>
        <w:jc w:val="both"/>
        <w:rPr>
          <w:b/>
          <w:bCs/>
          <w:color w:val="222222"/>
          <w:sz w:val="22"/>
          <w:szCs w:val="22"/>
        </w:rPr>
      </w:pPr>
      <w:r w:rsidRPr="00F7783D">
        <w:rPr>
          <w:b/>
          <w:bCs/>
          <w:color w:val="222222"/>
          <w:sz w:val="22"/>
          <w:szCs w:val="22"/>
        </w:rPr>
        <w:t>Including</w:t>
      </w:r>
      <w:r w:rsidR="00325EDA" w:rsidRPr="00F7783D">
        <w:rPr>
          <w:b/>
          <w:bCs/>
          <w:color w:val="222222"/>
          <w:sz w:val="22"/>
          <w:szCs w:val="22"/>
        </w:rPr>
        <w:t>:</w:t>
      </w:r>
    </w:p>
    <w:p w14:paraId="39A6DCEF" w14:textId="205EEAC1" w:rsidR="00727D33" w:rsidRDefault="00B05A0C" w:rsidP="006325A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60"/>
        <w:jc w:val="both"/>
        <w:rPr>
          <w:color w:val="222222"/>
          <w:sz w:val="22"/>
          <w:szCs w:val="22"/>
        </w:rPr>
      </w:pPr>
      <w:r w:rsidRPr="00B05A0C">
        <w:rPr>
          <w:color w:val="222222"/>
          <w:sz w:val="22"/>
          <w:szCs w:val="22"/>
        </w:rPr>
        <w:t>Supplementary</w:t>
      </w:r>
      <w:r>
        <w:rPr>
          <w:color w:val="222222"/>
          <w:sz w:val="22"/>
          <w:szCs w:val="22"/>
        </w:rPr>
        <w:t xml:space="preserve"> f</w:t>
      </w:r>
      <w:r w:rsidR="00325EDA" w:rsidRPr="00F7783D">
        <w:rPr>
          <w:color w:val="222222"/>
          <w:sz w:val="22"/>
          <w:szCs w:val="22"/>
        </w:rPr>
        <w:t>ig</w:t>
      </w:r>
      <w:r w:rsidR="00727D33">
        <w:rPr>
          <w:rFonts w:hint="eastAsia"/>
          <w:color w:val="222222"/>
          <w:sz w:val="22"/>
          <w:szCs w:val="22"/>
          <w:lang w:eastAsia="zh-CN"/>
        </w:rPr>
        <w:t>ure</w:t>
      </w:r>
      <w:r w:rsidR="00325EDA" w:rsidRPr="00F7783D">
        <w:rPr>
          <w:color w:val="222222"/>
          <w:sz w:val="22"/>
          <w:szCs w:val="22"/>
        </w:rPr>
        <w:t>s 1 to 6</w:t>
      </w:r>
      <w:r w:rsidR="00727D33">
        <w:rPr>
          <w:color w:val="222222"/>
          <w:sz w:val="22"/>
          <w:szCs w:val="22"/>
        </w:rPr>
        <w:br w:type="page"/>
      </w:r>
    </w:p>
    <w:p w14:paraId="3DE0A194" w14:textId="7DD133BB" w:rsidR="009D17D3" w:rsidRDefault="006325AC" w:rsidP="006325AC">
      <w:pPr>
        <w:pStyle w:val="Teaser"/>
        <w:spacing w:line="360" w:lineRule="auto"/>
        <w:jc w:val="center"/>
        <w:rPr>
          <w:b/>
          <w:sz w:val="22"/>
          <w:szCs w:val="22"/>
        </w:rPr>
      </w:pPr>
      <w:r>
        <w:rPr>
          <w:noProof/>
          <w:lang w:eastAsia="zh-CN"/>
        </w:rPr>
        <w:lastRenderedPageBreak/>
        <w:drawing>
          <wp:inline distT="0" distB="0" distL="0" distR="0" wp14:anchorId="4E9BED48" wp14:editId="5AA51120">
            <wp:extent cx="6214533" cy="4596336"/>
            <wp:effectExtent l="0" t="0" r="0" b="0"/>
            <wp:docPr id="1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8" r="6415"/>
                    <a:stretch/>
                  </pic:blipFill>
                  <pic:spPr bwMode="auto">
                    <a:xfrm>
                      <a:off x="0" y="0"/>
                      <a:ext cx="6223516" cy="460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9A0F2A" w14:textId="77777777" w:rsidR="003D140A" w:rsidRPr="003D140A" w:rsidRDefault="003D140A" w:rsidP="009D17D3">
      <w:pPr>
        <w:jc w:val="both"/>
        <w:rPr>
          <w:sz w:val="22"/>
          <w:szCs w:val="22"/>
        </w:rPr>
      </w:pPr>
    </w:p>
    <w:p w14:paraId="4FD41EE5" w14:textId="7E142345" w:rsidR="00325EDA" w:rsidRPr="007E67CB" w:rsidRDefault="00A8755F" w:rsidP="009D17D3">
      <w:pPr>
        <w:jc w:val="both"/>
        <w:rPr>
          <w:b/>
          <w:sz w:val="22"/>
          <w:szCs w:val="22"/>
        </w:rPr>
      </w:pPr>
      <w:r w:rsidRPr="00A8755F">
        <w:rPr>
          <w:b/>
          <w:bCs/>
          <w:sz w:val="22"/>
          <w:szCs w:val="22"/>
        </w:rPr>
        <w:t>Supplementary Figure 1</w:t>
      </w:r>
      <w:r w:rsidR="00325EDA" w:rsidRPr="007E67CB">
        <w:rPr>
          <w:b/>
          <w:bCs/>
          <w:sz w:val="22"/>
          <w:szCs w:val="22"/>
        </w:rPr>
        <w:t>.</w:t>
      </w:r>
      <w:r w:rsidR="00325EDA" w:rsidRPr="007E67CB">
        <w:rPr>
          <w:b/>
          <w:sz w:val="22"/>
          <w:szCs w:val="22"/>
        </w:rPr>
        <w:t xml:space="preserve"> </w:t>
      </w:r>
      <w:r w:rsidR="00B532B5" w:rsidRPr="00B532B5">
        <w:rPr>
          <w:b/>
          <w:sz w:val="22"/>
          <w:szCs w:val="22"/>
        </w:rPr>
        <w:t>Compar</w:t>
      </w:r>
      <w:r w:rsidR="00B532B5">
        <w:rPr>
          <w:b/>
          <w:sz w:val="22"/>
          <w:szCs w:val="22"/>
        </w:rPr>
        <w:t xml:space="preserve">ison of </w:t>
      </w:r>
      <w:r w:rsidR="00B532B5" w:rsidRPr="00B532B5">
        <w:rPr>
          <w:b/>
          <w:sz w:val="22"/>
          <w:szCs w:val="22"/>
        </w:rPr>
        <w:t xml:space="preserve">different </w:t>
      </w:r>
      <w:r w:rsidR="00B532B5">
        <w:rPr>
          <w:b/>
          <w:sz w:val="22"/>
          <w:szCs w:val="22"/>
        </w:rPr>
        <w:t>all-in-focus (AIF)</w:t>
      </w:r>
      <w:r w:rsidR="00B532B5" w:rsidRPr="00B532B5">
        <w:rPr>
          <w:b/>
          <w:sz w:val="22"/>
          <w:szCs w:val="22"/>
        </w:rPr>
        <w:t xml:space="preserve"> compression</w:t>
      </w:r>
      <w:r w:rsidR="006D4A8D">
        <w:rPr>
          <w:b/>
          <w:sz w:val="22"/>
          <w:szCs w:val="22"/>
        </w:rPr>
        <w:t xml:space="preserve"> methods.</w:t>
      </w:r>
    </w:p>
    <w:p w14:paraId="0290EC5E" w14:textId="2E5C029F" w:rsidR="005C0DA5" w:rsidRDefault="005C0DA5" w:rsidP="009D17D3">
      <w:pPr>
        <w:jc w:val="both"/>
        <w:rPr>
          <w:sz w:val="22"/>
          <w:szCs w:val="22"/>
          <w:lang w:eastAsia="zh-CN"/>
        </w:rPr>
      </w:pPr>
      <w:r w:rsidRPr="00AF4C18">
        <w:rPr>
          <w:b/>
          <w:bCs/>
          <w:sz w:val="22"/>
          <w:szCs w:val="22"/>
          <w:lang w:eastAsia="zh-CN"/>
        </w:rPr>
        <w:t>a</w:t>
      </w:r>
      <w:r w:rsidR="002919BF">
        <w:rPr>
          <w:b/>
          <w:bCs/>
          <w:sz w:val="22"/>
          <w:szCs w:val="22"/>
          <w:lang w:eastAsia="zh-CN"/>
        </w:rPr>
        <w:t>.</w:t>
      </w:r>
      <w:r>
        <w:rPr>
          <w:sz w:val="22"/>
          <w:szCs w:val="22"/>
          <w:lang w:eastAsia="zh-CN"/>
        </w:rPr>
        <w:t xml:space="preserve"> Central slice of a </w:t>
      </w:r>
      <w:r w:rsidRPr="005C0DA5">
        <w:rPr>
          <w:i/>
          <w:iCs/>
          <w:sz w:val="22"/>
          <w:szCs w:val="22"/>
          <w:lang w:eastAsia="zh-CN"/>
        </w:rPr>
        <w:t>z</w:t>
      </w:r>
      <w:r>
        <w:rPr>
          <w:sz w:val="22"/>
          <w:szCs w:val="22"/>
          <w:lang w:eastAsia="zh-CN"/>
        </w:rPr>
        <w:t>-stack from DAPI channel</w:t>
      </w:r>
      <w:r w:rsidR="00AF4C18">
        <w:rPr>
          <w:sz w:val="22"/>
          <w:szCs w:val="22"/>
          <w:lang w:eastAsia="zh-CN"/>
        </w:rPr>
        <w:t xml:space="preserve">, compared with pixel level AIF compression result based on maximum intensity projection and local patch level AIF compression results based on different </w:t>
      </w:r>
      <w:r w:rsidR="00AF4C18" w:rsidRPr="00AF4C18">
        <w:rPr>
          <w:i/>
          <w:iCs/>
          <w:sz w:val="22"/>
          <w:szCs w:val="22"/>
          <w:lang w:eastAsia="zh-CN"/>
        </w:rPr>
        <w:t>F</w:t>
      </w:r>
      <w:r w:rsidR="00AF4C18">
        <w:rPr>
          <w:sz w:val="22"/>
          <w:szCs w:val="22"/>
          <w:lang w:eastAsia="zh-CN"/>
        </w:rPr>
        <w:t>-metrics.</w:t>
      </w:r>
      <w:r w:rsidR="004D2D46">
        <w:rPr>
          <w:sz w:val="22"/>
          <w:szCs w:val="22"/>
          <w:lang w:eastAsia="zh-CN"/>
        </w:rPr>
        <w:t xml:space="preserve"> </w:t>
      </w:r>
      <w:r w:rsidR="004D2D46" w:rsidRPr="004D2D46">
        <w:rPr>
          <w:b/>
          <w:bCs/>
          <w:sz w:val="22"/>
          <w:szCs w:val="22"/>
          <w:lang w:eastAsia="zh-CN"/>
        </w:rPr>
        <w:t>b</w:t>
      </w:r>
      <w:r w:rsidR="002919BF">
        <w:rPr>
          <w:b/>
          <w:bCs/>
          <w:sz w:val="22"/>
          <w:szCs w:val="22"/>
          <w:lang w:eastAsia="zh-CN"/>
        </w:rPr>
        <w:t>.</w:t>
      </w:r>
      <w:r w:rsidR="004D2D46">
        <w:rPr>
          <w:sz w:val="22"/>
          <w:szCs w:val="22"/>
          <w:lang w:eastAsia="zh-CN"/>
        </w:rPr>
        <w:t xml:space="preserve"> </w:t>
      </w:r>
      <w:r w:rsidR="00CB72F2">
        <w:rPr>
          <w:sz w:val="22"/>
          <w:szCs w:val="22"/>
          <w:lang w:eastAsia="zh-CN"/>
        </w:rPr>
        <w:t>N</w:t>
      </w:r>
      <w:r w:rsidR="004D2D46">
        <w:rPr>
          <w:sz w:val="22"/>
          <w:szCs w:val="22"/>
          <w:lang w:eastAsia="zh-CN"/>
        </w:rPr>
        <w:t>ormalized curve of different</w:t>
      </w:r>
      <w:r w:rsidR="00BE06F4">
        <w:rPr>
          <w:sz w:val="22"/>
          <w:szCs w:val="22"/>
          <w:lang w:eastAsia="zh-CN"/>
        </w:rPr>
        <w:t xml:space="preserve"> </w:t>
      </w:r>
      <w:r w:rsidR="00BE06F4" w:rsidRPr="00BE06F4">
        <w:rPr>
          <w:sz w:val="22"/>
          <w:szCs w:val="22"/>
          <w:lang w:eastAsia="zh-CN"/>
        </w:rPr>
        <w:t>focus</w:t>
      </w:r>
      <w:r w:rsidR="00BE06F4">
        <w:rPr>
          <w:sz w:val="22"/>
          <w:szCs w:val="22"/>
          <w:lang w:eastAsia="zh-CN"/>
        </w:rPr>
        <w:t xml:space="preserve"> </w:t>
      </w:r>
      <w:r w:rsidR="00CB72F2">
        <w:rPr>
          <w:sz w:val="22"/>
          <w:szCs w:val="22"/>
          <w:lang w:eastAsia="zh-CN"/>
        </w:rPr>
        <w:t>m</w:t>
      </w:r>
      <w:r w:rsidR="00BE06F4">
        <w:rPr>
          <w:sz w:val="22"/>
          <w:szCs w:val="22"/>
          <w:lang w:eastAsia="zh-CN"/>
        </w:rPr>
        <w:t>easure</w:t>
      </w:r>
      <w:r w:rsidR="0071496A">
        <w:rPr>
          <w:sz w:val="22"/>
          <w:szCs w:val="22"/>
          <w:lang w:eastAsia="zh-CN"/>
        </w:rPr>
        <w:t>s</w:t>
      </w:r>
      <w:r w:rsidR="00BE06F4">
        <w:rPr>
          <w:sz w:val="22"/>
          <w:szCs w:val="22"/>
          <w:lang w:eastAsia="zh-CN"/>
        </w:rPr>
        <w:t xml:space="preserve"> </w:t>
      </w:r>
      <w:r w:rsidR="00CB72F2">
        <w:rPr>
          <w:sz w:val="22"/>
          <w:szCs w:val="22"/>
          <w:lang w:eastAsia="zh-CN"/>
        </w:rPr>
        <w:t xml:space="preserve">versus </w:t>
      </w:r>
      <w:r w:rsidR="00CB72F2" w:rsidRPr="00CB72F2">
        <w:rPr>
          <w:i/>
          <w:iCs/>
          <w:sz w:val="22"/>
          <w:szCs w:val="22"/>
          <w:lang w:eastAsia="zh-CN"/>
        </w:rPr>
        <w:t>z</w:t>
      </w:r>
      <w:r w:rsidR="00CB72F2">
        <w:rPr>
          <w:sz w:val="22"/>
          <w:szCs w:val="22"/>
          <w:lang w:eastAsia="zh-CN"/>
        </w:rPr>
        <w:t xml:space="preserve"> position</w:t>
      </w:r>
      <w:r w:rsidR="0071496A">
        <w:rPr>
          <w:sz w:val="22"/>
          <w:szCs w:val="22"/>
          <w:lang w:eastAsia="zh-CN"/>
        </w:rPr>
        <w:t>s</w:t>
      </w:r>
      <w:r w:rsidR="00CB72F2">
        <w:rPr>
          <w:sz w:val="22"/>
          <w:szCs w:val="22"/>
          <w:lang w:eastAsia="zh-CN"/>
        </w:rPr>
        <w:t>.</w:t>
      </w:r>
    </w:p>
    <w:p w14:paraId="03EBFA9B" w14:textId="77777777" w:rsidR="005C0DA5" w:rsidRDefault="005C0DA5" w:rsidP="009D17D3">
      <w:pPr>
        <w:jc w:val="both"/>
        <w:rPr>
          <w:sz w:val="22"/>
          <w:szCs w:val="22"/>
          <w:lang w:eastAsia="zh-CN"/>
        </w:rPr>
      </w:pPr>
    </w:p>
    <w:p w14:paraId="569FC20E" w14:textId="55AAF9DF" w:rsidR="00DA1C9B" w:rsidRDefault="00DA1C9B" w:rsidP="0079345C">
      <w:pPr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We can see from the central slice that a single z-slice is not capable of presenting all cells in good focus. Maximum intensity projection, where we project the maximum pixel value along the z-axis, is one possible way to resolve this. However, as can see from the image, this simply creates an image with significant haze artifacts. </w:t>
      </w:r>
      <w:r w:rsidR="00BE06F4">
        <w:rPr>
          <w:sz w:val="22"/>
          <w:szCs w:val="22"/>
          <w:lang w:eastAsia="zh-CN"/>
        </w:rPr>
        <w:t xml:space="preserve">Local-level patch selection AIF methods can avoid this problem as long as the focus measure is correctly </w:t>
      </w:r>
      <w:r w:rsidR="0045341D">
        <w:rPr>
          <w:sz w:val="22"/>
          <w:szCs w:val="22"/>
          <w:lang w:eastAsia="zh-CN"/>
        </w:rPr>
        <w:t>chosen</w:t>
      </w:r>
      <w:r w:rsidR="00BE06F4">
        <w:rPr>
          <w:sz w:val="22"/>
          <w:szCs w:val="22"/>
          <w:lang w:eastAsia="zh-CN"/>
        </w:rPr>
        <w:t>.</w:t>
      </w:r>
      <w:r w:rsidR="0045341D">
        <w:rPr>
          <w:sz w:val="22"/>
          <w:szCs w:val="22"/>
          <w:lang w:eastAsia="zh-CN"/>
        </w:rPr>
        <w:t xml:space="preserve"> Here, </w:t>
      </w:r>
      <w:proofErr w:type="spellStart"/>
      <w:r w:rsidR="0045341D">
        <w:rPr>
          <w:sz w:val="22"/>
          <w:szCs w:val="22"/>
          <w:lang w:eastAsia="zh-CN"/>
        </w:rPr>
        <w:t>Tenegrad</w:t>
      </w:r>
      <w:proofErr w:type="spellEnd"/>
      <w:r w:rsidR="0045341D">
        <w:rPr>
          <w:sz w:val="22"/>
          <w:szCs w:val="22"/>
          <w:lang w:eastAsia="zh-CN"/>
        </w:rPr>
        <w:t xml:space="preserve"> function </w:t>
      </w:r>
      <w:r w:rsidR="0071496A">
        <w:rPr>
          <w:sz w:val="22"/>
          <w:szCs w:val="22"/>
          <w:lang w:eastAsia="zh-CN"/>
        </w:rPr>
        <w:t xml:space="preserve">is </w:t>
      </w:r>
      <w:r w:rsidR="008A6653">
        <w:rPr>
          <w:sz w:val="22"/>
          <w:szCs w:val="22"/>
          <w:lang w:eastAsia="zh-CN"/>
        </w:rPr>
        <w:t>chosen</w:t>
      </w:r>
      <w:r w:rsidR="0071496A">
        <w:rPr>
          <w:sz w:val="22"/>
          <w:szCs w:val="22"/>
          <w:lang w:eastAsia="zh-CN"/>
        </w:rPr>
        <w:t xml:space="preserve"> </w:t>
      </w:r>
      <w:r w:rsidR="008A6653">
        <w:rPr>
          <w:sz w:val="22"/>
          <w:szCs w:val="22"/>
          <w:lang w:eastAsia="zh-CN"/>
        </w:rPr>
        <w:t>as</w:t>
      </w:r>
      <w:r w:rsidR="0055227A">
        <w:rPr>
          <w:sz w:val="22"/>
          <w:szCs w:val="22"/>
          <w:lang w:eastAsia="zh-CN"/>
        </w:rPr>
        <w:t xml:space="preserve"> </w:t>
      </w:r>
      <w:r w:rsidR="00DB429B">
        <w:rPr>
          <w:sz w:val="22"/>
          <w:szCs w:val="22"/>
          <w:lang w:eastAsia="zh-CN"/>
        </w:rPr>
        <w:t xml:space="preserve">our metric </w:t>
      </w:r>
      <w:r w:rsidR="0055227A">
        <w:rPr>
          <w:sz w:val="22"/>
          <w:szCs w:val="22"/>
          <w:lang w:eastAsia="zh-CN"/>
        </w:rPr>
        <w:t xml:space="preserve">because it </w:t>
      </w:r>
      <w:r w:rsidR="0045341D">
        <w:rPr>
          <w:sz w:val="22"/>
          <w:szCs w:val="22"/>
          <w:lang w:eastAsia="zh-CN"/>
        </w:rPr>
        <w:t xml:space="preserve">can find the correct focus </w:t>
      </w:r>
      <w:r w:rsidR="0045341D" w:rsidRPr="0045341D">
        <w:rPr>
          <w:i/>
          <w:iCs/>
          <w:sz w:val="22"/>
          <w:szCs w:val="22"/>
          <w:lang w:eastAsia="zh-CN"/>
        </w:rPr>
        <w:t>z</w:t>
      </w:r>
      <w:r w:rsidR="0045341D">
        <w:rPr>
          <w:sz w:val="22"/>
          <w:szCs w:val="22"/>
          <w:lang w:eastAsia="zh-CN"/>
        </w:rPr>
        <w:t xml:space="preserve"> position with </w:t>
      </w:r>
      <w:r w:rsidR="00DB429B">
        <w:rPr>
          <w:sz w:val="22"/>
          <w:szCs w:val="22"/>
          <w:lang w:eastAsia="zh-CN"/>
        </w:rPr>
        <w:t xml:space="preserve">excellent </w:t>
      </w:r>
      <w:r w:rsidR="0045341D">
        <w:rPr>
          <w:sz w:val="22"/>
          <w:szCs w:val="22"/>
          <w:lang w:eastAsia="zh-CN"/>
        </w:rPr>
        <w:t>sensitivity.</w:t>
      </w:r>
    </w:p>
    <w:p w14:paraId="587FF689" w14:textId="4BA01057" w:rsidR="00BA65BF" w:rsidRPr="005A1AD3" w:rsidRDefault="00BA65BF" w:rsidP="0079345C">
      <w:pPr>
        <w:jc w:val="both"/>
        <w:rPr>
          <w:sz w:val="22"/>
          <w:szCs w:val="22"/>
          <w:lang w:eastAsia="zh-CN"/>
        </w:rPr>
      </w:pPr>
      <w:r>
        <w:rPr>
          <w:color w:val="353535"/>
          <w:sz w:val="22"/>
          <w:szCs w:val="22"/>
          <w:lang w:val="en-GB"/>
        </w:rPr>
        <w:br w:type="page"/>
      </w:r>
    </w:p>
    <w:p w14:paraId="7236D72E" w14:textId="7B75FB20" w:rsidR="002919BF" w:rsidRPr="00F7783D" w:rsidRDefault="002919BF" w:rsidP="0079345C">
      <w:pPr>
        <w:jc w:val="center"/>
        <w:rPr>
          <w:color w:val="353535"/>
          <w:sz w:val="24"/>
          <w:szCs w:val="24"/>
          <w:lang w:val="en-GB"/>
        </w:rPr>
      </w:pPr>
      <w:r w:rsidRPr="002919BF">
        <w:rPr>
          <w:noProof/>
          <w:color w:val="353535"/>
          <w:sz w:val="24"/>
          <w:szCs w:val="24"/>
          <w:lang w:eastAsia="zh-CN"/>
        </w:rPr>
        <w:lastRenderedPageBreak/>
        <w:drawing>
          <wp:inline distT="0" distB="0" distL="0" distR="0" wp14:anchorId="48AAFB71" wp14:editId="534B3161">
            <wp:extent cx="6172200" cy="4161696"/>
            <wp:effectExtent l="0" t="0" r="0" b="0"/>
            <wp:docPr id="3" name="图片 3" descr="D:\OneDrive - California Institute of Technology\3. CTC project\0. Process_management\Manuscript\Figures\supp_fi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neDrive - California Institute of Technology\3. CTC project\0. Process_management\Manuscript\Figures\supp_fig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16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41F6B" w14:textId="77777777" w:rsidR="00BA65BF" w:rsidRPr="00BA65BF" w:rsidRDefault="00BA65BF" w:rsidP="009D17D3">
      <w:pPr>
        <w:jc w:val="both"/>
        <w:rPr>
          <w:sz w:val="22"/>
          <w:szCs w:val="22"/>
        </w:rPr>
      </w:pPr>
    </w:p>
    <w:p w14:paraId="220B687A" w14:textId="21919DC9" w:rsidR="00317A6F" w:rsidRDefault="00B21998" w:rsidP="009D17D3">
      <w:pPr>
        <w:jc w:val="both"/>
        <w:rPr>
          <w:b/>
          <w:color w:val="353535"/>
          <w:sz w:val="22"/>
          <w:szCs w:val="22"/>
        </w:rPr>
      </w:pPr>
      <w:r w:rsidRPr="00A8755F">
        <w:rPr>
          <w:b/>
          <w:bCs/>
          <w:sz w:val="22"/>
          <w:szCs w:val="22"/>
        </w:rPr>
        <w:t xml:space="preserve">Supplementary </w:t>
      </w:r>
      <w:r w:rsidR="00325EDA" w:rsidRPr="00BA65BF">
        <w:rPr>
          <w:b/>
          <w:bCs/>
          <w:sz w:val="22"/>
          <w:szCs w:val="22"/>
        </w:rPr>
        <w:t>Fig</w:t>
      </w:r>
      <w:r w:rsidR="00BA65BF">
        <w:rPr>
          <w:b/>
          <w:bCs/>
          <w:sz w:val="22"/>
          <w:szCs w:val="22"/>
        </w:rPr>
        <w:t>ure</w:t>
      </w:r>
      <w:r w:rsidR="00325EDA" w:rsidRPr="00BA65BF">
        <w:rPr>
          <w:b/>
          <w:bCs/>
          <w:sz w:val="22"/>
          <w:szCs w:val="22"/>
        </w:rPr>
        <w:t xml:space="preserve"> </w:t>
      </w:r>
      <w:r w:rsidR="00BC0FB1">
        <w:rPr>
          <w:b/>
          <w:bCs/>
          <w:sz w:val="22"/>
          <w:szCs w:val="22"/>
        </w:rPr>
        <w:t>2</w:t>
      </w:r>
      <w:r w:rsidR="00325EDA" w:rsidRPr="00BA65BF">
        <w:rPr>
          <w:b/>
          <w:color w:val="353535"/>
          <w:sz w:val="22"/>
          <w:szCs w:val="22"/>
        </w:rPr>
        <w:t xml:space="preserve">. </w:t>
      </w:r>
      <w:r w:rsidR="003D140A">
        <w:rPr>
          <w:b/>
          <w:color w:val="353535"/>
          <w:sz w:val="22"/>
          <w:szCs w:val="22"/>
        </w:rPr>
        <w:t xml:space="preserve">Ensemble </w:t>
      </w:r>
      <w:r w:rsidR="00317A6F">
        <w:rPr>
          <w:b/>
          <w:color w:val="353535"/>
          <w:sz w:val="22"/>
          <w:szCs w:val="22"/>
        </w:rPr>
        <w:t>five object detection models and cleaning of prediction result</w:t>
      </w:r>
      <w:r w:rsidR="00325EDA" w:rsidRPr="00BA65BF">
        <w:rPr>
          <w:b/>
          <w:color w:val="353535"/>
          <w:sz w:val="22"/>
          <w:szCs w:val="22"/>
        </w:rPr>
        <w:t>.</w:t>
      </w:r>
    </w:p>
    <w:p w14:paraId="12E7B9F1" w14:textId="5EFB39A9" w:rsidR="00BA65BF" w:rsidRDefault="0060586A" w:rsidP="00A712B1">
      <w:pPr>
        <w:jc w:val="both"/>
        <w:rPr>
          <w:color w:val="353535"/>
          <w:sz w:val="22"/>
          <w:szCs w:val="22"/>
        </w:rPr>
      </w:pPr>
      <w:r>
        <w:rPr>
          <w:color w:val="353535"/>
          <w:sz w:val="22"/>
          <w:szCs w:val="22"/>
        </w:rPr>
        <w:t xml:space="preserve">Five cell detection models have the same </w:t>
      </w:r>
      <w:r w:rsidR="00D81CB1">
        <w:rPr>
          <w:color w:val="353535"/>
          <w:sz w:val="22"/>
          <w:szCs w:val="22"/>
        </w:rPr>
        <w:t>neural network</w:t>
      </w:r>
      <w:r>
        <w:rPr>
          <w:color w:val="353535"/>
          <w:sz w:val="22"/>
          <w:szCs w:val="22"/>
        </w:rPr>
        <w:t xml:space="preserve"> architecture but </w:t>
      </w:r>
      <w:r w:rsidR="00844B36">
        <w:rPr>
          <w:color w:val="353535"/>
          <w:sz w:val="22"/>
          <w:szCs w:val="22"/>
        </w:rPr>
        <w:t>are</w:t>
      </w:r>
      <w:r>
        <w:rPr>
          <w:color w:val="353535"/>
          <w:sz w:val="22"/>
          <w:szCs w:val="22"/>
        </w:rPr>
        <w:t xml:space="preserve"> trained </w:t>
      </w:r>
      <w:r w:rsidR="00844B36">
        <w:rPr>
          <w:color w:val="353535"/>
          <w:sz w:val="22"/>
          <w:szCs w:val="22"/>
        </w:rPr>
        <w:t>on</w:t>
      </w:r>
      <w:r w:rsidR="00065890">
        <w:rPr>
          <w:color w:val="353535"/>
          <w:sz w:val="22"/>
          <w:szCs w:val="22"/>
        </w:rPr>
        <w:t xml:space="preserve"> </w:t>
      </w:r>
      <w:r w:rsidR="000929D7">
        <w:rPr>
          <w:color w:val="353535"/>
          <w:sz w:val="22"/>
          <w:szCs w:val="22"/>
        </w:rPr>
        <w:t xml:space="preserve">randomized </w:t>
      </w:r>
      <w:r w:rsidR="00065890">
        <w:rPr>
          <w:color w:val="353535"/>
          <w:sz w:val="22"/>
          <w:szCs w:val="22"/>
        </w:rPr>
        <w:t>image batches.</w:t>
      </w:r>
      <w:r w:rsidR="00D0727B">
        <w:rPr>
          <w:color w:val="353535"/>
          <w:sz w:val="22"/>
          <w:szCs w:val="22"/>
        </w:rPr>
        <w:t xml:space="preserve"> </w:t>
      </w:r>
      <w:r w:rsidR="00A712B1">
        <w:rPr>
          <w:color w:val="353535"/>
          <w:sz w:val="22"/>
          <w:szCs w:val="22"/>
        </w:rPr>
        <w:t xml:space="preserve">The ensembled </w:t>
      </w:r>
      <w:r w:rsidR="007A40F9">
        <w:rPr>
          <w:color w:val="353535"/>
          <w:sz w:val="22"/>
          <w:szCs w:val="22"/>
        </w:rPr>
        <w:t xml:space="preserve">prediction is a </w:t>
      </w:r>
      <w:r w:rsidR="00844B36">
        <w:rPr>
          <w:color w:val="353535"/>
          <w:sz w:val="22"/>
          <w:szCs w:val="22"/>
        </w:rPr>
        <w:t>set</w:t>
      </w:r>
      <w:r w:rsidR="00CE77B4">
        <w:rPr>
          <w:color w:val="353535"/>
          <w:sz w:val="22"/>
          <w:szCs w:val="22"/>
        </w:rPr>
        <w:t xml:space="preserve"> </w:t>
      </w:r>
      <w:r w:rsidR="007A40F9">
        <w:rPr>
          <w:color w:val="353535"/>
          <w:sz w:val="22"/>
          <w:szCs w:val="22"/>
        </w:rPr>
        <w:t>of</w:t>
      </w:r>
      <w:r w:rsidR="00CE77B4">
        <w:rPr>
          <w:color w:val="353535"/>
          <w:sz w:val="22"/>
          <w:szCs w:val="22"/>
        </w:rPr>
        <w:t xml:space="preserve"> </w:t>
      </w:r>
      <w:r w:rsidR="007A40F9">
        <w:rPr>
          <w:color w:val="353535"/>
          <w:sz w:val="22"/>
          <w:szCs w:val="22"/>
        </w:rPr>
        <w:t>bounding boxes with confidence score</w:t>
      </w:r>
      <w:r w:rsidR="00CA22D2">
        <w:rPr>
          <w:color w:val="353535"/>
          <w:sz w:val="22"/>
          <w:szCs w:val="22"/>
        </w:rPr>
        <w:t xml:space="preserve">. </w:t>
      </w:r>
      <w:r w:rsidR="004D4F69">
        <w:rPr>
          <w:color w:val="353535"/>
          <w:sz w:val="22"/>
          <w:szCs w:val="22"/>
        </w:rPr>
        <w:t>We first</w:t>
      </w:r>
      <w:r w:rsidR="00CA22D2">
        <w:rPr>
          <w:color w:val="353535"/>
          <w:sz w:val="22"/>
          <w:szCs w:val="22"/>
        </w:rPr>
        <w:t xml:space="preserve"> remove the predicted</w:t>
      </w:r>
      <w:r w:rsidR="00FD25FB">
        <w:rPr>
          <w:color w:val="353535"/>
          <w:sz w:val="22"/>
          <w:szCs w:val="22"/>
        </w:rPr>
        <w:t xml:space="preserve"> </w:t>
      </w:r>
      <w:r w:rsidR="00CA22D2">
        <w:rPr>
          <w:color w:val="353535"/>
          <w:sz w:val="22"/>
          <w:szCs w:val="22"/>
        </w:rPr>
        <w:t>boxes</w:t>
      </w:r>
      <w:r w:rsidR="00FD25FB">
        <w:rPr>
          <w:color w:val="353535"/>
          <w:sz w:val="22"/>
          <w:szCs w:val="22"/>
        </w:rPr>
        <w:t xml:space="preserve"> with score lower than </w:t>
      </w:r>
      <w:r w:rsidR="004D4F69">
        <w:rPr>
          <w:color w:val="353535"/>
          <w:sz w:val="22"/>
          <w:szCs w:val="22"/>
        </w:rPr>
        <w:t>a chosen</w:t>
      </w:r>
      <w:r w:rsidR="00FD25FB">
        <w:rPr>
          <w:color w:val="353535"/>
          <w:sz w:val="22"/>
          <w:szCs w:val="22"/>
        </w:rPr>
        <w:t xml:space="preserve"> threshold. </w:t>
      </w:r>
      <w:r w:rsidR="00EC2725">
        <w:rPr>
          <w:color w:val="353535"/>
          <w:sz w:val="22"/>
          <w:szCs w:val="22"/>
        </w:rPr>
        <w:t>Then,</w:t>
      </w:r>
      <w:r w:rsidR="00EF71B2">
        <w:rPr>
          <w:color w:val="353535"/>
          <w:sz w:val="22"/>
          <w:szCs w:val="22"/>
        </w:rPr>
        <w:t xml:space="preserve"> </w:t>
      </w:r>
      <w:r w:rsidR="0079345C">
        <w:rPr>
          <w:color w:val="353535"/>
          <w:sz w:val="22"/>
          <w:szCs w:val="22"/>
        </w:rPr>
        <w:t xml:space="preserve">the repeated boxes predicted for the same cell can be </w:t>
      </w:r>
      <w:r w:rsidR="007E4AC4">
        <w:rPr>
          <w:color w:val="353535"/>
          <w:sz w:val="22"/>
          <w:szCs w:val="22"/>
        </w:rPr>
        <w:t xml:space="preserve">reduced to a single box </w:t>
      </w:r>
      <w:r w:rsidR="0079345C">
        <w:rPr>
          <w:color w:val="353535"/>
          <w:sz w:val="22"/>
          <w:szCs w:val="22"/>
        </w:rPr>
        <w:t>by quantifying the pairwise overlapping ratio between boxes with intersection-over-union (</w:t>
      </w:r>
      <w:proofErr w:type="spellStart"/>
      <w:r w:rsidR="0079345C">
        <w:rPr>
          <w:color w:val="353535"/>
          <w:sz w:val="22"/>
          <w:szCs w:val="22"/>
        </w:rPr>
        <w:t>IoU</w:t>
      </w:r>
      <w:proofErr w:type="spellEnd"/>
      <w:r w:rsidR="0079345C">
        <w:rPr>
          <w:color w:val="353535"/>
          <w:sz w:val="22"/>
          <w:szCs w:val="22"/>
        </w:rPr>
        <w:t>) metric, finding the clustered boxes and only keeping the one with the highest score.</w:t>
      </w:r>
      <w:r w:rsidR="00BA65BF">
        <w:rPr>
          <w:color w:val="353535"/>
          <w:sz w:val="22"/>
          <w:szCs w:val="22"/>
        </w:rPr>
        <w:br w:type="page"/>
      </w:r>
    </w:p>
    <w:p w14:paraId="7DCA72CC" w14:textId="1D6B3032" w:rsidR="00594808" w:rsidRDefault="00361763" w:rsidP="00F93279">
      <w:pPr>
        <w:jc w:val="center"/>
        <w:rPr>
          <w:b/>
          <w:bCs/>
          <w:sz w:val="22"/>
          <w:szCs w:val="22"/>
        </w:rPr>
      </w:pPr>
      <w:r>
        <w:rPr>
          <w:noProof/>
          <w:lang w:eastAsia="zh-CN"/>
        </w:rPr>
        <w:lastRenderedPageBreak/>
        <w:drawing>
          <wp:inline distT="0" distB="0" distL="0" distR="0" wp14:anchorId="28231714" wp14:editId="76DB60BE">
            <wp:extent cx="4256768" cy="7498080"/>
            <wp:effectExtent l="0" t="0" r="0" b="7620"/>
            <wp:docPr id="2" name="图片 2" descr="图片包含 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包含 QR 代码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"/>
                    <a:stretch/>
                  </pic:blipFill>
                  <pic:spPr bwMode="auto">
                    <a:xfrm>
                      <a:off x="0" y="0"/>
                      <a:ext cx="4256768" cy="749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E9AA8" w14:textId="77777777" w:rsidR="007C7DEC" w:rsidRPr="00F93279" w:rsidRDefault="007C7DEC" w:rsidP="007C7DEC">
      <w:pPr>
        <w:rPr>
          <w:b/>
          <w:bCs/>
          <w:sz w:val="22"/>
          <w:szCs w:val="22"/>
        </w:rPr>
      </w:pPr>
    </w:p>
    <w:p w14:paraId="6747BD24" w14:textId="46CE9D69" w:rsidR="00325EDA" w:rsidRPr="00F93279" w:rsidRDefault="00B21998" w:rsidP="009D17D3">
      <w:pPr>
        <w:jc w:val="both"/>
        <w:rPr>
          <w:b/>
          <w:sz w:val="22"/>
          <w:szCs w:val="22"/>
        </w:rPr>
      </w:pPr>
      <w:r w:rsidRPr="00A8755F">
        <w:rPr>
          <w:b/>
          <w:bCs/>
          <w:sz w:val="22"/>
          <w:szCs w:val="22"/>
        </w:rPr>
        <w:t xml:space="preserve">Supplementary </w:t>
      </w:r>
      <w:r w:rsidR="00325EDA" w:rsidRPr="00F93279">
        <w:rPr>
          <w:b/>
          <w:bCs/>
          <w:sz w:val="22"/>
          <w:szCs w:val="22"/>
        </w:rPr>
        <w:t>Fig</w:t>
      </w:r>
      <w:r w:rsidR="00213B55">
        <w:rPr>
          <w:b/>
          <w:bCs/>
          <w:sz w:val="22"/>
          <w:szCs w:val="22"/>
        </w:rPr>
        <w:t>ure</w:t>
      </w:r>
      <w:r>
        <w:rPr>
          <w:b/>
          <w:bCs/>
          <w:sz w:val="22"/>
          <w:szCs w:val="22"/>
        </w:rPr>
        <w:t xml:space="preserve"> </w:t>
      </w:r>
      <w:r w:rsidR="00993F70">
        <w:rPr>
          <w:b/>
          <w:bCs/>
          <w:sz w:val="22"/>
          <w:szCs w:val="22"/>
        </w:rPr>
        <w:t>3</w:t>
      </w:r>
      <w:r w:rsidR="00325EDA" w:rsidRPr="00F93279">
        <w:rPr>
          <w:b/>
          <w:color w:val="353535"/>
          <w:sz w:val="22"/>
          <w:szCs w:val="22"/>
        </w:rPr>
        <w:t xml:space="preserve">. </w:t>
      </w:r>
      <w:r w:rsidR="00D056BA">
        <w:rPr>
          <w:b/>
          <w:sz w:val="22"/>
          <w:szCs w:val="22"/>
        </w:rPr>
        <w:t>Comparison of different object detection baseline models</w:t>
      </w:r>
      <w:r w:rsidR="0093481F">
        <w:rPr>
          <w:b/>
          <w:sz w:val="22"/>
          <w:szCs w:val="22"/>
        </w:rPr>
        <w:t xml:space="preserve"> by</w:t>
      </w:r>
      <w:r w:rsidR="00222454">
        <w:rPr>
          <w:b/>
          <w:sz w:val="22"/>
          <w:szCs w:val="22"/>
        </w:rPr>
        <w:t xml:space="preserve"> 5</w:t>
      </w:r>
      <w:r w:rsidR="00222454" w:rsidRPr="00222454">
        <w:rPr>
          <w:b/>
          <w:sz w:val="22"/>
          <w:szCs w:val="22"/>
        </w:rPr>
        <w:t>-fold cross validation</w:t>
      </w:r>
      <w:r w:rsidR="00325EDA" w:rsidRPr="00F93279">
        <w:rPr>
          <w:b/>
          <w:sz w:val="22"/>
          <w:szCs w:val="22"/>
        </w:rPr>
        <w:t>.</w:t>
      </w:r>
    </w:p>
    <w:p w14:paraId="568EE5D0" w14:textId="09288829" w:rsidR="00213B55" w:rsidRDefault="00D056BA" w:rsidP="00594808">
      <w:pPr>
        <w:jc w:val="both"/>
        <w:rPr>
          <w:color w:val="353535"/>
          <w:sz w:val="22"/>
          <w:szCs w:val="22"/>
        </w:rPr>
      </w:pPr>
      <w:proofErr w:type="gramStart"/>
      <w:r w:rsidRPr="002A0FE4">
        <w:rPr>
          <w:b/>
          <w:bCs/>
          <w:color w:val="353535"/>
          <w:sz w:val="22"/>
          <w:szCs w:val="22"/>
        </w:rPr>
        <w:t>a</w:t>
      </w:r>
      <w:proofErr w:type="gramEnd"/>
      <w:r w:rsidR="002919BF">
        <w:rPr>
          <w:b/>
          <w:bCs/>
          <w:color w:val="353535"/>
          <w:sz w:val="22"/>
          <w:szCs w:val="22"/>
        </w:rPr>
        <w:t>.</w:t>
      </w:r>
      <w:r w:rsidR="002919BF" w:rsidRPr="002919BF">
        <w:rPr>
          <w:bCs/>
          <w:color w:val="353535"/>
          <w:sz w:val="22"/>
          <w:szCs w:val="22"/>
        </w:rPr>
        <w:t xml:space="preserve"> </w:t>
      </w:r>
      <w:proofErr w:type="spellStart"/>
      <w:r w:rsidR="002919BF" w:rsidRPr="002919BF">
        <w:rPr>
          <w:bCs/>
          <w:color w:val="353535"/>
          <w:sz w:val="22"/>
          <w:szCs w:val="22"/>
        </w:rPr>
        <w:t>mCTC</w:t>
      </w:r>
      <w:proofErr w:type="spellEnd"/>
      <w:r w:rsidR="002919BF" w:rsidRPr="002919BF">
        <w:rPr>
          <w:bCs/>
          <w:color w:val="353535"/>
          <w:sz w:val="22"/>
          <w:szCs w:val="22"/>
        </w:rPr>
        <w:t xml:space="preserve"> detection</w:t>
      </w:r>
      <w:r w:rsidR="002919BF">
        <w:rPr>
          <w:bCs/>
          <w:color w:val="353535"/>
          <w:sz w:val="22"/>
          <w:szCs w:val="22"/>
        </w:rPr>
        <w:t xml:space="preserve"> by </w:t>
      </w:r>
      <w:r w:rsidR="002919BF">
        <w:rPr>
          <w:color w:val="353535"/>
          <w:sz w:val="22"/>
          <w:szCs w:val="22"/>
        </w:rPr>
        <w:t>f</w:t>
      </w:r>
      <w:r w:rsidR="002A0FE4">
        <w:rPr>
          <w:color w:val="353535"/>
          <w:sz w:val="22"/>
          <w:szCs w:val="22"/>
        </w:rPr>
        <w:t xml:space="preserve">ive </w:t>
      </w:r>
      <w:r w:rsidR="00C737DD">
        <w:rPr>
          <w:color w:val="353535"/>
          <w:sz w:val="22"/>
          <w:szCs w:val="22"/>
        </w:rPr>
        <w:t>selected</w:t>
      </w:r>
      <w:r w:rsidR="002A0FE4">
        <w:rPr>
          <w:color w:val="353535"/>
          <w:sz w:val="22"/>
          <w:szCs w:val="22"/>
        </w:rPr>
        <w:t xml:space="preserve"> detector</w:t>
      </w:r>
      <w:r w:rsidR="00C737DD">
        <w:rPr>
          <w:color w:val="353535"/>
          <w:sz w:val="22"/>
          <w:szCs w:val="22"/>
        </w:rPr>
        <w:t>s differ</w:t>
      </w:r>
      <w:r w:rsidR="004D4F69">
        <w:rPr>
          <w:color w:val="353535"/>
          <w:sz w:val="22"/>
          <w:szCs w:val="22"/>
        </w:rPr>
        <w:t>ing</w:t>
      </w:r>
      <w:r w:rsidR="00C737DD">
        <w:rPr>
          <w:color w:val="353535"/>
          <w:sz w:val="22"/>
          <w:szCs w:val="22"/>
        </w:rPr>
        <w:t xml:space="preserve"> in either</w:t>
      </w:r>
      <w:r w:rsidR="002A0FE4">
        <w:rPr>
          <w:color w:val="353535"/>
          <w:sz w:val="22"/>
          <w:szCs w:val="22"/>
        </w:rPr>
        <w:t xml:space="preserve"> </w:t>
      </w:r>
      <w:r w:rsidR="00C737DD">
        <w:rPr>
          <w:color w:val="353535"/>
          <w:sz w:val="22"/>
          <w:szCs w:val="22"/>
        </w:rPr>
        <w:t xml:space="preserve">network architecture, backbone or </w:t>
      </w:r>
      <w:r w:rsidR="000750ED">
        <w:rPr>
          <w:color w:val="353535"/>
          <w:sz w:val="22"/>
          <w:szCs w:val="22"/>
        </w:rPr>
        <w:t xml:space="preserve">pretraining benchmark dataset. From the precision-recall curves, </w:t>
      </w:r>
      <w:proofErr w:type="spellStart"/>
      <w:r w:rsidR="00AF6030" w:rsidRPr="00AF6030">
        <w:rPr>
          <w:color w:val="353535"/>
          <w:sz w:val="22"/>
          <w:szCs w:val="22"/>
        </w:rPr>
        <w:t>RetinaNet</w:t>
      </w:r>
      <w:proofErr w:type="spellEnd"/>
      <w:r w:rsidR="00AF6030" w:rsidRPr="00AF6030">
        <w:rPr>
          <w:color w:val="353535"/>
          <w:sz w:val="22"/>
          <w:szCs w:val="22"/>
        </w:rPr>
        <w:t xml:space="preserve"> and Faster R-CNN with ResNet-101 backbone pretrained on COCO dataset achieved the</w:t>
      </w:r>
      <w:r w:rsidR="00CC31ED">
        <w:rPr>
          <w:color w:val="353535"/>
          <w:sz w:val="22"/>
          <w:szCs w:val="22"/>
        </w:rPr>
        <w:t xml:space="preserve"> </w:t>
      </w:r>
      <w:r w:rsidR="00AF6030" w:rsidRPr="00AF6030">
        <w:rPr>
          <w:color w:val="353535"/>
          <w:sz w:val="22"/>
          <w:szCs w:val="22"/>
        </w:rPr>
        <w:t xml:space="preserve">best </w:t>
      </w:r>
      <w:r w:rsidR="004D128F">
        <w:rPr>
          <w:color w:val="353535"/>
          <w:sz w:val="22"/>
          <w:szCs w:val="22"/>
        </w:rPr>
        <w:t>ar</w:t>
      </w:r>
      <w:r w:rsidR="004D3A2D">
        <w:rPr>
          <w:color w:val="353535"/>
          <w:sz w:val="22"/>
          <w:szCs w:val="22"/>
        </w:rPr>
        <w:t>e</w:t>
      </w:r>
      <w:r w:rsidR="004D128F">
        <w:rPr>
          <w:color w:val="353535"/>
          <w:sz w:val="22"/>
          <w:szCs w:val="22"/>
        </w:rPr>
        <w:t>a under curve (</w:t>
      </w:r>
      <w:r w:rsidR="00AF6030" w:rsidRPr="00AF6030">
        <w:rPr>
          <w:color w:val="353535"/>
          <w:sz w:val="22"/>
          <w:szCs w:val="22"/>
        </w:rPr>
        <w:t>AUC</w:t>
      </w:r>
      <w:r w:rsidR="004D128F">
        <w:rPr>
          <w:color w:val="353535"/>
          <w:sz w:val="22"/>
          <w:szCs w:val="22"/>
        </w:rPr>
        <w:t>)</w:t>
      </w:r>
      <w:r w:rsidR="00CC31ED">
        <w:rPr>
          <w:color w:val="353535"/>
          <w:sz w:val="22"/>
          <w:szCs w:val="22"/>
        </w:rPr>
        <w:t xml:space="preserve"> in one-stage</w:t>
      </w:r>
      <w:r w:rsidR="009C7141">
        <w:rPr>
          <w:color w:val="353535"/>
          <w:sz w:val="22"/>
          <w:szCs w:val="22"/>
        </w:rPr>
        <w:t xml:space="preserve"> and two-stage detectors</w:t>
      </w:r>
      <w:r w:rsidR="002919BF">
        <w:rPr>
          <w:color w:val="353535"/>
          <w:sz w:val="22"/>
          <w:szCs w:val="22"/>
        </w:rPr>
        <w:t>,</w:t>
      </w:r>
      <w:r w:rsidR="009C7141">
        <w:rPr>
          <w:color w:val="353535"/>
          <w:sz w:val="22"/>
          <w:szCs w:val="22"/>
        </w:rPr>
        <w:t xml:space="preserve"> respectively</w:t>
      </w:r>
      <w:r w:rsidR="00AF6030" w:rsidRPr="00AF6030">
        <w:rPr>
          <w:color w:val="353535"/>
          <w:sz w:val="22"/>
          <w:szCs w:val="22"/>
        </w:rPr>
        <w:t xml:space="preserve">. </w:t>
      </w:r>
      <w:r w:rsidR="002919BF">
        <w:rPr>
          <w:b/>
          <w:bCs/>
          <w:color w:val="353535"/>
          <w:sz w:val="22"/>
          <w:szCs w:val="22"/>
        </w:rPr>
        <w:t>b.</w:t>
      </w:r>
      <w:r w:rsidR="00AF6030" w:rsidRPr="00AF6030">
        <w:rPr>
          <w:color w:val="353535"/>
          <w:sz w:val="22"/>
          <w:szCs w:val="22"/>
        </w:rPr>
        <w:t xml:space="preserve"> </w:t>
      </w:r>
      <w:r w:rsidR="004D128F">
        <w:rPr>
          <w:color w:val="353535"/>
          <w:sz w:val="22"/>
          <w:szCs w:val="22"/>
        </w:rPr>
        <w:t xml:space="preserve">Only the best </w:t>
      </w:r>
      <w:r w:rsidR="009C7141">
        <w:rPr>
          <w:color w:val="353535"/>
          <w:sz w:val="22"/>
          <w:szCs w:val="22"/>
        </w:rPr>
        <w:t>one-stage and two-stage</w:t>
      </w:r>
      <w:r w:rsidR="004D128F">
        <w:rPr>
          <w:color w:val="353535"/>
          <w:sz w:val="22"/>
          <w:szCs w:val="22"/>
        </w:rPr>
        <w:t xml:space="preserve"> models were </w:t>
      </w:r>
      <w:r w:rsidR="00AF6030" w:rsidRPr="00AF6030">
        <w:rPr>
          <w:color w:val="353535"/>
          <w:sz w:val="22"/>
          <w:szCs w:val="22"/>
        </w:rPr>
        <w:t xml:space="preserve">tested on the CAF detection task. Since the instance number of CAFs </w:t>
      </w:r>
      <w:r w:rsidR="004D4F69">
        <w:rPr>
          <w:color w:val="353535"/>
          <w:sz w:val="22"/>
          <w:szCs w:val="22"/>
        </w:rPr>
        <w:t>used in the experiment was</w:t>
      </w:r>
      <w:r w:rsidR="00AF6030" w:rsidRPr="00AF6030">
        <w:rPr>
          <w:color w:val="353535"/>
          <w:sz w:val="22"/>
          <w:szCs w:val="22"/>
        </w:rPr>
        <w:t xml:space="preserve"> low,</w:t>
      </w:r>
      <w:r w:rsidR="004D4F69">
        <w:rPr>
          <w:color w:val="353535"/>
          <w:sz w:val="22"/>
          <w:szCs w:val="22"/>
        </w:rPr>
        <w:t xml:space="preserve"> </w:t>
      </w:r>
      <w:r w:rsidR="009C7141">
        <w:rPr>
          <w:color w:val="353535"/>
          <w:sz w:val="22"/>
          <w:szCs w:val="22"/>
        </w:rPr>
        <w:t>the</w:t>
      </w:r>
      <w:r w:rsidR="00AF6030" w:rsidRPr="00AF6030">
        <w:rPr>
          <w:color w:val="353535"/>
          <w:sz w:val="22"/>
          <w:szCs w:val="22"/>
        </w:rPr>
        <w:t xml:space="preserve"> two-stage detector, Faster R-CNN, ha</w:t>
      </w:r>
      <w:r w:rsidR="005B3585">
        <w:rPr>
          <w:color w:val="353535"/>
          <w:sz w:val="22"/>
          <w:szCs w:val="22"/>
        </w:rPr>
        <w:t>d</w:t>
      </w:r>
      <w:r w:rsidR="00AF6030" w:rsidRPr="00AF6030">
        <w:rPr>
          <w:color w:val="353535"/>
          <w:sz w:val="22"/>
          <w:szCs w:val="22"/>
        </w:rPr>
        <w:t xml:space="preserve"> better localization and recognition accuracy</w:t>
      </w:r>
      <w:r w:rsidR="004D4F69">
        <w:rPr>
          <w:color w:val="353535"/>
          <w:sz w:val="22"/>
          <w:szCs w:val="22"/>
        </w:rPr>
        <w:t xml:space="preserve"> as</w:t>
      </w:r>
      <w:r w:rsidR="00AF6030" w:rsidRPr="00AF6030">
        <w:rPr>
          <w:color w:val="353535"/>
          <w:sz w:val="22"/>
          <w:szCs w:val="22"/>
        </w:rPr>
        <w:t xml:space="preserve"> indicated by higher AUC</w:t>
      </w:r>
      <w:r w:rsidR="004D128F">
        <w:rPr>
          <w:color w:val="353535"/>
          <w:sz w:val="22"/>
          <w:szCs w:val="22"/>
        </w:rPr>
        <w:t>.</w:t>
      </w:r>
      <w:r w:rsidR="00213B55">
        <w:rPr>
          <w:color w:val="353535"/>
          <w:sz w:val="22"/>
          <w:szCs w:val="22"/>
        </w:rPr>
        <w:br w:type="page"/>
      </w:r>
    </w:p>
    <w:p w14:paraId="72DF8F38" w14:textId="1534B1DF" w:rsidR="001F494C" w:rsidRDefault="001F494C" w:rsidP="001F494C">
      <w:pPr>
        <w:jc w:val="center"/>
        <w:rPr>
          <w:b/>
          <w:bCs/>
          <w:sz w:val="24"/>
          <w:szCs w:val="24"/>
        </w:rPr>
      </w:pPr>
      <w:r>
        <w:rPr>
          <w:noProof/>
          <w:lang w:eastAsia="zh-CN"/>
        </w:rPr>
        <w:lastRenderedPageBreak/>
        <w:drawing>
          <wp:inline distT="0" distB="0" distL="0" distR="0" wp14:anchorId="2319558A" wp14:editId="0D0318AB">
            <wp:extent cx="6857638" cy="3335867"/>
            <wp:effectExtent l="0" t="0" r="635" b="0"/>
            <wp:docPr id="11" name="图片 1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形用户界面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6" b="16422"/>
                    <a:stretch/>
                  </pic:blipFill>
                  <pic:spPr bwMode="auto">
                    <a:xfrm>
                      <a:off x="0" y="0"/>
                      <a:ext cx="6858000" cy="333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D37F15" w14:textId="77777777" w:rsidR="005F7352" w:rsidRPr="005F7352" w:rsidRDefault="005F7352" w:rsidP="009D17D3">
      <w:pPr>
        <w:jc w:val="both"/>
        <w:rPr>
          <w:sz w:val="24"/>
          <w:szCs w:val="24"/>
        </w:rPr>
      </w:pPr>
    </w:p>
    <w:p w14:paraId="27BB73A1" w14:textId="222C1C05" w:rsidR="00325EDA" w:rsidRPr="005F7352" w:rsidRDefault="001327C9" w:rsidP="009D17D3">
      <w:pPr>
        <w:jc w:val="both"/>
        <w:rPr>
          <w:b/>
          <w:color w:val="353535"/>
          <w:sz w:val="22"/>
          <w:szCs w:val="22"/>
        </w:rPr>
      </w:pPr>
      <w:r w:rsidRPr="00A8755F">
        <w:rPr>
          <w:b/>
          <w:bCs/>
          <w:sz w:val="22"/>
          <w:szCs w:val="22"/>
        </w:rPr>
        <w:t xml:space="preserve">Supplementary </w:t>
      </w:r>
      <w:r w:rsidR="00325EDA" w:rsidRPr="005F7352">
        <w:rPr>
          <w:b/>
          <w:bCs/>
          <w:sz w:val="22"/>
          <w:szCs w:val="22"/>
        </w:rPr>
        <w:t>Fig</w:t>
      </w:r>
      <w:r w:rsidR="005F7352">
        <w:rPr>
          <w:b/>
          <w:bCs/>
          <w:sz w:val="22"/>
          <w:szCs w:val="22"/>
        </w:rPr>
        <w:t>ure</w:t>
      </w:r>
      <w:r w:rsidR="00325EDA" w:rsidRPr="005F7352">
        <w:rPr>
          <w:b/>
          <w:bCs/>
          <w:sz w:val="22"/>
          <w:szCs w:val="22"/>
        </w:rPr>
        <w:t xml:space="preserve"> </w:t>
      </w:r>
      <w:r w:rsidR="00C61279">
        <w:rPr>
          <w:b/>
          <w:bCs/>
          <w:sz w:val="22"/>
          <w:szCs w:val="22"/>
        </w:rPr>
        <w:t>4</w:t>
      </w:r>
      <w:r w:rsidR="00325EDA" w:rsidRPr="005F7352">
        <w:rPr>
          <w:b/>
          <w:color w:val="353535"/>
          <w:sz w:val="22"/>
          <w:szCs w:val="22"/>
        </w:rPr>
        <w:t xml:space="preserve">. </w:t>
      </w:r>
      <w:r w:rsidR="00DA7F1D">
        <w:rPr>
          <w:b/>
          <w:color w:val="353535"/>
          <w:sz w:val="22"/>
          <w:szCs w:val="22"/>
        </w:rPr>
        <w:t>Pathology screening decision tree</w:t>
      </w:r>
      <w:r w:rsidR="00325EDA" w:rsidRPr="005F7352">
        <w:rPr>
          <w:b/>
          <w:color w:val="353535"/>
          <w:sz w:val="22"/>
          <w:szCs w:val="22"/>
        </w:rPr>
        <w:t>.</w:t>
      </w:r>
    </w:p>
    <w:p w14:paraId="04B33730" w14:textId="7DA6F763" w:rsidR="00E5528B" w:rsidRDefault="00DA7F1D" w:rsidP="0082284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screening of CTCs and CAFs from RGB fluorescence images </w:t>
      </w:r>
      <w:r w:rsidR="0015616E">
        <w:rPr>
          <w:sz w:val="22"/>
          <w:szCs w:val="22"/>
        </w:rPr>
        <w:t>relies on the fluorescence signal intensity</w:t>
      </w:r>
      <w:r w:rsidR="002919BF">
        <w:rPr>
          <w:sz w:val="22"/>
          <w:szCs w:val="22"/>
        </w:rPr>
        <w:t xml:space="preserve"> and location as well as </w:t>
      </w:r>
      <w:r w:rsidR="0015616E">
        <w:rPr>
          <w:sz w:val="22"/>
          <w:szCs w:val="22"/>
        </w:rPr>
        <w:t>cell size and shape</w:t>
      </w:r>
      <w:r w:rsidR="00325EDA" w:rsidRPr="005F7352">
        <w:rPr>
          <w:sz w:val="22"/>
          <w:szCs w:val="22"/>
        </w:rPr>
        <w:t>.</w:t>
      </w:r>
      <w:r w:rsidR="002919BF">
        <w:rPr>
          <w:sz w:val="22"/>
          <w:szCs w:val="22"/>
        </w:rPr>
        <w:t xml:space="preserve"> </w:t>
      </w:r>
      <w:r w:rsidR="000654F6">
        <w:rPr>
          <w:sz w:val="22"/>
          <w:szCs w:val="22"/>
        </w:rPr>
        <w:t xml:space="preserve">The main goal is to distinguish them from other cells, precipitate, and junk. CTC cluster can be </w:t>
      </w:r>
      <w:r w:rsidR="00202026">
        <w:rPr>
          <w:sz w:val="22"/>
          <w:szCs w:val="22"/>
        </w:rPr>
        <w:t xml:space="preserve">seen as a collection of single CTCs from the perspective of computer vision. Also, single CTCs could be further classified into two subtypes, which could be </w:t>
      </w:r>
      <w:r w:rsidR="00D57E5C">
        <w:rPr>
          <w:sz w:val="22"/>
          <w:szCs w:val="22"/>
        </w:rPr>
        <w:t xml:space="preserve">a </w:t>
      </w:r>
      <w:r w:rsidR="00202026">
        <w:rPr>
          <w:sz w:val="22"/>
          <w:szCs w:val="22"/>
        </w:rPr>
        <w:t xml:space="preserve">future work, based on our current results with </w:t>
      </w:r>
      <w:r w:rsidR="004D4F69">
        <w:rPr>
          <w:sz w:val="22"/>
          <w:szCs w:val="22"/>
        </w:rPr>
        <w:t>excellent</w:t>
      </w:r>
      <w:r w:rsidR="00AD153B">
        <w:rPr>
          <w:sz w:val="22"/>
          <w:szCs w:val="22"/>
        </w:rPr>
        <w:t xml:space="preserve"> </w:t>
      </w:r>
      <w:proofErr w:type="spellStart"/>
      <w:r w:rsidR="002919BF">
        <w:rPr>
          <w:sz w:val="22"/>
          <w:szCs w:val="22"/>
        </w:rPr>
        <w:t>m</w:t>
      </w:r>
      <w:r w:rsidR="00202026">
        <w:rPr>
          <w:sz w:val="22"/>
          <w:szCs w:val="22"/>
        </w:rPr>
        <w:t>CTC</w:t>
      </w:r>
      <w:proofErr w:type="spellEnd"/>
      <w:r w:rsidR="00202026">
        <w:rPr>
          <w:sz w:val="22"/>
          <w:szCs w:val="22"/>
        </w:rPr>
        <w:t xml:space="preserve"> detection accuracy.</w:t>
      </w:r>
      <w:r w:rsidR="003239B3">
        <w:rPr>
          <w:sz w:val="22"/>
          <w:szCs w:val="22"/>
        </w:rPr>
        <w:t xml:space="preserve"> CK, </w:t>
      </w:r>
      <w:r w:rsidR="003239B3" w:rsidRPr="003239B3">
        <w:rPr>
          <w:sz w:val="22"/>
          <w:szCs w:val="22"/>
        </w:rPr>
        <w:t>cytokeratin</w:t>
      </w:r>
      <w:r w:rsidR="00822841">
        <w:rPr>
          <w:sz w:val="22"/>
          <w:szCs w:val="22"/>
        </w:rPr>
        <w:t>; FAP,</w:t>
      </w:r>
      <w:r w:rsidR="00822841">
        <w:t xml:space="preserve"> </w:t>
      </w:r>
      <w:r w:rsidR="00822841" w:rsidRPr="00822841">
        <w:rPr>
          <w:sz w:val="22"/>
          <w:szCs w:val="22"/>
        </w:rPr>
        <w:t>fibroblast activation protein</w:t>
      </w:r>
      <w:r w:rsidR="00822841">
        <w:rPr>
          <w:sz w:val="22"/>
          <w:szCs w:val="22"/>
        </w:rPr>
        <w:t>.</w:t>
      </w:r>
      <w:r w:rsidR="00E5528B">
        <w:rPr>
          <w:sz w:val="22"/>
          <w:szCs w:val="22"/>
        </w:rPr>
        <w:br w:type="page"/>
      </w:r>
    </w:p>
    <w:p w14:paraId="11A02E02" w14:textId="0087AC17" w:rsidR="002F3B03" w:rsidRPr="00412FE9" w:rsidRDefault="002F3B03" w:rsidP="00427F1F">
      <w:pPr>
        <w:jc w:val="center"/>
        <w:rPr>
          <w:b/>
          <w:bCs/>
          <w:sz w:val="22"/>
          <w:szCs w:val="22"/>
        </w:rPr>
      </w:pPr>
      <w:r w:rsidRPr="002F3B03">
        <w:rPr>
          <w:b/>
          <w:bCs/>
          <w:noProof/>
          <w:sz w:val="22"/>
          <w:szCs w:val="22"/>
          <w:lang w:eastAsia="zh-CN"/>
        </w:rPr>
        <w:lastRenderedPageBreak/>
        <w:drawing>
          <wp:inline distT="0" distB="0" distL="0" distR="0" wp14:anchorId="2B95C4BB" wp14:editId="0D0F79E9">
            <wp:extent cx="6858000" cy="3806575"/>
            <wp:effectExtent l="0" t="0" r="0" b="0"/>
            <wp:docPr id="5" name="图片 5" descr="D:\OneDrive - California Institute of Technology\3. CTC project\0. Process_management\Manuscript\Figures\supp_fig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neDrive - California Institute of Technology\3. CTC project\0. Process_management\Manuscript\Figures\supp_fig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2"/>
                    <a:stretch/>
                  </pic:blipFill>
                  <pic:spPr bwMode="auto">
                    <a:xfrm>
                      <a:off x="0" y="0"/>
                      <a:ext cx="6858000" cy="3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9BCD5E" w14:textId="77777777" w:rsidR="00427F1F" w:rsidRPr="00412FE9" w:rsidRDefault="00427F1F" w:rsidP="00427F1F">
      <w:pPr>
        <w:jc w:val="both"/>
        <w:rPr>
          <w:b/>
          <w:bCs/>
          <w:sz w:val="22"/>
          <w:szCs w:val="22"/>
        </w:rPr>
      </w:pPr>
    </w:p>
    <w:p w14:paraId="35225D26" w14:textId="2AFCE26D" w:rsidR="00427F1F" w:rsidRPr="00412FE9" w:rsidRDefault="001327C9" w:rsidP="00427F1F">
      <w:pPr>
        <w:jc w:val="both"/>
        <w:rPr>
          <w:b/>
          <w:color w:val="353535"/>
          <w:sz w:val="22"/>
          <w:szCs w:val="22"/>
        </w:rPr>
      </w:pPr>
      <w:r w:rsidRPr="00A8755F">
        <w:rPr>
          <w:b/>
          <w:bCs/>
          <w:sz w:val="22"/>
          <w:szCs w:val="22"/>
        </w:rPr>
        <w:t xml:space="preserve">Supplementary </w:t>
      </w:r>
      <w:r w:rsidR="00427F1F" w:rsidRPr="00412FE9">
        <w:rPr>
          <w:b/>
          <w:bCs/>
          <w:sz w:val="22"/>
          <w:szCs w:val="22"/>
        </w:rPr>
        <w:t>Fig</w:t>
      </w:r>
      <w:r w:rsidR="00427F1F">
        <w:rPr>
          <w:b/>
          <w:bCs/>
          <w:sz w:val="22"/>
          <w:szCs w:val="22"/>
        </w:rPr>
        <w:t>ure</w:t>
      </w:r>
      <w:r>
        <w:rPr>
          <w:b/>
          <w:bCs/>
          <w:sz w:val="22"/>
          <w:szCs w:val="22"/>
        </w:rPr>
        <w:t xml:space="preserve"> </w:t>
      </w:r>
      <w:r w:rsidR="00427F1F">
        <w:rPr>
          <w:b/>
          <w:bCs/>
          <w:sz w:val="22"/>
          <w:szCs w:val="22"/>
        </w:rPr>
        <w:t>5</w:t>
      </w:r>
      <w:r w:rsidR="00427F1F" w:rsidRPr="00412FE9">
        <w:rPr>
          <w:b/>
          <w:color w:val="353535"/>
          <w:sz w:val="22"/>
          <w:szCs w:val="22"/>
        </w:rPr>
        <w:t xml:space="preserve">. </w:t>
      </w:r>
      <w:r>
        <w:rPr>
          <w:b/>
          <w:color w:val="353535"/>
          <w:sz w:val="22"/>
          <w:szCs w:val="22"/>
        </w:rPr>
        <w:t xml:space="preserve">Conventional computer vision method for </w:t>
      </w:r>
      <w:proofErr w:type="spellStart"/>
      <w:r w:rsidR="002919BF">
        <w:rPr>
          <w:b/>
          <w:color w:val="353535"/>
          <w:sz w:val="22"/>
          <w:szCs w:val="22"/>
        </w:rPr>
        <w:t>m</w:t>
      </w:r>
      <w:r>
        <w:rPr>
          <w:b/>
          <w:color w:val="353535"/>
          <w:sz w:val="22"/>
          <w:szCs w:val="22"/>
        </w:rPr>
        <w:t>CTC</w:t>
      </w:r>
      <w:proofErr w:type="spellEnd"/>
      <w:r>
        <w:rPr>
          <w:b/>
          <w:color w:val="353535"/>
          <w:sz w:val="22"/>
          <w:szCs w:val="22"/>
        </w:rPr>
        <w:t xml:space="preserve"> and CAF detection </w:t>
      </w:r>
      <w:r w:rsidR="007D3433">
        <w:rPr>
          <w:b/>
          <w:color w:val="353535"/>
          <w:sz w:val="22"/>
          <w:szCs w:val="22"/>
        </w:rPr>
        <w:t xml:space="preserve">using </w:t>
      </w:r>
      <w:r w:rsidR="00937115">
        <w:rPr>
          <w:b/>
          <w:color w:val="353535"/>
          <w:sz w:val="22"/>
          <w:szCs w:val="22"/>
        </w:rPr>
        <w:t>image processing algorithms</w:t>
      </w:r>
      <w:r w:rsidR="00427F1F" w:rsidRPr="00412FE9">
        <w:rPr>
          <w:b/>
          <w:color w:val="353535"/>
          <w:sz w:val="22"/>
          <w:szCs w:val="22"/>
        </w:rPr>
        <w:t>.</w:t>
      </w:r>
    </w:p>
    <w:p w14:paraId="62FB2992" w14:textId="1AD7A539" w:rsidR="00427F1F" w:rsidRDefault="00027402" w:rsidP="00427F1F">
      <w:pPr>
        <w:jc w:val="both"/>
        <w:rPr>
          <w:color w:val="353535"/>
          <w:sz w:val="22"/>
          <w:szCs w:val="22"/>
        </w:rPr>
      </w:pPr>
      <w:r w:rsidRPr="00027402">
        <w:rPr>
          <w:color w:val="353535"/>
          <w:sz w:val="22"/>
          <w:szCs w:val="22"/>
        </w:rPr>
        <w:t xml:space="preserve">The conventional </w:t>
      </w:r>
      <w:r w:rsidR="007D3433">
        <w:rPr>
          <w:color w:val="353535"/>
          <w:sz w:val="22"/>
          <w:szCs w:val="22"/>
        </w:rPr>
        <w:t>computer vision</w:t>
      </w:r>
      <w:r w:rsidRPr="00027402">
        <w:rPr>
          <w:color w:val="353535"/>
          <w:sz w:val="22"/>
          <w:szCs w:val="22"/>
        </w:rPr>
        <w:t xml:space="preserve"> method to detect </w:t>
      </w:r>
      <w:proofErr w:type="spellStart"/>
      <w:r w:rsidR="002919BF">
        <w:rPr>
          <w:color w:val="353535"/>
          <w:sz w:val="22"/>
          <w:szCs w:val="22"/>
        </w:rPr>
        <w:t>m</w:t>
      </w:r>
      <w:r w:rsidRPr="00027402">
        <w:rPr>
          <w:color w:val="353535"/>
          <w:sz w:val="22"/>
          <w:szCs w:val="22"/>
        </w:rPr>
        <w:t>CTCs</w:t>
      </w:r>
      <w:proofErr w:type="spellEnd"/>
      <w:r w:rsidRPr="00027402">
        <w:rPr>
          <w:color w:val="353535"/>
          <w:sz w:val="22"/>
          <w:szCs w:val="22"/>
        </w:rPr>
        <w:t xml:space="preserve"> and CAFs from RGB fluorescence images was designed based on the pathology screening protocol shown in Supplementary Fig. 4. First, three channels </w:t>
      </w:r>
      <w:r w:rsidR="004D4F69">
        <w:rPr>
          <w:color w:val="353535"/>
          <w:sz w:val="22"/>
          <w:szCs w:val="22"/>
        </w:rPr>
        <w:t>were</w:t>
      </w:r>
      <w:r w:rsidRPr="00027402">
        <w:rPr>
          <w:color w:val="353535"/>
          <w:sz w:val="22"/>
          <w:szCs w:val="22"/>
        </w:rPr>
        <w:t xml:space="preserve"> separately binarized to get a bunch of positive events, DAPI positive (blue channel), CK positive (green channel) and FAP positive (red channel). Then, CK and FAP positive events </w:t>
      </w:r>
      <w:r w:rsidR="004D4F69">
        <w:rPr>
          <w:color w:val="353535"/>
          <w:sz w:val="22"/>
          <w:szCs w:val="22"/>
        </w:rPr>
        <w:t>were</w:t>
      </w:r>
      <w:r w:rsidRPr="00027402">
        <w:rPr>
          <w:color w:val="353535"/>
          <w:sz w:val="22"/>
          <w:szCs w:val="22"/>
        </w:rPr>
        <w:t xml:space="preserve"> segmented using watershed transform and cleaned by removing event regions with size below or beyond expectations. Finally, binary images from three channels</w:t>
      </w:r>
      <w:r w:rsidR="004D4F69">
        <w:rPr>
          <w:color w:val="353535"/>
          <w:sz w:val="22"/>
          <w:szCs w:val="22"/>
        </w:rPr>
        <w:t xml:space="preserve"> were</w:t>
      </w:r>
      <w:r w:rsidRPr="00027402">
        <w:rPr>
          <w:color w:val="353535"/>
          <w:sz w:val="22"/>
          <w:szCs w:val="22"/>
        </w:rPr>
        <w:t xml:space="preserve"> cross-checked. The event regions which </w:t>
      </w:r>
      <w:r w:rsidR="004D4F69">
        <w:rPr>
          <w:color w:val="353535"/>
          <w:sz w:val="22"/>
          <w:szCs w:val="22"/>
        </w:rPr>
        <w:t>were</w:t>
      </w:r>
      <w:r w:rsidRPr="00027402">
        <w:rPr>
          <w:color w:val="353535"/>
          <w:sz w:val="22"/>
          <w:szCs w:val="22"/>
        </w:rPr>
        <w:t xml:space="preserve"> DAPI and CK positive but FAP negative </w:t>
      </w:r>
      <w:r w:rsidR="004D4F69">
        <w:rPr>
          <w:color w:val="353535"/>
          <w:sz w:val="22"/>
          <w:szCs w:val="22"/>
        </w:rPr>
        <w:t>were</w:t>
      </w:r>
      <w:r w:rsidRPr="00027402">
        <w:rPr>
          <w:color w:val="353535"/>
          <w:sz w:val="22"/>
          <w:szCs w:val="22"/>
        </w:rPr>
        <w:t xml:space="preserve"> assumed to be </w:t>
      </w:r>
      <w:proofErr w:type="spellStart"/>
      <w:r w:rsidR="002919BF">
        <w:rPr>
          <w:color w:val="353535"/>
          <w:sz w:val="22"/>
          <w:szCs w:val="22"/>
        </w:rPr>
        <w:t>m</w:t>
      </w:r>
      <w:r w:rsidRPr="00027402">
        <w:rPr>
          <w:color w:val="353535"/>
          <w:sz w:val="22"/>
          <w:szCs w:val="22"/>
        </w:rPr>
        <w:t>CTCs</w:t>
      </w:r>
      <w:proofErr w:type="spellEnd"/>
      <w:r w:rsidRPr="00027402">
        <w:rPr>
          <w:color w:val="353535"/>
          <w:sz w:val="22"/>
          <w:szCs w:val="22"/>
        </w:rPr>
        <w:t xml:space="preserve"> and those which </w:t>
      </w:r>
      <w:r w:rsidR="004D4F69">
        <w:rPr>
          <w:color w:val="353535"/>
          <w:sz w:val="22"/>
          <w:szCs w:val="22"/>
        </w:rPr>
        <w:t>were</w:t>
      </w:r>
      <w:r w:rsidRPr="00027402">
        <w:rPr>
          <w:color w:val="353535"/>
          <w:sz w:val="22"/>
          <w:szCs w:val="22"/>
        </w:rPr>
        <w:t xml:space="preserve"> DAPI and FAP positive but CK negative </w:t>
      </w:r>
      <w:r w:rsidR="004D4F69">
        <w:rPr>
          <w:color w:val="353535"/>
          <w:sz w:val="22"/>
          <w:szCs w:val="22"/>
        </w:rPr>
        <w:t>were</w:t>
      </w:r>
      <w:r w:rsidRPr="00027402">
        <w:rPr>
          <w:color w:val="353535"/>
          <w:sz w:val="22"/>
          <w:szCs w:val="22"/>
        </w:rPr>
        <w:t xml:space="preserve"> taken as CAFs. During this image processing pipeline, the binarization threshold, segmentation parameters and size threshold </w:t>
      </w:r>
      <w:r w:rsidR="004D4F69">
        <w:rPr>
          <w:color w:val="353535"/>
          <w:sz w:val="22"/>
          <w:szCs w:val="22"/>
        </w:rPr>
        <w:t>were</w:t>
      </w:r>
      <w:r w:rsidRPr="00027402">
        <w:rPr>
          <w:color w:val="353535"/>
          <w:sz w:val="22"/>
          <w:szCs w:val="22"/>
        </w:rPr>
        <w:t xml:space="preserve"> all </w:t>
      </w:r>
      <w:r w:rsidR="00C078EC">
        <w:rPr>
          <w:color w:val="353535"/>
          <w:sz w:val="22"/>
          <w:szCs w:val="22"/>
        </w:rPr>
        <w:t>chosen and optimized</w:t>
      </w:r>
      <w:r w:rsidRPr="00027402">
        <w:rPr>
          <w:color w:val="353535"/>
          <w:sz w:val="22"/>
          <w:szCs w:val="22"/>
        </w:rPr>
        <w:t xml:space="preserve"> by human.</w:t>
      </w:r>
      <w:r w:rsidR="00427F1F">
        <w:rPr>
          <w:color w:val="353535"/>
          <w:sz w:val="22"/>
          <w:szCs w:val="22"/>
        </w:rPr>
        <w:br w:type="page"/>
      </w:r>
    </w:p>
    <w:p w14:paraId="7FE9DC7E" w14:textId="76239730" w:rsidR="008563F7" w:rsidRDefault="008563F7" w:rsidP="009D17D3">
      <w:pPr>
        <w:jc w:val="both"/>
        <w:rPr>
          <w:b/>
          <w:bCs/>
          <w:sz w:val="22"/>
          <w:szCs w:val="22"/>
        </w:rPr>
      </w:pPr>
      <w:r w:rsidRPr="008563F7">
        <w:rPr>
          <w:b/>
          <w:bCs/>
          <w:noProof/>
          <w:sz w:val="22"/>
          <w:szCs w:val="22"/>
          <w:lang w:eastAsia="zh-CN"/>
        </w:rPr>
        <w:lastRenderedPageBreak/>
        <w:drawing>
          <wp:inline distT="0" distB="0" distL="0" distR="0" wp14:anchorId="2182B9CB" wp14:editId="340BA281">
            <wp:extent cx="6858000" cy="3440800"/>
            <wp:effectExtent l="0" t="0" r="0" b="7620"/>
            <wp:docPr id="7" name="图片 7" descr="D:\OneDrive - California Institute of Technology\3. CTC project\0. Process_management\Manuscript\Figures\supp_fig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OneDrive - California Institute of Technology\3. CTC project\0. Process_management\Manuscript\Figures\supp_fig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C0CA4" w14:textId="77777777" w:rsidR="00FE7015" w:rsidRPr="00412FE9" w:rsidRDefault="00FE7015" w:rsidP="009D17D3">
      <w:pPr>
        <w:jc w:val="both"/>
        <w:rPr>
          <w:b/>
          <w:bCs/>
          <w:sz w:val="22"/>
          <w:szCs w:val="22"/>
        </w:rPr>
      </w:pPr>
    </w:p>
    <w:p w14:paraId="1A3E3FF3" w14:textId="745D8E43" w:rsidR="00325EDA" w:rsidRPr="00412FE9" w:rsidRDefault="00937115" w:rsidP="009D17D3">
      <w:pPr>
        <w:jc w:val="both"/>
        <w:rPr>
          <w:b/>
          <w:color w:val="353535"/>
          <w:sz w:val="22"/>
          <w:szCs w:val="22"/>
        </w:rPr>
      </w:pPr>
      <w:r w:rsidRPr="00A8755F">
        <w:rPr>
          <w:b/>
          <w:bCs/>
          <w:sz w:val="22"/>
          <w:szCs w:val="22"/>
        </w:rPr>
        <w:t>Supplementary</w:t>
      </w:r>
      <w:r>
        <w:rPr>
          <w:b/>
          <w:bCs/>
          <w:sz w:val="22"/>
          <w:szCs w:val="22"/>
        </w:rPr>
        <w:t xml:space="preserve"> </w:t>
      </w:r>
      <w:r w:rsidR="00325EDA" w:rsidRPr="00412FE9">
        <w:rPr>
          <w:b/>
          <w:bCs/>
          <w:sz w:val="22"/>
          <w:szCs w:val="22"/>
        </w:rPr>
        <w:t>Fig</w:t>
      </w:r>
      <w:r w:rsidR="00412FE9">
        <w:rPr>
          <w:b/>
          <w:bCs/>
          <w:sz w:val="22"/>
          <w:szCs w:val="22"/>
        </w:rPr>
        <w:t>ure</w:t>
      </w:r>
      <w:r w:rsidR="00325EDA" w:rsidRPr="00412FE9">
        <w:rPr>
          <w:b/>
          <w:bCs/>
          <w:sz w:val="22"/>
          <w:szCs w:val="22"/>
        </w:rPr>
        <w:t xml:space="preserve"> </w:t>
      </w:r>
      <w:r w:rsidR="00427F1F">
        <w:rPr>
          <w:b/>
          <w:bCs/>
          <w:sz w:val="22"/>
          <w:szCs w:val="22"/>
        </w:rPr>
        <w:t>6</w:t>
      </w:r>
      <w:r w:rsidR="00325EDA" w:rsidRPr="00412FE9">
        <w:rPr>
          <w:b/>
          <w:color w:val="353535"/>
          <w:sz w:val="22"/>
          <w:szCs w:val="22"/>
        </w:rPr>
        <w:t>. C</w:t>
      </w:r>
      <w:r w:rsidR="00E95499">
        <w:rPr>
          <w:b/>
          <w:color w:val="353535"/>
          <w:sz w:val="22"/>
          <w:szCs w:val="22"/>
        </w:rPr>
        <w:t>ell detection at the whole slide image level</w:t>
      </w:r>
      <w:r w:rsidR="00325EDA" w:rsidRPr="00412FE9">
        <w:rPr>
          <w:b/>
          <w:color w:val="353535"/>
          <w:sz w:val="22"/>
          <w:szCs w:val="22"/>
        </w:rPr>
        <w:t>.</w:t>
      </w:r>
    </w:p>
    <w:p w14:paraId="31C76EE2" w14:textId="7D52DAE3" w:rsidR="00FD48F1" w:rsidRPr="007C7DEC" w:rsidRDefault="00E95499" w:rsidP="00AF0DEE">
      <w:pPr>
        <w:jc w:val="both"/>
        <w:rPr>
          <w:color w:val="353535"/>
          <w:sz w:val="22"/>
          <w:szCs w:val="22"/>
        </w:rPr>
      </w:pPr>
      <w:r>
        <w:rPr>
          <w:color w:val="353535"/>
          <w:sz w:val="22"/>
          <w:szCs w:val="22"/>
        </w:rPr>
        <w:t xml:space="preserve">Any detector has a limited input field of view (FOV). </w:t>
      </w:r>
      <w:r w:rsidR="00051F2B">
        <w:rPr>
          <w:color w:val="353535"/>
          <w:sz w:val="22"/>
          <w:szCs w:val="22"/>
        </w:rPr>
        <w:t xml:space="preserve">When cells are located </w:t>
      </w:r>
      <w:r w:rsidR="00E277FE">
        <w:rPr>
          <w:color w:val="353535"/>
          <w:sz w:val="22"/>
          <w:szCs w:val="22"/>
        </w:rPr>
        <w:t>a</w:t>
      </w:r>
      <w:r w:rsidR="00051F2B">
        <w:rPr>
          <w:color w:val="353535"/>
          <w:sz w:val="22"/>
          <w:szCs w:val="22"/>
        </w:rPr>
        <w:t xml:space="preserve">cross the boundary between two FOVs, only partial cells are </w:t>
      </w:r>
      <w:r w:rsidR="00E15BF4">
        <w:rPr>
          <w:color w:val="353535"/>
          <w:sz w:val="22"/>
          <w:szCs w:val="22"/>
        </w:rPr>
        <w:t>visible,</w:t>
      </w:r>
      <w:r w:rsidR="00051F2B">
        <w:rPr>
          <w:color w:val="353535"/>
          <w:sz w:val="22"/>
          <w:szCs w:val="22"/>
        </w:rPr>
        <w:t xml:space="preserve"> </w:t>
      </w:r>
      <w:r w:rsidR="00E15BF4">
        <w:rPr>
          <w:color w:val="353535"/>
          <w:sz w:val="22"/>
          <w:szCs w:val="22"/>
        </w:rPr>
        <w:t>there</w:t>
      </w:r>
      <w:r w:rsidR="009F1631">
        <w:rPr>
          <w:color w:val="353535"/>
          <w:sz w:val="22"/>
          <w:szCs w:val="22"/>
        </w:rPr>
        <w:t>fore</w:t>
      </w:r>
      <w:r w:rsidR="00051F2B">
        <w:rPr>
          <w:color w:val="353535"/>
          <w:sz w:val="22"/>
          <w:szCs w:val="22"/>
        </w:rPr>
        <w:t xml:space="preserve"> they </w:t>
      </w:r>
      <w:r w:rsidR="00A72A95">
        <w:rPr>
          <w:color w:val="353535"/>
          <w:sz w:val="22"/>
          <w:szCs w:val="22"/>
        </w:rPr>
        <w:t xml:space="preserve">would likely be </w:t>
      </w:r>
      <w:r w:rsidR="00E277FE">
        <w:rPr>
          <w:color w:val="353535"/>
          <w:sz w:val="22"/>
          <w:szCs w:val="22"/>
        </w:rPr>
        <w:t xml:space="preserve">ignored by </w:t>
      </w:r>
      <w:r w:rsidR="001803EE">
        <w:rPr>
          <w:color w:val="353535"/>
          <w:sz w:val="22"/>
          <w:szCs w:val="22"/>
        </w:rPr>
        <w:t xml:space="preserve">the </w:t>
      </w:r>
      <w:r w:rsidR="00E277FE">
        <w:rPr>
          <w:color w:val="353535"/>
          <w:sz w:val="22"/>
          <w:szCs w:val="22"/>
        </w:rPr>
        <w:t>detectors. To solve this issue, we ca</w:t>
      </w:r>
      <w:r w:rsidR="00423B87">
        <w:rPr>
          <w:color w:val="353535"/>
          <w:sz w:val="22"/>
          <w:szCs w:val="22"/>
        </w:rPr>
        <w:t>n move the input FOV</w:t>
      </w:r>
      <w:r w:rsidR="0067118C">
        <w:rPr>
          <w:color w:val="353535"/>
          <w:sz w:val="22"/>
          <w:szCs w:val="22"/>
        </w:rPr>
        <w:t>s</w:t>
      </w:r>
      <w:r w:rsidR="00423B87">
        <w:rPr>
          <w:color w:val="353535"/>
          <w:sz w:val="22"/>
          <w:szCs w:val="22"/>
        </w:rPr>
        <w:t xml:space="preserve"> </w:t>
      </w:r>
      <w:r w:rsidR="005B5BE8">
        <w:rPr>
          <w:color w:val="353535"/>
          <w:sz w:val="22"/>
          <w:szCs w:val="22"/>
        </w:rPr>
        <w:t>covering</w:t>
      </w:r>
      <w:r w:rsidR="00423B87">
        <w:rPr>
          <w:color w:val="353535"/>
          <w:sz w:val="22"/>
          <w:szCs w:val="22"/>
        </w:rPr>
        <w:t xml:space="preserve"> the whole slide by half size of </w:t>
      </w:r>
      <w:r w:rsidR="00E15BF4">
        <w:rPr>
          <w:color w:val="353535"/>
          <w:sz w:val="22"/>
          <w:szCs w:val="22"/>
        </w:rPr>
        <w:t>FOV side length horizontally and vertically</w:t>
      </w:r>
      <w:r w:rsidR="005B5BE8">
        <w:rPr>
          <w:color w:val="353535"/>
          <w:sz w:val="22"/>
          <w:szCs w:val="22"/>
        </w:rPr>
        <w:t xml:space="preserve">, as shown </w:t>
      </w:r>
      <w:r w:rsidR="004E2136">
        <w:rPr>
          <w:color w:val="353535"/>
          <w:sz w:val="22"/>
          <w:szCs w:val="22"/>
        </w:rPr>
        <w:t>above</w:t>
      </w:r>
      <w:r w:rsidR="00E15BF4">
        <w:rPr>
          <w:color w:val="353535"/>
          <w:sz w:val="22"/>
          <w:szCs w:val="22"/>
        </w:rPr>
        <w:t>.</w:t>
      </w:r>
      <w:r w:rsidR="004E2136">
        <w:rPr>
          <w:color w:val="353535"/>
          <w:sz w:val="22"/>
          <w:szCs w:val="22"/>
        </w:rPr>
        <w:t xml:space="preserve"> In this way, the cells across the boundary could be </w:t>
      </w:r>
      <w:r w:rsidR="0067118C">
        <w:rPr>
          <w:color w:val="353535"/>
          <w:sz w:val="22"/>
          <w:szCs w:val="22"/>
        </w:rPr>
        <w:t>fully covered and detected.</w:t>
      </w:r>
      <w:r w:rsidR="009D6EA8">
        <w:rPr>
          <w:color w:val="353535"/>
          <w:sz w:val="22"/>
          <w:szCs w:val="22"/>
        </w:rPr>
        <w:t xml:space="preserve"> </w:t>
      </w:r>
      <w:r w:rsidR="002B71C8">
        <w:rPr>
          <w:color w:val="353535"/>
          <w:sz w:val="22"/>
          <w:szCs w:val="22"/>
        </w:rPr>
        <w:t>We then us</w:t>
      </w:r>
      <w:bookmarkStart w:id="0" w:name="_GoBack"/>
      <w:bookmarkEnd w:id="0"/>
      <w:r w:rsidR="002B71C8">
        <w:rPr>
          <w:color w:val="353535"/>
          <w:sz w:val="22"/>
          <w:szCs w:val="22"/>
        </w:rPr>
        <w:t>e the same strategy shown in Fig. S</w:t>
      </w:r>
      <w:r w:rsidR="0053125B">
        <w:rPr>
          <w:color w:val="353535"/>
          <w:sz w:val="22"/>
          <w:szCs w:val="22"/>
        </w:rPr>
        <w:t>2</w:t>
      </w:r>
      <w:r w:rsidR="002B71C8">
        <w:rPr>
          <w:color w:val="353535"/>
          <w:sz w:val="22"/>
          <w:szCs w:val="22"/>
        </w:rPr>
        <w:t xml:space="preserve"> to eliminate over</w:t>
      </w:r>
      <w:r w:rsidR="00657241">
        <w:rPr>
          <w:color w:val="353535"/>
          <w:sz w:val="22"/>
          <w:szCs w:val="22"/>
        </w:rPr>
        <w:t xml:space="preserve">lapping boxes by calculating pairwise </w:t>
      </w:r>
      <w:proofErr w:type="spellStart"/>
      <w:proofErr w:type="gramStart"/>
      <w:r w:rsidR="00657241">
        <w:rPr>
          <w:color w:val="353535"/>
          <w:sz w:val="22"/>
          <w:szCs w:val="22"/>
        </w:rPr>
        <w:t>IoU</w:t>
      </w:r>
      <w:proofErr w:type="spellEnd"/>
      <w:proofErr w:type="gramEnd"/>
      <w:r w:rsidR="00657241">
        <w:rPr>
          <w:color w:val="353535"/>
          <w:sz w:val="22"/>
          <w:szCs w:val="22"/>
        </w:rPr>
        <w:t xml:space="preserve"> metrics</w:t>
      </w:r>
      <w:r w:rsidR="00AF0DEE">
        <w:rPr>
          <w:color w:val="353535"/>
          <w:sz w:val="22"/>
          <w:szCs w:val="22"/>
        </w:rPr>
        <w:t>, grouping them and keeping the largest one. Final WSI detection results show good match with the ground truth.</w:t>
      </w:r>
    </w:p>
    <w:sectPr w:rsidR="00FD48F1" w:rsidRPr="007C7DEC" w:rsidSect="009D17D3">
      <w:headerReference w:type="default" r:id="rId17"/>
      <w:footerReference w:type="default" r:id="rId18"/>
      <w:headerReference w:type="first" r:id="rId19"/>
      <w:footerReference w:type="first" r:id="rId20"/>
      <w:pgSz w:w="12240" w:h="15840" w:code="1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36202" w14:textId="77777777" w:rsidR="00455065" w:rsidRDefault="00455065" w:rsidP="00D73714">
      <w:r>
        <w:separator/>
      </w:r>
    </w:p>
  </w:endnote>
  <w:endnote w:type="continuationSeparator" w:id="0">
    <w:p w14:paraId="56AD2B12" w14:textId="77777777" w:rsidR="00455065" w:rsidRDefault="00455065" w:rsidP="00D73714">
      <w:r>
        <w:continuationSeparator/>
      </w:r>
    </w:p>
  </w:endnote>
  <w:endnote w:type="continuationNotice" w:id="1">
    <w:p w14:paraId="3AC05417" w14:textId="77777777" w:rsidR="00455065" w:rsidRDefault="004550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﷽﷽﷽﷽﷽﷽﷽﷽rande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42896" w14:textId="12733B43" w:rsidR="00A137AC" w:rsidRDefault="00A137AC">
    <w:pPr>
      <w:pStyle w:val="af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FE7015">
      <w:rPr>
        <w:caps/>
        <w:noProof/>
        <w:color w:val="4F81BD" w:themeColor="accent1"/>
      </w:rPr>
      <w:t>6</w:t>
    </w:r>
    <w:r>
      <w:rPr>
        <w:caps/>
        <w:noProof/>
        <w:color w:val="4F81BD" w:themeColor="accent1"/>
      </w:rPr>
      <w:fldChar w:fldCharType="end"/>
    </w:r>
  </w:p>
  <w:p w14:paraId="4435F476" w14:textId="77777777" w:rsidR="00A137AC" w:rsidRDefault="00A137AC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2A9B8" w14:textId="4AEB110C" w:rsidR="00A137AC" w:rsidRDefault="00A137AC">
    <w:pPr>
      <w:pStyle w:val="af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14:paraId="5D45F473" w14:textId="77777777" w:rsidR="00A137AC" w:rsidRDefault="00A137A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EB6E5" w14:textId="77777777" w:rsidR="00455065" w:rsidRDefault="00455065" w:rsidP="00D73714">
      <w:r>
        <w:separator/>
      </w:r>
    </w:p>
  </w:footnote>
  <w:footnote w:type="continuationSeparator" w:id="0">
    <w:p w14:paraId="3003BF8C" w14:textId="77777777" w:rsidR="00455065" w:rsidRDefault="00455065" w:rsidP="00D73714">
      <w:r>
        <w:continuationSeparator/>
      </w:r>
    </w:p>
  </w:footnote>
  <w:footnote w:type="continuationNotice" w:id="1">
    <w:p w14:paraId="744DBAA7" w14:textId="77777777" w:rsidR="00455065" w:rsidRDefault="004550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749E8" w14:textId="255094EB" w:rsidR="00A137AC" w:rsidRDefault="00A137AC" w:rsidP="00BD3B33">
    <w:pPr>
      <w:pStyle w:val="af2"/>
      <w:tabs>
        <w:tab w:val="clear" w:pos="4320"/>
        <w:tab w:val="clear" w:pos="8640"/>
        <w:tab w:val="left" w:pos="32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7F5B3" w14:textId="482E2676" w:rsidR="00A137AC" w:rsidRPr="00204015" w:rsidRDefault="00A137AC" w:rsidP="00D73714">
    <w:pPr>
      <w:pStyle w:val="af2"/>
    </w:pPr>
    <w:r>
      <w:rPr>
        <w:noProof/>
        <w:lang w:eastAsia="zh-CN"/>
      </w:rPr>
      <w:drawing>
        <wp:anchor distT="0" distB="0" distL="114300" distR="114300" simplePos="0" relativeHeight="251663872" behindDoc="1" locked="0" layoutInCell="1" allowOverlap="1" wp14:anchorId="5C67786B" wp14:editId="72EBED97">
          <wp:simplePos x="0" y="0"/>
          <wp:positionH relativeFrom="margin">
            <wp:align>left</wp:align>
          </wp:positionH>
          <wp:positionV relativeFrom="paragraph">
            <wp:posOffset>5288</wp:posOffset>
          </wp:positionV>
          <wp:extent cx="1045029" cy="457200"/>
          <wp:effectExtent l="0" t="0" r="3175" b="0"/>
          <wp:wrapTight wrapText="bothSides">
            <wp:wrapPolygon edited="0">
              <wp:start x="0" y="0"/>
              <wp:lineTo x="0" y="20700"/>
              <wp:lineTo x="21272" y="20700"/>
              <wp:lineTo x="21272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ience-AAAS-stacked-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5029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04015">
      <w:t>Submitted Manuscript: Confidential</w:t>
    </w:r>
    <w:r>
      <w:tab/>
    </w:r>
  </w:p>
  <w:p w14:paraId="39D9CEFC" w14:textId="15DB7D42" w:rsidR="00A137AC" w:rsidRDefault="00A137AC" w:rsidP="00D7371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5E69A7"/>
    <w:multiLevelType w:val="hybridMultilevel"/>
    <w:tmpl w:val="DC543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2MjI3NTW1tDA3NbJQ0lEKTi0uzszPAykwrAUARqFrziwAAAA="/>
  </w:docVars>
  <w:rsids>
    <w:rsidRoot w:val="0064261D"/>
    <w:rsid w:val="000015EC"/>
    <w:rsid w:val="0000650C"/>
    <w:rsid w:val="000065B6"/>
    <w:rsid w:val="00007131"/>
    <w:rsid w:val="00010A90"/>
    <w:rsid w:val="000136DF"/>
    <w:rsid w:val="0001377F"/>
    <w:rsid w:val="00014ECB"/>
    <w:rsid w:val="00017543"/>
    <w:rsid w:val="00022F72"/>
    <w:rsid w:val="000253C4"/>
    <w:rsid w:val="00026FDD"/>
    <w:rsid w:val="00027402"/>
    <w:rsid w:val="000278F8"/>
    <w:rsid w:val="00027C56"/>
    <w:rsid w:val="000310F3"/>
    <w:rsid w:val="00036EF6"/>
    <w:rsid w:val="000414C0"/>
    <w:rsid w:val="000431B0"/>
    <w:rsid w:val="00044961"/>
    <w:rsid w:val="000464E0"/>
    <w:rsid w:val="00050FD8"/>
    <w:rsid w:val="00051F2B"/>
    <w:rsid w:val="00053ABB"/>
    <w:rsid w:val="000562CC"/>
    <w:rsid w:val="00056F08"/>
    <w:rsid w:val="000629BD"/>
    <w:rsid w:val="000633EC"/>
    <w:rsid w:val="00063761"/>
    <w:rsid w:val="000654F6"/>
    <w:rsid w:val="00065890"/>
    <w:rsid w:val="000668D8"/>
    <w:rsid w:val="00066A40"/>
    <w:rsid w:val="00067F93"/>
    <w:rsid w:val="0007054F"/>
    <w:rsid w:val="000717E5"/>
    <w:rsid w:val="00071B2F"/>
    <w:rsid w:val="00074E0D"/>
    <w:rsid w:val="000750ED"/>
    <w:rsid w:val="00077272"/>
    <w:rsid w:val="00081363"/>
    <w:rsid w:val="00083152"/>
    <w:rsid w:val="0008387E"/>
    <w:rsid w:val="00083DE3"/>
    <w:rsid w:val="00085A20"/>
    <w:rsid w:val="00092188"/>
    <w:rsid w:val="000929D7"/>
    <w:rsid w:val="00092B4E"/>
    <w:rsid w:val="00095099"/>
    <w:rsid w:val="000961EF"/>
    <w:rsid w:val="0009715B"/>
    <w:rsid w:val="000A1034"/>
    <w:rsid w:val="000A3F6C"/>
    <w:rsid w:val="000A4096"/>
    <w:rsid w:val="000A4528"/>
    <w:rsid w:val="000B7E4F"/>
    <w:rsid w:val="000C34EE"/>
    <w:rsid w:val="000C460C"/>
    <w:rsid w:val="000C6720"/>
    <w:rsid w:val="000C7F0C"/>
    <w:rsid w:val="000D19BC"/>
    <w:rsid w:val="000D1ACB"/>
    <w:rsid w:val="000E2B40"/>
    <w:rsid w:val="000E5863"/>
    <w:rsid w:val="000F0553"/>
    <w:rsid w:val="000F10A2"/>
    <w:rsid w:val="000F1AA8"/>
    <w:rsid w:val="000F2AFC"/>
    <w:rsid w:val="000F5218"/>
    <w:rsid w:val="00101767"/>
    <w:rsid w:val="00103892"/>
    <w:rsid w:val="001074DD"/>
    <w:rsid w:val="00110652"/>
    <w:rsid w:val="00111262"/>
    <w:rsid w:val="00111899"/>
    <w:rsid w:val="00113FFA"/>
    <w:rsid w:val="00114DE3"/>
    <w:rsid w:val="001157DB"/>
    <w:rsid w:val="00115C1C"/>
    <w:rsid w:val="0011758A"/>
    <w:rsid w:val="00122855"/>
    <w:rsid w:val="00123EE6"/>
    <w:rsid w:val="00124ABC"/>
    <w:rsid w:val="0012709F"/>
    <w:rsid w:val="001327C9"/>
    <w:rsid w:val="00132895"/>
    <w:rsid w:val="001331D7"/>
    <w:rsid w:val="00141DE5"/>
    <w:rsid w:val="00141F1B"/>
    <w:rsid w:val="001447DE"/>
    <w:rsid w:val="00144EAB"/>
    <w:rsid w:val="0014579E"/>
    <w:rsid w:val="0015046A"/>
    <w:rsid w:val="00152843"/>
    <w:rsid w:val="0015290B"/>
    <w:rsid w:val="001537C6"/>
    <w:rsid w:val="0015549E"/>
    <w:rsid w:val="0015616E"/>
    <w:rsid w:val="00157205"/>
    <w:rsid w:val="001617C0"/>
    <w:rsid w:val="001623FB"/>
    <w:rsid w:val="00166A0B"/>
    <w:rsid w:val="001734F3"/>
    <w:rsid w:val="00174D19"/>
    <w:rsid w:val="001775FA"/>
    <w:rsid w:val="001803EE"/>
    <w:rsid w:val="001809B3"/>
    <w:rsid w:val="001827BA"/>
    <w:rsid w:val="0018302E"/>
    <w:rsid w:val="00183E41"/>
    <w:rsid w:val="0019094B"/>
    <w:rsid w:val="00190CCE"/>
    <w:rsid w:val="001930A4"/>
    <w:rsid w:val="00196FB1"/>
    <w:rsid w:val="001A07DA"/>
    <w:rsid w:val="001A21B5"/>
    <w:rsid w:val="001A39C0"/>
    <w:rsid w:val="001A799B"/>
    <w:rsid w:val="001B0B92"/>
    <w:rsid w:val="001B1F69"/>
    <w:rsid w:val="001B2E30"/>
    <w:rsid w:val="001B40B5"/>
    <w:rsid w:val="001C2A17"/>
    <w:rsid w:val="001C73B0"/>
    <w:rsid w:val="001D3DE1"/>
    <w:rsid w:val="001D4C6A"/>
    <w:rsid w:val="001D4ECB"/>
    <w:rsid w:val="001F1D31"/>
    <w:rsid w:val="001F494C"/>
    <w:rsid w:val="001F72A1"/>
    <w:rsid w:val="00200A1E"/>
    <w:rsid w:val="002015DE"/>
    <w:rsid w:val="00202026"/>
    <w:rsid w:val="00202FEF"/>
    <w:rsid w:val="00203807"/>
    <w:rsid w:val="002053AF"/>
    <w:rsid w:val="00207E1A"/>
    <w:rsid w:val="0021079F"/>
    <w:rsid w:val="00212F54"/>
    <w:rsid w:val="00213B55"/>
    <w:rsid w:val="00213BB7"/>
    <w:rsid w:val="00216D96"/>
    <w:rsid w:val="00222454"/>
    <w:rsid w:val="00222922"/>
    <w:rsid w:val="002233F3"/>
    <w:rsid w:val="00223E76"/>
    <w:rsid w:val="0022689F"/>
    <w:rsid w:val="00227AE4"/>
    <w:rsid w:val="00230D22"/>
    <w:rsid w:val="00231D87"/>
    <w:rsid w:val="0023461F"/>
    <w:rsid w:val="00236F8D"/>
    <w:rsid w:val="00241935"/>
    <w:rsid w:val="00244D69"/>
    <w:rsid w:val="002475FA"/>
    <w:rsid w:val="00253C11"/>
    <w:rsid w:val="002571F5"/>
    <w:rsid w:val="00263927"/>
    <w:rsid w:val="00263D1C"/>
    <w:rsid w:val="00270F47"/>
    <w:rsid w:val="00273B3D"/>
    <w:rsid w:val="00276055"/>
    <w:rsid w:val="00282F97"/>
    <w:rsid w:val="002919BF"/>
    <w:rsid w:val="0029404C"/>
    <w:rsid w:val="00295368"/>
    <w:rsid w:val="00296C16"/>
    <w:rsid w:val="002A0FE4"/>
    <w:rsid w:val="002A192C"/>
    <w:rsid w:val="002A2387"/>
    <w:rsid w:val="002A31AB"/>
    <w:rsid w:val="002A3F47"/>
    <w:rsid w:val="002A78C7"/>
    <w:rsid w:val="002B1416"/>
    <w:rsid w:val="002B71C8"/>
    <w:rsid w:val="002C07E9"/>
    <w:rsid w:val="002C1C82"/>
    <w:rsid w:val="002C325B"/>
    <w:rsid w:val="002C33B8"/>
    <w:rsid w:val="002C4798"/>
    <w:rsid w:val="002C4DCA"/>
    <w:rsid w:val="002C5C70"/>
    <w:rsid w:val="002D765A"/>
    <w:rsid w:val="002E13DD"/>
    <w:rsid w:val="002E380D"/>
    <w:rsid w:val="002E56CA"/>
    <w:rsid w:val="002E5C7C"/>
    <w:rsid w:val="002E60B9"/>
    <w:rsid w:val="002E7A3C"/>
    <w:rsid w:val="002F1F30"/>
    <w:rsid w:val="002F3B03"/>
    <w:rsid w:val="002F7740"/>
    <w:rsid w:val="002F7D1B"/>
    <w:rsid w:val="00305343"/>
    <w:rsid w:val="00307F53"/>
    <w:rsid w:val="00310501"/>
    <w:rsid w:val="00317A6F"/>
    <w:rsid w:val="00322084"/>
    <w:rsid w:val="00322F93"/>
    <w:rsid w:val="0032318A"/>
    <w:rsid w:val="003238D9"/>
    <w:rsid w:val="003239B3"/>
    <w:rsid w:val="00325EDA"/>
    <w:rsid w:val="003268BB"/>
    <w:rsid w:val="00331819"/>
    <w:rsid w:val="00334893"/>
    <w:rsid w:val="00345066"/>
    <w:rsid w:val="00355EE1"/>
    <w:rsid w:val="00357455"/>
    <w:rsid w:val="003576E2"/>
    <w:rsid w:val="00361763"/>
    <w:rsid w:val="00363BF8"/>
    <w:rsid w:val="00364287"/>
    <w:rsid w:val="003658DF"/>
    <w:rsid w:val="003664E7"/>
    <w:rsid w:val="00367358"/>
    <w:rsid w:val="00370FED"/>
    <w:rsid w:val="0037244F"/>
    <w:rsid w:val="0037248F"/>
    <w:rsid w:val="00377B8B"/>
    <w:rsid w:val="00380ED1"/>
    <w:rsid w:val="0038189B"/>
    <w:rsid w:val="00381E32"/>
    <w:rsid w:val="0038427C"/>
    <w:rsid w:val="003851C5"/>
    <w:rsid w:val="0039116E"/>
    <w:rsid w:val="00391FA5"/>
    <w:rsid w:val="00392C4F"/>
    <w:rsid w:val="003935D3"/>
    <w:rsid w:val="0039430A"/>
    <w:rsid w:val="00395733"/>
    <w:rsid w:val="003975F1"/>
    <w:rsid w:val="00397A1D"/>
    <w:rsid w:val="003A0A31"/>
    <w:rsid w:val="003A1FCD"/>
    <w:rsid w:val="003A77E5"/>
    <w:rsid w:val="003A7C42"/>
    <w:rsid w:val="003A7E63"/>
    <w:rsid w:val="003B0531"/>
    <w:rsid w:val="003B2DA7"/>
    <w:rsid w:val="003B39C6"/>
    <w:rsid w:val="003B447F"/>
    <w:rsid w:val="003B48E6"/>
    <w:rsid w:val="003B6FF0"/>
    <w:rsid w:val="003C1C49"/>
    <w:rsid w:val="003C2547"/>
    <w:rsid w:val="003C58F0"/>
    <w:rsid w:val="003D025B"/>
    <w:rsid w:val="003D140A"/>
    <w:rsid w:val="003D24A5"/>
    <w:rsid w:val="003D39E6"/>
    <w:rsid w:val="003D6392"/>
    <w:rsid w:val="003E2381"/>
    <w:rsid w:val="003E2BE6"/>
    <w:rsid w:val="003E3038"/>
    <w:rsid w:val="003E456B"/>
    <w:rsid w:val="003E47D5"/>
    <w:rsid w:val="003E4A35"/>
    <w:rsid w:val="003F19B9"/>
    <w:rsid w:val="003F596B"/>
    <w:rsid w:val="003F761E"/>
    <w:rsid w:val="00401DEC"/>
    <w:rsid w:val="004055D3"/>
    <w:rsid w:val="004057E5"/>
    <w:rsid w:val="00412FE9"/>
    <w:rsid w:val="004166AF"/>
    <w:rsid w:val="00417950"/>
    <w:rsid w:val="00420852"/>
    <w:rsid w:val="00423B87"/>
    <w:rsid w:val="00425B1A"/>
    <w:rsid w:val="00425B29"/>
    <w:rsid w:val="00427F1F"/>
    <w:rsid w:val="00432A92"/>
    <w:rsid w:val="00433211"/>
    <w:rsid w:val="00436331"/>
    <w:rsid w:val="00444476"/>
    <w:rsid w:val="00447EB3"/>
    <w:rsid w:val="0045146F"/>
    <w:rsid w:val="0045153A"/>
    <w:rsid w:val="0045298E"/>
    <w:rsid w:val="0045341D"/>
    <w:rsid w:val="00455065"/>
    <w:rsid w:val="004552A7"/>
    <w:rsid w:val="00457118"/>
    <w:rsid w:val="00457818"/>
    <w:rsid w:val="0046068C"/>
    <w:rsid w:val="00463A2A"/>
    <w:rsid w:val="00464ABD"/>
    <w:rsid w:val="00465C39"/>
    <w:rsid w:val="00465F7D"/>
    <w:rsid w:val="004664B3"/>
    <w:rsid w:val="00466CB7"/>
    <w:rsid w:val="00471AC0"/>
    <w:rsid w:val="00475539"/>
    <w:rsid w:val="00475A03"/>
    <w:rsid w:val="00476B3B"/>
    <w:rsid w:val="00480B9C"/>
    <w:rsid w:val="00480ECA"/>
    <w:rsid w:val="0048154F"/>
    <w:rsid w:val="00482684"/>
    <w:rsid w:val="004876B9"/>
    <w:rsid w:val="004879F9"/>
    <w:rsid w:val="00492342"/>
    <w:rsid w:val="00494DC4"/>
    <w:rsid w:val="00497823"/>
    <w:rsid w:val="004A32E1"/>
    <w:rsid w:val="004A3366"/>
    <w:rsid w:val="004A4ABB"/>
    <w:rsid w:val="004A5DD4"/>
    <w:rsid w:val="004A63A6"/>
    <w:rsid w:val="004A6F2F"/>
    <w:rsid w:val="004B094B"/>
    <w:rsid w:val="004B15E5"/>
    <w:rsid w:val="004B4F4B"/>
    <w:rsid w:val="004B6AD4"/>
    <w:rsid w:val="004C0842"/>
    <w:rsid w:val="004C0CBE"/>
    <w:rsid w:val="004C1A0B"/>
    <w:rsid w:val="004D0703"/>
    <w:rsid w:val="004D0FB1"/>
    <w:rsid w:val="004D10EA"/>
    <w:rsid w:val="004D128F"/>
    <w:rsid w:val="004D14D9"/>
    <w:rsid w:val="004D19A5"/>
    <w:rsid w:val="004D2D46"/>
    <w:rsid w:val="004D2EF6"/>
    <w:rsid w:val="004D30A6"/>
    <w:rsid w:val="004D32D9"/>
    <w:rsid w:val="004D3A2D"/>
    <w:rsid w:val="004D4F69"/>
    <w:rsid w:val="004D6781"/>
    <w:rsid w:val="004E065E"/>
    <w:rsid w:val="004E2136"/>
    <w:rsid w:val="004E7B49"/>
    <w:rsid w:val="004F09E2"/>
    <w:rsid w:val="004F1E33"/>
    <w:rsid w:val="004F25DA"/>
    <w:rsid w:val="004F279E"/>
    <w:rsid w:val="00501E6C"/>
    <w:rsid w:val="005053A2"/>
    <w:rsid w:val="005064AF"/>
    <w:rsid w:val="00506BFF"/>
    <w:rsid w:val="00506D5B"/>
    <w:rsid w:val="005073F8"/>
    <w:rsid w:val="005123EC"/>
    <w:rsid w:val="00517675"/>
    <w:rsid w:val="005202B7"/>
    <w:rsid w:val="0052087F"/>
    <w:rsid w:val="005241BB"/>
    <w:rsid w:val="00524623"/>
    <w:rsid w:val="00526315"/>
    <w:rsid w:val="0053125B"/>
    <w:rsid w:val="00532CFB"/>
    <w:rsid w:val="00545C08"/>
    <w:rsid w:val="00545DD8"/>
    <w:rsid w:val="00550CF6"/>
    <w:rsid w:val="005517F2"/>
    <w:rsid w:val="0055227A"/>
    <w:rsid w:val="00555E53"/>
    <w:rsid w:val="005576A4"/>
    <w:rsid w:val="00560CF5"/>
    <w:rsid w:val="00561789"/>
    <w:rsid w:val="00564321"/>
    <w:rsid w:val="005650B0"/>
    <w:rsid w:val="005651D9"/>
    <w:rsid w:val="005659B1"/>
    <w:rsid w:val="00565D96"/>
    <w:rsid w:val="005666DF"/>
    <w:rsid w:val="00567935"/>
    <w:rsid w:val="00572498"/>
    <w:rsid w:val="00575375"/>
    <w:rsid w:val="00576E95"/>
    <w:rsid w:val="00577996"/>
    <w:rsid w:val="00577E83"/>
    <w:rsid w:val="00582496"/>
    <w:rsid w:val="00582FC7"/>
    <w:rsid w:val="00583C8B"/>
    <w:rsid w:val="00583CCA"/>
    <w:rsid w:val="005862F3"/>
    <w:rsid w:val="00594808"/>
    <w:rsid w:val="005A1AD3"/>
    <w:rsid w:val="005A25F8"/>
    <w:rsid w:val="005A2D48"/>
    <w:rsid w:val="005A384B"/>
    <w:rsid w:val="005A54A8"/>
    <w:rsid w:val="005B220E"/>
    <w:rsid w:val="005B2FC4"/>
    <w:rsid w:val="005B3585"/>
    <w:rsid w:val="005B50D5"/>
    <w:rsid w:val="005B5BE8"/>
    <w:rsid w:val="005C0DA5"/>
    <w:rsid w:val="005C316E"/>
    <w:rsid w:val="005C54F4"/>
    <w:rsid w:val="005C703A"/>
    <w:rsid w:val="005C7511"/>
    <w:rsid w:val="005C7805"/>
    <w:rsid w:val="005D09FF"/>
    <w:rsid w:val="005D0F43"/>
    <w:rsid w:val="005D1F27"/>
    <w:rsid w:val="005D3E95"/>
    <w:rsid w:val="005D40B9"/>
    <w:rsid w:val="005D5C85"/>
    <w:rsid w:val="005E3FDE"/>
    <w:rsid w:val="005E435C"/>
    <w:rsid w:val="005E7387"/>
    <w:rsid w:val="005F7352"/>
    <w:rsid w:val="00600C74"/>
    <w:rsid w:val="00601208"/>
    <w:rsid w:val="00602B81"/>
    <w:rsid w:val="00602C59"/>
    <w:rsid w:val="0060586A"/>
    <w:rsid w:val="00606EBD"/>
    <w:rsid w:val="0060717A"/>
    <w:rsid w:val="006109E1"/>
    <w:rsid w:val="006115DA"/>
    <w:rsid w:val="00614001"/>
    <w:rsid w:val="00615D67"/>
    <w:rsid w:val="006161C9"/>
    <w:rsid w:val="0062129C"/>
    <w:rsid w:val="00621BBB"/>
    <w:rsid w:val="00625ACE"/>
    <w:rsid w:val="00627266"/>
    <w:rsid w:val="0063079B"/>
    <w:rsid w:val="00631D17"/>
    <w:rsid w:val="006325AC"/>
    <w:rsid w:val="00632CFA"/>
    <w:rsid w:val="00632F22"/>
    <w:rsid w:val="00633B29"/>
    <w:rsid w:val="00634636"/>
    <w:rsid w:val="0063535E"/>
    <w:rsid w:val="0063595F"/>
    <w:rsid w:val="00635C5B"/>
    <w:rsid w:val="00640513"/>
    <w:rsid w:val="0064261D"/>
    <w:rsid w:val="00643118"/>
    <w:rsid w:val="006455DA"/>
    <w:rsid w:val="006459D9"/>
    <w:rsid w:val="0065435C"/>
    <w:rsid w:val="00656D1E"/>
    <w:rsid w:val="00657241"/>
    <w:rsid w:val="00662328"/>
    <w:rsid w:val="00666291"/>
    <w:rsid w:val="00666EF1"/>
    <w:rsid w:val="006675CB"/>
    <w:rsid w:val="00670082"/>
    <w:rsid w:val="0067118C"/>
    <w:rsid w:val="006757DB"/>
    <w:rsid w:val="00676611"/>
    <w:rsid w:val="006809B4"/>
    <w:rsid w:val="0068431D"/>
    <w:rsid w:val="00685A73"/>
    <w:rsid w:val="00687881"/>
    <w:rsid w:val="00690FDE"/>
    <w:rsid w:val="00691F78"/>
    <w:rsid w:val="00692AD8"/>
    <w:rsid w:val="00694F84"/>
    <w:rsid w:val="00697763"/>
    <w:rsid w:val="006A0DD2"/>
    <w:rsid w:val="006A146C"/>
    <w:rsid w:val="006A16B5"/>
    <w:rsid w:val="006A2077"/>
    <w:rsid w:val="006A2645"/>
    <w:rsid w:val="006A33EB"/>
    <w:rsid w:val="006A39A4"/>
    <w:rsid w:val="006A62B2"/>
    <w:rsid w:val="006A7883"/>
    <w:rsid w:val="006A7D07"/>
    <w:rsid w:val="006B0109"/>
    <w:rsid w:val="006B1F7A"/>
    <w:rsid w:val="006B2382"/>
    <w:rsid w:val="006B2E5A"/>
    <w:rsid w:val="006B3298"/>
    <w:rsid w:val="006B5DCB"/>
    <w:rsid w:val="006B7B90"/>
    <w:rsid w:val="006C0261"/>
    <w:rsid w:val="006C117B"/>
    <w:rsid w:val="006C4BC4"/>
    <w:rsid w:val="006C523A"/>
    <w:rsid w:val="006C6348"/>
    <w:rsid w:val="006D0646"/>
    <w:rsid w:val="006D108B"/>
    <w:rsid w:val="006D20EA"/>
    <w:rsid w:val="006D40FF"/>
    <w:rsid w:val="006D4A8D"/>
    <w:rsid w:val="006D718F"/>
    <w:rsid w:val="006E08E1"/>
    <w:rsid w:val="006E2D52"/>
    <w:rsid w:val="006E48F0"/>
    <w:rsid w:val="006E5832"/>
    <w:rsid w:val="006E590E"/>
    <w:rsid w:val="006F1AC9"/>
    <w:rsid w:val="006F501B"/>
    <w:rsid w:val="006F62A4"/>
    <w:rsid w:val="00701FDB"/>
    <w:rsid w:val="00702D67"/>
    <w:rsid w:val="0070591B"/>
    <w:rsid w:val="007113A9"/>
    <w:rsid w:val="0071144F"/>
    <w:rsid w:val="007129B8"/>
    <w:rsid w:val="0071496A"/>
    <w:rsid w:val="00715079"/>
    <w:rsid w:val="007161A3"/>
    <w:rsid w:val="00716641"/>
    <w:rsid w:val="00720D8D"/>
    <w:rsid w:val="00721A6E"/>
    <w:rsid w:val="00722354"/>
    <w:rsid w:val="0072238B"/>
    <w:rsid w:val="00724BDF"/>
    <w:rsid w:val="007260BC"/>
    <w:rsid w:val="00727D33"/>
    <w:rsid w:val="0073029F"/>
    <w:rsid w:val="00730AE0"/>
    <w:rsid w:val="007345CD"/>
    <w:rsid w:val="00735329"/>
    <w:rsid w:val="00735495"/>
    <w:rsid w:val="00741D39"/>
    <w:rsid w:val="00742782"/>
    <w:rsid w:val="00743771"/>
    <w:rsid w:val="007440FE"/>
    <w:rsid w:val="007457E3"/>
    <w:rsid w:val="007459EE"/>
    <w:rsid w:val="00747DD7"/>
    <w:rsid w:val="0075108D"/>
    <w:rsid w:val="007513D7"/>
    <w:rsid w:val="007517B9"/>
    <w:rsid w:val="00752177"/>
    <w:rsid w:val="00752357"/>
    <w:rsid w:val="00752BA1"/>
    <w:rsid w:val="00752D9F"/>
    <w:rsid w:val="00755125"/>
    <w:rsid w:val="00755BB2"/>
    <w:rsid w:val="0076048F"/>
    <w:rsid w:val="00761835"/>
    <w:rsid w:val="00763ADB"/>
    <w:rsid w:val="00765472"/>
    <w:rsid w:val="00771764"/>
    <w:rsid w:val="00771CAA"/>
    <w:rsid w:val="00772FFA"/>
    <w:rsid w:val="007756C6"/>
    <w:rsid w:val="0077592F"/>
    <w:rsid w:val="00776BB0"/>
    <w:rsid w:val="00777C95"/>
    <w:rsid w:val="00780888"/>
    <w:rsid w:val="00781628"/>
    <w:rsid w:val="007836A1"/>
    <w:rsid w:val="00785371"/>
    <w:rsid w:val="007868B6"/>
    <w:rsid w:val="007869E8"/>
    <w:rsid w:val="0079345C"/>
    <w:rsid w:val="00794B31"/>
    <w:rsid w:val="00794CE8"/>
    <w:rsid w:val="007A24F3"/>
    <w:rsid w:val="007A3AC1"/>
    <w:rsid w:val="007A40F9"/>
    <w:rsid w:val="007A44CD"/>
    <w:rsid w:val="007B0861"/>
    <w:rsid w:val="007B13E1"/>
    <w:rsid w:val="007B463E"/>
    <w:rsid w:val="007B463F"/>
    <w:rsid w:val="007B5A87"/>
    <w:rsid w:val="007B6160"/>
    <w:rsid w:val="007B7E30"/>
    <w:rsid w:val="007C05D6"/>
    <w:rsid w:val="007C4A54"/>
    <w:rsid w:val="007C5BA5"/>
    <w:rsid w:val="007C6679"/>
    <w:rsid w:val="007C7DEC"/>
    <w:rsid w:val="007D07D6"/>
    <w:rsid w:val="007D0CED"/>
    <w:rsid w:val="007D14F3"/>
    <w:rsid w:val="007D3433"/>
    <w:rsid w:val="007D4E24"/>
    <w:rsid w:val="007D53DD"/>
    <w:rsid w:val="007D5D7D"/>
    <w:rsid w:val="007D687F"/>
    <w:rsid w:val="007D6FCA"/>
    <w:rsid w:val="007D733F"/>
    <w:rsid w:val="007E0B6B"/>
    <w:rsid w:val="007E252F"/>
    <w:rsid w:val="007E37C1"/>
    <w:rsid w:val="007E4AC4"/>
    <w:rsid w:val="007E64E0"/>
    <w:rsid w:val="007E67CB"/>
    <w:rsid w:val="007E6898"/>
    <w:rsid w:val="007F01BB"/>
    <w:rsid w:val="007F20A8"/>
    <w:rsid w:val="007F2DE7"/>
    <w:rsid w:val="007F3941"/>
    <w:rsid w:val="007F7C45"/>
    <w:rsid w:val="0080153F"/>
    <w:rsid w:val="0080767A"/>
    <w:rsid w:val="008115D1"/>
    <w:rsid w:val="00812CFD"/>
    <w:rsid w:val="0082014B"/>
    <w:rsid w:val="00821683"/>
    <w:rsid w:val="00821BBC"/>
    <w:rsid w:val="00821EE8"/>
    <w:rsid w:val="00822034"/>
    <w:rsid w:val="00822841"/>
    <w:rsid w:val="008265CD"/>
    <w:rsid w:val="008267F5"/>
    <w:rsid w:val="00835584"/>
    <w:rsid w:val="008355F1"/>
    <w:rsid w:val="00841C16"/>
    <w:rsid w:val="00843B00"/>
    <w:rsid w:val="00844508"/>
    <w:rsid w:val="00844B36"/>
    <w:rsid w:val="00845A40"/>
    <w:rsid w:val="00845D8F"/>
    <w:rsid w:val="00847931"/>
    <w:rsid w:val="0085083D"/>
    <w:rsid w:val="0085441A"/>
    <w:rsid w:val="008563F7"/>
    <w:rsid w:val="00857137"/>
    <w:rsid w:val="008659F0"/>
    <w:rsid w:val="0086656C"/>
    <w:rsid w:val="00867BA5"/>
    <w:rsid w:val="0087417B"/>
    <w:rsid w:val="0087660E"/>
    <w:rsid w:val="008779AC"/>
    <w:rsid w:val="00880845"/>
    <w:rsid w:val="00880BB0"/>
    <w:rsid w:val="008870B4"/>
    <w:rsid w:val="008912EB"/>
    <w:rsid w:val="0089698D"/>
    <w:rsid w:val="008A0289"/>
    <w:rsid w:val="008A0A5C"/>
    <w:rsid w:val="008A3FAE"/>
    <w:rsid w:val="008A42DD"/>
    <w:rsid w:val="008A6653"/>
    <w:rsid w:val="008B018C"/>
    <w:rsid w:val="008B0264"/>
    <w:rsid w:val="008B3963"/>
    <w:rsid w:val="008B3D41"/>
    <w:rsid w:val="008B420E"/>
    <w:rsid w:val="008B6E92"/>
    <w:rsid w:val="008B7AD7"/>
    <w:rsid w:val="008C0994"/>
    <w:rsid w:val="008C361F"/>
    <w:rsid w:val="008C5F47"/>
    <w:rsid w:val="008D1279"/>
    <w:rsid w:val="008D7197"/>
    <w:rsid w:val="008E0675"/>
    <w:rsid w:val="008E0D72"/>
    <w:rsid w:val="008E1A71"/>
    <w:rsid w:val="008F2233"/>
    <w:rsid w:val="008F7F9B"/>
    <w:rsid w:val="0090050B"/>
    <w:rsid w:val="00900989"/>
    <w:rsid w:val="009024F4"/>
    <w:rsid w:val="00903867"/>
    <w:rsid w:val="009112EE"/>
    <w:rsid w:val="0091164B"/>
    <w:rsid w:val="009158CC"/>
    <w:rsid w:val="00916712"/>
    <w:rsid w:val="00917FDC"/>
    <w:rsid w:val="0092202B"/>
    <w:rsid w:val="00925530"/>
    <w:rsid w:val="00927079"/>
    <w:rsid w:val="00932CB0"/>
    <w:rsid w:val="009347D3"/>
    <w:rsid w:val="0093481F"/>
    <w:rsid w:val="00936369"/>
    <w:rsid w:val="00937115"/>
    <w:rsid w:val="00942711"/>
    <w:rsid w:val="00942EB0"/>
    <w:rsid w:val="009452B9"/>
    <w:rsid w:val="0094605A"/>
    <w:rsid w:val="00962E50"/>
    <w:rsid w:val="00964D2E"/>
    <w:rsid w:val="00965968"/>
    <w:rsid w:val="0096670E"/>
    <w:rsid w:val="00966F48"/>
    <w:rsid w:val="00967352"/>
    <w:rsid w:val="00967C38"/>
    <w:rsid w:val="00967CC0"/>
    <w:rsid w:val="009719B2"/>
    <w:rsid w:val="00972387"/>
    <w:rsid w:val="0097571B"/>
    <w:rsid w:val="00980B9F"/>
    <w:rsid w:val="00981ED1"/>
    <w:rsid w:val="00983467"/>
    <w:rsid w:val="009839BB"/>
    <w:rsid w:val="00987169"/>
    <w:rsid w:val="009877E0"/>
    <w:rsid w:val="00992268"/>
    <w:rsid w:val="00992AD8"/>
    <w:rsid w:val="00993A7A"/>
    <w:rsid w:val="00993F70"/>
    <w:rsid w:val="009951BE"/>
    <w:rsid w:val="009954F5"/>
    <w:rsid w:val="009966F9"/>
    <w:rsid w:val="00996753"/>
    <w:rsid w:val="009A18FF"/>
    <w:rsid w:val="009A2E59"/>
    <w:rsid w:val="009A4AB5"/>
    <w:rsid w:val="009A51BB"/>
    <w:rsid w:val="009A6B8F"/>
    <w:rsid w:val="009B5A7E"/>
    <w:rsid w:val="009B67C3"/>
    <w:rsid w:val="009C16DD"/>
    <w:rsid w:val="009C195D"/>
    <w:rsid w:val="009C2083"/>
    <w:rsid w:val="009C7141"/>
    <w:rsid w:val="009D17D3"/>
    <w:rsid w:val="009D6695"/>
    <w:rsid w:val="009D6D29"/>
    <w:rsid w:val="009D6EA8"/>
    <w:rsid w:val="009D7E76"/>
    <w:rsid w:val="009E0D78"/>
    <w:rsid w:val="009E2670"/>
    <w:rsid w:val="009E6890"/>
    <w:rsid w:val="009E76A4"/>
    <w:rsid w:val="009E78A6"/>
    <w:rsid w:val="009E7F03"/>
    <w:rsid w:val="009F1631"/>
    <w:rsid w:val="009F2B56"/>
    <w:rsid w:val="009F3D89"/>
    <w:rsid w:val="009F5746"/>
    <w:rsid w:val="009F70E2"/>
    <w:rsid w:val="009F7306"/>
    <w:rsid w:val="00A02967"/>
    <w:rsid w:val="00A06C7B"/>
    <w:rsid w:val="00A07422"/>
    <w:rsid w:val="00A07962"/>
    <w:rsid w:val="00A07C12"/>
    <w:rsid w:val="00A127AE"/>
    <w:rsid w:val="00A137AC"/>
    <w:rsid w:val="00A16681"/>
    <w:rsid w:val="00A1748D"/>
    <w:rsid w:val="00A17AC2"/>
    <w:rsid w:val="00A17C1D"/>
    <w:rsid w:val="00A23CD5"/>
    <w:rsid w:val="00A259F4"/>
    <w:rsid w:val="00A25E52"/>
    <w:rsid w:val="00A32996"/>
    <w:rsid w:val="00A336E4"/>
    <w:rsid w:val="00A37652"/>
    <w:rsid w:val="00A409F3"/>
    <w:rsid w:val="00A444F1"/>
    <w:rsid w:val="00A50D4F"/>
    <w:rsid w:val="00A51678"/>
    <w:rsid w:val="00A53647"/>
    <w:rsid w:val="00A5414C"/>
    <w:rsid w:val="00A559FE"/>
    <w:rsid w:val="00A56752"/>
    <w:rsid w:val="00A644A5"/>
    <w:rsid w:val="00A64DD4"/>
    <w:rsid w:val="00A65ABD"/>
    <w:rsid w:val="00A66832"/>
    <w:rsid w:val="00A67AF5"/>
    <w:rsid w:val="00A712B1"/>
    <w:rsid w:val="00A72A95"/>
    <w:rsid w:val="00A7336E"/>
    <w:rsid w:val="00A758B0"/>
    <w:rsid w:val="00A76E8A"/>
    <w:rsid w:val="00A80658"/>
    <w:rsid w:val="00A837BC"/>
    <w:rsid w:val="00A83AEC"/>
    <w:rsid w:val="00A861BA"/>
    <w:rsid w:val="00A8755F"/>
    <w:rsid w:val="00A90C64"/>
    <w:rsid w:val="00A923E6"/>
    <w:rsid w:val="00A953FF"/>
    <w:rsid w:val="00A954C5"/>
    <w:rsid w:val="00A958E0"/>
    <w:rsid w:val="00A965DC"/>
    <w:rsid w:val="00AA14AF"/>
    <w:rsid w:val="00AA446F"/>
    <w:rsid w:val="00AA4F42"/>
    <w:rsid w:val="00AB1311"/>
    <w:rsid w:val="00AB232A"/>
    <w:rsid w:val="00AB74ED"/>
    <w:rsid w:val="00AB7D03"/>
    <w:rsid w:val="00AC15C5"/>
    <w:rsid w:val="00AC4045"/>
    <w:rsid w:val="00AC6077"/>
    <w:rsid w:val="00AC77D1"/>
    <w:rsid w:val="00AC7E65"/>
    <w:rsid w:val="00AD153B"/>
    <w:rsid w:val="00AD471D"/>
    <w:rsid w:val="00AD5EED"/>
    <w:rsid w:val="00AD6282"/>
    <w:rsid w:val="00AD70FD"/>
    <w:rsid w:val="00AE1641"/>
    <w:rsid w:val="00AE20E8"/>
    <w:rsid w:val="00AE3F1F"/>
    <w:rsid w:val="00AE41D7"/>
    <w:rsid w:val="00AE48F1"/>
    <w:rsid w:val="00AE7B2C"/>
    <w:rsid w:val="00AF0014"/>
    <w:rsid w:val="00AF07F0"/>
    <w:rsid w:val="00AF0DEE"/>
    <w:rsid w:val="00AF181B"/>
    <w:rsid w:val="00AF36A9"/>
    <w:rsid w:val="00AF4C18"/>
    <w:rsid w:val="00AF6030"/>
    <w:rsid w:val="00AF6AFC"/>
    <w:rsid w:val="00B01CB1"/>
    <w:rsid w:val="00B04786"/>
    <w:rsid w:val="00B052C9"/>
    <w:rsid w:val="00B0541D"/>
    <w:rsid w:val="00B05A0C"/>
    <w:rsid w:val="00B0747B"/>
    <w:rsid w:val="00B12901"/>
    <w:rsid w:val="00B143FB"/>
    <w:rsid w:val="00B14E7B"/>
    <w:rsid w:val="00B17595"/>
    <w:rsid w:val="00B204CF"/>
    <w:rsid w:val="00B20AFE"/>
    <w:rsid w:val="00B21998"/>
    <w:rsid w:val="00B226F3"/>
    <w:rsid w:val="00B30EC1"/>
    <w:rsid w:val="00B319B7"/>
    <w:rsid w:val="00B40F6D"/>
    <w:rsid w:val="00B422F9"/>
    <w:rsid w:val="00B42D9C"/>
    <w:rsid w:val="00B43917"/>
    <w:rsid w:val="00B441BC"/>
    <w:rsid w:val="00B44A0D"/>
    <w:rsid w:val="00B47B29"/>
    <w:rsid w:val="00B504DA"/>
    <w:rsid w:val="00B5143C"/>
    <w:rsid w:val="00B516C7"/>
    <w:rsid w:val="00B52557"/>
    <w:rsid w:val="00B527DA"/>
    <w:rsid w:val="00B532B5"/>
    <w:rsid w:val="00B53C7D"/>
    <w:rsid w:val="00B66C8A"/>
    <w:rsid w:val="00B7090F"/>
    <w:rsid w:val="00B713B1"/>
    <w:rsid w:val="00B72FA9"/>
    <w:rsid w:val="00B80974"/>
    <w:rsid w:val="00B8097E"/>
    <w:rsid w:val="00B8292F"/>
    <w:rsid w:val="00B84598"/>
    <w:rsid w:val="00B87DD9"/>
    <w:rsid w:val="00B9331C"/>
    <w:rsid w:val="00B95CEA"/>
    <w:rsid w:val="00BA389B"/>
    <w:rsid w:val="00BA64AE"/>
    <w:rsid w:val="00BA65BF"/>
    <w:rsid w:val="00BB154F"/>
    <w:rsid w:val="00BB1E16"/>
    <w:rsid w:val="00BB280B"/>
    <w:rsid w:val="00BB7328"/>
    <w:rsid w:val="00BB7527"/>
    <w:rsid w:val="00BC0FB1"/>
    <w:rsid w:val="00BC31C0"/>
    <w:rsid w:val="00BC39FE"/>
    <w:rsid w:val="00BC6307"/>
    <w:rsid w:val="00BC715D"/>
    <w:rsid w:val="00BD127C"/>
    <w:rsid w:val="00BD1667"/>
    <w:rsid w:val="00BD1EEA"/>
    <w:rsid w:val="00BD35FB"/>
    <w:rsid w:val="00BD3B33"/>
    <w:rsid w:val="00BD3B69"/>
    <w:rsid w:val="00BD576C"/>
    <w:rsid w:val="00BD7878"/>
    <w:rsid w:val="00BE06F4"/>
    <w:rsid w:val="00BE1EA8"/>
    <w:rsid w:val="00BE3F0C"/>
    <w:rsid w:val="00BE5D15"/>
    <w:rsid w:val="00BF6352"/>
    <w:rsid w:val="00BF6C48"/>
    <w:rsid w:val="00BF6C86"/>
    <w:rsid w:val="00C014F3"/>
    <w:rsid w:val="00C0173E"/>
    <w:rsid w:val="00C07264"/>
    <w:rsid w:val="00C078EC"/>
    <w:rsid w:val="00C12F1A"/>
    <w:rsid w:val="00C134BB"/>
    <w:rsid w:val="00C13940"/>
    <w:rsid w:val="00C14BB9"/>
    <w:rsid w:val="00C155CF"/>
    <w:rsid w:val="00C17F1B"/>
    <w:rsid w:val="00C22A04"/>
    <w:rsid w:val="00C264DC"/>
    <w:rsid w:val="00C26664"/>
    <w:rsid w:val="00C27D6F"/>
    <w:rsid w:val="00C304F2"/>
    <w:rsid w:val="00C33662"/>
    <w:rsid w:val="00C3528D"/>
    <w:rsid w:val="00C35F40"/>
    <w:rsid w:val="00C405E6"/>
    <w:rsid w:val="00C426A5"/>
    <w:rsid w:val="00C52C61"/>
    <w:rsid w:val="00C551B7"/>
    <w:rsid w:val="00C61279"/>
    <w:rsid w:val="00C6176B"/>
    <w:rsid w:val="00C61E91"/>
    <w:rsid w:val="00C61FD4"/>
    <w:rsid w:val="00C62125"/>
    <w:rsid w:val="00C621C7"/>
    <w:rsid w:val="00C64935"/>
    <w:rsid w:val="00C701B4"/>
    <w:rsid w:val="00C72D4F"/>
    <w:rsid w:val="00C737DD"/>
    <w:rsid w:val="00C8259C"/>
    <w:rsid w:val="00C86E03"/>
    <w:rsid w:val="00C87DDB"/>
    <w:rsid w:val="00C9052B"/>
    <w:rsid w:val="00C92C8A"/>
    <w:rsid w:val="00C9535E"/>
    <w:rsid w:val="00CA0DC6"/>
    <w:rsid w:val="00CA22D2"/>
    <w:rsid w:val="00CB0AC4"/>
    <w:rsid w:val="00CB1E5E"/>
    <w:rsid w:val="00CB4014"/>
    <w:rsid w:val="00CB624D"/>
    <w:rsid w:val="00CB651C"/>
    <w:rsid w:val="00CB72F2"/>
    <w:rsid w:val="00CB7741"/>
    <w:rsid w:val="00CB7E4F"/>
    <w:rsid w:val="00CC0E91"/>
    <w:rsid w:val="00CC1002"/>
    <w:rsid w:val="00CC1CCF"/>
    <w:rsid w:val="00CC257F"/>
    <w:rsid w:val="00CC2657"/>
    <w:rsid w:val="00CC2C97"/>
    <w:rsid w:val="00CC31ED"/>
    <w:rsid w:val="00CC5EE2"/>
    <w:rsid w:val="00CD61C2"/>
    <w:rsid w:val="00CE6ADC"/>
    <w:rsid w:val="00CE6F3A"/>
    <w:rsid w:val="00CE77B4"/>
    <w:rsid w:val="00CF1487"/>
    <w:rsid w:val="00CF1E71"/>
    <w:rsid w:val="00CF2CBD"/>
    <w:rsid w:val="00CF33DA"/>
    <w:rsid w:val="00CF63D4"/>
    <w:rsid w:val="00D00CC5"/>
    <w:rsid w:val="00D01145"/>
    <w:rsid w:val="00D056BA"/>
    <w:rsid w:val="00D0727B"/>
    <w:rsid w:val="00D20E09"/>
    <w:rsid w:val="00D24087"/>
    <w:rsid w:val="00D2578D"/>
    <w:rsid w:val="00D303D4"/>
    <w:rsid w:val="00D43F72"/>
    <w:rsid w:val="00D45505"/>
    <w:rsid w:val="00D46194"/>
    <w:rsid w:val="00D47412"/>
    <w:rsid w:val="00D51590"/>
    <w:rsid w:val="00D56696"/>
    <w:rsid w:val="00D57E5C"/>
    <w:rsid w:val="00D61494"/>
    <w:rsid w:val="00D63EC5"/>
    <w:rsid w:val="00D67E44"/>
    <w:rsid w:val="00D70F5D"/>
    <w:rsid w:val="00D71D7A"/>
    <w:rsid w:val="00D73714"/>
    <w:rsid w:val="00D760B6"/>
    <w:rsid w:val="00D768B9"/>
    <w:rsid w:val="00D805A6"/>
    <w:rsid w:val="00D81CB1"/>
    <w:rsid w:val="00D85F45"/>
    <w:rsid w:val="00D91F39"/>
    <w:rsid w:val="00D94A0D"/>
    <w:rsid w:val="00D95564"/>
    <w:rsid w:val="00D96F3A"/>
    <w:rsid w:val="00DA074D"/>
    <w:rsid w:val="00DA1C9B"/>
    <w:rsid w:val="00DA1F54"/>
    <w:rsid w:val="00DA2553"/>
    <w:rsid w:val="00DA45AB"/>
    <w:rsid w:val="00DA4638"/>
    <w:rsid w:val="00DA55B8"/>
    <w:rsid w:val="00DA68FC"/>
    <w:rsid w:val="00DA7E8E"/>
    <w:rsid w:val="00DA7F1D"/>
    <w:rsid w:val="00DB429B"/>
    <w:rsid w:val="00DB5973"/>
    <w:rsid w:val="00DB5FBE"/>
    <w:rsid w:val="00DB72E6"/>
    <w:rsid w:val="00DC4CD2"/>
    <w:rsid w:val="00DC51CA"/>
    <w:rsid w:val="00DD0D48"/>
    <w:rsid w:val="00DD175E"/>
    <w:rsid w:val="00DD1D8B"/>
    <w:rsid w:val="00DD225C"/>
    <w:rsid w:val="00DD22E4"/>
    <w:rsid w:val="00DD24CD"/>
    <w:rsid w:val="00DD321E"/>
    <w:rsid w:val="00DD3DC9"/>
    <w:rsid w:val="00DD4D18"/>
    <w:rsid w:val="00DD538C"/>
    <w:rsid w:val="00DD5B30"/>
    <w:rsid w:val="00DD6A4A"/>
    <w:rsid w:val="00DD7232"/>
    <w:rsid w:val="00DE0E63"/>
    <w:rsid w:val="00DE11E5"/>
    <w:rsid w:val="00DE28BD"/>
    <w:rsid w:val="00DE2B9B"/>
    <w:rsid w:val="00DE7047"/>
    <w:rsid w:val="00DE7A0F"/>
    <w:rsid w:val="00DF1544"/>
    <w:rsid w:val="00DF4B83"/>
    <w:rsid w:val="00E00964"/>
    <w:rsid w:val="00E0133A"/>
    <w:rsid w:val="00E0440F"/>
    <w:rsid w:val="00E05FE2"/>
    <w:rsid w:val="00E07729"/>
    <w:rsid w:val="00E11534"/>
    <w:rsid w:val="00E15BF4"/>
    <w:rsid w:val="00E1662B"/>
    <w:rsid w:val="00E21063"/>
    <w:rsid w:val="00E2299B"/>
    <w:rsid w:val="00E24742"/>
    <w:rsid w:val="00E277FE"/>
    <w:rsid w:val="00E27ADB"/>
    <w:rsid w:val="00E30AE0"/>
    <w:rsid w:val="00E33CBB"/>
    <w:rsid w:val="00E351C0"/>
    <w:rsid w:val="00E35509"/>
    <w:rsid w:val="00E3750D"/>
    <w:rsid w:val="00E37C62"/>
    <w:rsid w:val="00E42823"/>
    <w:rsid w:val="00E46474"/>
    <w:rsid w:val="00E54543"/>
    <w:rsid w:val="00E54A8E"/>
    <w:rsid w:val="00E5528B"/>
    <w:rsid w:val="00E56D3D"/>
    <w:rsid w:val="00E5702D"/>
    <w:rsid w:val="00E6105F"/>
    <w:rsid w:val="00E6408B"/>
    <w:rsid w:val="00E65804"/>
    <w:rsid w:val="00E66B47"/>
    <w:rsid w:val="00E72365"/>
    <w:rsid w:val="00E72E46"/>
    <w:rsid w:val="00E737F7"/>
    <w:rsid w:val="00E75FA3"/>
    <w:rsid w:val="00E76B37"/>
    <w:rsid w:val="00E82026"/>
    <w:rsid w:val="00E866E2"/>
    <w:rsid w:val="00E87098"/>
    <w:rsid w:val="00E90C39"/>
    <w:rsid w:val="00E91CE0"/>
    <w:rsid w:val="00E94D68"/>
    <w:rsid w:val="00E95499"/>
    <w:rsid w:val="00EA05DF"/>
    <w:rsid w:val="00EA4C97"/>
    <w:rsid w:val="00EA5145"/>
    <w:rsid w:val="00EA5590"/>
    <w:rsid w:val="00EA7561"/>
    <w:rsid w:val="00EB2175"/>
    <w:rsid w:val="00EC005E"/>
    <w:rsid w:val="00EC2725"/>
    <w:rsid w:val="00EC3E8B"/>
    <w:rsid w:val="00EC4D95"/>
    <w:rsid w:val="00EC5976"/>
    <w:rsid w:val="00EC685E"/>
    <w:rsid w:val="00ED3C7E"/>
    <w:rsid w:val="00ED4D2D"/>
    <w:rsid w:val="00ED57D6"/>
    <w:rsid w:val="00ED7B28"/>
    <w:rsid w:val="00EE0C5F"/>
    <w:rsid w:val="00EE1A31"/>
    <w:rsid w:val="00EE1D99"/>
    <w:rsid w:val="00EE2072"/>
    <w:rsid w:val="00EE3B08"/>
    <w:rsid w:val="00EE4187"/>
    <w:rsid w:val="00EE4CE7"/>
    <w:rsid w:val="00EE6929"/>
    <w:rsid w:val="00EF0F8E"/>
    <w:rsid w:val="00EF69D9"/>
    <w:rsid w:val="00EF71B2"/>
    <w:rsid w:val="00F031C7"/>
    <w:rsid w:val="00F05ACF"/>
    <w:rsid w:val="00F1054C"/>
    <w:rsid w:val="00F10C55"/>
    <w:rsid w:val="00F115EB"/>
    <w:rsid w:val="00F11833"/>
    <w:rsid w:val="00F1196B"/>
    <w:rsid w:val="00F15592"/>
    <w:rsid w:val="00F15B30"/>
    <w:rsid w:val="00F17AA6"/>
    <w:rsid w:val="00F20C00"/>
    <w:rsid w:val="00F22D87"/>
    <w:rsid w:val="00F23511"/>
    <w:rsid w:val="00F253AF"/>
    <w:rsid w:val="00F26AF7"/>
    <w:rsid w:val="00F33F5A"/>
    <w:rsid w:val="00F368C6"/>
    <w:rsid w:val="00F43108"/>
    <w:rsid w:val="00F4491C"/>
    <w:rsid w:val="00F44B6F"/>
    <w:rsid w:val="00F5102F"/>
    <w:rsid w:val="00F5129B"/>
    <w:rsid w:val="00F55423"/>
    <w:rsid w:val="00F56FAF"/>
    <w:rsid w:val="00F5789C"/>
    <w:rsid w:val="00F66D82"/>
    <w:rsid w:val="00F67DE5"/>
    <w:rsid w:val="00F716A3"/>
    <w:rsid w:val="00F72442"/>
    <w:rsid w:val="00F734A9"/>
    <w:rsid w:val="00F739FD"/>
    <w:rsid w:val="00F7783D"/>
    <w:rsid w:val="00F86802"/>
    <w:rsid w:val="00F87307"/>
    <w:rsid w:val="00F90918"/>
    <w:rsid w:val="00F9112E"/>
    <w:rsid w:val="00F93279"/>
    <w:rsid w:val="00FA026D"/>
    <w:rsid w:val="00FA0EDD"/>
    <w:rsid w:val="00FA34FE"/>
    <w:rsid w:val="00FA5174"/>
    <w:rsid w:val="00FB2306"/>
    <w:rsid w:val="00FB2FF6"/>
    <w:rsid w:val="00FB39C7"/>
    <w:rsid w:val="00FB448F"/>
    <w:rsid w:val="00FB6117"/>
    <w:rsid w:val="00FC0E24"/>
    <w:rsid w:val="00FC1CC9"/>
    <w:rsid w:val="00FC314B"/>
    <w:rsid w:val="00FC3C02"/>
    <w:rsid w:val="00FC3E35"/>
    <w:rsid w:val="00FC6C6C"/>
    <w:rsid w:val="00FC7745"/>
    <w:rsid w:val="00FD25FB"/>
    <w:rsid w:val="00FD48F1"/>
    <w:rsid w:val="00FD546E"/>
    <w:rsid w:val="00FE0BD9"/>
    <w:rsid w:val="00FE2154"/>
    <w:rsid w:val="00FE3DDE"/>
    <w:rsid w:val="00FE4B87"/>
    <w:rsid w:val="00FE7015"/>
    <w:rsid w:val="00FF052C"/>
    <w:rsid w:val="00FF1040"/>
    <w:rsid w:val="00FF157A"/>
    <w:rsid w:val="00FF1E33"/>
    <w:rsid w:val="00FF6A65"/>
    <w:rsid w:val="7FEA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2DF832"/>
  <w15:docId w15:val="{40C478E8-9839-4A94-9CD0-F2813CAF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20"/>
  </w:style>
  <w:style w:type="paragraph" w:styleId="1">
    <w:name w:val="heading 1"/>
    <w:basedOn w:val="a"/>
    <w:next w:val="a"/>
    <w:link w:val="10"/>
    <w:uiPriority w:val="9"/>
    <w:qFormat/>
    <w:rsid w:val="00CB1E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basedOn w:val="aubase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a0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a3">
    <w:name w:val="Balloon Text"/>
    <w:basedOn w:val="a"/>
    <w:link w:val="a4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a4">
    <w:name w:val="批注框文本 字符"/>
    <w:basedOn w:val="a0"/>
    <w:link w:val="a3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basedOn w:val="a0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basedOn w:val="a0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basedOn w:val="citebase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a5">
    <w:name w:val="annotation reference"/>
    <w:basedOn w:val="a0"/>
    <w:rsid w:val="009A3899"/>
    <w:rPr>
      <w:sz w:val="18"/>
      <w:szCs w:val="18"/>
    </w:rPr>
  </w:style>
  <w:style w:type="paragraph" w:styleId="a6">
    <w:name w:val="annotation text"/>
    <w:basedOn w:val="a"/>
    <w:link w:val="a7"/>
    <w:semiHidden/>
    <w:rsid w:val="009A3899"/>
    <w:rPr>
      <w:rFonts w:eastAsia="Times New Roman"/>
    </w:rPr>
  </w:style>
  <w:style w:type="character" w:customStyle="1" w:styleId="a7">
    <w:name w:val="批注文字 字符"/>
    <w:basedOn w:val="a0"/>
    <w:link w:val="a6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A3899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basedOn w:val="a0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a0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aa">
    <w:name w:val="Emphasis"/>
    <w:basedOn w:val="a0"/>
    <w:uiPriority w:val="20"/>
    <w:qFormat/>
    <w:rsid w:val="009A3899"/>
    <w:rPr>
      <w:i/>
      <w:iCs/>
    </w:rPr>
  </w:style>
  <w:style w:type="character" w:styleId="ab">
    <w:name w:val="endnote reference"/>
    <w:basedOn w:val="a0"/>
    <w:semiHidden/>
    <w:rsid w:val="009A3899"/>
    <w:rPr>
      <w:vertAlign w:val="superscript"/>
    </w:rPr>
  </w:style>
  <w:style w:type="paragraph" w:styleId="ac">
    <w:name w:val="endnote text"/>
    <w:basedOn w:val="a"/>
    <w:link w:val="ad"/>
    <w:semiHidden/>
    <w:rsid w:val="009A3899"/>
    <w:rPr>
      <w:rFonts w:ascii="Cambria" w:eastAsia="Cambria" w:hAnsi="Cambria"/>
    </w:rPr>
  </w:style>
  <w:style w:type="character" w:customStyle="1" w:styleId="ad">
    <w:name w:val="尾注文本 字符"/>
    <w:basedOn w:val="a0"/>
    <w:link w:val="ac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ae">
    <w:name w:val="FollowedHyperlink"/>
    <w:basedOn w:val="a0"/>
    <w:rsid w:val="009A3899"/>
    <w:rPr>
      <w:color w:val="800080"/>
      <w:u w:val="single"/>
    </w:rPr>
  </w:style>
  <w:style w:type="paragraph" w:styleId="af">
    <w:name w:val="footer"/>
    <w:basedOn w:val="a"/>
    <w:link w:val="af0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af0">
    <w:name w:val="页脚 字符"/>
    <w:basedOn w:val="a0"/>
    <w:link w:val="af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af1">
    <w:name w:val="footnote reference"/>
    <w:basedOn w:val="a0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af2">
    <w:name w:val="header"/>
    <w:basedOn w:val="a"/>
    <w:link w:val="af3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af3">
    <w:name w:val="页眉 字符"/>
    <w:basedOn w:val="a0"/>
    <w:link w:val="af2"/>
    <w:rsid w:val="009A3899"/>
    <w:rPr>
      <w:rFonts w:ascii="Times New Roman" w:eastAsia="Times New Roman" w:hAnsi="Times New Roman"/>
      <w:sz w:val="20"/>
      <w:szCs w:val="20"/>
    </w:rPr>
  </w:style>
  <w:style w:type="character" w:styleId="HTML">
    <w:name w:val="HTML Acronym"/>
    <w:basedOn w:val="a0"/>
    <w:rsid w:val="009A3899"/>
  </w:style>
  <w:style w:type="character" w:styleId="HTML0">
    <w:name w:val="HTML Cite"/>
    <w:basedOn w:val="a0"/>
    <w:rsid w:val="009A3899"/>
    <w:rPr>
      <w:i/>
      <w:iCs/>
    </w:rPr>
  </w:style>
  <w:style w:type="character" w:styleId="HTML1">
    <w:name w:val="HTML Code"/>
    <w:basedOn w:val="a0"/>
    <w:rsid w:val="009A3899"/>
    <w:rPr>
      <w:rFonts w:ascii="Courier New" w:hAnsi="Courier New" w:cs="Courier New"/>
      <w:sz w:val="20"/>
      <w:szCs w:val="20"/>
    </w:rPr>
  </w:style>
  <w:style w:type="character" w:styleId="HTML2">
    <w:name w:val="HTML Definition"/>
    <w:basedOn w:val="a0"/>
    <w:rsid w:val="009A3899"/>
    <w:rPr>
      <w:i/>
      <w:iCs/>
    </w:rPr>
  </w:style>
  <w:style w:type="character" w:styleId="HTML3">
    <w:name w:val="HTML Keyboard"/>
    <w:basedOn w:val="a0"/>
    <w:rsid w:val="009A3899"/>
    <w:rPr>
      <w:rFonts w:ascii="Courier New" w:hAnsi="Courier New" w:cs="Courier New"/>
      <w:sz w:val="20"/>
      <w:szCs w:val="20"/>
    </w:rPr>
  </w:style>
  <w:style w:type="paragraph" w:styleId="HTML4">
    <w:name w:val="HTML Preformatted"/>
    <w:basedOn w:val="a"/>
    <w:link w:val="HTML5"/>
    <w:rsid w:val="009A3899"/>
    <w:rPr>
      <w:rFonts w:ascii="Consolas" w:eastAsia="Times New Roman" w:hAnsi="Consolas"/>
    </w:rPr>
  </w:style>
  <w:style w:type="character" w:customStyle="1" w:styleId="HTML5">
    <w:name w:val="HTML 预设格式 字符"/>
    <w:basedOn w:val="a0"/>
    <w:link w:val="HTML4"/>
    <w:rsid w:val="009A3899"/>
    <w:rPr>
      <w:rFonts w:ascii="Consolas" w:eastAsia="Times New Roman" w:hAnsi="Consolas"/>
      <w:sz w:val="20"/>
      <w:szCs w:val="20"/>
    </w:rPr>
  </w:style>
  <w:style w:type="character" w:styleId="HTML6">
    <w:name w:val="HTML Sample"/>
    <w:basedOn w:val="a0"/>
    <w:rsid w:val="009A3899"/>
    <w:rPr>
      <w:rFonts w:ascii="Courier New" w:hAnsi="Courier New" w:cs="Courier New"/>
    </w:rPr>
  </w:style>
  <w:style w:type="character" w:styleId="HTML7">
    <w:name w:val="HTML Typewriter"/>
    <w:basedOn w:val="a0"/>
    <w:rsid w:val="009A3899"/>
    <w:rPr>
      <w:rFonts w:ascii="Courier New" w:hAnsi="Courier New" w:cs="Courier New"/>
      <w:sz w:val="20"/>
      <w:szCs w:val="20"/>
    </w:rPr>
  </w:style>
  <w:style w:type="character" w:styleId="HTML8">
    <w:name w:val="HTML Variable"/>
    <w:basedOn w:val="a0"/>
    <w:rsid w:val="009A3899"/>
    <w:rPr>
      <w:i/>
      <w:iCs/>
    </w:rPr>
  </w:style>
  <w:style w:type="character" w:styleId="af4">
    <w:name w:val="Hyperlink"/>
    <w:basedOn w:val="a0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af5">
    <w:name w:val="line number"/>
    <w:basedOn w:val="a0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af6">
    <w:name w:val="page number"/>
    <w:basedOn w:val="a0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af7">
    <w:name w:val="Strong"/>
    <w:basedOn w:val="a0"/>
    <w:uiPriority w:val="22"/>
    <w:qFormat/>
    <w:rsid w:val="009A3899"/>
    <w:rPr>
      <w:b/>
      <w:bCs/>
    </w:rPr>
  </w:style>
  <w:style w:type="paragraph" w:customStyle="1" w:styleId="SX-Abstract">
    <w:name w:val="SX-Abstract"/>
    <w:basedOn w:val="a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a"/>
    <w:next w:val="a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a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a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a"/>
    <w:next w:val="a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a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a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a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basedOn w:val="a0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a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a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a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a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a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UnresolvedMention1">
    <w:name w:val="Unresolved Mention1"/>
    <w:basedOn w:val="a0"/>
    <w:uiPriority w:val="99"/>
    <w:semiHidden/>
    <w:unhideWhenUsed/>
    <w:rsid w:val="00F26AF7"/>
    <w:rPr>
      <w:color w:val="808080"/>
      <w:shd w:val="clear" w:color="auto" w:fill="E6E6E6"/>
    </w:rPr>
  </w:style>
  <w:style w:type="paragraph" w:customStyle="1" w:styleId="acknowledgement0">
    <w:name w:val="acknowledgement"/>
    <w:basedOn w:val="a"/>
    <w:rsid w:val="009A6B8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9A6B8F"/>
  </w:style>
  <w:style w:type="character" w:customStyle="1" w:styleId="ref-journal">
    <w:name w:val="ref-journal"/>
    <w:basedOn w:val="a0"/>
    <w:rsid w:val="00DD7232"/>
  </w:style>
  <w:style w:type="character" w:customStyle="1" w:styleId="ref-vol">
    <w:name w:val="ref-vol"/>
    <w:basedOn w:val="a0"/>
    <w:rsid w:val="00DD7232"/>
  </w:style>
  <w:style w:type="character" w:customStyle="1" w:styleId="mixed-citation">
    <w:name w:val="mixed-citation"/>
    <w:basedOn w:val="a0"/>
    <w:rsid w:val="00DD7232"/>
  </w:style>
  <w:style w:type="character" w:customStyle="1" w:styleId="UnresolvedMention">
    <w:name w:val="Unresolved Mention"/>
    <w:basedOn w:val="a0"/>
    <w:uiPriority w:val="99"/>
    <w:semiHidden/>
    <w:unhideWhenUsed/>
    <w:rsid w:val="00582FC7"/>
    <w:rPr>
      <w:color w:val="605E5C"/>
      <w:shd w:val="clear" w:color="auto" w:fill="E1DFDD"/>
    </w:rPr>
  </w:style>
  <w:style w:type="paragraph" w:customStyle="1" w:styleId="SMHeading">
    <w:name w:val="SM Heading"/>
    <w:basedOn w:val="1"/>
    <w:qFormat/>
    <w:rsid w:val="00CB1E5E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Text">
    <w:name w:val="SM Text"/>
    <w:basedOn w:val="a"/>
    <w:qFormat/>
    <w:rsid w:val="00CB1E5E"/>
    <w:pPr>
      <w:ind w:firstLine="480"/>
    </w:pPr>
    <w:rPr>
      <w:rFonts w:eastAsia="Times New Roman"/>
      <w:sz w:val="24"/>
    </w:rPr>
  </w:style>
  <w:style w:type="character" w:customStyle="1" w:styleId="10">
    <w:name w:val="标题 1 字符"/>
    <w:basedOn w:val="a0"/>
    <w:link w:val="1"/>
    <w:uiPriority w:val="9"/>
    <w:rsid w:val="00CB1E5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Mcaption">
    <w:name w:val="SM caption"/>
    <w:basedOn w:val="SMText"/>
    <w:qFormat/>
    <w:rsid w:val="00325EDA"/>
    <w:pPr>
      <w:ind w:firstLine="0"/>
    </w:pPr>
  </w:style>
  <w:style w:type="paragraph" w:styleId="af8">
    <w:name w:val="List Paragraph"/>
    <w:basedOn w:val="a"/>
    <w:uiPriority w:val="72"/>
    <w:qFormat/>
    <w:rsid w:val="005C0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5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03C8D61E843E4D9DF578FA60DF1506" ma:contentTypeVersion="11" ma:contentTypeDescription="Create a new document." ma:contentTypeScope="" ma:versionID="6d685b447f118704fec3115e6ac20ae4">
  <xsd:schema xmlns:xsd="http://www.w3.org/2001/XMLSchema" xmlns:xs="http://www.w3.org/2001/XMLSchema" xmlns:p="http://schemas.microsoft.com/office/2006/metadata/properties" xmlns:ns3="50c290ea-29cd-45df-9437-02d90b7b4aac" xmlns:ns4="91744bfb-75cd-42c7-b4ee-8bbcd6bad11d" targetNamespace="http://schemas.microsoft.com/office/2006/metadata/properties" ma:root="true" ma:fieldsID="654b3e5fed2bbdef8a5e41c98cad6de5" ns3:_="" ns4:_="">
    <xsd:import namespace="50c290ea-29cd-45df-9437-02d90b7b4aac"/>
    <xsd:import namespace="91744bfb-75cd-42c7-b4ee-8bbcd6bad1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290ea-29cd-45df-9437-02d90b7b4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44bfb-75cd-42c7-b4ee-8bbcd6bad11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18E52-4B0C-45E8-947C-1BCF05C8E3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3D793B-73C2-432E-A274-1D6E9FD37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290ea-29cd-45df-9437-02d90b7b4aac"/>
    <ds:schemaRef ds:uri="91744bfb-75cd-42c7-b4ee-8bbcd6bad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707CE9-56F7-4726-808F-4334464748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1F588E-A7DC-4F4A-BE47-B2503A26A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bhanson</dc:creator>
  <cp:lastModifiedBy>沈成</cp:lastModifiedBy>
  <cp:revision>18</cp:revision>
  <cp:lastPrinted>2018-01-11T18:39:00Z</cp:lastPrinted>
  <dcterms:created xsi:type="dcterms:W3CDTF">2022-09-26T23:22:00Z</dcterms:created>
  <dcterms:modified xsi:type="dcterms:W3CDTF">2022-10-16T21:34:00Z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0x010100A903C8D61E843E4D9DF578FA60DF1506</vt:lpwstr>
  </property>
  <property fmtid="{D5CDD505-2E9C-101B-9397-08002B2CF9AE}" pid="3" name="ZOTERO_PREF_1">
    <vt:lpwstr>&lt;data data-version="3" zotero-version="5.0.89"&gt;&lt;session id="WKiuptp6"/&gt;&lt;style id="" hasBibliography="0" bibliographyStyleHasBeenSet="0"/&gt;&lt;prefs/&gt;&lt;/data&gt;</vt:lpwstr>
  </property>
</Properties>
</file>