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43" w:type="dxa"/>
        <w:tblInd w:w="9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4"/>
        <w:gridCol w:w="3014"/>
        <w:gridCol w:w="301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9043" w:type="dxa"/>
            <w:gridSpan w:val="3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Table S1. 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Demographic and clinical characteristics of patients with</w:t>
            </w:r>
            <w:r>
              <w:rPr>
                <w:rFonts w:hint="eastAsia" w:ascii="Times New Roman" w:hAnsi="Times New Roman" w:cs="Times New Roman"/>
                <w:bCs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UCB.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Variable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14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Number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15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Age</w:t>
            </w:r>
          </w:p>
        </w:tc>
        <w:tc>
          <w:tcPr>
            <w:tcW w:w="3014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015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62.1±11.9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Body mass index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22.5±3.1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Gender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84.6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Female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15.4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Smoke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Unknown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Surgery's history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Tumor size</w:t>
            </w:r>
            <w:bookmarkEnd w:id="0"/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&lt;3cm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≥3cm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61.7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Unknown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Tumor number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64.2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≥3 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bookmarkStart w:id="1" w:name="OLE_LINK2"/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Unknow</w:t>
            </w:r>
            <w:bookmarkEnd w:id="1"/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Pathological grade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Low-grade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High-grade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With other differentiation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Squamous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differentiation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12.5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Adenoid differentiation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Unknown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T stage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19.3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T2a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15.1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T2b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T3a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T3b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tblHeader/>
        </w:trPr>
        <w:tc>
          <w:tcPr>
            <w:tcW w:w="9043" w:type="dxa"/>
            <w:gridSpan w:val="3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B2E"/>
                <w:spacing w:val="0"/>
                <w:sz w:val="19"/>
                <w:szCs w:val="19"/>
                <w:shd w:val="clear" w:fill="FCFDFE"/>
              </w:rPr>
              <w:t>Continue table S1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T4b</w:t>
            </w:r>
          </w:p>
        </w:tc>
        <w:tc>
          <w:tcPr>
            <w:tcW w:w="3014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15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stage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N0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85.7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N1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N2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N3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Unknown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M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stage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M0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92.8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Invasion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Non-I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27.2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UCB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Surgical method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Non-radical surgery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Radical surgery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Bladder perfusion chemotherapy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53.8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3014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Unknown</w:t>
            </w:r>
          </w:p>
        </w:tc>
        <w:tc>
          <w:tcPr>
            <w:tcW w:w="3014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</w:trPr>
        <w:tc>
          <w:tcPr>
            <w:tcW w:w="9043" w:type="dxa"/>
            <w:gridSpan w:val="3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a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 xml:space="preserve">represents mead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standard deviation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0A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2022-08-16T06:31:13Z</dcterms:created>
  <dc:creator>李起广</dc:creator>
  <cp:lastModifiedBy>本广</cp:lastModifiedBy>
  <dcterms:modified xsi:type="dcterms:W3CDTF">2022-08-16T06:55:57Z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F63ED7802A7E4395A3DDDE2C20221A9E</vt:lpwstr>
  </property>
</Properties>
</file>