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9FDEF" w14:textId="77777777" w:rsidR="00E87012" w:rsidRPr="00111D84" w:rsidRDefault="00E87012" w:rsidP="00E870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11D84">
        <w:rPr>
          <w:rFonts w:ascii="Times New Roman" w:hAnsi="Times New Roman" w:cs="Times New Roman"/>
          <w:b/>
          <w:bCs/>
          <w:sz w:val="24"/>
          <w:szCs w:val="24"/>
        </w:rPr>
        <w:t>Supplement Figure 1.</w:t>
      </w:r>
      <w:r w:rsidRPr="00111D84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15199467"/>
      <w:r w:rsidRPr="00111D84">
        <w:rPr>
          <w:rFonts w:ascii="Times New Roman" w:hAnsi="Times New Roman" w:cs="Times New Roman"/>
          <w:sz w:val="24"/>
          <w:szCs w:val="24"/>
        </w:rPr>
        <w:t xml:space="preserve">Survival analysis for IL2 in BLCA </w:t>
      </w:r>
      <w:r w:rsidRPr="00111D84">
        <w:rPr>
          <w:rFonts w:ascii="Times New Roman" w:hAnsi="Times New Roman" w:cs="Times New Roman"/>
          <w:b/>
          <w:bCs/>
          <w:sz w:val="24"/>
          <w:szCs w:val="24"/>
        </w:rPr>
        <w:t>(A)</w:t>
      </w:r>
      <w:r w:rsidRPr="00111D84">
        <w:rPr>
          <w:rFonts w:ascii="Times New Roman" w:hAnsi="Times New Roman" w:cs="Times New Roman"/>
          <w:sz w:val="24"/>
          <w:szCs w:val="24"/>
        </w:rPr>
        <w:t xml:space="preserve">, BRCA </w:t>
      </w:r>
      <w:r w:rsidRPr="00111D84">
        <w:rPr>
          <w:rFonts w:ascii="Times New Roman" w:hAnsi="Times New Roman" w:cs="Times New Roman"/>
          <w:b/>
          <w:bCs/>
          <w:sz w:val="24"/>
          <w:szCs w:val="24"/>
        </w:rPr>
        <w:t>(B)</w:t>
      </w:r>
      <w:r w:rsidRPr="00111D84">
        <w:rPr>
          <w:rFonts w:ascii="Times New Roman" w:hAnsi="Times New Roman" w:cs="Times New Roman"/>
          <w:sz w:val="24"/>
          <w:szCs w:val="24"/>
        </w:rPr>
        <w:t xml:space="preserve">, COAD </w:t>
      </w:r>
      <w:r w:rsidRPr="00111D84">
        <w:rPr>
          <w:rFonts w:ascii="Times New Roman" w:hAnsi="Times New Roman" w:cs="Times New Roman"/>
          <w:b/>
          <w:bCs/>
          <w:sz w:val="24"/>
          <w:szCs w:val="24"/>
        </w:rPr>
        <w:t>(C)</w:t>
      </w:r>
      <w:r w:rsidRPr="00111D84">
        <w:rPr>
          <w:rFonts w:ascii="Times New Roman" w:hAnsi="Times New Roman" w:cs="Times New Roman"/>
          <w:sz w:val="24"/>
          <w:szCs w:val="24"/>
        </w:rPr>
        <w:t xml:space="preserve">, KIRC </w:t>
      </w:r>
      <w:r w:rsidRPr="00111D84">
        <w:rPr>
          <w:rFonts w:ascii="Times New Roman" w:hAnsi="Times New Roman" w:cs="Times New Roman"/>
          <w:b/>
          <w:bCs/>
          <w:sz w:val="24"/>
          <w:szCs w:val="24"/>
        </w:rPr>
        <w:t>(D)</w:t>
      </w:r>
      <w:r w:rsidRPr="00111D84">
        <w:rPr>
          <w:rFonts w:ascii="Times New Roman" w:hAnsi="Times New Roman" w:cs="Times New Roman"/>
          <w:sz w:val="24"/>
          <w:szCs w:val="24"/>
        </w:rPr>
        <w:t xml:space="preserve">, LUSC </w:t>
      </w:r>
      <w:r w:rsidRPr="00111D84">
        <w:rPr>
          <w:rFonts w:ascii="Times New Roman" w:hAnsi="Times New Roman" w:cs="Times New Roman"/>
          <w:b/>
          <w:bCs/>
          <w:sz w:val="24"/>
          <w:szCs w:val="24"/>
        </w:rPr>
        <w:t>(E)</w:t>
      </w:r>
      <w:r w:rsidRPr="00111D84">
        <w:rPr>
          <w:rFonts w:ascii="Times New Roman" w:hAnsi="Times New Roman" w:cs="Times New Roman"/>
          <w:sz w:val="24"/>
          <w:szCs w:val="24"/>
        </w:rPr>
        <w:t xml:space="preserve">, READ </w:t>
      </w:r>
      <w:r w:rsidRPr="00111D84">
        <w:rPr>
          <w:rFonts w:ascii="Times New Roman" w:hAnsi="Times New Roman" w:cs="Times New Roman"/>
          <w:b/>
          <w:bCs/>
          <w:sz w:val="24"/>
          <w:szCs w:val="24"/>
        </w:rPr>
        <w:t>(F)</w:t>
      </w:r>
      <w:r w:rsidRPr="00111D84">
        <w:rPr>
          <w:rFonts w:ascii="Times New Roman" w:hAnsi="Times New Roman" w:cs="Times New Roman"/>
          <w:sz w:val="24"/>
          <w:szCs w:val="24"/>
        </w:rPr>
        <w:t xml:space="preserve">, THCA </w:t>
      </w:r>
      <w:r w:rsidRPr="00111D84">
        <w:rPr>
          <w:rFonts w:ascii="Times New Roman" w:hAnsi="Times New Roman" w:cs="Times New Roman"/>
          <w:b/>
          <w:bCs/>
          <w:sz w:val="24"/>
          <w:szCs w:val="24"/>
        </w:rPr>
        <w:t>(G)</w:t>
      </w:r>
      <w:bookmarkEnd w:id="0"/>
      <w:r w:rsidRPr="00111D84">
        <w:rPr>
          <w:rFonts w:ascii="Times New Roman" w:hAnsi="Times New Roman" w:cs="Times New Roman"/>
          <w:sz w:val="24"/>
          <w:szCs w:val="24"/>
        </w:rPr>
        <w:t xml:space="preserve"> and LUAD (</w:t>
      </w:r>
      <w:r w:rsidRPr="00111D84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Pr="00111D84">
        <w:rPr>
          <w:rFonts w:ascii="Times New Roman" w:hAnsi="Times New Roman" w:cs="Times New Roman"/>
          <w:sz w:val="24"/>
          <w:szCs w:val="24"/>
        </w:rPr>
        <w:t>)using the UALCAN database.</w:t>
      </w:r>
    </w:p>
    <w:p w14:paraId="573F8B32" w14:textId="77777777" w:rsidR="00E87012" w:rsidRPr="00111D84" w:rsidRDefault="00E87012" w:rsidP="00E870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11D84">
        <w:rPr>
          <w:rFonts w:ascii="Times New Roman" w:hAnsi="Times New Roman" w:cs="Times New Roman"/>
          <w:b/>
          <w:bCs/>
          <w:sz w:val="24"/>
          <w:szCs w:val="24"/>
        </w:rPr>
        <w:t xml:space="preserve">Supplement Figure 2. (A) </w:t>
      </w:r>
      <w:r w:rsidRPr="00111D84">
        <w:rPr>
          <w:rFonts w:ascii="Times New Roman" w:hAnsi="Times New Roman" w:cs="Times New Roman"/>
          <w:sz w:val="24"/>
          <w:szCs w:val="24"/>
        </w:rPr>
        <w:t xml:space="preserve">Survival curves using the Kaplan-Meier plotter is shown for RFS. </w:t>
      </w:r>
      <w:r w:rsidRPr="00111D84">
        <w:rPr>
          <w:rFonts w:ascii="Times New Roman" w:hAnsi="Times New Roman" w:cs="Times New Roman"/>
          <w:b/>
          <w:bCs/>
          <w:sz w:val="24"/>
          <w:szCs w:val="24"/>
        </w:rPr>
        <w:t>(B)</w:t>
      </w:r>
      <w:r w:rsidRPr="00111D84">
        <w:rPr>
          <w:rFonts w:ascii="Times New Roman" w:hAnsi="Times New Roman" w:cs="Times New Roman"/>
          <w:sz w:val="24"/>
          <w:szCs w:val="24"/>
        </w:rPr>
        <w:t xml:space="preserve"> Survival curves using the GEPIA is shown for RFS.</w:t>
      </w:r>
    </w:p>
    <w:p w14:paraId="5137925A" w14:textId="77777777" w:rsidR="00EF2547" w:rsidRPr="00E87012" w:rsidRDefault="00EF2547"/>
    <w:sectPr w:rsidR="00EF2547" w:rsidRPr="00E870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62C"/>
    <w:rsid w:val="00E87012"/>
    <w:rsid w:val="00EF2547"/>
    <w:rsid w:val="00F51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71CCBA-AEE5-43DF-BC11-15BF1AF32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701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408931519@qq.com</dc:creator>
  <cp:keywords/>
  <dc:description/>
  <cp:lastModifiedBy>408931519@qq.com</cp:lastModifiedBy>
  <cp:revision>2</cp:revision>
  <dcterms:created xsi:type="dcterms:W3CDTF">2022-11-23T11:26:00Z</dcterms:created>
  <dcterms:modified xsi:type="dcterms:W3CDTF">2022-11-23T11:27:00Z</dcterms:modified>
</cp:coreProperties>
</file>