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CEE89" w14:textId="68DE5790" w:rsidR="002B1E62" w:rsidRPr="007A3692" w:rsidRDefault="002B1E62" w:rsidP="002B1E62">
      <w:pPr>
        <w:rPr>
          <w:rFonts w:ascii="Times New Roman" w:hAnsi="Times New Roman" w:cs="Times New Roman"/>
          <w:b/>
          <w:sz w:val="24"/>
        </w:rPr>
      </w:pPr>
      <w:bookmarkStart w:id="0" w:name="_Hlk33110059"/>
      <w:r w:rsidRPr="007A3692">
        <w:rPr>
          <w:rFonts w:ascii="Times New Roman" w:hAnsi="Times New Roman" w:cs="Times New Roman"/>
          <w:b/>
          <w:sz w:val="24"/>
        </w:rPr>
        <w:t xml:space="preserve">Additional file </w:t>
      </w:r>
      <w:r w:rsidR="0036100A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A3692">
        <w:rPr>
          <w:rFonts w:ascii="Times New Roman" w:hAnsi="Times New Roman" w:cs="Times New Roman"/>
          <w:b/>
          <w:sz w:val="24"/>
        </w:rPr>
        <w:t>Supplementary Figure</w:t>
      </w:r>
    </w:p>
    <w:bookmarkEnd w:id="0"/>
    <w:p w14:paraId="3BE7ED7D" w14:textId="77777777" w:rsidR="002B1E62" w:rsidRDefault="002B1E62" w:rsidP="002B1E62"/>
    <w:p w14:paraId="4B8EA795" w14:textId="6F7C63B1" w:rsidR="002B1E62" w:rsidRDefault="002B1E62" w:rsidP="002B1E62"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S7</w:t>
      </w:r>
    </w:p>
    <w:p w14:paraId="517DDE7A" w14:textId="5C93F5B0" w:rsidR="0096101F" w:rsidRDefault="002B1E62">
      <w:r>
        <w:rPr>
          <w:noProof/>
        </w:rPr>
        <w:drawing>
          <wp:anchor distT="0" distB="0" distL="114300" distR="114300" simplePos="0" relativeHeight="251658240" behindDoc="0" locked="0" layoutInCell="1" allowOverlap="1" wp14:anchorId="1C5FE374" wp14:editId="29F160FD">
            <wp:simplePos x="0" y="0"/>
            <wp:positionH relativeFrom="column">
              <wp:posOffset>-266700</wp:posOffset>
            </wp:positionH>
            <wp:positionV relativeFrom="paragraph">
              <wp:posOffset>218440</wp:posOffset>
            </wp:positionV>
            <wp:extent cx="5511800" cy="236239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36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DA43A" w14:textId="259191D2" w:rsidR="002B1E62" w:rsidRPr="002B1E62" w:rsidRDefault="002B1E62" w:rsidP="002B1E62"/>
    <w:p w14:paraId="2A6F3575" w14:textId="07629F00" w:rsidR="002B1E62" w:rsidRPr="002B1E62" w:rsidRDefault="002B1E62" w:rsidP="002B1E62"/>
    <w:p w14:paraId="6D7A8024" w14:textId="0F92C750" w:rsidR="002B1E62" w:rsidRPr="002B1E62" w:rsidRDefault="002B1E62" w:rsidP="002B1E62"/>
    <w:p w14:paraId="0CF500A3" w14:textId="2E262603" w:rsidR="002B1E62" w:rsidRPr="002B1E62" w:rsidRDefault="002B1E62" w:rsidP="002B1E62"/>
    <w:p w14:paraId="088D0ECB" w14:textId="267D4316" w:rsidR="002B1E62" w:rsidRPr="002B1E62" w:rsidRDefault="002B1E62" w:rsidP="002B1E62"/>
    <w:p w14:paraId="2E836574" w14:textId="01D7F168" w:rsidR="002B1E62" w:rsidRPr="002B1E62" w:rsidRDefault="002B1E62" w:rsidP="002B1E62"/>
    <w:p w14:paraId="5454C339" w14:textId="52D25480" w:rsidR="002B1E62" w:rsidRPr="002B1E62" w:rsidRDefault="002B1E62" w:rsidP="002B1E62"/>
    <w:p w14:paraId="6A008777" w14:textId="3159DFAF" w:rsidR="002B1E62" w:rsidRPr="002B1E62" w:rsidRDefault="002B1E62" w:rsidP="002B1E62"/>
    <w:p w14:paraId="5FE7154A" w14:textId="3F28941F" w:rsidR="002B1E62" w:rsidRPr="002B1E62" w:rsidRDefault="002B1E62" w:rsidP="002B1E62"/>
    <w:p w14:paraId="12C733BE" w14:textId="7F18C8A0" w:rsidR="002B1E62" w:rsidRPr="002B1E62" w:rsidRDefault="002B1E62" w:rsidP="002B1E62"/>
    <w:p w14:paraId="74D5A2B3" w14:textId="42CFA18A" w:rsidR="002B1E62" w:rsidRPr="002B1E62" w:rsidRDefault="002B1E62" w:rsidP="002B1E62"/>
    <w:p w14:paraId="3275165B" w14:textId="50E77820" w:rsidR="002B1E62" w:rsidRPr="002B1E62" w:rsidRDefault="002B1E62" w:rsidP="002B1E62"/>
    <w:p w14:paraId="5AF84003" w14:textId="00BC8B82" w:rsidR="002B1E62" w:rsidRDefault="002B1E62" w:rsidP="002B1E62"/>
    <w:p w14:paraId="3A430DD2" w14:textId="397603DC" w:rsidR="002B1E62" w:rsidRDefault="002B1E62" w:rsidP="002B1E62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</w:t>
      </w:r>
      <w:r w:rsidRPr="00F6797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S7</w:t>
      </w:r>
      <w:r w:rsidRPr="001A1337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350509">
        <w:rPr>
          <w:rFonts w:ascii="Times New Roman" w:hAnsi="Times New Roman" w:cs="Times New Roman"/>
          <w:sz w:val="24"/>
          <w:szCs w:val="24"/>
        </w:rPr>
        <w:t>Impact of combining FAK inhibitor and PD-1 blockade on vessel density in KL mouse model. Representative immunofluorescent staining and quantification of CD31 in KL tumors treated with different treatment schedule. red, CD31 staining; blue, DAPI staining. Scale bars, 100μm. One-way analysis of variance (ANOVA) was performed</w:t>
      </w:r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t>. ns represents p-values with no statistical difference.</w:t>
      </w:r>
      <w:r w:rsidRPr="007A3C8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FAK, focal adhesion kinase;</w:t>
      </w:r>
      <w:r w:rsidRPr="0084048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KL, </w:t>
      </w:r>
      <w:r w:rsidRPr="00A953D9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K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RAS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LKB1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-/-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5C40BA97" w14:textId="77777777" w:rsidR="002B1E62" w:rsidRPr="002B1E62" w:rsidRDefault="002B1E62" w:rsidP="002B1E62"/>
    <w:sectPr w:rsidR="002B1E62" w:rsidRPr="002B1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62"/>
    <w:rsid w:val="0008151F"/>
    <w:rsid w:val="00152BB6"/>
    <w:rsid w:val="002B1E62"/>
    <w:rsid w:val="0031079A"/>
    <w:rsid w:val="00331376"/>
    <w:rsid w:val="0036100A"/>
    <w:rsid w:val="00453796"/>
    <w:rsid w:val="004E12D5"/>
    <w:rsid w:val="00635490"/>
    <w:rsid w:val="006C7EAA"/>
    <w:rsid w:val="00711E43"/>
    <w:rsid w:val="007179AA"/>
    <w:rsid w:val="007A6801"/>
    <w:rsid w:val="007C51BD"/>
    <w:rsid w:val="008A6CD4"/>
    <w:rsid w:val="008D43F3"/>
    <w:rsid w:val="0096101F"/>
    <w:rsid w:val="00A0093E"/>
    <w:rsid w:val="00A4661B"/>
    <w:rsid w:val="00C00192"/>
    <w:rsid w:val="00C21333"/>
    <w:rsid w:val="00D457FB"/>
    <w:rsid w:val="00DB6F37"/>
    <w:rsid w:val="00E0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02339"/>
  <w15:chartTrackingRefBased/>
  <w15:docId w15:val="{A8A4B9D6-8CA6-3B48-9CAA-B6A7D5CB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6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2022-11-17T04:27:00Z</dcterms:created>
  <dcterms:modified xsi:type="dcterms:W3CDTF">2022-11-17T04:45:00Z</dcterms:modified>
</cp:coreProperties>
</file>