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3E495" w14:textId="56C0389D" w:rsidR="00F00EFA" w:rsidRPr="00A94E54" w:rsidRDefault="00A94E54">
      <w:pPr>
        <w:rPr>
          <w:rFonts w:ascii="Times New Roman" w:hAnsi="Times New Roman" w:cs="Times New Roman"/>
          <w:sz w:val="24"/>
        </w:rPr>
      </w:pPr>
      <w:r w:rsidRPr="00A94E54">
        <w:rPr>
          <w:rFonts w:ascii="Times New Roman" w:hAnsi="Times New Roman" w:cs="Times New Roman"/>
          <w:noProof/>
          <w:sz w:val="24"/>
        </w:rPr>
        <w:drawing>
          <wp:inline distT="0" distB="0" distL="0" distR="0" wp14:anchorId="15BE17B1" wp14:editId="1F31DB8B">
            <wp:extent cx="5274310" cy="3149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74310" cy="3149600"/>
                    </a:xfrm>
                    <a:prstGeom prst="rect">
                      <a:avLst/>
                    </a:prstGeom>
                  </pic:spPr>
                </pic:pic>
              </a:graphicData>
            </a:graphic>
          </wp:inline>
        </w:drawing>
      </w:r>
    </w:p>
    <w:p w14:paraId="2484E597" w14:textId="5001394B" w:rsidR="00A94E54" w:rsidRPr="00A94E54" w:rsidRDefault="00A94E54" w:rsidP="00A94E54">
      <w:pPr>
        <w:rPr>
          <w:rFonts w:ascii="Times New Roman" w:hAnsi="Times New Roman" w:cs="Times New Roman"/>
          <w:sz w:val="24"/>
        </w:rPr>
      </w:pPr>
      <w:r w:rsidRPr="00A94E54">
        <w:rPr>
          <w:rFonts w:ascii="Times New Roman" w:hAnsi="Times New Roman" w:cs="Times New Roman"/>
          <w:sz w:val="24"/>
        </w:rPr>
        <w:t>Fig. S1 Similarity network of RNA viruses.</w:t>
      </w:r>
    </w:p>
    <w:p w14:paraId="1968979E" w14:textId="50AF0875" w:rsidR="00A94E54" w:rsidRPr="00A94E54" w:rsidRDefault="00A94E54" w:rsidP="00A94E54">
      <w:pPr>
        <w:rPr>
          <w:rFonts w:ascii="Times New Roman" w:hAnsi="Times New Roman" w:cs="Times New Roman"/>
          <w:sz w:val="24"/>
        </w:rPr>
      </w:pPr>
      <w:r w:rsidRPr="00A94E54">
        <w:rPr>
          <w:rFonts w:ascii="Times New Roman" w:hAnsi="Times New Roman" w:cs="Times New Roman"/>
          <w:sz w:val="24"/>
        </w:rPr>
        <w:t xml:space="preserve">RNA viruses network showing all RNA viruses discovered here related to those known references. The RNA viruses we identified here are colored grey, and different order of references with different color, part of unclassified references </w:t>
      </w:r>
      <w:proofErr w:type="gramStart"/>
      <w:r w:rsidRPr="00A94E54">
        <w:rPr>
          <w:rFonts w:ascii="Times New Roman" w:hAnsi="Times New Roman" w:cs="Times New Roman"/>
          <w:sz w:val="24"/>
        </w:rPr>
        <w:t>were</w:t>
      </w:r>
      <w:proofErr w:type="gramEnd"/>
      <w:r w:rsidRPr="00A94E54">
        <w:rPr>
          <w:rFonts w:ascii="Times New Roman" w:hAnsi="Times New Roman" w:cs="Times New Roman"/>
          <w:sz w:val="24"/>
        </w:rPr>
        <w:t xml:space="preserve"> colored black.</w:t>
      </w:r>
    </w:p>
    <w:p w14:paraId="2748C610" w14:textId="65E452A8" w:rsidR="00A94E54" w:rsidRPr="00A94E54" w:rsidRDefault="00A94E54">
      <w:pPr>
        <w:widowControl/>
        <w:jc w:val="left"/>
        <w:rPr>
          <w:rFonts w:ascii="Times New Roman" w:hAnsi="Times New Roman" w:cs="Times New Roman"/>
          <w:sz w:val="24"/>
        </w:rPr>
      </w:pPr>
      <w:r w:rsidRPr="00A94E54">
        <w:rPr>
          <w:rFonts w:ascii="Times New Roman" w:hAnsi="Times New Roman" w:cs="Times New Roman"/>
          <w:sz w:val="24"/>
        </w:rPr>
        <w:br w:type="page"/>
      </w:r>
    </w:p>
    <w:p w14:paraId="0343F54A" w14:textId="0A6CEA7B" w:rsidR="00A94E54" w:rsidRPr="00A94E54" w:rsidRDefault="00A94E54">
      <w:pPr>
        <w:rPr>
          <w:rFonts w:ascii="Times New Roman" w:hAnsi="Times New Roman" w:cs="Times New Roman"/>
          <w:sz w:val="24"/>
        </w:rPr>
      </w:pPr>
      <w:r w:rsidRPr="00A94E54">
        <w:rPr>
          <w:rFonts w:ascii="Times New Roman" w:hAnsi="Times New Roman" w:cs="Times New Roman"/>
          <w:noProof/>
          <w:sz w:val="24"/>
        </w:rPr>
        <w:lastRenderedPageBreak/>
        <w:drawing>
          <wp:inline distT="0" distB="0" distL="0" distR="0" wp14:anchorId="6068E812" wp14:editId="482339CB">
            <wp:extent cx="5274310" cy="3489325"/>
            <wp:effectExtent l="0" t="0" r="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3489325"/>
                    </a:xfrm>
                    <a:prstGeom prst="rect">
                      <a:avLst/>
                    </a:prstGeom>
                  </pic:spPr>
                </pic:pic>
              </a:graphicData>
            </a:graphic>
          </wp:inline>
        </w:drawing>
      </w:r>
    </w:p>
    <w:p w14:paraId="4B1E69B9" w14:textId="0BB6C1B4" w:rsidR="00A94E54" w:rsidRPr="00A94E54" w:rsidRDefault="00A94E54" w:rsidP="00A94E54">
      <w:pPr>
        <w:rPr>
          <w:rFonts w:ascii="Times New Roman" w:hAnsi="Times New Roman" w:cs="Times New Roman"/>
          <w:sz w:val="24"/>
        </w:rPr>
      </w:pPr>
      <w:r w:rsidRPr="00A94E54">
        <w:rPr>
          <w:rFonts w:ascii="Times New Roman" w:hAnsi="Times New Roman" w:cs="Times New Roman"/>
          <w:sz w:val="24"/>
        </w:rPr>
        <w:t>Fig. S2 Similarity network of RNA viruses in 2019 year.</w:t>
      </w:r>
    </w:p>
    <w:p w14:paraId="68CAB605" w14:textId="49D9B835" w:rsidR="00A94E54" w:rsidRPr="00A94E54" w:rsidRDefault="00A94E54" w:rsidP="00A94E54">
      <w:pPr>
        <w:rPr>
          <w:rFonts w:ascii="Times New Roman" w:hAnsi="Times New Roman" w:cs="Times New Roman"/>
          <w:sz w:val="24"/>
        </w:rPr>
      </w:pPr>
      <w:r w:rsidRPr="00A94E54">
        <w:rPr>
          <w:rFonts w:ascii="Times New Roman" w:hAnsi="Times New Roman" w:cs="Times New Roman"/>
          <w:sz w:val="24"/>
        </w:rPr>
        <w:t xml:space="preserve">RNA viruses network showing all RNA viruses discovered here related to those known references. The RNA viruses we identified here are colored grey, and different order of references with different color, part of unclassified references </w:t>
      </w:r>
      <w:proofErr w:type="gramStart"/>
      <w:r w:rsidRPr="00A94E54">
        <w:rPr>
          <w:rFonts w:ascii="Times New Roman" w:hAnsi="Times New Roman" w:cs="Times New Roman"/>
          <w:sz w:val="24"/>
        </w:rPr>
        <w:t>were</w:t>
      </w:r>
      <w:proofErr w:type="gramEnd"/>
      <w:r w:rsidRPr="00A94E54">
        <w:rPr>
          <w:rFonts w:ascii="Times New Roman" w:hAnsi="Times New Roman" w:cs="Times New Roman"/>
          <w:sz w:val="24"/>
        </w:rPr>
        <w:t xml:space="preserve"> colored black.</w:t>
      </w:r>
    </w:p>
    <w:p w14:paraId="0F6C19F9" w14:textId="7D31C897" w:rsidR="00A94E54" w:rsidRPr="00A94E54" w:rsidRDefault="00A94E54">
      <w:pPr>
        <w:widowControl/>
        <w:jc w:val="left"/>
        <w:rPr>
          <w:rFonts w:ascii="Times New Roman" w:hAnsi="Times New Roman" w:cs="Times New Roman"/>
          <w:sz w:val="24"/>
        </w:rPr>
      </w:pPr>
      <w:r w:rsidRPr="00A94E54">
        <w:rPr>
          <w:rFonts w:ascii="Times New Roman" w:hAnsi="Times New Roman" w:cs="Times New Roman"/>
          <w:sz w:val="24"/>
        </w:rPr>
        <w:br w:type="page"/>
      </w:r>
    </w:p>
    <w:p w14:paraId="79E93D84" w14:textId="3C5A650F" w:rsidR="00A94E54" w:rsidRPr="00A94E54" w:rsidRDefault="00A94E54">
      <w:pPr>
        <w:rPr>
          <w:rFonts w:ascii="Times New Roman" w:hAnsi="Times New Roman" w:cs="Times New Roman"/>
          <w:sz w:val="24"/>
        </w:rPr>
      </w:pPr>
      <w:r w:rsidRPr="00A94E54">
        <w:rPr>
          <w:rFonts w:ascii="Times New Roman" w:hAnsi="Times New Roman" w:cs="Times New Roman"/>
          <w:noProof/>
          <w:sz w:val="24"/>
        </w:rPr>
        <w:lastRenderedPageBreak/>
        <w:drawing>
          <wp:inline distT="0" distB="0" distL="0" distR="0" wp14:anchorId="44E26EF1" wp14:editId="422C6639">
            <wp:extent cx="5274310" cy="308673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3086735"/>
                    </a:xfrm>
                    <a:prstGeom prst="rect">
                      <a:avLst/>
                    </a:prstGeom>
                  </pic:spPr>
                </pic:pic>
              </a:graphicData>
            </a:graphic>
          </wp:inline>
        </w:drawing>
      </w:r>
    </w:p>
    <w:p w14:paraId="19C36870" w14:textId="419A7383" w:rsidR="00A94E54" w:rsidRPr="00A94E54" w:rsidRDefault="00A94E54" w:rsidP="00A94E54">
      <w:pPr>
        <w:rPr>
          <w:rFonts w:ascii="Times New Roman" w:hAnsi="Times New Roman" w:cs="Times New Roman"/>
          <w:sz w:val="24"/>
        </w:rPr>
      </w:pPr>
      <w:r w:rsidRPr="00A94E54">
        <w:rPr>
          <w:rFonts w:ascii="Times New Roman" w:hAnsi="Times New Roman" w:cs="Times New Roman"/>
          <w:sz w:val="24"/>
        </w:rPr>
        <w:t>Fig. S3 Similarity network of RNA viruses in 2020 year.</w:t>
      </w:r>
    </w:p>
    <w:p w14:paraId="788A3E78" w14:textId="68EE6FC4" w:rsidR="00A94E54" w:rsidRPr="00A94E54" w:rsidRDefault="00A94E54" w:rsidP="00A94E54">
      <w:pPr>
        <w:rPr>
          <w:rFonts w:ascii="Times New Roman" w:hAnsi="Times New Roman" w:cs="Times New Roman"/>
          <w:sz w:val="24"/>
        </w:rPr>
      </w:pPr>
      <w:r w:rsidRPr="00A94E54">
        <w:rPr>
          <w:rFonts w:ascii="Times New Roman" w:hAnsi="Times New Roman" w:cs="Times New Roman"/>
          <w:sz w:val="24"/>
        </w:rPr>
        <w:t xml:space="preserve">RNA viruses network showing all RNA viruses discovered here related to those known references. The RNA viruses we identified here are colored grey, and different order of references with different color, part of unclassified references </w:t>
      </w:r>
      <w:proofErr w:type="gramStart"/>
      <w:r w:rsidRPr="00A94E54">
        <w:rPr>
          <w:rFonts w:ascii="Times New Roman" w:hAnsi="Times New Roman" w:cs="Times New Roman"/>
          <w:sz w:val="24"/>
        </w:rPr>
        <w:t>were</w:t>
      </w:r>
      <w:proofErr w:type="gramEnd"/>
      <w:r w:rsidRPr="00A94E54">
        <w:rPr>
          <w:rFonts w:ascii="Times New Roman" w:hAnsi="Times New Roman" w:cs="Times New Roman"/>
          <w:sz w:val="24"/>
        </w:rPr>
        <w:t xml:space="preserve"> colored black.</w:t>
      </w:r>
    </w:p>
    <w:p w14:paraId="72E3CDCF" w14:textId="407CAFFB" w:rsidR="00A94E54" w:rsidRPr="00A94E54" w:rsidRDefault="00A94E54">
      <w:pPr>
        <w:widowControl/>
        <w:jc w:val="left"/>
        <w:rPr>
          <w:rFonts w:ascii="Times New Roman" w:hAnsi="Times New Roman" w:cs="Times New Roman"/>
          <w:sz w:val="24"/>
        </w:rPr>
      </w:pPr>
      <w:r w:rsidRPr="00A94E54">
        <w:rPr>
          <w:rFonts w:ascii="Times New Roman" w:hAnsi="Times New Roman" w:cs="Times New Roman"/>
          <w:sz w:val="24"/>
        </w:rPr>
        <w:br w:type="page"/>
      </w:r>
    </w:p>
    <w:p w14:paraId="0A780B26" w14:textId="3B6BEBFF" w:rsidR="00A94E54" w:rsidRPr="00A94E54" w:rsidRDefault="00A94E54">
      <w:pPr>
        <w:rPr>
          <w:rFonts w:ascii="Times New Roman" w:hAnsi="Times New Roman" w:cs="Times New Roman"/>
          <w:sz w:val="24"/>
        </w:rPr>
      </w:pPr>
      <w:r w:rsidRPr="00A94E54">
        <w:rPr>
          <w:rFonts w:ascii="Times New Roman" w:hAnsi="Times New Roman" w:cs="Times New Roman"/>
          <w:noProof/>
          <w:sz w:val="24"/>
        </w:rPr>
        <w:lastRenderedPageBreak/>
        <w:drawing>
          <wp:inline distT="0" distB="0" distL="0" distR="0" wp14:anchorId="6D062525" wp14:editId="1FCBFBBF">
            <wp:extent cx="5008418" cy="612140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5008418" cy="6121400"/>
                    </a:xfrm>
                    <a:prstGeom prst="rect">
                      <a:avLst/>
                    </a:prstGeom>
                  </pic:spPr>
                </pic:pic>
              </a:graphicData>
            </a:graphic>
          </wp:inline>
        </w:drawing>
      </w:r>
    </w:p>
    <w:p w14:paraId="5FE792F2" w14:textId="326AAAFF" w:rsidR="00A94E54" w:rsidRPr="00A94E54" w:rsidRDefault="00A94E54" w:rsidP="00A94E54">
      <w:pPr>
        <w:rPr>
          <w:rFonts w:ascii="Times New Roman" w:hAnsi="Times New Roman" w:cs="Times New Roman"/>
          <w:sz w:val="24"/>
        </w:rPr>
      </w:pPr>
      <w:r w:rsidRPr="00A94E54">
        <w:rPr>
          <w:rFonts w:ascii="Times New Roman" w:hAnsi="Times New Roman" w:cs="Times New Roman"/>
          <w:sz w:val="24"/>
        </w:rPr>
        <w:t xml:space="preserve">Fig. S4 Abundant </w:t>
      </w:r>
      <w:proofErr w:type="spellStart"/>
      <w:r w:rsidRPr="00A94E54">
        <w:rPr>
          <w:rFonts w:ascii="Times New Roman" w:hAnsi="Times New Roman" w:cs="Times New Roman"/>
          <w:sz w:val="24"/>
        </w:rPr>
        <w:t>vOTUs</w:t>
      </w:r>
      <w:proofErr w:type="spellEnd"/>
      <w:r w:rsidRPr="00A94E54">
        <w:rPr>
          <w:rFonts w:ascii="Times New Roman" w:hAnsi="Times New Roman" w:cs="Times New Roman"/>
          <w:sz w:val="24"/>
        </w:rPr>
        <w:t xml:space="preserve"> in all 37 samples of three stations in 2019 year and 2020 year.</w:t>
      </w:r>
    </w:p>
    <w:p w14:paraId="51FD41FA" w14:textId="45B10070" w:rsidR="00A94E54" w:rsidRPr="00A94E54" w:rsidRDefault="00A94E54" w:rsidP="00A94E54">
      <w:pPr>
        <w:rPr>
          <w:rFonts w:ascii="Times New Roman" w:hAnsi="Times New Roman" w:cs="Times New Roman"/>
          <w:sz w:val="24"/>
        </w:rPr>
      </w:pPr>
      <w:r w:rsidRPr="00A94E54">
        <w:rPr>
          <w:rFonts w:ascii="Times New Roman" w:hAnsi="Times New Roman" w:cs="Times New Roman"/>
          <w:sz w:val="24"/>
        </w:rPr>
        <w:t xml:space="preserve">2351 abundant </w:t>
      </w:r>
      <w:proofErr w:type="spellStart"/>
      <w:r w:rsidRPr="00A94E54">
        <w:rPr>
          <w:rFonts w:ascii="Times New Roman" w:hAnsi="Times New Roman" w:cs="Times New Roman"/>
          <w:sz w:val="24"/>
        </w:rPr>
        <w:t>vOTUs</w:t>
      </w:r>
      <w:proofErr w:type="spellEnd"/>
      <w:r w:rsidRPr="00A94E54">
        <w:rPr>
          <w:rFonts w:ascii="Times New Roman" w:hAnsi="Times New Roman" w:cs="Times New Roman"/>
          <w:sz w:val="24"/>
        </w:rPr>
        <w:t xml:space="preserve"> with 90% average nucleotide identity over 80% coverage in all samples of two years.</w:t>
      </w:r>
    </w:p>
    <w:p w14:paraId="36496DE7" w14:textId="412EB81A" w:rsidR="00A94E54" w:rsidRPr="00A94E54" w:rsidRDefault="00A94E54">
      <w:pPr>
        <w:widowControl/>
        <w:jc w:val="left"/>
        <w:rPr>
          <w:rFonts w:ascii="Times New Roman" w:hAnsi="Times New Roman" w:cs="Times New Roman"/>
          <w:sz w:val="24"/>
        </w:rPr>
      </w:pPr>
      <w:r w:rsidRPr="00A94E54">
        <w:rPr>
          <w:rFonts w:ascii="Times New Roman" w:hAnsi="Times New Roman" w:cs="Times New Roman"/>
          <w:sz w:val="24"/>
        </w:rPr>
        <w:br w:type="page"/>
      </w:r>
    </w:p>
    <w:p w14:paraId="38599184" w14:textId="64F14C79" w:rsidR="00A94E54" w:rsidRPr="00A94E54" w:rsidRDefault="00A94E54">
      <w:pPr>
        <w:rPr>
          <w:rFonts w:ascii="Times New Roman" w:hAnsi="Times New Roman" w:cs="Times New Roman"/>
          <w:sz w:val="24"/>
        </w:rPr>
      </w:pPr>
      <w:r w:rsidRPr="00A94E54">
        <w:rPr>
          <w:rFonts w:ascii="Times New Roman" w:hAnsi="Times New Roman" w:cs="Times New Roman"/>
          <w:noProof/>
          <w:sz w:val="24"/>
        </w:rPr>
        <w:lastRenderedPageBreak/>
        <w:drawing>
          <wp:inline distT="0" distB="0" distL="0" distR="0" wp14:anchorId="52770AB7" wp14:editId="35DFC765">
            <wp:extent cx="5274310" cy="4263390"/>
            <wp:effectExtent l="0" t="0" r="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4263390"/>
                    </a:xfrm>
                    <a:prstGeom prst="rect">
                      <a:avLst/>
                    </a:prstGeom>
                  </pic:spPr>
                </pic:pic>
              </a:graphicData>
            </a:graphic>
          </wp:inline>
        </w:drawing>
      </w:r>
    </w:p>
    <w:p w14:paraId="60CF1232" w14:textId="39F03643" w:rsidR="00A94E54" w:rsidRPr="00A94E54" w:rsidRDefault="00A94E54" w:rsidP="00A94E54">
      <w:pPr>
        <w:rPr>
          <w:rFonts w:ascii="Times New Roman" w:hAnsi="Times New Roman" w:cs="Times New Roman"/>
          <w:sz w:val="24"/>
        </w:rPr>
      </w:pPr>
      <w:r w:rsidRPr="00A94E54">
        <w:rPr>
          <w:rFonts w:ascii="Times New Roman" w:hAnsi="Times New Roman" w:cs="Times New Roman"/>
          <w:sz w:val="24"/>
        </w:rPr>
        <w:t>Fig. S5 Correlation network of RNA viruses with bacteria and archaea.</w:t>
      </w:r>
    </w:p>
    <w:p w14:paraId="4C6C27F1" w14:textId="49A681AF" w:rsidR="00A94E54" w:rsidRPr="00A94E54" w:rsidRDefault="00A94E54" w:rsidP="00A94E54">
      <w:pPr>
        <w:rPr>
          <w:rFonts w:ascii="Times New Roman" w:hAnsi="Times New Roman" w:cs="Times New Roman"/>
          <w:sz w:val="24"/>
        </w:rPr>
      </w:pPr>
      <w:r w:rsidRPr="00A94E54">
        <w:rPr>
          <w:rFonts w:ascii="Times New Roman" w:hAnsi="Times New Roman" w:cs="Times New Roman"/>
          <w:b/>
          <w:bCs/>
          <w:sz w:val="24"/>
        </w:rPr>
        <w:t>a</w:t>
      </w:r>
      <w:r w:rsidRPr="00A94E54">
        <w:rPr>
          <w:rFonts w:ascii="Times New Roman" w:hAnsi="Times New Roman" w:cs="Times New Roman"/>
          <w:sz w:val="24"/>
        </w:rPr>
        <w:t xml:space="preserve"> Correlation of RNA viruses and eukaryote. The big point means eukaryote and small point means RNA viruses. The taxonomy of eukaryote at the order level with different color, RNA viruses color is RNA viral order. </w:t>
      </w:r>
      <w:r w:rsidRPr="00A94E54">
        <w:rPr>
          <w:rFonts w:ascii="Times New Roman" w:hAnsi="Times New Roman" w:cs="Times New Roman"/>
          <w:b/>
          <w:bCs/>
          <w:sz w:val="24"/>
        </w:rPr>
        <w:t xml:space="preserve">b </w:t>
      </w:r>
      <w:r w:rsidRPr="00A94E54">
        <w:rPr>
          <w:rFonts w:ascii="Times New Roman" w:hAnsi="Times New Roman" w:cs="Times New Roman"/>
          <w:sz w:val="24"/>
        </w:rPr>
        <w:t xml:space="preserve">Correlation of RNA viruses and bacteria. The big point means bacteria and small point means RNA viruses. The taxonomy of bacteria at the order level with different color, RNA viruses color is RNA viral order. </w:t>
      </w:r>
      <w:r w:rsidRPr="00A94E54">
        <w:rPr>
          <w:rFonts w:ascii="Times New Roman" w:hAnsi="Times New Roman" w:cs="Times New Roman"/>
          <w:b/>
          <w:bCs/>
          <w:sz w:val="24"/>
        </w:rPr>
        <w:t>c</w:t>
      </w:r>
      <w:r w:rsidRPr="00A94E54">
        <w:rPr>
          <w:rFonts w:ascii="Times New Roman" w:hAnsi="Times New Roman" w:cs="Times New Roman"/>
          <w:sz w:val="24"/>
        </w:rPr>
        <w:t xml:space="preserve"> Correlation of RNA viruses and archaea. The big point means archaea and small point means RNA viruses. The taxonomy of archaea at the order level with different color, RNA viruses color is RNA viral order.</w:t>
      </w:r>
    </w:p>
    <w:p w14:paraId="180FB58C" w14:textId="1D257F6F" w:rsidR="002D14FB" w:rsidRDefault="002D14FB">
      <w:pPr>
        <w:widowControl/>
        <w:jc w:val="left"/>
        <w:rPr>
          <w:rFonts w:ascii="Times New Roman" w:hAnsi="Times New Roman" w:cs="Times New Roman"/>
          <w:sz w:val="24"/>
        </w:rPr>
      </w:pPr>
      <w:r>
        <w:rPr>
          <w:rFonts w:ascii="Times New Roman" w:hAnsi="Times New Roman" w:cs="Times New Roman"/>
          <w:sz w:val="24"/>
        </w:rPr>
        <w:br w:type="page"/>
      </w:r>
    </w:p>
    <w:p w14:paraId="429691FA" w14:textId="25762A33" w:rsidR="00A94E54" w:rsidRDefault="002D14FB">
      <w:pPr>
        <w:rPr>
          <w:rFonts w:ascii="Times New Roman" w:hAnsi="Times New Roman" w:cs="Times New Roman"/>
          <w:sz w:val="24"/>
        </w:rPr>
      </w:pPr>
      <w:r w:rsidRPr="002D14FB">
        <w:rPr>
          <w:rFonts w:ascii="Times New Roman" w:hAnsi="Times New Roman" w:cs="Times New Roman"/>
          <w:sz w:val="24"/>
        </w:rPr>
        <w:lastRenderedPageBreak/>
        <w:drawing>
          <wp:inline distT="0" distB="0" distL="0" distR="0" wp14:anchorId="4666CEAA" wp14:editId="520BB045">
            <wp:extent cx="5274310" cy="2902585"/>
            <wp:effectExtent l="0" t="0" r="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2902585"/>
                    </a:xfrm>
                    <a:prstGeom prst="rect">
                      <a:avLst/>
                    </a:prstGeom>
                  </pic:spPr>
                </pic:pic>
              </a:graphicData>
            </a:graphic>
          </wp:inline>
        </w:drawing>
      </w:r>
    </w:p>
    <w:p w14:paraId="413DA5EB" w14:textId="3E26AE2D" w:rsidR="002D14FB" w:rsidRDefault="002D14FB">
      <w:pPr>
        <w:rPr>
          <w:rFonts w:ascii="Times New Roman" w:hAnsi="Times New Roman" w:cs="Times New Roman"/>
          <w:sz w:val="24"/>
        </w:rPr>
      </w:pPr>
      <w:r w:rsidRPr="00A94E54">
        <w:rPr>
          <w:rFonts w:ascii="Times New Roman" w:hAnsi="Times New Roman" w:cs="Times New Roman"/>
          <w:sz w:val="24"/>
        </w:rPr>
        <w:t>Fig. S</w:t>
      </w:r>
      <w:r>
        <w:rPr>
          <w:rFonts w:ascii="Times New Roman" w:hAnsi="Times New Roman" w:cs="Times New Roman"/>
          <w:sz w:val="24"/>
        </w:rPr>
        <w:t>6 Sampling, RNA virus discovery and analysis pipeline.</w:t>
      </w:r>
    </w:p>
    <w:p w14:paraId="125ABD8E" w14:textId="77777777" w:rsidR="002D14FB" w:rsidRPr="002D14FB" w:rsidRDefault="002D14FB">
      <w:pPr>
        <w:rPr>
          <w:rFonts w:ascii="Times New Roman" w:hAnsi="Times New Roman" w:cs="Times New Roman"/>
          <w:sz w:val="24"/>
        </w:rPr>
      </w:pPr>
    </w:p>
    <w:sectPr w:rsidR="002D14FB" w:rsidRPr="002D14F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E8300F"/>
    <w:multiLevelType w:val="hybridMultilevel"/>
    <w:tmpl w:val="CCF444EA"/>
    <w:lvl w:ilvl="0" w:tplc="573C29AC">
      <w:start w:val="1"/>
      <w:numFmt w:val="upperLetter"/>
      <w:lvlText w:val="%1."/>
      <w:lvlJc w:val="left"/>
      <w:pPr>
        <w:tabs>
          <w:tab w:val="num" w:pos="720"/>
        </w:tabs>
        <w:ind w:left="720" w:hanging="360"/>
      </w:pPr>
    </w:lvl>
    <w:lvl w:ilvl="1" w:tplc="1BD28DBE" w:tentative="1">
      <w:start w:val="1"/>
      <w:numFmt w:val="upperLetter"/>
      <w:lvlText w:val="%2."/>
      <w:lvlJc w:val="left"/>
      <w:pPr>
        <w:tabs>
          <w:tab w:val="num" w:pos="1440"/>
        </w:tabs>
        <w:ind w:left="1440" w:hanging="360"/>
      </w:pPr>
    </w:lvl>
    <w:lvl w:ilvl="2" w:tplc="5F1ABF64" w:tentative="1">
      <w:start w:val="1"/>
      <w:numFmt w:val="upperLetter"/>
      <w:lvlText w:val="%3."/>
      <w:lvlJc w:val="left"/>
      <w:pPr>
        <w:tabs>
          <w:tab w:val="num" w:pos="2160"/>
        </w:tabs>
        <w:ind w:left="2160" w:hanging="360"/>
      </w:pPr>
    </w:lvl>
    <w:lvl w:ilvl="3" w:tplc="FA68EB20" w:tentative="1">
      <w:start w:val="1"/>
      <w:numFmt w:val="upperLetter"/>
      <w:lvlText w:val="%4."/>
      <w:lvlJc w:val="left"/>
      <w:pPr>
        <w:tabs>
          <w:tab w:val="num" w:pos="2880"/>
        </w:tabs>
        <w:ind w:left="2880" w:hanging="360"/>
      </w:pPr>
    </w:lvl>
    <w:lvl w:ilvl="4" w:tplc="E7CC0C1E" w:tentative="1">
      <w:start w:val="1"/>
      <w:numFmt w:val="upperLetter"/>
      <w:lvlText w:val="%5."/>
      <w:lvlJc w:val="left"/>
      <w:pPr>
        <w:tabs>
          <w:tab w:val="num" w:pos="3600"/>
        </w:tabs>
        <w:ind w:left="3600" w:hanging="360"/>
      </w:pPr>
    </w:lvl>
    <w:lvl w:ilvl="5" w:tplc="5484BCF0" w:tentative="1">
      <w:start w:val="1"/>
      <w:numFmt w:val="upperLetter"/>
      <w:lvlText w:val="%6."/>
      <w:lvlJc w:val="left"/>
      <w:pPr>
        <w:tabs>
          <w:tab w:val="num" w:pos="4320"/>
        </w:tabs>
        <w:ind w:left="4320" w:hanging="360"/>
      </w:pPr>
    </w:lvl>
    <w:lvl w:ilvl="6" w:tplc="D8280E9A" w:tentative="1">
      <w:start w:val="1"/>
      <w:numFmt w:val="upperLetter"/>
      <w:lvlText w:val="%7."/>
      <w:lvlJc w:val="left"/>
      <w:pPr>
        <w:tabs>
          <w:tab w:val="num" w:pos="5040"/>
        </w:tabs>
        <w:ind w:left="5040" w:hanging="360"/>
      </w:pPr>
    </w:lvl>
    <w:lvl w:ilvl="7" w:tplc="7E90F5AE" w:tentative="1">
      <w:start w:val="1"/>
      <w:numFmt w:val="upperLetter"/>
      <w:lvlText w:val="%8."/>
      <w:lvlJc w:val="left"/>
      <w:pPr>
        <w:tabs>
          <w:tab w:val="num" w:pos="5760"/>
        </w:tabs>
        <w:ind w:left="5760" w:hanging="360"/>
      </w:pPr>
    </w:lvl>
    <w:lvl w:ilvl="8" w:tplc="9E780A42"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E54"/>
    <w:rsid w:val="00021C28"/>
    <w:rsid w:val="0006198B"/>
    <w:rsid w:val="00062B50"/>
    <w:rsid w:val="00087496"/>
    <w:rsid w:val="0015316D"/>
    <w:rsid w:val="00173527"/>
    <w:rsid w:val="001D2C1C"/>
    <w:rsid w:val="001D464C"/>
    <w:rsid w:val="00244D19"/>
    <w:rsid w:val="002B4CDB"/>
    <w:rsid w:val="002D14FB"/>
    <w:rsid w:val="00336205"/>
    <w:rsid w:val="00382C92"/>
    <w:rsid w:val="003C4CB5"/>
    <w:rsid w:val="00414A59"/>
    <w:rsid w:val="004A3E60"/>
    <w:rsid w:val="004C4C05"/>
    <w:rsid w:val="005A14C3"/>
    <w:rsid w:val="005B67EF"/>
    <w:rsid w:val="005F4F77"/>
    <w:rsid w:val="00642232"/>
    <w:rsid w:val="006432FA"/>
    <w:rsid w:val="006C54E9"/>
    <w:rsid w:val="007001A5"/>
    <w:rsid w:val="00734F6C"/>
    <w:rsid w:val="00777A8F"/>
    <w:rsid w:val="007D2C18"/>
    <w:rsid w:val="00860050"/>
    <w:rsid w:val="0089169E"/>
    <w:rsid w:val="008F22C9"/>
    <w:rsid w:val="00931AC3"/>
    <w:rsid w:val="009636B5"/>
    <w:rsid w:val="00971C94"/>
    <w:rsid w:val="009907B0"/>
    <w:rsid w:val="00994020"/>
    <w:rsid w:val="00A94220"/>
    <w:rsid w:val="00A94E54"/>
    <w:rsid w:val="00B621CB"/>
    <w:rsid w:val="00B955D3"/>
    <w:rsid w:val="00BD7A65"/>
    <w:rsid w:val="00C14EB6"/>
    <w:rsid w:val="00C86A9B"/>
    <w:rsid w:val="00CC5ACF"/>
    <w:rsid w:val="00CF3E36"/>
    <w:rsid w:val="00D3711B"/>
    <w:rsid w:val="00F00EFA"/>
    <w:rsid w:val="00F37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49A7D08"/>
  <w15:chartTrackingRefBased/>
  <w15:docId w15:val="{9BAB4BC8-44C4-4D41-8C99-DF8CBCDF4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A14C3"/>
    <w:pPr>
      <w:keepNext/>
      <w:keepLines/>
      <w:spacing w:before="340" w:after="330" w:line="578" w:lineRule="auto"/>
      <w:outlineLvl w:val="0"/>
    </w:pPr>
    <w:rPr>
      <w:rFonts w:eastAsia="仿宋"/>
      <w:b/>
      <w:bCs/>
      <w:kern w:val="44"/>
      <w:sz w:val="44"/>
      <w:szCs w:val="44"/>
    </w:rPr>
  </w:style>
  <w:style w:type="paragraph" w:styleId="2">
    <w:name w:val="heading 2"/>
    <w:basedOn w:val="1"/>
    <w:next w:val="a"/>
    <w:link w:val="20"/>
    <w:uiPriority w:val="9"/>
    <w:unhideWhenUsed/>
    <w:qFormat/>
    <w:rsid w:val="005A14C3"/>
    <w:pP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A14C3"/>
    <w:rPr>
      <w:rFonts w:eastAsia="仿宋"/>
      <w:b/>
      <w:bCs/>
      <w:kern w:val="44"/>
      <w:sz w:val="44"/>
      <w:szCs w:val="44"/>
    </w:rPr>
  </w:style>
  <w:style w:type="character" w:customStyle="1" w:styleId="20">
    <w:name w:val="标题 2 字符"/>
    <w:basedOn w:val="a0"/>
    <w:link w:val="2"/>
    <w:uiPriority w:val="9"/>
    <w:rsid w:val="005A14C3"/>
    <w:rPr>
      <w:rFonts w:eastAsia="仿宋"/>
      <w:b/>
      <w:bCs/>
      <w:kern w:val="44"/>
      <w:sz w:val="28"/>
      <w:szCs w:val="44"/>
    </w:rPr>
  </w:style>
  <w:style w:type="paragraph" w:styleId="a3">
    <w:name w:val="Normal (Web)"/>
    <w:basedOn w:val="a"/>
    <w:uiPriority w:val="99"/>
    <w:semiHidden/>
    <w:unhideWhenUsed/>
    <w:rsid w:val="00A94E54"/>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405546">
      <w:bodyDiv w:val="1"/>
      <w:marLeft w:val="0"/>
      <w:marRight w:val="0"/>
      <w:marTop w:val="0"/>
      <w:marBottom w:val="0"/>
      <w:divBdr>
        <w:top w:val="none" w:sz="0" w:space="0" w:color="auto"/>
        <w:left w:val="none" w:sz="0" w:space="0" w:color="auto"/>
        <w:bottom w:val="none" w:sz="0" w:space="0" w:color="auto"/>
        <w:right w:val="none" w:sz="0" w:space="0" w:color="auto"/>
      </w:divBdr>
    </w:div>
    <w:div w:id="370348052">
      <w:bodyDiv w:val="1"/>
      <w:marLeft w:val="0"/>
      <w:marRight w:val="0"/>
      <w:marTop w:val="0"/>
      <w:marBottom w:val="0"/>
      <w:divBdr>
        <w:top w:val="none" w:sz="0" w:space="0" w:color="auto"/>
        <w:left w:val="none" w:sz="0" w:space="0" w:color="auto"/>
        <w:bottom w:val="none" w:sz="0" w:space="0" w:color="auto"/>
        <w:right w:val="none" w:sz="0" w:space="0" w:color="auto"/>
      </w:divBdr>
    </w:div>
    <w:div w:id="582688783">
      <w:bodyDiv w:val="1"/>
      <w:marLeft w:val="0"/>
      <w:marRight w:val="0"/>
      <w:marTop w:val="0"/>
      <w:marBottom w:val="0"/>
      <w:divBdr>
        <w:top w:val="none" w:sz="0" w:space="0" w:color="auto"/>
        <w:left w:val="none" w:sz="0" w:space="0" w:color="auto"/>
        <w:bottom w:val="none" w:sz="0" w:space="0" w:color="auto"/>
        <w:right w:val="none" w:sz="0" w:space="0" w:color="auto"/>
      </w:divBdr>
      <w:divsChild>
        <w:div w:id="831028856">
          <w:marLeft w:val="547"/>
          <w:marRight w:val="0"/>
          <w:marTop w:val="0"/>
          <w:marBottom w:val="0"/>
          <w:divBdr>
            <w:top w:val="none" w:sz="0" w:space="0" w:color="auto"/>
            <w:left w:val="none" w:sz="0" w:space="0" w:color="auto"/>
            <w:bottom w:val="none" w:sz="0" w:space="0" w:color="auto"/>
            <w:right w:val="none" w:sz="0" w:space="0" w:color="auto"/>
          </w:divBdr>
        </w:div>
        <w:div w:id="1233464391">
          <w:marLeft w:val="547"/>
          <w:marRight w:val="0"/>
          <w:marTop w:val="0"/>
          <w:marBottom w:val="0"/>
          <w:divBdr>
            <w:top w:val="none" w:sz="0" w:space="0" w:color="auto"/>
            <w:left w:val="none" w:sz="0" w:space="0" w:color="auto"/>
            <w:bottom w:val="none" w:sz="0" w:space="0" w:color="auto"/>
            <w:right w:val="none" w:sz="0" w:space="0" w:color="auto"/>
          </w:divBdr>
        </w:div>
      </w:divsChild>
    </w:div>
    <w:div w:id="676274516">
      <w:bodyDiv w:val="1"/>
      <w:marLeft w:val="0"/>
      <w:marRight w:val="0"/>
      <w:marTop w:val="0"/>
      <w:marBottom w:val="0"/>
      <w:divBdr>
        <w:top w:val="none" w:sz="0" w:space="0" w:color="auto"/>
        <w:left w:val="none" w:sz="0" w:space="0" w:color="auto"/>
        <w:bottom w:val="none" w:sz="0" w:space="0" w:color="auto"/>
        <w:right w:val="none" w:sz="0" w:space="0" w:color="auto"/>
      </w:divBdr>
    </w:div>
    <w:div w:id="91825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283</Words>
  <Characters>1618</Characters>
  <Application>Microsoft Office Word</Application>
  <DocSecurity>0</DocSecurity>
  <Lines>13</Lines>
  <Paragraphs>3</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 建华</dc:creator>
  <cp:keywords/>
  <dc:description/>
  <cp:lastModifiedBy>孙 建华</cp:lastModifiedBy>
  <cp:revision>2</cp:revision>
  <dcterms:created xsi:type="dcterms:W3CDTF">2022-10-27T14:31:00Z</dcterms:created>
  <dcterms:modified xsi:type="dcterms:W3CDTF">2022-11-03T07:22:00Z</dcterms:modified>
</cp:coreProperties>
</file>