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8F225" w14:textId="77777777" w:rsidR="00BC0C6A" w:rsidRPr="002C234A" w:rsidRDefault="00BC0C6A" w:rsidP="00BC0C6A">
      <w:pPr>
        <w:rPr>
          <w:b/>
          <w:bCs/>
        </w:rPr>
      </w:pPr>
      <w:r>
        <w:rPr>
          <w:b/>
          <w:bCs/>
        </w:rPr>
        <w:t xml:space="preserve">Table 3. </w:t>
      </w:r>
      <w:r>
        <w:t>Average measured concentration per calibrator level; %CV as a measure of precision (n=18/level).</w:t>
      </w:r>
    </w:p>
    <w:p w14:paraId="469E48FD" w14:textId="77777777" w:rsidR="00BC0C6A" w:rsidRDefault="00BC0C6A" w:rsidP="00BC0C6A">
      <w:pPr>
        <w:spacing w:line="240" w:lineRule="auto"/>
        <w:rPr>
          <w:b/>
        </w:rPr>
      </w:pPr>
      <w:r>
        <w:rPr>
          <w:b/>
        </w:rPr>
        <w:t xml:space="preserve">a) </w:t>
      </w:r>
      <w:r>
        <w:rPr>
          <w:b/>
          <w:sz w:val="18"/>
          <w:szCs w:val="18"/>
        </w:rPr>
        <w:t>BUP</w:t>
      </w:r>
    </w:p>
    <w:tbl>
      <w:tblPr>
        <w:tblStyle w:val="TableGrid"/>
        <w:tblW w:w="9450" w:type="dxa"/>
        <w:tblLayout w:type="fixed"/>
        <w:tblLook w:val="04A0" w:firstRow="1" w:lastRow="0" w:firstColumn="1" w:lastColumn="0" w:noHBand="0" w:noVBand="1"/>
      </w:tblPr>
      <w:tblGrid>
        <w:gridCol w:w="1961"/>
        <w:gridCol w:w="1983"/>
        <w:gridCol w:w="1820"/>
        <w:gridCol w:w="1927"/>
        <w:gridCol w:w="1759"/>
      </w:tblGrid>
      <w:tr w:rsidR="00BC0C6A" w14:paraId="5F4C394D" w14:textId="77777777" w:rsidTr="00C979D0">
        <w:tc>
          <w:tcPr>
            <w:tcW w:w="1960" w:type="dxa"/>
            <w:hideMark/>
          </w:tcPr>
          <w:p w14:paraId="4162D9B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982" w:type="dxa"/>
            <w:hideMark/>
          </w:tcPr>
          <w:p w14:paraId="0846359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19" w:type="dxa"/>
            <w:hideMark/>
          </w:tcPr>
          <w:p w14:paraId="0882B6F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926" w:type="dxa"/>
            <w:hideMark/>
          </w:tcPr>
          <w:p w14:paraId="19B2557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758" w:type="dxa"/>
            <w:hideMark/>
          </w:tcPr>
          <w:p w14:paraId="6986468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1A7458A4" w14:textId="77777777" w:rsidTr="00C979D0">
        <w:tc>
          <w:tcPr>
            <w:tcW w:w="1960" w:type="dxa"/>
            <w:hideMark/>
          </w:tcPr>
          <w:p w14:paraId="0A3F28C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982" w:type="dxa"/>
            <w:hideMark/>
          </w:tcPr>
          <w:p w14:paraId="340BF9B0" w14:textId="77777777" w:rsidR="00BC0C6A" w:rsidRDefault="00BC0C6A" w:rsidP="00C979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0.71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>
              <w:rPr>
                <w:color w:val="000000"/>
              </w:rPr>
              <w:t>0.11</w:t>
            </w:r>
          </w:p>
        </w:tc>
        <w:tc>
          <w:tcPr>
            <w:tcW w:w="1819" w:type="dxa"/>
            <w:hideMark/>
          </w:tcPr>
          <w:p w14:paraId="4A76B2E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15.76</w:t>
            </w:r>
          </w:p>
        </w:tc>
        <w:tc>
          <w:tcPr>
            <w:tcW w:w="1926" w:type="dxa"/>
            <w:hideMark/>
          </w:tcPr>
          <w:p w14:paraId="46B9F2D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64</w:t>
            </w:r>
          </w:p>
        </w:tc>
        <w:tc>
          <w:tcPr>
            <w:tcW w:w="1758" w:type="dxa"/>
            <w:vMerge w:val="restart"/>
            <w:hideMark/>
          </w:tcPr>
          <w:p w14:paraId="66A6721B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0.986</w:t>
            </w:r>
          </w:p>
        </w:tc>
      </w:tr>
      <w:tr w:rsidR="00BC0C6A" w14:paraId="202A1245" w14:textId="77777777" w:rsidTr="00C979D0">
        <w:tc>
          <w:tcPr>
            <w:tcW w:w="1960" w:type="dxa"/>
            <w:hideMark/>
          </w:tcPr>
          <w:p w14:paraId="7C79557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982" w:type="dxa"/>
            <w:hideMark/>
          </w:tcPr>
          <w:p w14:paraId="55D04717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4.45±</m:t>
              </m:r>
            </m:oMath>
            <w:r>
              <w:rPr>
                <w:color w:val="000000"/>
              </w:rPr>
              <w:t>0.25</w:t>
            </w:r>
          </w:p>
        </w:tc>
        <w:tc>
          <w:tcPr>
            <w:tcW w:w="1819" w:type="dxa"/>
            <w:hideMark/>
          </w:tcPr>
          <w:p w14:paraId="3244124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5.62</w:t>
            </w:r>
          </w:p>
        </w:tc>
        <w:tc>
          <w:tcPr>
            <w:tcW w:w="1926" w:type="dxa"/>
            <w:hideMark/>
          </w:tcPr>
          <w:p w14:paraId="787CF35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115</w:t>
            </w:r>
          </w:p>
        </w:tc>
        <w:tc>
          <w:tcPr>
            <w:tcW w:w="1758" w:type="dxa"/>
            <w:vMerge/>
            <w:hideMark/>
          </w:tcPr>
          <w:p w14:paraId="6C916058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3299BAC7" w14:textId="77777777" w:rsidTr="00C979D0">
        <w:tc>
          <w:tcPr>
            <w:tcW w:w="1960" w:type="dxa"/>
            <w:hideMark/>
          </w:tcPr>
          <w:p w14:paraId="090BB61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982" w:type="dxa"/>
            <w:hideMark/>
          </w:tcPr>
          <w:p w14:paraId="2156303B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17.96±1.20</m:t>
                </m:r>
              </m:oMath>
            </m:oMathPara>
          </w:p>
        </w:tc>
        <w:tc>
          <w:tcPr>
            <w:tcW w:w="1819" w:type="dxa"/>
            <w:hideMark/>
          </w:tcPr>
          <w:p w14:paraId="02851C08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6.70</w:t>
            </w:r>
          </w:p>
        </w:tc>
        <w:tc>
          <w:tcPr>
            <w:tcW w:w="1926" w:type="dxa"/>
            <w:hideMark/>
          </w:tcPr>
          <w:p w14:paraId="4791152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125</w:t>
            </w:r>
          </w:p>
        </w:tc>
        <w:tc>
          <w:tcPr>
            <w:tcW w:w="1758" w:type="dxa"/>
            <w:vMerge/>
            <w:hideMark/>
          </w:tcPr>
          <w:p w14:paraId="23E5667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392E89DE" w14:textId="77777777" w:rsidTr="00C979D0">
        <w:tc>
          <w:tcPr>
            <w:tcW w:w="1960" w:type="dxa"/>
            <w:hideMark/>
          </w:tcPr>
          <w:p w14:paraId="4E9F375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982" w:type="dxa"/>
            <w:hideMark/>
          </w:tcPr>
          <w:p w14:paraId="4D19DBCB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59.37±3.31</m:t>
                </m:r>
              </m:oMath>
            </m:oMathPara>
          </w:p>
        </w:tc>
        <w:tc>
          <w:tcPr>
            <w:tcW w:w="1819" w:type="dxa"/>
            <w:hideMark/>
          </w:tcPr>
          <w:p w14:paraId="7411CB84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5.58</w:t>
            </w:r>
          </w:p>
        </w:tc>
        <w:tc>
          <w:tcPr>
            <w:tcW w:w="1926" w:type="dxa"/>
            <w:hideMark/>
          </w:tcPr>
          <w:p w14:paraId="69B97FC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98</w:t>
            </w:r>
          </w:p>
        </w:tc>
        <w:tc>
          <w:tcPr>
            <w:tcW w:w="1758" w:type="dxa"/>
            <w:vMerge/>
            <w:hideMark/>
          </w:tcPr>
          <w:p w14:paraId="0C6927F5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22A3964" w14:textId="77777777" w:rsidTr="00C979D0">
        <w:tc>
          <w:tcPr>
            <w:tcW w:w="1960" w:type="dxa"/>
            <w:hideMark/>
          </w:tcPr>
          <w:p w14:paraId="496BD56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982" w:type="dxa"/>
            <w:hideMark/>
          </w:tcPr>
          <w:p w14:paraId="48E69C65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227.52±2.70</m:t>
                </m:r>
              </m:oMath>
            </m:oMathPara>
          </w:p>
        </w:tc>
        <w:tc>
          <w:tcPr>
            <w:tcW w:w="1819" w:type="dxa"/>
            <w:hideMark/>
          </w:tcPr>
          <w:p w14:paraId="520AAF93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1.19</w:t>
            </w:r>
          </w:p>
        </w:tc>
        <w:tc>
          <w:tcPr>
            <w:tcW w:w="1926" w:type="dxa"/>
            <w:hideMark/>
          </w:tcPr>
          <w:p w14:paraId="7EFE6EEB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99</w:t>
            </w:r>
          </w:p>
        </w:tc>
        <w:tc>
          <w:tcPr>
            <w:tcW w:w="1758" w:type="dxa"/>
            <w:vMerge/>
            <w:hideMark/>
          </w:tcPr>
          <w:p w14:paraId="01F22962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68E89249" w14:textId="77777777" w:rsidR="00BC0C6A" w:rsidRDefault="00BC0C6A" w:rsidP="00BC0C6A">
      <w:pPr>
        <w:spacing w:line="240" w:lineRule="auto"/>
        <w:jc w:val="center"/>
        <w:rPr>
          <w:sz w:val="18"/>
          <w:szCs w:val="18"/>
        </w:rPr>
      </w:pPr>
    </w:p>
    <w:p w14:paraId="3D40ED03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b) CIT</w:t>
      </w:r>
    </w:p>
    <w:tbl>
      <w:tblPr>
        <w:tblStyle w:val="TableGrid"/>
        <w:tblW w:w="9480" w:type="dxa"/>
        <w:tblLayout w:type="fixed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</w:tblGrid>
      <w:tr w:rsidR="00BC0C6A" w14:paraId="2BC21874" w14:textId="77777777" w:rsidTr="00C979D0">
        <w:trPr>
          <w:trHeight w:val="250"/>
        </w:trPr>
        <w:tc>
          <w:tcPr>
            <w:tcW w:w="1895" w:type="dxa"/>
            <w:hideMark/>
          </w:tcPr>
          <w:p w14:paraId="7ED1548B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95" w:type="dxa"/>
            <w:hideMark/>
          </w:tcPr>
          <w:p w14:paraId="3FA54B2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96" w:type="dxa"/>
            <w:hideMark/>
          </w:tcPr>
          <w:p w14:paraId="4340544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96" w:type="dxa"/>
            <w:hideMark/>
          </w:tcPr>
          <w:p w14:paraId="15ED39F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96" w:type="dxa"/>
            <w:hideMark/>
          </w:tcPr>
          <w:p w14:paraId="48D4EE2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089EB574" w14:textId="77777777" w:rsidTr="00C979D0">
        <w:trPr>
          <w:trHeight w:val="250"/>
        </w:trPr>
        <w:tc>
          <w:tcPr>
            <w:tcW w:w="1895" w:type="dxa"/>
            <w:hideMark/>
          </w:tcPr>
          <w:p w14:paraId="5030E76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895" w:type="dxa"/>
            <w:hideMark/>
          </w:tcPr>
          <w:p w14:paraId="7F29CB94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1.03±</m:t>
              </m:r>
            </m:oMath>
            <w:r>
              <w:rPr>
                <w:color w:val="000000"/>
              </w:rPr>
              <w:t>0.15</w:t>
            </w:r>
          </w:p>
        </w:tc>
        <w:tc>
          <w:tcPr>
            <w:tcW w:w="1896" w:type="dxa"/>
            <w:hideMark/>
          </w:tcPr>
          <w:p w14:paraId="0173EE5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14.7</w:t>
            </w:r>
          </w:p>
        </w:tc>
        <w:tc>
          <w:tcPr>
            <w:tcW w:w="1896" w:type="dxa"/>
            <w:hideMark/>
          </w:tcPr>
          <w:p w14:paraId="578A758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93</w:t>
            </w:r>
          </w:p>
        </w:tc>
        <w:tc>
          <w:tcPr>
            <w:tcW w:w="1896" w:type="dxa"/>
            <w:vMerge w:val="restart"/>
            <w:hideMark/>
          </w:tcPr>
          <w:p w14:paraId="75CB057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0.989</w:t>
            </w:r>
          </w:p>
        </w:tc>
      </w:tr>
      <w:tr w:rsidR="00BC0C6A" w14:paraId="064C67C3" w14:textId="77777777" w:rsidTr="00C979D0">
        <w:trPr>
          <w:trHeight w:val="264"/>
        </w:trPr>
        <w:tc>
          <w:tcPr>
            <w:tcW w:w="1895" w:type="dxa"/>
            <w:hideMark/>
          </w:tcPr>
          <w:p w14:paraId="4BA3CE3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95" w:type="dxa"/>
            <w:hideMark/>
          </w:tcPr>
          <w:p w14:paraId="662B4B8E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3.59±</m:t>
              </m:r>
            </m:oMath>
            <w:r>
              <w:rPr>
                <w:color w:val="000000"/>
              </w:rPr>
              <w:t>0.35</w:t>
            </w:r>
          </w:p>
        </w:tc>
        <w:tc>
          <w:tcPr>
            <w:tcW w:w="1896" w:type="dxa"/>
            <w:hideMark/>
          </w:tcPr>
          <w:p w14:paraId="25FE612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9.0</w:t>
            </w:r>
          </w:p>
        </w:tc>
        <w:tc>
          <w:tcPr>
            <w:tcW w:w="1896" w:type="dxa"/>
            <w:hideMark/>
          </w:tcPr>
          <w:p w14:paraId="2AE2C5F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104</w:t>
            </w:r>
          </w:p>
        </w:tc>
        <w:tc>
          <w:tcPr>
            <w:tcW w:w="1896" w:type="dxa"/>
            <w:vMerge/>
            <w:hideMark/>
          </w:tcPr>
          <w:p w14:paraId="58D1DE5C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66991EA7" w14:textId="77777777" w:rsidTr="00C979D0">
        <w:trPr>
          <w:trHeight w:val="250"/>
        </w:trPr>
        <w:tc>
          <w:tcPr>
            <w:tcW w:w="1895" w:type="dxa"/>
            <w:hideMark/>
          </w:tcPr>
          <w:p w14:paraId="3C354C6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95" w:type="dxa"/>
            <w:hideMark/>
          </w:tcPr>
          <w:p w14:paraId="63BFE2FA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14.70±1.85</m:t>
                </m:r>
              </m:oMath>
            </m:oMathPara>
          </w:p>
        </w:tc>
        <w:tc>
          <w:tcPr>
            <w:tcW w:w="1896" w:type="dxa"/>
            <w:hideMark/>
          </w:tcPr>
          <w:p w14:paraId="5373846F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12.6</w:t>
            </w:r>
          </w:p>
        </w:tc>
        <w:tc>
          <w:tcPr>
            <w:tcW w:w="1896" w:type="dxa"/>
            <w:hideMark/>
          </w:tcPr>
          <w:p w14:paraId="11AC7A9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103</w:t>
            </w:r>
          </w:p>
        </w:tc>
        <w:tc>
          <w:tcPr>
            <w:tcW w:w="1896" w:type="dxa"/>
            <w:vMerge/>
            <w:hideMark/>
          </w:tcPr>
          <w:p w14:paraId="20E75AF5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592B84BC" w14:textId="77777777" w:rsidTr="00C979D0">
        <w:trPr>
          <w:trHeight w:val="264"/>
        </w:trPr>
        <w:tc>
          <w:tcPr>
            <w:tcW w:w="1895" w:type="dxa"/>
            <w:hideMark/>
          </w:tcPr>
          <w:p w14:paraId="1B39C89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95" w:type="dxa"/>
            <w:hideMark/>
          </w:tcPr>
          <w:p w14:paraId="12D1B748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60.53±1.32</m:t>
                </m:r>
              </m:oMath>
            </m:oMathPara>
          </w:p>
        </w:tc>
        <w:tc>
          <w:tcPr>
            <w:tcW w:w="1896" w:type="dxa"/>
            <w:hideMark/>
          </w:tcPr>
          <w:p w14:paraId="1270F7E3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2.2</w:t>
            </w:r>
          </w:p>
        </w:tc>
        <w:tc>
          <w:tcPr>
            <w:tcW w:w="1896" w:type="dxa"/>
            <w:hideMark/>
          </w:tcPr>
          <w:p w14:paraId="12E271D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101</w:t>
            </w:r>
          </w:p>
        </w:tc>
        <w:tc>
          <w:tcPr>
            <w:tcW w:w="1896" w:type="dxa"/>
            <w:vMerge/>
            <w:hideMark/>
          </w:tcPr>
          <w:p w14:paraId="14353B2A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16C7EF07" w14:textId="77777777" w:rsidTr="00C979D0">
        <w:trPr>
          <w:trHeight w:val="250"/>
        </w:trPr>
        <w:tc>
          <w:tcPr>
            <w:tcW w:w="1895" w:type="dxa"/>
            <w:hideMark/>
          </w:tcPr>
          <w:p w14:paraId="75900F4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95" w:type="dxa"/>
            <w:hideMark/>
          </w:tcPr>
          <w:p w14:paraId="32A67DEB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229.80±2.75</m:t>
                </m:r>
              </m:oMath>
            </m:oMathPara>
          </w:p>
        </w:tc>
        <w:tc>
          <w:tcPr>
            <w:tcW w:w="1896" w:type="dxa"/>
            <w:hideMark/>
          </w:tcPr>
          <w:p w14:paraId="38396E86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1.2</w:t>
            </w:r>
          </w:p>
        </w:tc>
        <w:tc>
          <w:tcPr>
            <w:tcW w:w="1896" w:type="dxa"/>
            <w:hideMark/>
          </w:tcPr>
          <w:p w14:paraId="0E51CF7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100</w:t>
            </w:r>
          </w:p>
        </w:tc>
        <w:tc>
          <w:tcPr>
            <w:tcW w:w="1896" w:type="dxa"/>
            <w:vMerge/>
            <w:hideMark/>
          </w:tcPr>
          <w:p w14:paraId="7390D853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0F299139" w14:textId="77777777" w:rsidR="00BC0C6A" w:rsidRDefault="00BC0C6A" w:rsidP="00BC0C6A">
      <w:pPr>
        <w:spacing w:line="240" w:lineRule="auto"/>
        <w:jc w:val="center"/>
        <w:rPr>
          <w:sz w:val="18"/>
          <w:szCs w:val="18"/>
        </w:rPr>
      </w:pPr>
    </w:p>
    <w:p w14:paraId="48B4FB98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c) DES</w:t>
      </w:r>
    </w:p>
    <w:tbl>
      <w:tblPr>
        <w:tblStyle w:val="TableGrid"/>
        <w:tblW w:w="9510" w:type="dxa"/>
        <w:tblLayout w:type="fixed"/>
        <w:tblLook w:val="04A0" w:firstRow="1" w:lastRow="0" w:firstColumn="1" w:lastColumn="0" w:noHBand="0" w:noVBand="1"/>
      </w:tblPr>
      <w:tblGrid>
        <w:gridCol w:w="1902"/>
        <w:gridCol w:w="1902"/>
        <w:gridCol w:w="1902"/>
        <w:gridCol w:w="1902"/>
        <w:gridCol w:w="1902"/>
      </w:tblGrid>
      <w:tr w:rsidR="00BC0C6A" w14:paraId="32C55167" w14:textId="77777777" w:rsidTr="00C979D0">
        <w:trPr>
          <w:trHeight w:val="273"/>
        </w:trPr>
        <w:tc>
          <w:tcPr>
            <w:tcW w:w="1902" w:type="dxa"/>
            <w:hideMark/>
          </w:tcPr>
          <w:p w14:paraId="6224BF6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902" w:type="dxa"/>
            <w:hideMark/>
          </w:tcPr>
          <w:p w14:paraId="36D07DD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903" w:type="dxa"/>
            <w:hideMark/>
          </w:tcPr>
          <w:p w14:paraId="777827E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903" w:type="dxa"/>
            <w:hideMark/>
          </w:tcPr>
          <w:p w14:paraId="57A076E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903" w:type="dxa"/>
            <w:hideMark/>
          </w:tcPr>
          <w:p w14:paraId="41FD702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4FA667EE" w14:textId="77777777" w:rsidTr="00C979D0">
        <w:trPr>
          <w:trHeight w:val="273"/>
        </w:trPr>
        <w:tc>
          <w:tcPr>
            <w:tcW w:w="1902" w:type="dxa"/>
            <w:hideMark/>
          </w:tcPr>
          <w:p w14:paraId="56D0BB3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902" w:type="dxa"/>
            <w:hideMark/>
          </w:tcPr>
          <w:p w14:paraId="20AA8B1D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0.94±</m:t>
              </m:r>
            </m:oMath>
            <w:r>
              <w:rPr>
                <w:color w:val="000000"/>
              </w:rPr>
              <w:t>0.04</w:t>
            </w:r>
          </w:p>
        </w:tc>
        <w:tc>
          <w:tcPr>
            <w:tcW w:w="1903" w:type="dxa"/>
            <w:hideMark/>
          </w:tcPr>
          <w:p w14:paraId="49A7AD7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4.1</w:t>
            </w:r>
          </w:p>
        </w:tc>
        <w:tc>
          <w:tcPr>
            <w:tcW w:w="1903" w:type="dxa"/>
            <w:hideMark/>
          </w:tcPr>
          <w:p w14:paraId="40B7084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88</w:t>
            </w:r>
          </w:p>
        </w:tc>
        <w:tc>
          <w:tcPr>
            <w:tcW w:w="1903" w:type="dxa"/>
            <w:vMerge w:val="restart"/>
            <w:hideMark/>
          </w:tcPr>
          <w:p w14:paraId="48C52EE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0.987</w:t>
            </w:r>
          </w:p>
        </w:tc>
      </w:tr>
      <w:tr w:rsidR="00BC0C6A" w14:paraId="6311D1B8" w14:textId="77777777" w:rsidTr="00C979D0">
        <w:trPr>
          <w:trHeight w:val="287"/>
        </w:trPr>
        <w:tc>
          <w:tcPr>
            <w:tcW w:w="1902" w:type="dxa"/>
            <w:hideMark/>
          </w:tcPr>
          <w:p w14:paraId="3DEDFEE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902" w:type="dxa"/>
            <w:hideMark/>
          </w:tcPr>
          <w:p w14:paraId="6E5813BE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4.23±</m:t>
              </m:r>
            </m:oMath>
            <w:r>
              <w:rPr>
                <w:color w:val="000000"/>
              </w:rPr>
              <w:t>0.14</w:t>
            </w:r>
          </w:p>
        </w:tc>
        <w:tc>
          <w:tcPr>
            <w:tcW w:w="1903" w:type="dxa"/>
            <w:hideMark/>
          </w:tcPr>
          <w:p w14:paraId="43FA529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3.4</w:t>
            </w:r>
          </w:p>
        </w:tc>
        <w:tc>
          <w:tcPr>
            <w:tcW w:w="1903" w:type="dxa"/>
            <w:hideMark/>
          </w:tcPr>
          <w:p w14:paraId="753F3A5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109</w:t>
            </w:r>
          </w:p>
        </w:tc>
        <w:tc>
          <w:tcPr>
            <w:tcW w:w="1903" w:type="dxa"/>
            <w:vMerge/>
            <w:hideMark/>
          </w:tcPr>
          <w:p w14:paraId="15AE8430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5A994845" w14:textId="77777777" w:rsidTr="00C979D0">
        <w:trPr>
          <w:trHeight w:val="273"/>
        </w:trPr>
        <w:tc>
          <w:tcPr>
            <w:tcW w:w="1902" w:type="dxa"/>
            <w:hideMark/>
          </w:tcPr>
          <w:p w14:paraId="3DA7671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902" w:type="dxa"/>
            <w:hideMark/>
          </w:tcPr>
          <w:p w14:paraId="5A2AE918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14.43±0.66</m:t>
                </m:r>
              </m:oMath>
            </m:oMathPara>
          </w:p>
        </w:tc>
        <w:tc>
          <w:tcPr>
            <w:tcW w:w="1903" w:type="dxa"/>
            <w:hideMark/>
          </w:tcPr>
          <w:p w14:paraId="3B3D34B5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4.6</w:t>
            </w:r>
          </w:p>
        </w:tc>
        <w:tc>
          <w:tcPr>
            <w:tcW w:w="1903" w:type="dxa"/>
            <w:hideMark/>
          </w:tcPr>
          <w:p w14:paraId="361BC85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100</w:t>
            </w:r>
          </w:p>
        </w:tc>
        <w:tc>
          <w:tcPr>
            <w:tcW w:w="1903" w:type="dxa"/>
            <w:vMerge/>
            <w:hideMark/>
          </w:tcPr>
          <w:p w14:paraId="62E0869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6352726F" w14:textId="77777777" w:rsidTr="00C979D0">
        <w:trPr>
          <w:trHeight w:val="287"/>
        </w:trPr>
        <w:tc>
          <w:tcPr>
            <w:tcW w:w="1902" w:type="dxa"/>
            <w:hideMark/>
          </w:tcPr>
          <w:p w14:paraId="457655F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902" w:type="dxa"/>
            <w:hideMark/>
          </w:tcPr>
          <w:p w14:paraId="67CD72FF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62.90±0.91</m:t>
                </m:r>
              </m:oMath>
            </m:oMathPara>
          </w:p>
        </w:tc>
        <w:tc>
          <w:tcPr>
            <w:tcW w:w="1903" w:type="dxa"/>
            <w:hideMark/>
          </w:tcPr>
          <w:p w14:paraId="4FC1814B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1.5</w:t>
            </w:r>
          </w:p>
        </w:tc>
        <w:tc>
          <w:tcPr>
            <w:tcW w:w="1903" w:type="dxa"/>
            <w:hideMark/>
          </w:tcPr>
          <w:p w14:paraId="4D8A003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104</w:t>
            </w:r>
          </w:p>
        </w:tc>
        <w:tc>
          <w:tcPr>
            <w:tcW w:w="1903" w:type="dxa"/>
            <w:vMerge/>
            <w:hideMark/>
          </w:tcPr>
          <w:p w14:paraId="42376CB7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0B7B91B7" w14:textId="77777777" w:rsidTr="00C979D0">
        <w:trPr>
          <w:trHeight w:val="273"/>
        </w:trPr>
        <w:tc>
          <w:tcPr>
            <w:tcW w:w="1902" w:type="dxa"/>
            <w:hideMark/>
          </w:tcPr>
          <w:p w14:paraId="6CFCF0E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902" w:type="dxa"/>
            <w:hideMark/>
          </w:tcPr>
          <w:p w14:paraId="3EB1B870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227.50±0.57</m:t>
                </m:r>
              </m:oMath>
            </m:oMathPara>
          </w:p>
        </w:tc>
        <w:tc>
          <w:tcPr>
            <w:tcW w:w="1903" w:type="dxa"/>
            <w:hideMark/>
          </w:tcPr>
          <w:p w14:paraId="42FD6C4A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0.3</w:t>
            </w:r>
          </w:p>
        </w:tc>
        <w:tc>
          <w:tcPr>
            <w:tcW w:w="1903" w:type="dxa"/>
            <w:hideMark/>
          </w:tcPr>
          <w:p w14:paraId="0F30374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99</w:t>
            </w:r>
          </w:p>
        </w:tc>
        <w:tc>
          <w:tcPr>
            <w:tcW w:w="1903" w:type="dxa"/>
            <w:vMerge/>
            <w:hideMark/>
          </w:tcPr>
          <w:p w14:paraId="47C5D4A5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1E91CFCE" w14:textId="77777777" w:rsidR="00BC0C6A" w:rsidRDefault="00BC0C6A" w:rsidP="00BC0C6A">
      <w:pPr>
        <w:spacing w:line="240" w:lineRule="auto"/>
        <w:jc w:val="center"/>
        <w:rPr>
          <w:sz w:val="18"/>
          <w:szCs w:val="18"/>
        </w:rPr>
      </w:pPr>
    </w:p>
    <w:p w14:paraId="5ADDDFC3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d) IMI</w:t>
      </w:r>
    </w:p>
    <w:tbl>
      <w:tblPr>
        <w:tblStyle w:val="TableGrid"/>
        <w:tblW w:w="9375" w:type="dxa"/>
        <w:tblLayout w:type="fixed"/>
        <w:tblLook w:val="04A0" w:firstRow="1" w:lastRow="0" w:firstColumn="1" w:lastColumn="0" w:noHBand="0" w:noVBand="1"/>
      </w:tblPr>
      <w:tblGrid>
        <w:gridCol w:w="1875"/>
        <w:gridCol w:w="1875"/>
        <w:gridCol w:w="1875"/>
        <w:gridCol w:w="1875"/>
        <w:gridCol w:w="1875"/>
      </w:tblGrid>
      <w:tr w:rsidR="00BC0C6A" w14:paraId="35F943A8" w14:textId="77777777" w:rsidTr="00C979D0">
        <w:trPr>
          <w:trHeight w:val="248"/>
        </w:trPr>
        <w:tc>
          <w:tcPr>
            <w:tcW w:w="1875" w:type="dxa"/>
            <w:hideMark/>
          </w:tcPr>
          <w:p w14:paraId="0CDE121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75" w:type="dxa"/>
            <w:hideMark/>
          </w:tcPr>
          <w:p w14:paraId="3E688C1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76" w:type="dxa"/>
            <w:hideMark/>
          </w:tcPr>
          <w:p w14:paraId="4BD32DB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76" w:type="dxa"/>
            <w:hideMark/>
          </w:tcPr>
          <w:p w14:paraId="7F8E8E4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76" w:type="dxa"/>
            <w:hideMark/>
          </w:tcPr>
          <w:p w14:paraId="1AF4A20B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70180C60" w14:textId="77777777" w:rsidTr="00C979D0">
        <w:trPr>
          <w:trHeight w:val="248"/>
        </w:trPr>
        <w:tc>
          <w:tcPr>
            <w:tcW w:w="1875" w:type="dxa"/>
            <w:hideMark/>
          </w:tcPr>
          <w:p w14:paraId="36A55EB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875" w:type="dxa"/>
            <w:hideMark/>
          </w:tcPr>
          <w:p w14:paraId="012EA444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0.9±</m:t>
              </m:r>
            </m:oMath>
            <w:r>
              <w:rPr>
                <w:color w:val="000000"/>
              </w:rPr>
              <w:t>0.04</w:t>
            </w:r>
          </w:p>
        </w:tc>
        <w:tc>
          <w:tcPr>
            <w:tcW w:w="1876" w:type="dxa"/>
            <w:hideMark/>
          </w:tcPr>
          <w:p w14:paraId="756070C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4.2</w:t>
            </w:r>
          </w:p>
        </w:tc>
        <w:tc>
          <w:tcPr>
            <w:tcW w:w="1876" w:type="dxa"/>
            <w:hideMark/>
          </w:tcPr>
          <w:p w14:paraId="0FD2BB3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89</w:t>
            </w:r>
          </w:p>
        </w:tc>
        <w:tc>
          <w:tcPr>
            <w:tcW w:w="1876" w:type="dxa"/>
            <w:vMerge w:val="restart"/>
            <w:hideMark/>
          </w:tcPr>
          <w:p w14:paraId="2263F76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0.991</w:t>
            </w:r>
          </w:p>
        </w:tc>
      </w:tr>
      <w:tr w:rsidR="00BC0C6A" w14:paraId="6B2CCA85" w14:textId="77777777" w:rsidTr="00C979D0">
        <w:trPr>
          <w:trHeight w:val="261"/>
        </w:trPr>
        <w:tc>
          <w:tcPr>
            <w:tcW w:w="1875" w:type="dxa"/>
            <w:hideMark/>
          </w:tcPr>
          <w:p w14:paraId="659FC1C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75" w:type="dxa"/>
            <w:hideMark/>
          </w:tcPr>
          <w:p w14:paraId="3CD9AF5B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4.33±</m:t>
              </m:r>
            </m:oMath>
            <w:r>
              <w:rPr>
                <w:color w:val="000000"/>
              </w:rPr>
              <w:t>0.12</w:t>
            </w:r>
          </w:p>
        </w:tc>
        <w:tc>
          <w:tcPr>
            <w:tcW w:w="1876" w:type="dxa"/>
            <w:hideMark/>
          </w:tcPr>
          <w:p w14:paraId="06291B8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2.8</w:t>
            </w:r>
          </w:p>
        </w:tc>
        <w:tc>
          <w:tcPr>
            <w:tcW w:w="1876" w:type="dxa"/>
            <w:hideMark/>
          </w:tcPr>
          <w:p w14:paraId="7211482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109</w:t>
            </w:r>
          </w:p>
        </w:tc>
        <w:tc>
          <w:tcPr>
            <w:tcW w:w="1876" w:type="dxa"/>
            <w:vMerge/>
            <w:hideMark/>
          </w:tcPr>
          <w:p w14:paraId="1C0AF384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26542469" w14:textId="77777777" w:rsidTr="00C979D0">
        <w:trPr>
          <w:trHeight w:val="248"/>
        </w:trPr>
        <w:tc>
          <w:tcPr>
            <w:tcW w:w="1875" w:type="dxa"/>
            <w:hideMark/>
          </w:tcPr>
          <w:p w14:paraId="306239AB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75" w:type="dxa"/>
            <w:hideMark/>
          </w:tcPr>
          <w:p w14:paraId="434B1795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14.88±0.61</m:t>
                </m:r>
              </m:oMath>
            </m:oMathPara>
          </w:p>
        </w:tc>
        <w:tc>
          <w:tcPr>
            <w:tcW w:w="1876" w:type="dxa"/>
            <w:hideMark/>
          </w:tcPr>
          <w:p w14:paraId="32D48D64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4.1</w:t>
            </w:r>
          </w:p>
        </w:tc>
        <w:tc>
          <w:tcPr>
            <w:tcW w:w="1876" w:type="dxa"/>
            <w:hideMark/>
          </w:tcPr>
          <w:p w14:paraId="1F40FC2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101</w:t>
            </w:r>
          </w:p>
        </w:tc>
        <w:tc>
          <w:tcPr>
            <w:tcW w:w="1876" w:type="dxa"/>
            <w:vMerge/>
            <w:hideMark/>
          </w:tcPr>
          <w:p w14:paraId="1B159725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98B75B0" w14:textId="77777777" w:rsidTr="00C979D0">
        <w:trPr>
          <w:trHeight w:val="261"/>
        </w:trPr>
        <w:tc>
          <w:tcPr>
            <w:tcW w:w="1875" w:type="dxa"/>
            <w:hideMark/>
          </w:tcPr>
          <w:p w14:paraId="05058BF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75" w:type="dxa"/>
            <w:hideMark/>
          </w:tcPr>
          <w:p w14:paraId="40D64E14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61.27±0.77</m:t>
                </m:r>
              </m:oMath>
            </m:oMathPara>
          </w:p>
        </w:tc>
        <w:tc>
          <w:tcPr>
            <w:tcW w:w="1876" w:type="dxa"/>
            <w:hideMark/>
          </w:tcPr>
          <w:p w14:paraId="787E3193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1.3</w:t>
            </w:r>
          </w:p>
        </w:tc>
        <w:tc>
          <w:tcPr>
            <w:tcW w:w="1876" w:type="dxa"/>
            <w:hideMark/>
          </w:tcPr>
          <w:p w14:paraId="1C40CC3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102</w:t>
            </w:r>
          </w:p>
        </w:tc>
        <w:tc>
          <w:tcPr>
            <w:tcW w:w="1876" w:type="dxa"/>
            <w:vMerge/>
            <w:hideMark/>
          </w:tcPr>
          <w:p w14:paraId="7CE71E89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84DEB49" w14:textId="77777777" w:rsidTr="00C979D0">
        <w:trPr>
          <w:trHeight w:val="248"/>
        </w:trPr>
        <w:tc>
          <w:tcPr>
            <w:tcW w:w="1875" w:type="dxa"/>
            <w:hideMark/>
          </w:tcPr>
          <w:p w14:paraId="062ECDF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75" w:type="dxa"/>
            <w:hideMark/>
          </w:tcPr>
          <w:p w14:paraId="4CA014DB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228.61±0.58</m:t>
                </m:r>
              </m:oMath>
            </m:oMathPara>
          </w:p>
        </w:tc>
        <w:tc>
          <w:tcPr>
            <w:tcW w:w="1876" w:type="dxa"/>
            <w:hideMark/>
          </w:tcPr>
          <w:p w14:paraId="344D0221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0.3</w:t>
            </w:r>
          </w:p>
        </w:tc>
        <w:tc>
          <w:tcPr>
            <w:tcW w:w="1876" w:type="dxa"/>
            <w:hideMark/>
          </w:tcPr>
          <w:p w14:paraId="09578D6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96</w:t>
            </w:r>
          </w:p>
        </w:tc>
        <w:tc>
          <w:tcPr>
            <w:tcW w:w="1876" w:type="dxa"/>
            <w:vMerge/>
            <w:hideMark/>
          </w:tcPr>
          <w:p w14:paraId="7ED83A9F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70481D5E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</w:p>
    <w:p w14:paraId="199B94CA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e) MLN</w:t>
      </w:r>
    </w:p>
    <w:tbl>
      <w:tblPr>
        <w:tblStyle w:val="TableGrid"/>
        <w:tblW w:w="9405" w:type="dxa"/>
        <w:tblLayout w:type="fixed"/>
        <w:tblLook w:val="04A0" w:firstRow="1" w:lastRow="0" w:firstColumn="1" w:lastColumn="0" w:noHBand="0" w:noVBand="1"/>
      </w:tblPr>
      <w:tblGrid>
        <w:gridCol w:w="1881"/>
        <w:gridCol w:w="1881"/>
        <w:gridCol w:w="1881"/>
        <w:gridCol w:w="1881"/>
        <w:gridCol w:w="1881"/>
      </w:tblGrid>
      <w:tr w:rsidR="00BC0C6A" w14:paraId="4DB4B157" w14:textId="77777777" w:rsidTr="00C979D0">
        <w:trPr>
          <w:trHeight w:val="248"/>
        </w:trPr>
        <w:tc>
          <w:tcPr>
            <w:tcW w:w="1881" w:type="dxa"/>
            <w:hideMark/>
          </w:tcPr>
          <w:p w14:paraId="00A7C3C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81" w:type="dxa"/>
            <w:hideMark/>
          </w:tcPr>
          <w:p w14:paraId="3F0D89B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82" w:type="dxa"/>
            <w:hideMark/>
          </w:tcPr>
          <w:p w14:paraId="05684F8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82" w:type="dxa"/>
            <w:hideMark/>
          </w:tcPr>
          <w:p w14:paraId="0DC0AA0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82" w:type="dxa"/>
            <w:hideMark/>
          </w:tcPr>
          <w:p w14:paraId="3347347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770D4367" w14:textId="77777777" w:rsidTr="00C979D0">
        <w:trPr>
          <w:trHeight w:val="248"/>
        </w:trPr>
        <w:tc>
          <w:tcPr>
            <w:tcW w:w="1881" w:type="dxa"/>
            <w:hideMark/>
          </w:tcPr>
          <w:p w14:paraId="280436F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881" w:type="dxa"/>
            <w:hideMark/>
          </w:tcPr>
          <w:p w14:paraId="44BD6BD6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1.06±</m:t>
              </m:r>
            </m:oMath>
            <w:r>
              <w:rPr>
                <w:color w:val="000000"/>
              </w:rPr>
              <w:t>0.31</w:t>
            </w:r>
          </w:p>
        </w:tc>
        <w:tc>
          <w:tcPr>
            <w:tcW w:w="1882" w:type="dxa"/>
            <w:hideMark/>
          </w:tcPr>
          <w:p w14:paraId="31DEBCD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18.82</w:t>
            </w:r>
          </w:p>
        </w:tc>
        <w:tc>
          <w:tcPr>
            <w:tcW w:w="1882" w:type="dxa"/>
            <w:hideMark/>
          </w:tcPr>
          <w:p w14:paraId="49007F7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95</w:t>
            </w:r>
          </w:p>
        </w:tc>
        <w:tc>
          <w:tcPr>
            <w:tcW w:w="1882" w:type="dxa"/>
            <w:vMerge w:val="restart"/>
            <w:hideMark/>
          </w:tcPr>
          <w:p w14:paraId="3326EAD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0.978</w:t>
            </w:r>
          </w:p>
        </w:tc>
      </w:tr>
      <w:tr w:rsidR="00BC0C6A" w14:paraId="7F378C6D" w14:textId="77777777" w:rsidTr="00C979D0">
        <w:trPr>
          <w:trHeight w:val="261"/>
        </w:trPr>
        <w:tc>
          <w:tcPr>
            <w:tcW w:w="1881" w:type="dxa"/>
            <w:hideMark/>
          </w:tcPr>
          <w:p w14:paraId="52DFB0D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81" w:type="dxa"/>
            <w:hideMark/>
          </w:tcPr>
          <w:p w14:paraId="6A8F1911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4.30±</m:t>
              </m:r>
            </m:oMath>
            <w:r>
              <w:rPr>
                <w:color w:val="000000"/>
              </w:rPr>
              <w:t>0.64</w:t>
            </w:r>
          </w:p>
        </w:tc>
        <w:tc>
          <w:tcPr>
            <w:tcW w:w="1882" w:type="dxa"/>
            <w:hideMark/>
          </w:tcPr>
          <w:p w14:paraId="0EC1848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14.9</w:t>
            </w:r>
          </w:p>
        </w:tc>
        <w:tc>
          <w:tcPr>
            <w:tcW w:w="1882" w:type="dxa"/>
            <w:hideMark/>
          </w:tcPr>
          <w:p w14:paraId="310629B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120</w:t>
            </w:r>
          </w:p>
        </w:tc>
        <w:tc>
          <w:tcPr>
            <w:tcW w:w="1882" w:type="dxa"/>
            <w:vMerge/>
            <w:hideMark/>
          </w:tcPr>
          <w:p w14:paraId="547A9F21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0B1CC49E" w14:textId="77777777" w:rsidTr="00C979D0">
        <w:trPr>
          <w:trHeight w:val="248"/>
        </w:trPr>
        <w:tc>
          <w:tcPr>
            <w:tcW w:w="1881" w:type="dxa"/>
            <w:hideMark/>
          </w:tcPr>
          <w:p w14:paraId="111330D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81" w:type="dxa"/>
            <w:hideMark/>
          </w:tcPr>
          <w:p w14:paraId="2844F8FA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14.78±0.76</m:t>
                </m:r>
              </m:oMath>
            </m:oMathPara>
          </w:p>
        </w:tc>
        <w:tc>
          <w:tcPr>
            <w:tcW w:w="1882" w:type="dxa"/>
            <w:hideMark/>
          </w:tcPr>
          <w:p w14:paraId="79105EFE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5.1</w:t>
            </w:r>
          </w:p>
        </w:tc>
        <w:tc>
          <w:tcPr>
            <w:tcW w:w="1882" w:type="dxa"/>
            <w:hideMark/>
          </w:tcPr>
          <w:p w14:paraId="04191DC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99</w:t>
            </w:r>
          </w:p>
        </w:tc>
        <w:tc>
          <w:tcPr>
            <w:tcW w:w="1882" w:type="dxa"/>
            <w:vMerge/>
            <w:hideMark/>
          </w:tcPr>
          <w:p w14:paraId="529722B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61966ACA" w14:textId="77777777" w:rsidTr="00C979D0">
        <w:trPr>
          <w:trHeight w:val="261"/>
        </w:trPr>
        <w:tc>
          <w:tcPr>
            <w:tcW w:w="1881" w:type="dxa"/>
            <w:hideMark/>
          </w:tcPr>
          <w:p w14:paraId="69AFA2F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81" w:type="dxa"/>
            <w:hideMark/>
          </w:tcPr>
          <w:p w14:paraId="120B8EBD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60.12±1.89</m:t>
                </m:r>
              </m:oMath>
            </m:oMathPara>
          </w:p>
        </w:tc>
        <w:tc>
          <w:tcPr>
            <w:tcW w:w="1882" w:type="dxa"/>
            <w:hideMark/>
          </w:tcPr>
          <w:p w14:paraId="606F9431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3.1</w:t>
            </w:r>
          </w:p>
        </w:tc>
        <w:tc>
          <w:tcPr>
            <w:tcW w:w="1882" w:type="dxa"/>
            <w:hideMark/>
          </w:tcPr>
          <w:p w14:paraId="33950A1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99</w:t>
            </w:r>
          </w:p>
        </w:tc>
        <w:tc>
          <w:tcPr>
            <w:tcW w:w="1882" w:type="dxa"/>
            <w:vMerge/>
            <w:hideMark/>
          </w:tcPr>
          <w:p w14:paraId="77B122F1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5BDD352F" w14:textId="77777777" w:rsidTr="00C979D0">
        <w:trPr>
          <w:trHeight w:val="248"/>
        </w:trPr>
        <w:tc>
          <w:tcPr>
            <w:tcW w:w="1881" w:type="dxa"/>
            <w:hideMark/>
          </w:tcPr>
          <w:p w14:paraId="628BAF4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81" w:type="dxa"/>
            <w:hideMark/>
          </w:tcPr>
          <w:p w14:paraId="23D14111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229.86±</m:t>
              </m:r>
            </m:oMath>
            <w:r>
              <w:rPr>
                <w:color w:val="000000"/>
              </w:rPr>
              <w:t>1.82</w:t>
            </w:r>
          </w:p>
        </w:tc>
        <w:tc>
          <w:tcPr>
            <w:tcW w:w="1882" w:type="dxa"/>
            <w:hideMark/>
          </w:tcPr>
          <w:p w14:paraId="2DB9FB1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0.8</w:t>
            </w:r>
          </w:p>
        </w:tc>
        <w:tc>
          <w:tcPr>
            <w:tcW w:w="1882" w:type="dxa"/>
            <w:hideMark/>
          </w:tcPr>
          <w:p w14:paraId="52E1CFD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100</w:t>
            </w:r>
          </w:p>
        </w:tc>
        <w:tc>
          <w:tcPr>
            <w:tcW w:w="1882" w:type="dxa"/>
            <w:vMerge/>
            <w:hideMark/>
          </w:tcPr>
          <w:p w14:paraId="3BEF069B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504E33D9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</w:p>
    <w:p w14:paraId="6327FBA0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f) OLN</w:t>
      </w:r>
    </w:p>
    <w:tbl>
      <w:tblPr>
        <w:tblStyle w:val="TableGrid"/>
        <w:tblW w:w="9450" w:type="dxa"/>
        <w:tblLayout w:type="fixed"/>
        <w:tblLook w:val="04A0" w:firstRow="1" w:lastRow="0" w:firstColumn="1" w:lastColumn="0" w:noHBand="0" w:noVBand="1"/>
      </w:tblPr>
      <w:tblGrid>
        <w:gridCol w:w="1890"/>
        <w:gridCol w:w="1890"/>
        <w:gridCol w:w="1890"/>
        <w:gridCol w:w="1890"/>
        <w:gridCol w:w="1890"/>
      </w:tblGrid>
      <w:tr w:rsidR="00BC0C6A" w14:paraId="0670234D" w14:textId="77777777" w:rsidTr="00C979D0">
        <w:trPr>
          <w:trHeight w:val="248"/>
        </w:trPr>
        <w:tc>
          <w:tcPr>
            <w:tcW w:w="1890" w:type="dxa"/>
            <w:hideMark/>
          </w:tcPr>
          <w:p w14:paraId="0FED034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90" w:type="dxa"/>
            <w:hideMark/>
          </w:tcPr>
          <w:p w14:paraId="12A30EE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91" w:type="dxa"/>
            <w:hideMark/>
          </w:tcPr>
          <w:p w14:paraId="147EE36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91" w:type="dxa"/>
            <w:hideMark/>
          </w:tcPr>
          <w:p w14:paraId="62E5833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91" w:type="dxa"/>
            <w:hideMark/>
          </w:tcPr>
          <w:p w14:paraId="19E878D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046BE39F" w14:textId="77777777" w:rsidTr="00C979D0">
        <w:trPr>
          <w:trHeight w:val="248"/>
        </w:trPr>
        <w:tc>
          <w:tcPr>
            <w:tcW w:w="1890" w:type="dxa"/>
            <w:hideMark/>
          </w:tcPr>
          <w:p w14:paraId="170702F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lastRenderedPageBreak/>
              <w:t>L1</w:t>
            </w:r>
          </w:p>
        </w:tc>
        <w:tc>
          <w:tcPr>
            <w:tcW w:w="1890" w:type="dxa"/>
            <w:hideMark/>
          </w:tcPr>
          <w:p w14:paraId="030A585D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0.89±</m:t>
              </m:r>
            </m:oMath>
            <w:r>
              <w:rPr>
                <w:color w:val="000000"/>
              </w:rPr>
              <w:t>0.03</w:t>
            </w:r>
          </w:p>
        </w:tc>
        <w:tc>
          <w:tcPr>
            <w:tcW w:w="1891" w:type="dxa"/>
            <w:hideMark/>
          </w:tcPr>
          <w:p w14:paraId="3EECA0F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3.0</w:t>
            </w:r>
          </w:p>
        </w:tc>
        <w:tc>
          <w:tcPr>
            <w:tcW w:w="1891" w:type="dxa"/>
            <w:hideMark/>
          </w:tcPr>
          <w:p w14:paraId="16E7A13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92</w:t>
            </w:r>
          </w:p>
        </w:tc>
        <w:tc>
          <w:tcPr>
            <w:tcW w:w="1891" w:type="dxa"/>
            <w:vMerge w:val="restart"/>
            <w:hideMark/>
          </w:tcPr>
          <w:p w14:paraId="4F1F722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0.988</w:t>
            </w:r>
          </w:p>
        </w:tc>
      </w:tr>
      <w:tr w:rsidR="00BC0C6A" w14:paraId="16040011" w14:textId="77777777" w:rsidTr="00C979D0">
        <w:trPr>
          <w:trHeight w:val="261"/>
        </w:trPr>
        <w:tc>
          <w:tcPr>
            <w:tcW w:w="1890" w:type="dxa"/>
            <w:hideMark/>
          </w:tcPr>
          <w:p w14:paraId="3A07F1E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90" w:type="dxa"/>
            <w:hideMark/>
          </w:tcPr>
          <w:p w14:paraId="5DD6F12B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4.30±</m:t>
              </m:r>
            </m:oMath>
            <w:r>
              <w:rPr>
                <w:color w:val="000000"/>
              </w:rPr>
              <w:t>0.22</w:t>
            </w:r>
          </w:p>
        </w:tc>
        <w:tc>
          <w:tcPr>
            <w:tcW w:w="1891" w:type="dxa"/>
            <w:hideMark/>
          </w:tcPr>
          <w:p w14:paraId="19EEF3D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5.2</w:t>
            </w:r>
          </w:p>
        </w:tc>
        <w:tc>
          <w:tcPr>
            <w:tcW w:w="1891" w:type="dxa"/>
            <w:hideMark/>
          </w:tcPr>
          <w:p w14:paraId="7F0C295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106</w:t>
            </w:r>
          </w:p>
        </w:tc>
        <w:tc>
          <w:tcPr>
            <w:tcW w:w="1891" w:type="dxa"/>
            <w:vMerge/>
            <w:hideMark/>
          </w:tcPr>
          <w:p w14:paraId="109A999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2A622021" w14:textId="77777777" w:rsidTr="00C979D0">
        <w:trPr>
          <w:trHeight w:val="248"/>
        </w:trPr>
        <w:tc>
          <w:tcPr>
            <w:tcW w:w="1890" w:type="dxa"/>
            <w:hideMark/>
          </w:tcPr>
          <w:p w14:paraId="3283527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90" w:type="dxa"/>
            <w:hideMark/>
          </w:tcPr>
          <w:p w14:paraId="72FF3AE0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16.33±0.85</m:t>
                </m:r>
              </m:oMath>
            </m:oMathPara>
          </w:p>
        </w:tc>
        <w:tc>
          <w:tcPr>
            <w:tcW w:w="1891" w:type="dxa"/>
            <w:hideMark/>
          </w:tcPr>
          <w:p w14:paraId="4482A48D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5.2</w:t>
            </w:r>
          </w:p>
        </w:tc>
        <w:tc>
          <w:tcPr>
            <w:tcW w:w="1891" w:type="dxa"/>
            <w:hideMark/>
          </w:tcPr>
          <w:p w14:paraId="62EF94C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108</w:t>
            </w:r>
          </w:p>
        </w:tc>
        <w:tc>
          <w:tcPr>
            <w:tcW w:w="1891" w:type="dxa"/>
            <w:vMerge/>
            <w:hideMark/>
          </w:tcPr>
          <w:p w14:paraId="1C2AA0A8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2F8D7620" w14:textId="77777777" w:rsidTr="00C979D0">
        <w:trPr>
          <w:trHeight w:val="261"/>
        </w:trPr>
        <w:tc>
          <w:tcPr>
            <w:tcW w:w="1890" w:type="dxa"/>
            <w:hideMark/>
          </w:tcPr>
          <w:p w14:paraId="1177565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90" w:type="dxa"/>
            <w:hideMark/>
          </w:tcPr>
          <w:p w14:paraId="2A377ACE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56.50±1.28</m:t>
                </m:r>
              </m:oMath>
            </m:oMathPara>
          </w:p>
        </w:tc>
        <w:tc>
          <w:tcPr>
            <w:tcW w:w="1891" w:type="dxa"/>
            <w:hideMark/>
          </w:tcPr>
          <w:p w14:paraId="2D6F03B5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2.3</w:t>
            </w:r>
          </w:p>
        </w:tc>
        <w:tc>
          <w:tcPr>
            <w:tcW w:w="1891" w:type="dxa"/>
            <w:hideMark/>
          </w:tcPr>
          <w:p w14:paraId="16EE0C8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93</w:t>
            </w:r>
          </w:p>
        </w:tc>
        <w:tc>
          <w:tcPr>
            <w:tcW w:w="1891" w:type="dxa"/>
            <w:vMerge/>
            <w:hideMark/>
          </w:tcPr>
          <w:p w14:paraId="45642FE0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102FAF0" w14:textId="77777777" w:rsidTr="00C979D0">
        <w:trPr>
          <w:trHeight w:val="248"/>
        </w:trPr>
        <w:tc>
          <w:tcPr>
            <w:tcW w:w="1890" w:type="dxa"/>
            <w:hideMark/>
          </w:tcPr>
          <w:p w14:paraId="60F9639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90" w:type="dxa"/>
            <w:hideMark/>
          </w:tcPr>
          <w:p w14:paraId="5A6F94DD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231.99±</m:t>
              </m:r>
            </m:oMath>
            <w:r>
              <w:rPr>
                <w:color w:val="000000"/>
              </w:rPr>
              <w:t>1.33</w:t>
            </w:r>
          </w:p>
        </w:tc>
        <w:tc>
          <w:tcPr>
            <w:tcW w:w="1891" w:type="dxa"/>
            <w:hideMark/>
          </w:tcPr>
          <w:p w14:paraId="05AED4C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0.6</w:t>
            </w:r>
          </w:p>
        </w:tc>
        <w:tc>
          <w:tcPr>
            <w:tcW w:w="1891" w:type="dxa"/>
            <w:hideMark/>
          </w:tcPr>
          <w:p w14:paraId="1F259EC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101</w:t>
            </w:r>
          </w:p>
        </w:tc>
        <w:tc>
          <w:tcPr>
            <w:tcW w:w="1891" w:type="dxa"/>
            <w:vMerge/>
            <w:hideMark/>
          </w:tcPr>
          <w:p w14:paraId="0147F808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2A618D3A" w14:textId="77777777" w:rsidR="00BC0C6A" w:rsidRDefault="00BC0C6A" w:rsidP="00BC0C6A">
      <w:pPr>
        <w:spacing w:line="240" w:lineRule="auto"/>
        <w:rPr>
          <w:sz w:val="18"/>
          <w:szCs w:val="18"/>
        </w:rPr>
      </w:pPr>
    </w:p>
    <w:p w14:paraId="7B73A64F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g) SRT</w:t>
      </w:r>
    </w:p>
    <w:tbl>
      <w:tblPr>
        <w:tblStyle w:val="TableGrid"/>
        <w:tblW w:w="9375" w:type="dxa"/>
        <w:tblLayout w:type="fixed"/>
        <w:tblLook w:val="04A0" w:firstRow="1" w:lastRow="0" w:firstColumn="1" w:lastColumn="0" w:noHBand="0" w:noVBand="1"/>
      </w:tblPr>
      <w:tblGrid>
        <w:gridCol w:w="1875"/>
        <w:gridCol w:w="1875"/>
        <w:gridCol w:w="1875"/>
        <w:gridCol w:w="1875"/>
        <w:gridCol w:w="1875"/>
      </w:tblGrid>
      <w:tr w:rsidR="00BC0C6A" w14:paraId="5AFAB44D" w14:textId="77777777" w:rsidTr="00C979D0">
        <w:trPr>
          <w:trHeight w:val="248"/>
        </w:trPr>
        <w:tc>
          <w:tcPr>
            <w:tcW w:w="1875" w:type="dxa"/>
            <w:hideMark/>
          </w:tcPr>
          <w:p w14:paraId="1EC0266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75" w:type="dxa"/>
            <w:hideMark/>
          </w:tcPr>
          <w:p w14:paraId="4C8E011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76" w:type="dxa"/>
            <w:hideMark/>
          </w:tcPr>
          <w:p w14:paraId="7ECC36E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76" w:type="dxa"/>
            <w:hideMark/>
          </w:tcPr>
          <w:p w14:paraId="7B641A0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76" w:type="dxa"/>
            <w:hideMark/>
          </w:tcPr>
          <w:p w14:paraId="4A4883F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12F6DE0A" w14:textId="77777777" w:rsidTr="00C979D0">
        <w:trPr>
          <w:trHeight w:val="248"/>
        </w:trPr>
        <w:tc>
          <w:tcPr>
            <w:tcW w:w="1875" w:type="dxa"/>
            <w:hideMark/>
          </w:tcPr>
          <w:p w14:paraId="5EE3E28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875" w:type="dxa"/>
            <w:hideMark/>
          </w:tcPr>
          <w:p w14:paraId="67777A10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0.87±</m:t>
              </m:r>
            </m:oMath>
            <w:r>
              <w:rPr>
                <w:color w:val="000000"/>
              </w:rPr>
              <w:t>0.02</w:t>
            </w:r>
          </w:p>
        </w:tc>
        <w:tc>
          <w:tcPr>
            <w:tcW w:w="1876" w:type="dxa"/>
            <w:hideMark/>
          </w:tcPr>
          <w:p w14:paraId="6D92AA2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2.2</w:t>
            </w:r>
          </w:p>
        </w:tc>
        <w:tc>
          <w:tcPr>
            <w:tcW w:w="1876" w:type="dxa"/>
            <w:hideMark/>
          </w:tcPr>
          <w:p w14:paraId="2E967B0D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86</w:t>
            </w:r>
          </w:p>
        </w:tc>
        <w:tc>
          <w:tcPr>
            <w:tcW w:w="1876" w:type="dxa"/>
            <w:vMerge w:val="restart"/>
            <w:hideMark/>
          </w:tcPr>
          <w:p w14:paraId="5DFB765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0.986</w:t>
            </w:r>
          </w:p>
        </w:tc>
      </w:tr>
      <w:tr w:rsidR="00BC0C6A" w14:paraId="7C697799" w14:textId="77777777" w:rsidTr="00C979D0">
        <w:trPr>
          <w:trHeight w:val="261"/>
        </w:trPr>
        <w:tc>
          <w:tcPr>
            <w:tcW w:w="1875" w:type="dxa"/>
            <w:hideMark/>
          </w:tcPr>
          <w:p w14:paraId="23B0EC9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75" w:type="dxa"/>
            <w:hideMark/>
          </w:tcPr>
          <w:p w14:paraId="55713738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4.26±</m:t>
              </m:r>
            </m:oMath>
            <w:r>
              <w:rPr>
                <w:color w:val="000000"/>
              </w:rPr>
              <w:t>0.06</w:t>
            </w:r>
          </w:p>
        </w:tc>
        <w:tc>
          <w:tcPr>
            <w:tcW w:w="1876" w:type="dxa"/>
            <w:hideMark/>
          </w:tcPr>
          <w:p w14:paraId="73603B6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1.5</w:t>
            </w:r>
          </w:p>
        </w:tc>
        <w:tc>
          <w:tcPr>
            <w:tcW w:w="1876" w:type="dxa"/>
            <w:hideMark/>
          </w:tcPr>
          <w:p w14:paraId="4DD4CDD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107</w:t>
            </w:r>
          </w:p>
        </w:tc>
        <w:tc>
          <w:tcPr>
            <w:tcW w:w="1876" w:type="dxa"/>
            <w:vMerge/>
            <w:hideMark/>
          </w:tcPr>
          <w:p w14:paraId="77EA8E7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3CECC46" w14:textId="77777777" w:rsidTr="00C979D0">
        <w:trPr>
          <w:trHeight w:val="248"/>
        </w:trPr>
        <w:tc>
          <w:tcPr>
            <w:tcW w:w="1875" w:type="dxa"/>
            <w:hideMark/>
          </w:tcPr>
          <w:p w14:paraId="751E244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75" w:type="dxa"/>
            <w:hideMark/>
          </w:tcPr>
          <w:p w14:paraId="20630087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15.98±0.51</m:t>
                </m:r>
              </m:oMath>
            </m:oMathPara>
          </w:p>
        </w:tc>
        <w:tc>
          <w:tcPr>
            <w:tcW w:w="1876" w:type="dxa"/>
            <w:hideMark/>
          </w:tcPr>
          <w:p w14:paraId="11180633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3.2</w:t>
            </w:r>
          </w:p>
        </w:tc>
        <w:tc>
          <w:tcPr>
            <w:tcW w:w="1876" w:type="dxa"/>
            <w:hideMark/>
          </w:tcPr>
          <w:p w14:paraId="61B28D1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107</w:t>
            </w:r>
          </w:p>
        </w:tc>
        <w:tc>
          <w:tcPr>
            <w:tcW w:w="1876" w:type="dxa"/>
            <w:vMerge/>
            <w:hideMark/>
          </w:tcPr>
          <w:p w14:paraId="19DCB9C0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46CCCA41" w14:textId="77777777" w:rsidTr="00C979D0">
        <w:trPr>
          <w:trHeight w:val="261"/>
        </w:trPr>
        <w:tc>
          <w:tcPr>
            <w:tcW w:w="1875" w:type="dxa"/>
            <w:hideMark/>
          </w:tcPr>
          <w:p w14:paraId="6F7F64E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75" w:type="dxa"/>
            <w:hideMark/>
          </w:tcPr>
          <w:p w14:paraId="054E0893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60.52±1.13</m:t>
                </m:r>
              </m:oMath>
            </m:oMathPara>
          </w:p>
        </w:tc>
        <w:tc>
          <w:tcPr>
            <w:tcW w:w="1876" w:type="dxa"/>
            <w:hideMark/>
          </w:tcPr>
          <w:p w14:paraId="1DAB9432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1.9</w:t>
            </w:r>
          </w:p>
        </w:tc>
        <w:tc>
          <w:tcPr>
            <w:tcW w:w="1876" w:type="dxa"/>
            <w:hideMark/>
          </w:tcPr>
          <w:p w14:paraId="5A60FCC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101</w:t>
            </w:r>
          </w:p>
        </w:tc>
        <w:tc>
          <w:tcPr>
            <w:tcW w:w="1876" w:type="dxa"/>
            <w:vMerge/>
            <w:hideMark/>
          </w:tcPr>
          <w:p w14:paraId="55CD79F7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60C4E75B" w14:textId="77777777" w:rsidTr="00C979D0">
        <w:trPr>
          <w:trHeight w:val="248"/>
        </w:trPr>
        <w:tc>
          <w:tcPr>
            <w:tcW w:w="1875" w:type="dxa"/>
            <w:hideMark/>
          </w:tcPr>
          <w:p w14:paraId="3977EB1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75" w:type="dxa"/>
            <w:hideMark/>
          </w:tcPr>
          <w:p w14:paraId="4881C1A5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228.38±</m:t>
              </m:r>
            </m:oMath>
            <w:r>
              <w:rPr>
                <w:color w:val="000000"/>
              </w:rPr>
              <w:t>1.11</w:t>
            </w:r>
          </w:p>
        </w:tc>
        <w:tc>
          <w:tcPr>
            <w:tcW w:w="1876" w:type="dxa"/>
            <w:hideMark/>
          </w:tcPr>
          <w:p w14:paraId="34EEA1F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0.5</w:t>
            </w:r>
          </w:p>
        </w:tc>
        <w:tc>
          <w:tcPr>
            <w:tcW w:w="1876" w:type="dxa"/>
            <w:hideMark/>
          </w:tcPr>
          <w:p w14:paraId="41C793E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99</w:t>
            </w:r>
          </w:p>
        </w:tc>
        <w:tc>
          <w:tcPr>
            <w:tcW w:w="1876" w:type="dxa"/>
            <w:vMerge/>
            <w:hideMark/>
          </w:tcPr>
          <w:p w14:paraId="20831B8E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7CEC86EA" w14:textId="77777777" w:rsidR="00BC0C6A" w:rsidRDefault="00BC0C6A" w:rsidP="00BC0C6A">
      <w:pPr>
        <w:spacing w:line="240" w:lineRule="auto"/>
        <w:rPr>
          <w:sz w:val="18"/>
          <w:szCs w:val="18"/>
        </w:rPr>
      </w:pPr>
    </w:p>
    <w:p w14:paraId="1900BEB0" w14:textId="77777777" w:rsidR="00BC0C6A" w:rsidRDefault="00BC0C6A" w:rsidP="00BC0C6A">
      <w:pPr>
        <w:spacing w:line="240" w:lineRule="auto"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h) VIL</w:t>
      </w:r>
    </w:p>
    <w:tbl>
      <w:tblPr>
        <w:tblStyle w:val="TableGrid"/>
        <w:tblW w:w="9465" w:type="dxa"/>
        <w:tblLayout w:type="fixed"/>
        <w:tblLook w:val="04A0" w:firstRow="1" w:lastRow="0" w:firstColumn="1" w:lastColumn="0" w:noHBand="0" w:noVBand="1"/>
      </w:tblPr>
      <w:tblGrid>
        <w:gridCol w:w="1893"/>
        <w:gridCol w:w="1893"/>
        <w:gridCol w:w="1893"/>
        <w:gridCol w:w="1893"/>
        <w:gridCol w:w="1893"/>
      </w:tblGrid>
      <w:tr w:rsidR="00BC0C6A" w14:paraId="39BE5370" w14:textId="77777777" w:rsidTr="00C979D0">
        <w:trPr>
          <w:trHeight w:val="248"/>
        </w:trPr>
        <w:tc>
          <w:tcPr>
            <w:tcW w:w="1893" w:type="dxa"/>
            <w:hideMark/>
          </w:tcPr>
          <w:p w14:paraId="4CA02D3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Calibrator Level</w:t>
            </w:r>
          </w:p>
        </w:tc>
        <w:tc>
          <w:tcPr>
            <w:tcW w:w="1893" w:type="dxa"/>
            <w:hideMark/>
          </w:tcPr>
          <w:p w14:paraId="37F2A70A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μ</m:t>
                  </m:r>
                </m:e>
                <m:sub>
                  <m:bar>
                    <m:barPr>
                      <m:ctrlPr>
                        <w:rPr>
                          <w:rFonts w:ascii="Cambria Math" w:eastAsia="Cambria Math" w:hAnsi="Cambria Math" w:cs="Cambria Math"/>
                          <w:color w:val="00000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Cambria Math"/>
                          <w:color w:val="000000"/>
                        </w:rPr>
                        <m:t>x</m:t>
                      </m:r>
                    </m:e>
                  </m:ba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</w:rPr>
                <m:t>±σ</m:t>
              </m:r>
            </m:oMath>
            <w:r>
              <w:rPr>
                <w:i/>
                <w:color w:val="000000"/>
              </w:rPr>
              <w:t xml:space="preserve"> (ng/mL)</w:t>
            </w:r>
          </w:p>
        </w:tc>
        <w:tc>
          <w:tcPr>
            <w:tcW w:w="1894" w:type="dxa"/>
            <w:hideMark/>
          </w:tcPr>
          <w:p w14:paraId="72FEF63C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%CV</w:t>
            </w:r>
          </w:p>
        </w:tc>
        <w:tc>
          <w:tcPr>
            <w:tcW w:w="1894" w:type="dxa"/>
            <w:hideMark/>
          </w:tcPr>
          <w:p w14:paraId="3A394034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% Accuracy</w:t>
            </w:r>
          </w:p>
        </w:tc>
        <w:tc>
          <w:tcPr>
            <w:tcW w:w="1894" w:type="dxa"/>
            <w:hideMark/>
          </w:tcPr>
          <w:p w14:paraId="4160CDA7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Average </w:t>
            </w: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</w:rPr>
                    <m:t>2</m:t>
                  </m:r>
                </m:sup>
              </m:sSup>
            </m:oMath>
            <w:r>
              <w:rPr>
                <w:i/>
                <w:color w:val="000000"/>
              </w:rPr>
              <w:t>-value</w:t>
            </w:r>
          </w:p>
        </w:tc>
      </w:tr>
      <w:tr w:rsidR="00BC0C6A" w14:paraId="1F22592C" w14:textId="77777777" w:rsidTr="00C979D0">
        <w:trPr>
          <w:trHeight w:val="248"/>
        </w:trPr>
        <w:tc>
          <w:tcPr>
            <w:tcW w:w="1893" w:type="dxa"/>
            <w:hideMark/>
          </w:tcPr>
          <w:p w14:paraId="5593CC5F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L1</w:t>
            </w:r>
          </w:p>
        </w:tc>
        <w:tc>
          <w:tcPr>
            <w:tcW w:w="1893" w:type="dxa"/>
            <w:hideMark/>
          </w:tcPr>
          <w:p w14:paraId="22144CCD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1.04±</m:t>
              </m:r>
            </m:oMath>
            <w:r>
              <w:rPr>
                <w:color w:val="000000"/>
              </w:rPr>
              <w:t>0.08</w:t>
            </w:r>
          </w:p>
        </w:tc>
        <w:tc>
          <w:tcPr>
            <w:tcW w:w="1894" w:type="dxa"/>
            <w:hideMark/>
          </w:tcPr>
          <w:p w14:paraId="7FD32AB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7.4</w:t>
            </w:r>
          </w:p>
        </w:tc>
        <w:tc>
          <w:tcPr>
            <w:tcW w:w="1894" w:type="dxa"/>
            <w:hideMark/>
          </w:tcPr>
          <w:p w14:paraId="631A8AF1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101</w:t>
            </w:r>
          </w:p>
        </w:tc>
        <w:tc>
          <w:tcPr>
            <w:tcW w:w="1894" w:type="dxa"/>
            <w:vMerge w:val="restart"/>
            <w:hideMark/>
          </w:tcPr>
          <w:p w14:paraId="0C511F1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0.982</w:t>
            </w:r>
          </w:p>
        </w:tc>
      </w:tr>
      <w:tr w:rsidR="00BC0C6A" w14:paraId="621474D7" w14:textId="77777777" w:rsidTr="00C979D0">
        <w:trPr>
          <w:trHeight w:val="261"/>
        </w:trPr>
        <w:tc>
          <w:tcPr>
            <w:tcW w:w="1893" w:type="dxa"/>
            <w:hideMark/>
          </w:tcPr>
          <w:p w14:paraId="03C3C01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L2</w:t>
            </w:r>
          </w:p>
        </w:tc>
        <w:tc>
          <w:tcPr>
            <w:tcW w:w="1893" w:type="dxa"/>
            <w:hideMark/>
          </w:tcPr>
          <w:p w14:paraId="07ACA9F8" w14:textId="77777777" w:rsidR="00BC0C6A" w:rsidRDefault="00BC0C6A" w:rsidP="00C979D0">
            <w:pPr>
              <w:jc w:val="center"/>
              <w:rPr>
                <w:color w:val="000000"/>
              </w:rPr>
            </w:pPr>
            <m:oMath>
              <m:r>
                <w:rPr>
                  <w:rFonts w:ascii="Cambria Math" w:eastAsia="Cambria Math" w:hAnsi="Cambria Math" w:cs="Cambria Math"/>
                  <w:color w:val="000000"/>
                </w:rPr>
                <m:t>4.14±</m:t>
              </m:r>
            </m:oMath>
            <w:r>
              <w:rPr>
                <w:color w:val="000000"/>
              </w:rPr>
              <w:t>0.30</w:t>
            </w:r>
          </w:p>
        </w:tc>
        <w:tc>
          <w:tcPr>
            <w:tcW w:w="1894" w:type="dxa"/>
            <w:hideMark/>
          </w:tcPr>
          <w:p w14:paraId="06013563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7.3</w:t>
            </w:r>
          </w:p>
        </w:tc>
        <w:tc>
          <w:tcPr>
            <w:tcW w:w="1894" w:type="dxa"/>
            <w:hideMark/>
          </w:tcPr>
          <w:p w14:paraId="7769C378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104</w:t>
            </w:r>
          </w:p>
        </w:tc>
        <w:tc>
          <w:tcPr>
            <w:tcW w:w="1894" w:type="dxa"/>
            <w:vMerge/>
            <w:hideMark/>
          </w:tcPr>
          <w:p w14:paraId="2F7CCEC0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7C00B272" w14:textId="77777777" w:rsidTr="00C979D0">
        <w:trPr>
          <w:trHeight w:val="248"/>
        </w:trPr>
        <w:tc>
          <w:tcPr>
            <w:tcW w:w="1893" w:type="dxa"/>
            <w:hideMark/>
          </w:tcPr>
          <w:p w14:paraId="45D334D2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L3</w:t>
            </w:r>
          </w:p>
        </w:tc>
        <w:tc>
          <w:tcPr>
            <w:tcW w:w="1893" w:type="dxa"/>
            <w:hideMark/>
          </w:tcPr>
          <w:p w14:paraId="529E3886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13.47±0.43</m:t>
                </m:r>
              </m:oMath>
            </m:oMathPara>
          </w:p>
        </w:tc>
        <w:tc>
          <w:tcPr>
            <w:tcW w:w="1894" w:type="dxa"/>
            <w:hideMark/>
          </w:tcPr>
          <w:p w14:paraId="1AEB5D86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3.2</w:t>
            </w:r>
          </w:p>
        </w:tc>
        <w:tc>
          <w:tcPr>
            <w:tcW w:w="1894" w:type="dxa"/>
            <w:hideMark/>
          </w:tcPr>
          <w:p w14:paraId="526FA649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92</w:t>
            </w:r>
          </w:p>
        </w:tc>
        <w:tc>
          <w:tcPr>
            <w:tcW w:w="1894" w:type="dxa"/>
            <w:vMerge/>
            <w:hideMark/>
          </w:tcPr>
          <w:p w14:paraId="204B18BC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1B2DA04F" w14:textId="77777777" w:rsidTr="00C979D0">
        <w:trPr>
          <w:trHeight w:val="261"/>
        </w:trPr>
        <w:tc>
          <w:tcPr>
            <w:tcW w:w="1893" w:type="dxa"/>
            <w:hideMark/>
          </w:tcPr>
          <w:p w14:paraId="41CAAA90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L4</w:t>
            </w:r>
          </w:p>
        </w:tc>
        <w:tc>
          <w:tcPr>
            <w:tcW w:w="1893" w:type="dxa"/>
            <w:hideMark/>
          </w:tcPr>
          <w:p w14:paraId="16FE2690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61.58±3.28</m:t>
                </m:r>
              </m:oMath>
            </m:oMathPara>
          </w:p>
        </w:tc>
        <w:tc>
          <w:tcPr>
            <w:tcW w:w="1894" w:type="dxa"/>
            <w:hideMark/>
          </w:tcPr>
          <w:p w14:paraId="2F1A2A65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5.3</w:t>
            </w:r>
          </w:p>
        </w:tc>
        <w:tc>
          <w:tcPr>
            <w:tcW w:w="1894" w:type="dxa"/>
            <w:hideMark/>
          </w:tcPr>
          <w:p w14:paraId="19D9347E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103</w:t>
            </w:r>
          </w:p>
        </w:tc>
        <w:tc>
          <w:tcPr>
            <w:tcW w:w="1894" w:type="dxa"/>
            <w:vMerge/>
            <w:hideMark/>
          </w:tcPr>
          <w:p w14:paraId="3CBF8A69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  <w:tr w:rsidR="00BC0C6A" w14:paraId="71186EEA" w14:textId="77777777" w:rsidTr="00C979D0">
        <w:trPr>
          <w:trHeight w:val="248"/>
        </w:trPr>
        <w:tc>
          <w:tcPr>
            <w:tcW w:w="1893" w:type="dxa"/>
            <w:hideMark/>
          </w:tcPr>
          <w:p w14:paraId="406BB916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L5</w:t>
            </w:r>
          </w:p>
        </w:tc>
        <w:tc>
          <w:tcPr>
            <w:tcW w:w="1893" w:type="dxa"/>
            <w:hideMark/>
          </w:tcPr>
          <w:p w14:paraId="7FA85848" w14:textId="77777777" w:rsidR="00BC0C6A" w:rsidRDefault="00BC0C6A" w:rsidP="00C979D0">
            <w:pPr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color w:val="000000"/>
                  </w:rPr>
                  <m:t>229.78±3.19</m:t>
                </m:r>
              </m:oMath>
            </m:oMathPara>
          </w:p>
        </w:tc>
        <w:tc>
          <w:tcPr>
            <w:tcW w:w="1894" w:type="dxa"/>
            <w:hideMark/>
          </w:tcPr>
          <w:p w14:paraId="784FB372" w14:textId="77777777" w:rsidR="00BC0C6A" w:rsidRDefault="00BC0C6A" w:rsidP="00C979D0">
            <w:pPr>
              <w:jc w:val="center"/>
              <w:rPr>
                <w:rFonts w:eastAsia="Times New Roman"/>
                <w:i/>
                <w:color w:val="000000"/>
              </w:rPr>
            </w:pPr>
            <w:r>
              <w:rPr>
                <w:i/>
                <w:color w:val="000000"/>
              </w:rPr>
              <w:t>1.4</w:t>
            </w:r>
          </w:p>
        </w:tc>
        <w:tc>
          <w:tcPr>
            <w:tcW w:w="1894" w:type="dxa"/>
            <w:hideMark/>
          </w:tcPr>
          <w:p w14:paraId="24A40ED5" w14:textId="77777777" w:rsidR="00BC0C6A" w:rsidRDefault="00BC0C6A" w:rsidP="00C979D0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100</w:t>
            </w:r>
          </w:p>
        </w:tc>
        <w:tc>
          <w:tcPr>
            <w:tcW w:w="1894" w:type="dxa"/>
            <w:vMerge/>
            <w:hideMark/>
          </w:tcPr>
          <w:p w14:paraId="44D9C2F1" w14:textId="77777777" w:rsidR="00BC0C6A" w:rsidRDefault="00BC0C6A" w:rsidP="00C979D0">
            <w:pPr>
              <w:rPr>
                <w:i/>
                <w:color w:val="000000"/>
              </w:rPr>
            </w:pPr>
          </w:p>
        </w:tc>
      </w:tr>
    </w:tbl>
    <w:p w14:paraId="5163FF44" w14:textId="77777777" w:rsidR="00BC0C6A" w:rsidRDefault="00BC0C6A" w:rsidP="00BC0C6A">
      <w:pPr>
        <w:spacing w:line="240" w:lineRule="auto"/>
        <w:jc w:val="center"/>
        <w:rPr>
          <w:sz w:val="18"/>
          <w:szCs w:val="18"/>
        </w:rPr>
      </w:pPr>
    </w:p>
    <w:p w14:paraId="64BEA5CF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C6A"/>
    <w:rsid w:val="00BC0C6A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AD2D1"/>
  <w15:chartTrackingRefBased/>
  <w15:docId w15:val="{9A262BB9-09B6-4E3B-8F5B-7AC8ED77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C6A"/>
    <w:pPr>
      <w:spacing w:after="0" w:line="276" w:lineRule="auto"/>
      <w:jc w:val="both"/>
    </w:pPr>
    <w:rPr>
      <w:rFonts w:ascii="Times New Roman" w:eastAsia="Arial" w:hAnsi="Times New Roman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0C6A"/>
    <w:pPr>
      <w:spacing w:after="0" w:line="240" w:lineRule="auto"/>
    </w:pPr>
    <w:rPr>
      <w:rFonts w:eastAsia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1502</Characters>
  <Application>Microsoft Office Word</Application>
  <DocSecurity>0</DocSecurity>
  <Lines>12</Lines>
  <Paragraphs>3</Paragraphs>
  <ScaleCrop>false</ScaleCrop>
  <Company>Springer Nature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2022-11-21T08:26:00Z</dcterms:created>
  <dcterms:modified xsi:type="dcterms:W3CDTF">2022-11-21T08:26:00Z</dcterms:modified>
</cp:coreProperties>
</file>