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C4F6C" w14:textId="77777777" w:rsidR="007866B3" w:rsidRDefault="007866B3" w:rsidP="007866B3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FA5399">
        <w:rPr>
          <w:rFonts w:ascii="Times New Roman" w:hAnsi="Times New Roman" w:cs="Times New Roman"/>
        </w:rPr>
        <w:t xml:space="preserve">Table 3. Duration and picture number in endoscopy procedure of </w:t>
      </w:r>
      <w:r w:rsidRPr="00FA5399">
        <w:rPr>
          <w:rFonts w:ascii="Times New Roman" w:hAnsi="Times New Roman" w:cs="Times New Roman"/>
          <w:kern w:val="0"/>
          <w:szCs w:val="21"/>
        </w:rPr>
        <w:t>the base-line group and standardized procedure group</w:t>
      </w:r>
    </w:p>
    <w:p w14:paraId="40CFBCAC" w14:textId="77777777" w:rsidR="007866B3" w:rsidRDefault="007866B3" w:rsidP="007866B3">
      <w:pPr>
        <w:spacing w:line="360" w:lineRule="auto"/>
        <w:rPr>
          <w:rFonts w:ascii="Times New Roman" w:hAnsi="Times New Roman" w:cs="Times New Roman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1984"/>
        <w:gridCol w:w="1134"/>
      </w:tblGrid>
      <w:tr w:rsidR="007866B3" w:rsidRPr="00FA5399" w14:paraId="452D87BD" w14:textId="77777777" w:rsidTr="00AE4B5E">
        <w:trPr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5F589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98DEB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Base-line group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641AB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Standardized procedure group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21A09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78F8">
              <w:rPr>
                <w:rFonts w:ascii="Times New Roman" w:hAnsi="Times New Roman" w:cs="Times New Roman"/>
                <w:sz w:val="21"/>
                <w:szCs w:val="21"/>
              </w:rPr>
              <w:t>P value</w:t>
            </w:r>
          </w:p>
        </w:tc>
        <w:bookmarkStart w:id="0" w:name="_GoBack"/>
        <w:bookmarkEnd w:id="0"/>
      </w:tr>
      <w:tr w:rsidR="007866B3" w:rsidRPr="00FA5399" w14:paraId="5496567E" w14:textId="77777777" w:rsidTr="00AE4B5E">
        <w:trPr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EBD2789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9A2B6B8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1051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24885BD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2156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33F75C9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66B3" w:rsidRPr="00FA5399" w14:paraId="6124F9D6" w14:textId="77777777" w:rsidTr="00AE4B5E">
        <w:trPr>
          <w:trHeight w:val="284"/>
          <w:jc w:val="center"/>
        </w:trPr>
        <w:tc>
          <w:tcPr>
            <w:tcW w:w="2127" w:type="dxa"/>
            <w:vAlign w:val="center"/>
          </w:tcPr>
          <w:p w14:paraId="2680FBA3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Median duration</w:t>
            </w: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3D426A37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395.0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±172.4</w:t>
            </w:r>
          </w:p>
        </w:tc>
        <w:tc>
          <w:tcPr>
            <w:tcW w:w="1984" w:type="dxa"/>
            <w:vAlign w:val="center"/>
          </w:tcPr>
          <w:p w14:paraId="37F19D31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455.3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188.9</w:t>
            </w:r>
          </w:p>
        </w:tc>
        <w:tc>
          <w:tcPr>
            <w:tcW w:w="1134" w:type="dxa"/>
            <w:vAlign w:val="center"/>
          </w:tcPr>
          <w:p w14:paraId="4B283924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0.003</w:t>
            </w:r>
          </w:p>
        </w:tc>
      </w:tr>
      <w:tr w:rsidR="007866B3" w:rsidRPr="00FA5399" w14:paraId="3BFDDF0B" w14:textId="77777777" w:rsidTr="00AE4B5E">
        <w:trPr>
          <w:trHeight w:val="284"/>
          <w:jc w:val="center"/>
        </w:trPr>
        <w:tc>
          <w:tcPr>
            <w:tcW w:w="2127" w:type="dxa"/>
            <w:vAlign w:val="center"/>
          </w:tcPr>
          <w:p w14:paraId="629165D3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Picture number</w:t>
            </w:r>
          </w:p>
        </w:tc>
        <w:tc>
          <w:tcPr>
            <w:tcW w:w="1559" w:type="dxa"/>
            <w:vAlign w:val="center"/>
          </w:tcPr>
          <w:p w14:paraId="7EFC3CBF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21.3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6.0</w:t>
            </w:r>
          </w:p>
        </w:tc>
        <w:tc>
          <w:tcPr>
            <w:tcW w:w="1984" w:type="dxa"/>
            <w:vAlign w:val="center"/>
          </w:tcPr>
          <w:p w14:paraId="2DB35736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38.2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6.9</w:t>
            </w:r>
          </w:p>
        </w:tc>
        <w:tc>
          <w:tcPr>
            <w:tcW w:w="1134" w:type="dxa"/>
            <w:vAlign w:val="center"/>
          </w:tcPr>
          <w:p w14:paraId="542574C7" w14:textId="77777777" w:rsidR="007866B3" w:rsidRPr="00FA5399" w:rsidRDefault="007866B3" w:rsidP="00AE4B5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399">
              <w:rPr>
                <w:rFonts w:ascii="Times New Roman" w:hAnsi="Times New Roman" w:cs="Times New Roman"/>
                <w:sz w:val="21"/>
                <w:szCs w:val="21"/>
              </w:rPr>
              <w:t>&lt;0.00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</w:tbl>
    <w:p w14:paraId="1562804A" w14:textId="77777777" w:rsidR="007866B3" w:rsidRDefault="007866B3" w:rsidP="007866B3">
      <w:pPr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14:paraId="7EE061CF" w14:textId="77777777" w:rsidR="007866B3" w:rsidRPr="0072244C" w:rsidRDefault="007866B3" w:rsidP="007866B3">
      <w:pPr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14:paraId="366FC6DE" w14:textId="77777777" w:rsidR="002A4743" w:rsidRDefault="002A4743"/>
    <w:sectPr w:rsidR="002A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6B3F4" w14:textId="77777777" w:rsidR="00A72CD9" w:rsidRDefault="00A72CD9" w:rsidP="007866B3">
      <w:r>
        <w:separator/>
      </w:r>
    </w:p>
  </w:endnote>
  <w:endnote w:type="continuationSeparator" w:id="0">
    <w:p w14:paraId="4E3676CC" w14:textId="77777777" w:rsidR="00A72CD9" w:rsidRDefault="00A72CD9" w:rsidP="007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AAC34" w14:textId="77777777" w:rsidR="00A72CD9" w:rsidRDefault="00A72CD9" w:rsidP="007866B3">
      <w:r>
        <w:separator/>
      </w:r>
    </w:p>
  </w:footnote>
  <w:footnote w:type="continuationSeparator" w:id="0">
    <w:p w14:paraId="71763852" w14:textId="77777777" w:rsidR="00A72CD9" w:rsidRDefault="00A72CD9" w:rsidP="00786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D4"/>
    <w:rsid w:val="002A4743"/>
    <w:rsid w:val="002C4ED4"/>
    <w:rsid w:val="007866B3"/>
    <w:rsid w:val="009E7B1F"/>
    <w:rsid w:val="00A72CD9"/>
    <w:rsid w:val="00A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21B183-B5A2-4EC5-953B-D5F6B127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66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6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66B3"/>
    <w:rPr>
      <w:sz w:val="18"/>
      <w:szCs w:val="18"/>
    </w:rPr>
  </w:style>
  <w:style w:type="paragraph" w:customStyle="1" w:styleId="Default">
    <w:name w:val="Default"/>
    <w:rsid w:val="007866B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 音</dc:creator>
  <cp:keywords/>
  <dc:description/>
  <cp:lastModifiedBy>馨 音</cp:lastModifiedBy>
  <cp:revision>3</cp:revision>
  <dcterms:created xsi:type="dcterms:W3CDTF">2019-12-30T04:00:00Z</dcterms:created>
  <dcterms:modified xsi:type="dcterms:W3CDTF">2020-01-14T06:58:00Z</dcterms:modified>
</cp:coreProperties>
</file>