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0971" w14:textId="4A7A84CD" w:rsidR="005E0D16" w:rsidRPr="002D6343" w:rsidRDefault="00266FDE" w:rsidP="002D6343">
      <w:pPr>
        <w:pStyle w:val="BATitle"/>
        <w:rPr>
          <w:rFonts w:ascii="Times" w:hAnsi="Times" w:cs="Times"/>
        </w:rPr>
      </w:pPr>
      <w:r w:rsidRPr="002D6343">
        <w:rPr>
          <w:rFonts w:ascii="Times" w:hAnsi="Times" w:cs="Times"/>
        </w:rPr>
        <w:t>Supp</w:t>
      </w:r>
      <w:r w:rsidR="0090682E">
        <w:rPr>
          <w:rFonts w:ascii="Times" w:hAnsi="Times" w:cs="Times"/>
        </w:rPr>
        <w:t>lementary</w:t>
      </w:r>
      <w:r w:rsidRPr="002D6343">
        <w:rPr>
          <w:rFonts w:ascii="Times" w:hAnsi="Times" w:cs="Times"/>
        </w:rPr>
        <w:t xml:space="preserve"> Information</w:t>
      </w:r>
    </w:p>
    <w:p w14:paraId="4D4E9856" w14:textId="77777777" w:rsidR="00903FBA" w:rsidRPr="00D9320F" w:rsidRDefault="00903FBA" w:rsidP="00903FBA">
      <w:pPr>
        <w:pStyle w:val="Title1"/>
        <w:rPr>
          <w:rFonts w:ascii="Times New Roman" w:hAnsi="Times New Roman"/>
          <w:sz w:val="32"/>
          <w:szCs w:val="32"/>
        </w:rPr>
      </w:pPr>
      <w:r w:rsidRPr="00D9320F">
        <w:rPr>
          <w:rFonts w:ascii="Times New Roman" w:hAnsi="Times New Roman"/>
          <w:sz w:val="32"/>
          <w:szCs w:val="32"/>
        </w:rPr>
        <w:t xml:space="preserve">Water-soluble </w:t>
      </w:r>
      <w:r>
        <w:rPr>
          <w:rFonts w:ascii="Times New Roman" w:hAnsi="Times New Roman"/>
          <w:sz w:val="32"/>
          <w:szCs w:val="32"/>
        </w:rPr>
        <w:t>q</w:t>
      </w:r>
      <w:r w:rsidRPr="00D9320F">
        <w:rPr>
          <w:rFonts w:ascii="Times New Roman" w:hAnsi="Times New Roman"/>
          <w:sz w:val="32"/>
          <w:szCs w:val="32"/>
        </w:rPr>
        <w:t xml:space="preserve">uaternized </w:t>
      </w:r>
      <w:r>
        <w:rPr>
          <w:rFonts w:ascii="Times New Roman" w:hAnsi="Times New Roman"/>
          <w:sz w:val="32"/>
          <w:szCs w:val="32"/>
        </w:rPr>
        <w:t>c</w:t>
      </w:r>
      <w:r w:rsidRPr="00D9320F">
        <w:rPr>
          <w:rFonts w:ascii="Times New Roman" w:hAnsi="Times New Roman"/>
          <w:sz w:val="32"/>
          <w:szCs w:val="32"/>
        </w:rPr>
        <w:t xml:space="preserve">opolymers </w:t>
      </w:r>
      <w:r>
        <w:rPr>
          <w:rFonts w:ascii="Times New Roman" w:hAnsi="Times New Roman"/>
          <w:sz w:val="32"/>
          <w:szCs w:val="32"/>
        </w:rPr>
        <w:t>as eco-friendly cationic</w:t>
      </w:r>
      <w:r w:rsidRPr="00D9320F">
        <w:rPr>
          <w:rFonts w:ascii="Times New Roman" w:hAnsi="Times New Roman"/>
          <w:sz w:val="32"/>
          <w:szCs w:val="32"/>
        </w:rPr>
        <w:t xml:space="preserve"> </w:t>
      </w:r>
      <w:r>
        <w:rPr>
          <w:rFonts w:ascii="Times New Roman" w:hAnsi="Times New Roman"/>
          <w:sz w:val="32"/>
          <w:szCs w:val="32"/>
        </w:rPr>
        <w:t>m</w:t>
      </w:r>
      <w:r w:rsidRPr="00D9320F">
        <w:rPr>
          <w:rFonts w:ascii="Times New Roman" w:hAnsi="Times New Roman"/>
          <w:sz w:val="32"/>
          <w:szCs w:val="32"/>
        </w:rPr>
        <w:t xml:space="preserve">odifiers of </w:t>
      </w:r>
      <w:r>
        <w:rPr>
          <w:rFonts w:ascii="Times New Roman" w:hAnsi="Times New Roman"/>
          <w:sz w:val="32"/>
          <w:szCs w:val="32"/>
        </w:rPr>
        <w:t>c</w:t>
      </w:r>
      <w:r w:rsidRPr="00D9320F">
        <w:rPr>
          <w:rFonts w:ascii="Times New Roman" w:hAnsi="Times New Roman"/>
          <w:sz w:val="32"/>
          <w:szCs w:val="32"/>
        </w:rPr>
        <w:t xml:space="preserve">otton </w:t>
      </w:r>
      <w:r>
        <w:rPr>
          <w:rFonts w:ascii="Times New Roman" w:hAnsi="Times New Roman"/>
          <w:sz w:val="32"/>
          <w:szCs w:val="32"/>
        </w:rPr>
        <w:t>f</w:t>
      </w:r>
      <w:r w:rsidRPr="00D9320F">
        <w:rPr>
          <w:rFonts w:ascii="Times New Roman" w:hAnsi="Times New Roman"/>
          <w:sz w:val="32"/>
          <w:szCs w:val="32"/>
        </w:rPr>
        <w:t xml:space="preserve">abrics for </w:t>
      </w:r>
      <w:r>
        <w:rPr>
          <w:rFonts w:ascii="Times New Roman" w:hAnsi="Times New Roman"/>
          <w:sz w:val="32"/>
          <w:szCs w:val="32"/>
        </w:rPr>
        <w:t>s</w:t>
      </w:r>
      <w:r w:rsidRPr="00D9320F">
        <w:rPr>
          <w:rFonts w:ascii="Times New Roman" w:hAnsi="Times New Roman"/>
          <w:sz w:val="32"/>
          <w:szCs w:val="32"/>
        </w:rPr>
        <w:t>alt-</w:t>
      </w:r>
      <w:r>
        <w:rPr>
          <w:rFonts w:ascii="Times New Roman" w:hAnsi="Times New Roman"/>
          <w:sz w:val="32"/>
          <w:szCs w:val="32"/>
        </w:rPr>
        <w:t>f</w:t>
      </w:r>
      <w:r w:rsidRPr="00D9320F">
        <w:rPr>
          <w:rFonts w:ascii="Times New Roman" w:hAnsi="Times New Roman"/>
          <w:sz w:val="32"/>
          <w:szCs w:val="32"/>
        </w:rPr>
        <w:t xml:space="preserve">ree </w:t>
      </w:r>
      <w:r>
        <w:rPr>
          <w:rFonts w:ascii="Times New Roman" w:hAnsi="Times New Roman"/>
          <w:sz w:val="32"/>
          <w:szCs w:val="32"/>
        </w:rPr>
        <w:t>r</w:t>
      </w:r>
      <w:r w:rsidRPr="00D9320F">
        <w:rPr>
          <w:rFonts w:ascii="Times New Roman" w:hAnsi="Times New Roman"/>
          <w:sz w:val="32"/>
          <w:szCs w:val="32"/>
        </w:rPr>
        <w:t xml:space="preserve">eactive </w:t>
      </w:r>
      <w:r>
        <w:rPr>
          <w:rFonts w:ascii="Times New Roman" w:hAnsi="Times New Roman"/>
          <w:sz w:val="32"/>
          <w:szCs w:val="32"/>
        </w:rPr>
        <w:t>d</w:t>
      </w:r>
      <w:r w:rsidRPr="00D9320F">
        <w:rPr>
          <w:rFonts w:ascii="Times New Roman" w:hAnsi="Times New Roman"/>
          <w:sz w:val="32"/>
          <w:szCs w:val="32"/>
        </w:rPr>
        <w:t xml:space="preserve">yeing </w:t>
      </w:r>
      <w:r>
        <w:rPr>
          <w:rFonts w:ascii="Times New Roman" w:hAnsi="Times New Roman"/>
          <w:sz w:val="32"/>
          <w:szCs w:val="32"/>
        </w:rPr>
        <w:t>a</w:t>
      </w:r>
      <w:r w:rsidRPr="00D9320F">
        <w:rPr>
          <w:rFonts w:ascii="Times New Roman" w:hAnsi="Times New Roman"/>
          <w:sz w:val="32"/>
          <w:szCs w:val="32"/>
        </w:rPr>
        <w:t xml:space="preserve">pplications </w:t>
      </w:r>
    </w:p>
    <w:p w14:paraId="5B36F3F5" w14:textId="77777777" w:rsidR="00903FBA" w:rsidRDefault="00903FBA" w:rsidP="00903FBA">
      <w:pPr>
        <w:pStyle w:val="author"/>
        <w:rPr>
          <w:szCs w:val="24"/>
        </w:rPr>
      </w:pPr>
    </w:p>
    <w:p w14:paraId="6639DA3D" w14:textId="77777777" w:rsidR="00903FBA" w:rsidRPr="004115DD" w:rsidRDefault="00903FBA" w:rsidP="00903FBA">
      <w:pPr>
        <w:pStyle w:val="author"/>
        <w:rPr>
          <w:szCs w:val="24"/>
          <w:vertAlign w:val="superscript"/>
        </w:rPr>
      </w:pPr>
      <w:r w:rsidRPr="004115DD">
        <w:rPr>
          <w:szCs w:val="24"/>
        </w:rPr>
        <w:t>Loukia Tsimpouki</w:t>
      </w:r>
      <w:r w:rsidRPr="004115DD">
        <w:rPr>
          <w:szCs w:val="24"/>
          <w:vertAlign w:val="superscript"/>
        </w:rPr>
        <w:t>1</w:t>
      </w:r>
      <w:r w:rsidRPr="004115DD">
        <w:rPr>
          <w:szCs w:val="24"/>
        </w:rPr>
        <w:t>, Konstantinos Papapetros</w:t>
      </w:r>
      <w:r w:rsidRPr="004115DD">
        <w:rPr>
          <w:szCs w:val="24"/>
          <w:vertAlign w:val="superscript"/>
        </w:rPr>
        <w:t>2</w:t>
      </w:r>
      <w:r w:rsidRPr="004115DD">
        <w:rPr>
          <w:szCs w:val="24"/>
        </w:rPr>
        <w:t>, Charalampos Anastasopoulos</w:t>
      </w:r>
      <w:r w:rsidRPr="004115DD">
        <w:rPr>
          <w:szCs w:val="24"/>
          <w:vertAlign w:val="superscript"/>
        </w:rPr>
        <w:t>1</w:t>
      </w:r>
      <w:r w:rsidRPr="004115DD">
        <w:rPr>
          <w:szCs w:val="24"/>
        </w:rPr>
        <w:t>, Labrini Sygellou</w:t>
      </w:r>
      <w:r w:rsidRPr="004115DD">
        <w:rPr>
          <w:szCs w:val="24"/>
          <w:vertAlign w:val="superscript"/>
        </w:rPr>
        <w:t>2</w:t>
      </w:r>
      <w:r w:rsidRPr="004115DD">
        <w:rPr>
          <w:szCs w:val="24"/>
        </w:rPr>
        <w:t>, Amaia Soto-Beobide</w:t>
      </w:r>
      <w:r w:rsidRPr="004115DD">
        <w:rPr>
          <w:szCs w:val="24"/>
          <w:vertAlign w:val="superscript"/>
        </w:rPr>
        <w:t>2</w:t>
      </w:r>
      <w:r w:rsidRPr="004115DD">
        <w:rPr>
          <w:szCs w:val="24"/>
        </w:rPr>
        <w:t>, Konstantinos S. Andrikopoulos</w:t>
      </w:r>
      <w:r w:rsidRPr="004115DD">
        <w:rPr>
          <w:szCs w:val="24"/>
          <w:vertAlign w:val="superscript"/>
        </w:rPr>
        <w:t>3,2</w:t>
      </w:r>
      <w:r w:rsidRPr="004115DD">
        <w:rPr>
          <w:szCs w:val="24"/>
        </w:rPr>
        <w:t>, George A. Voyiatzis</w:t>
      </w:r>
      <w:r w:rsidRPr="004115DD">
        <w:rPr>
          <w:szCs w:val="24"/>
          <w:vertAlign w:val="superscript"/>
        </w:rPr>
        <w:t>2</w:t>
      </w:r>
      <w:r w:rsidRPr="004115DD">
        <w:rPr>
          <w:szCs w:val="24"/>
        </w:rPr>
        <w:t>, Georgios Bokias</w:t>
      </w:r>
      <w:r w:rsidRPr="004115DD">
        <w:rPr>
          <w:szCs w:val="24"/>
          <w:vertAlign w:val="superscript"/>
        </w:rPr>
        <w:t>1*</w:t>
      </w:r>
      <w:r w:rsidRPr="004115DD">
        <w:rPr>
          <w:szCs w:val="24"/>
        </w:rPr>
        <w:t>, Joannis K. Kallitsis</w:t>
      </w:r>
      <w:r w:rsidRPr="004115DD">
        <w:rPr>
          <w:szCs w:val="24"/>
          <w:vertAlign w:val="superscript"/>
        </w:rPr>
        <w:t>1</w:t>
      </w:r>
    </w:p>
    <w:p w14:paraId="54764700" w14:textId="77777777" w:rsidR="00903FBA" w:rsidRPr="004115DD" w:rsidRDefault="00903FBA" w:rsidP="00903FBA">
      <w:pPr>
        <w:pStyle w:val="affiliation"/>
        <w:rPr>
          <w:i w:val="0"/>
          <w:iCs/>
          <w:szCs w:val="24"/>
          <w:vertAlign w:val="superscript"/>
        </w:rPr>
      </w:pPr>
    </w:p>
    <w:p w14:paraId="588EB9F8" w14:textId="77777777" w:rsidR="00903FBA" w:rsidRPr="00D9320F" w:rsidRDefault="00903FBA" w:rsidP="00903FBA">
      <w:pPr>
        <w:pStyle w:val="affiliation"/>
        <w:rPr>
          <w:i w:val="0"/>
          <w:iCs/>
          <w:szCs w:val="24"/>
        </w:rPr>
      </w:pPr>
      <w:r w:rsidRPr="00D9320F">
        <w:rPr>
          <w:i w:val="0"/>
          <w:iCs/>
          <w:szCs w:val="24"/>
          <w:vertAlign w:val="superscript"/>
        </w:rPr>
        <w:t>1</w:t>
      </w:r>
      <w:r w:rsidRPr="00D9320F">
        <w:rPr>
          <w:i w:val="0"/>
          <w:iCs/>
          <w:szCs w:val="24"/>
        </w:rPr>
        <w:t>Department of Chemistry, University of Patras, GR-26504, Patras, Greece</w:t>
      </w:r>
    </w:p>
    <w:p w14:paraId="7681394E" w14:textId="77777777" w:rsidR="00903FBA" w:rsidRPr="00D9320F" w:rsidRDefault="00903FBA" w:rsidP="00903FBA">
      <w:pPr>
        <w:pStyle w:val="affiliation"/>
        <w:rPr>
          <w:i w:val="0"/>
          <w:iCs/>
          <w:szCs w:val="24"/>
        </w:rPr>
      </w:pPr>
      <w:r w:rsidRPr="002B45C9">
        <w:rPr>
          <w:i w:val="0"/>
          <w:iCs/>
          <w:szCs w:val="24"/>
          <w:vertAlign w:val="superscript"/>
        </w:rPr>
        <w:t>2</w:t>
      </w:r>
      <w:r w:rsidRPr="00D9320F">
        <w:rPr>
          <w:i w:val="0"/>
          <w:iCs/>
          <w:szCs w:val="24"/>
        </w:rPr>
        <w:t>Foundation for Research and Technology – Hellas (FORTH), Institute of Chemical Engineering Science (ICE-HT), Stadiou St., P.O. Box 1414, GR 265 04 Rio-Patras Greece</w:t>
      </w:r>
    </w:p>
    <w:p w14:paraId="568059D9" w14:textId="77777777" w:rsidR="00903FBA" w:rsidRPr="00D9320F" w:rsidRDefault="00903FBA" w:rsidP="00903FBA">
      <w:pPr>
        <w:pStyle w:val="affiliation"/>
        <w:rPr>
          <w:i w:val="0"/>
          <w:iCs/>
          <w:szCs w:val="24"/>
        </w:rPr>
      </w:pPr>
      <w:r w:rsidRPr="002B45C9">
        <w:rPr>
          <w:i w:val="0"/>
          <w:iCs/>
          <w:szCs w:val="24"/>
          <w:vertAlign w:val="superscript"/>
        </w:rPr>
        <w:t>3</w:t>
      </w:r>
      <w:r w:rsidRPr="00D9320F">
        <w:rPr>
          <w:i w:val="0"/>
          <w:iCs/>
          <w:szCs w:val="24"/>
        </w:rPr>
        <w:t>Department of Physics, University of Patras, GR-265 04 Rio-Patras, Greece</w:t>
      </w:r>
    </w:p>
    <w:p w14:paraId="7C62563C" w14:textId="2AA93A03" w:rsidR="005E0D16" w:rsidRDefault="005E0D16" w:rsidP="00EA1567">
      <w:pPr>
        <w:spacing w:line="360" w:lineRule="auto"/>
        <w:jc w:val="both"/>
        <w:rPr>
          <w:rFonts w:ascii="Times New Roman" w:hAnsi="Times New Roman" w:cs="Times New Roman"/>
          <w:b/>
          <w:bCs/>
          <w:sz w:val="28"/>
          <w:szCs w:val="28"/>
          <w:lang w:val="en-US"/>
        </w:rPr>
      </w:pPr>
    </w:p>
    <w:p w14:paraId="39235830" w14:textId="1BFAEDC6" w:rsidR="00903FBA" w:rsidRDefault="00903FBA">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420BAFBC" w14:textId="17C3225B" w:rsidR="002C0AAE" w:rsidRPr="00824E36" w:rsidRDefault="00824E36" w:rsidP="00824E36">
      <w:pPr>
        <w:spacing w:line="360" w:lineRule="auto"/>
        <w:jc w:val="both"/>
        <w:rPr>
          <w:rFonts w:cstheme="minorHAnsi"/>
          <w:b/>
          <w:bCs/>
          <w:sz w:val="28"/>
          <w:szCs w:val="28"/>
          <w:lang w:val="en-US"/>
        </w:rPr>
      </w:pPr>
      <w:r>
        <w:rPr>
          <w:rFonts w:cstheme="minorHAnsi"/>
          <w:b/>
          <w:bCs/>
          <w:sz w:val="28"/>
          <w:szCs w:val="28"/>
          <w:lang w:val="en-US"/>
        </w:rPr>
        <w:lastRenderedPageBreak/>
        <w:t>S1.</w:t>
      </w:r>
      <w:r>
        <w:rPr>
          <w:rFonts w:cstheme="minorHAnsi"/>
          <w:b/>
          <w:bCs/>
          <w:sz w:val="28"/>
          <w:szCs w:val="28"/>
          <w:lang w:val="en-US"/>
        </w:rPr>
        <w:tab/>
      </w:r>
      <w:r w:rsidR="002C0AAE" w:rsidRPr="00824E36">
        <w:rPr>
          <w:rFonts w:cstheme="minorHAnsi"/>
          <w:b/>
          <w:bCs/>
          <w:sz w:val="28"/>
          <w:szCs w:val="28"/>
          <w:lang w:val="en-US"/>
        </w:rPr>
        <w:t xml:space="preserve">Assignment of Raman and </w:t>
      </w:r>
      <w:r w:rsidR="00936555" w:rsidRPr="00824E36">
        <w:rPr>
          <w:rFonts w:cstheme="minorHAnsi"/>
          <w:b/>
          <w:bCs/>
          <w:sz w:val="28"/>
          <w:szCs w:val="28"/>
          <w:lang w:val="en-US"/>
        </w:rPr>
        <w:t>FTIR bands of polymers</w:t>
      </w:r>
    </w:p>
    <w:tbl>
      <w:tblPr>
        <w:tblStyle w:val="ListTable2-Accent51"/>
        <w:tblW w:w="0" w:type="auto"/>
        <w:tblLook w:val="04A0" w:firstRow="1" w:lastRow="0" w:firstColumn="1" w:lastColumn="0" w:noHBand="0" w:noVBand="1"/>
      </w:tblPr>
      <w:tblGrid>
        <w:gridCol w:w="3519"/>
        <w:gridCol w:w="1159"/>
        <w:gridCol w:w="1222"/>
        <w:gridCol w:w="1232"/>
        <w:gridCol w:w="1174"/>
      </w:tblGrid>
      <w:tr w:rsidR="00936555" w:rsidRPr="0090682E" w14:paraId="4CD07E43" w14:textId="77777777" w:rsidTr="00507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5"/>
            <w:tcBorders>
              <w:top w:val="nil"/>
            </w:tcBorders>
          </w:tcPr>
          <w:p w14:paraId="660AF11B" w14:textId="77777777" w:rsidR="00936555" w:rsidRPr="00936555" w:rsidRDefault="00936555" w:rsidP="008F1034">
            <w:pPr>
              <w:spacing w:after="120"/>
            </w:pPr>
            <w:r w:rsidRPr="0050719C">
              <w:t xml:space="preserve">Table S1. </w:t>
            </w:r>
            <w:r w:rsidRPr="0050719C">
              <w:rPr>
                <w:b w:val="0"/>
                <w:bCs w:val="0"/>
              </w:rPr>
              <w:t>Suggested assignment of the major vibrational bands appearing in the ATR-FTIR and Raman spectra of P(</w:t>
            </w:r>
            <w:r w:rsidRPr="0050719C">
              <w:rPr>
                <w:b w:val="0"/>
                <w:bCs w:val="0"/>
                <w:color w:val="0070C0"/>
              </w:rPr>
              <w:t>VBC</w:t>
            </w:r>
            <w:r w:rsidRPr="0050719C">
              <w:rPr>
                <w:b w:val="0"/>
                <w:bCs w:val="0"/>
              </w:rPr>
              <w:t>-co-</w:t>
            </w:r>
            <w:r w:rsidRPr="0050719C">
              <w:rPr>
                <w:b w:val="0"/>
                <w:bCs w:val="0"/>
                <w:color w:val="FF0000"/>
              </w:rPr>
              <w:t>VBCTEAM</w:t>
            </w:r>
            <w:r w:rsidRPr="0050719C">
              <w:rPr>
                <w:b w:val="0"/>
                <w:bCs w:val="0"/>
                <w:vertAlign w:val="subscript"/>
              </w:rPr>
              <w:t>x</w:t>
            </w:r>
            <w:r w:rsidRPr="0050719C">
              <w:rPr>
                <w:b w:val="0"/>
                <w:bCs w:val="0"/>
              </w:rPr>
              <w:t xml:space="preserve">) </w:t>
            </w:r>
          </w:p>
        </w:tc>
      </w:tr>
      <w:tr w:rsidR="00936555" w14:paraId="6FC5186A"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7588A7EE" w14:textId="77777777" w:rsidR="00936555" w:rsidRPr="00A81999" w:rsidRDefault="00936555" w:rsidP="008F1034">
            <w:pPr>
              <w:rPr>
                <w:rFonts w:cstheme="minorHAnsi"/>
                <w:sz w:val="20"/>
                <w:szCs w:val="20"/>
              </w:rPr>
            </w:pPr>
          </w:p>
        </w:tc>
        <w:tc>
          <w:tcPr>
            <w:tcW w:w="2381" w:type="dxa"/>
            <w:gridSpan w:val="2"/>
          </w:tcPr>
          <w:p w14:paraId="169F3C44" w14:textId="77777777" w:rsidR="00936555" w:rsidRPr="00A81999" w:rsidRDefault="00936555" w:rsidP="008F103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81999">
              <w:rPr>
                <w:rFonts w:cstheme="minorHAnsi"/>
                <w:b/>
                <w:bCs/>
                <w:sz w:val="20"/>
                <w:szCs w:val="20"/>
              </w:rPr>
              <w:t>VBC</w:t>
            </w:r>
          </w:p>
        </w:tc>
        <w:tc>
          <w:tcPr>
            <w:tcW w:w="2406" w:type="dxa"/>
            <w:gridSpan w:val="2"/>
          </w:tcPr>
          <w:p w14:paraId="75D7B845" w14:textId="77777777" w:rsidR="00936555" w:rsidRPr="00A81999" w:rsidRDefault="00936555" w:rsidP="008F103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81999">
              <w:rPr>
                <w:rFonts w:cstheme="minorHAnsi"/>
                <w:b/>
                <w:bCs/>
                <w:sz w:val="20"/>
                <w:szCs w:val="20"/>
              </w:rPr>
              <w:t xml:space="preserve">VBCTEAM </w:t>
            </w:r>
          </w:p>
        </w:tc>
      </w:tr>
      <w:tr w:rsidR="00936555" w14:paraId="3B514DF0"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77468354" w14:textId="77777777" w:rsidR="00936555" w:rsidRPr="007D188D" w:rsidRDefault="00936555" w:rsidP="008F1034">
            <w:pPr>
              <w:rPr>
                <w:rFonts w:cstheme="minorHAnsi"/>
                <w:sz w:val="20"/>
                <w:szCs w:val="20"/>
              </w:rPr>
            </w:pPr>
            <w:r w:rsidRPr="007D188D">
              <w:rPr>
                <w:rFonts w:cstheme="minorHAnsi"/>
                <w:sz w:val="20"/>
                <w:szCs w:val="20"/>
              </w:rPr>
              <w:t>Assignment</w:t>
            </w:r>
          </w:p>
        </w:tc>
        <w:tc>
          <w:tcPr>
            <w:tcW w:w="1159" w:type="dxa"/>
          </w:tcPr>
          <w:p w14:paraId="67293236"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ATR-FTIR</w:t>
            </w:r>
          </w:p>
          <w:p w14:paraId="327835D5"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cm</w:t>
            </w:r>
            <w:r w:rsidRPr="007D188D">
              <w:rPr>
                <w:rFonts w:cstheme="minorHAnsi"/>
                <w:b/>
                <w:bCs/>
                <w:sz w:val="20"/>
                <w:szCs w:val="20"/>
                <w:vertAlign w:val="superscript"/>
              </w:rPr>
              <w:t>-1</w:t>
            </w:r>
          </w:p>
        </w:tc>
        <w:tc>
          <w:tcPr>
            <w:tcW w:w="1222" w:type="dxa"/>
          </w:tcPr>
          <w:p w14:paraId="48B5FBA7"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Raman</w:t>
            </w:r>
          </w:p>
          <w:p w14:paraId="08841641"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cm</w:t>
            </w:r>
            <w:r w:rsidRPr="007D188D">
              <w:rPr>
                <w:rFonts w:cstheme="minorHAnsi"/>
                <w:b/>
                <w:bCs/>
                <w:sz w:val="20"/>
                <w:szCs w:val="20"/>
                <w:vertAlign w:val="superscript"/>
              </w:rPr>
              <w:t>-1</w:t>
            </w:r>
          </w:p>
        </w:tc>
        <w:tc>
          <w:tcPr>
            <w:tcW w:w="1232" w:type="dxa"/>
          </w:tcPr>
          <w:p w14:paraId="4E567442"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ATR-FTIR</w:t>
            </w:r>
          </w:p>
          <w:p w14:paraId="65B6EE1A"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cm</w:t>
            </w:r>
            <w:r w:rsidRPr="007D188D">
              <w:rPr>
                <w:rFonts w:cstheme="minorHAnsi"/>
                <w:b/>
                <w:bCs/>
                <w:sz w:val="20"/>
                <w:szCs w:val="20"/>
                <w:vertAlign w:val="superscript"/>
              </w:rPr>
              <w:t>-1</w:t>
            </w:r>
          </w:p>
        </w:tc>
        <w:tc>
          <w:tcPr>
            <w:tcW w:w="1174" w:type="dxa"/>
          </w:tcPr>
          <w:p w14:paraId="35D94B64"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Raman</w:t>
            </w:r>
          </w:p>
          <w:p w14:paraId="6C2DFD0A" w14:textId="77777777" w:rsidR="00936555" w:rsidRPr="007D188D" w:rsidRDefault="00936555" w:rsidP="008F1034">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D188D">
              <w:rPr>
                <w:rFonts w:cstheme="minorHAnsi"/>
                <w:b/>
                <w:bCs/>
                <w:sz w:val="20"/>
                <w:szCs w:val="20"/>
              </w:rPr>
              <w:t>cm</w:t>
            </w:r>
            <w:r w:rsidRPr="007D188D">
              <w:rPr>
                <w:rFonts w:cstheme="minorHAnsi"/>
                <w:b/>
                <w:bCs/>
                <w:sz w:val="20"/>
                <w:szCs w:val="20"/>
                <w:vertAlign w:val="superscript"/>
              </w:rPr>
              <w:t>-1</w:t>
            </w:r>
          </w:p>
        </w:tc>
      </w:tr>
      <w:tr w:rsidR="00936555" w14:paraId="0108ADB3"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3927B9D8"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 xml:space="preserve">CH str </w:t>
            </w:r>
            <w:r>
              <w:rPr>
                <w:rFonts w:cstheme="minorHAnsi"/>
                <w:b w:val="0"/>
                <w:bCs w:val="0"/>
                <w:i/>
                <w:iCs/>
                <w:sz w:val="20"/>
                <w:szCs w:val="20"/>
              </w:rPr>
              <w:t>1-4 para ring</w:t>
            </w:r>
          </w:p>
        </w:tc>
        <w:tc>
          <w:tcPr>
            <w:tcW w:w="1159" w:type="dxa"/>
          </w:tcPr>
          <w:p w14:paraId="44115C26"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3049 vw</w:t>
            </w:r>
          </w:p>
        </w:tc>
        <w:tc>
          <w:tcPr>
            <w:tcW w:w="1222" w:type="dxa"/>
          </w:tcPr>
          <w:p w14:paraId="6908FEFC"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3054 s</w:t>
            </w:r>
          </w:p>
        </w:tc>
        <w:tc>
          <w:tcPr>
            <w:tcW w:w="1232" w:type="dxa"/>
          </w:tcPr>
          <w:p w14:paraId="192AF9F1"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3054 vw</w:t>
            </w:r>
          </w:p>
        </w:tc>
        <w:tc>
          <w:tcPr>
            <w:tcW w:w="1174" w:type="dxa"/>
          </w:tcPr>
          <w:p w14:paraId="20C357B6"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3055 s</w:t>
            </w:r>
          </w:p>
        </w:tc>
      </w:tr>
      <w:tr w:rsidR="00936555" w14:paraId="1A234DBB"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4FC5191"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 xml:space="preserve">CH str </w:t>
            </w:r>
            <w:r>
              <w:rPr>
                <w:rFonts w:cstheme="minorHAnsi"/>
                <w:b w:val="0"/>
                <w:bCs w:val="0"/>
                <w:i/>
                <w:iCs/>
                <w:sz w:val="20"/>
                <w:szCs w:val="20"/>
              </w:rPr>
              <w:t>1-4 para ring</w:t>
            </w:r>
          </w:p>
        </w:tc>
        <w:tc>
          <w:tcPr>
            <w:tcW w:w="1159" w:type="dxa"/>
          </w:tcPr>
          <w:p w14:paraId="1ED20198"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Pr>
          <w:p w14:paraId="7993E1F5"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3036 w–sh</w:t>
            </w:r>
          </w:p>
        </w:tc>
        <w:tc>
          <w:tcPr>
            <w:tcW w:w="1232" w:type="dxa"/>
          </w:tcPr>
          <w:p w14:paraId="3950679E"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4" w:type="dxa"/>
          </w:tcPr>
          <w:p w14:paraId="5CA3FCBA"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 xml:space="preserve">~3040 </w:t>
            </w:r>
            <w:r w:rsidRPr="00A00DB7">
              <w:rPr>
                <w:rFonts w:cstheme="minorHAnsi"/>
                <w:sz w:val="18"/>
                <w:szCs w:val="18"/>
              </w:rPr>
              <w:t>w–sh</w:t>
            </w:r>
          </w:p>
        </w:tc>
      </w:tr>
      <w:tr w:rsidR="00936555" w14:paraId="7B3C3062"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769B076" w14:textId="77777777" w:rsidR="00936555" w:rsidRPr="007D188D" w:rsidRDefault="00936555" w:rsidP="008F1034">
            <w:pPr>
              <w:rPr>
                <w:rFonts w:cstheme="minorHAnsi"/>
                <w:b w:val="0"/>
                <w:bCs w:val="0"/>
                <w:i/>
                <w:iCs/>
                <w:color w:val="0070C0"/>
                <w:sz w:val="20"/>
                <w:szCs w:val="20"/>
              </w:rPr>
            </w:pPr>
            <w:r w:rsidRPr="007D188D">
              <w:rPr>
                <w:rFonts w:cstheme="minorHAnsi"/>
                <w:b w:val="0"/>
                <w:bCs w:val="0"/>
                <w:i/>
                <w:iCs/>
                <w:color w:val="0070C0"/>
                <w:sz w:val="20"/>
                <w:szCs w:val="20"/>
              </w:rPr>
              <w:t>CH</w:t>
            </w:r>
            <w:r w:rsidRPr="007D188D">
              <w:rPr>
                <w:rFonts w:cstheme="minorHAnsi"/>
                <w:b w:val="0"/>
                <w:bCs w:val="0"/>
                <w:i/>
                <w:iCs/>
                <w:color w:val="0070C0"/>
                <w:sz w:val="20"/>
                <w:szCs w:val="20"/>
                <w:vertAlign w:val="subscript"/>
              </w:rPr>
              <w:t>2</w:t>
            </w:r>
            <w:r w:rsidRPr="007D188D">
              <w:rPr>
                <w:rFonts w:cstheme="minorHAnsi"/>
                <w:b w:val="0"/>
                <w:bCs w:val="0"/>
                <w:i/>
                <w:iCs/>
                <w:color w:val="0070C0"/>
                <w:sz w:val="20"/>
                <w:szCs w:val="20"/>
              </w:rPr>
              <w:t xml:space="preserve"> asym str [-CH</w:t>
            </w:r>
            <w:r w:rsidRPr="007D188D">
              <w:rPr>
                <w:rFonts w:cstheme="minorHAnsi"/>
                <w:b w:val="0"/>
                <w:bCs w:val="0"/>
                <w:i/>
                <w:iCs/>
                <w:color w:val="0070C0"/>
                <w:sz w:val="20"/>
                <w:szCs w:val="20"/>
                <w:vertAlign w:val="subscript"/>
              </w:rPr>
              <w:t>2</w:t>
            </w:r>
            <w:r w:rsidRPr="007D188D">
              <w:rPr>
                <w:rFonts w:cstheme="minorHAnsi"/>
                <w:b w:val="0"/>
                <w:bCs w:val="0"/>
                <w:i/>
                <w:iCs/>
                <w:color w:val="0070C0"/>
                <w:sz w:val="20"/>
                <w:szCs w:val="20"/>
              </w:rPr>
              <w:t xml:space="preserve">Cl] </w:t>
            </w:r>
          </w:p>
        </w:tc>
        <w:tc>
          <w:tcPr>
            <w:tcW w:w="1159" w:type="dxa"/>
          </w:tcPr>
          <w:p w14:paraId="0CA37B2F"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r w:rsidRPr="00A81999">
              <w:rPr>
                <w:rFonts w:cstheme="minorHAnsi"/>
                <w:color w:val="0070C0"/>
                <w:sz w:val="20"/>
                <w:szCs w:val="20"/>
              </w:rPr>
              <w:t>~3010 w</w:t>
            </w:r>
          </w:p>
        </w:tc>
        <w:tc>
          <w:tcPr>
            <w:tcW w:w="1222" w:type="dxa"/>
          </w:tcPr>
          <w:p w14:paraId="76B96528"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r w:rsidRPr="00A81999">
              <w:rPr>
                <w:rFonts w:cstheme="minorHAnsi"/>
                <w:color w:val="0070C0"/>
                <w:sz w:val="20"/>
                <w:szCs w:val="20"/>
              </w:rPr>
              <w:t>3006 m</w:t>
            </w:r>
          </w:p>
        </w:tc>
        <w:tc>
          <w:tcPr>
            <w:tcW w:w="1232" w:type="dxa"/>
          </w:tcPr>
          <w:p w14:paraId="416A9A61"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tc>
        <w:tc>
          <w:tcPr>
            <w:tcW w:w="1174" w:type="dxa"/>
          </w:tcPr>
          <w:p w14:paraId="31B155FA"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tc>
      </w:tr>
      <w:tr w:rsidR="00936555" w14:paraId="701A467D"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F191444" w14:textId="77777777" w:rsidR="00936555" w:rsidRPr="007D188D" w:rsidRDefault="00936555" w:rsidP="008F1034">
            <w:pPr>
              <w:rPr>
                <w:rFonts w:cstheme="minorHAnsi"/>
                <w:b w:val="0"/>
                <w:bCs w:val="0"/>
                <w:i/>
                <w:iCs/>
                <w:color w:val="FF0000"/>
                <w:sz w:val="20"/>
                <w:szCs w:val="20"/>
              </w:rPr>
            </w:pPr>
            <w:r w:rsidRPr="007D188D">
              <w:rPr>
                <w:rFonts w:cstheme="minorHAnsi"/>
                <w:b w:val="0"/>
                <w:bCs w:val="0"/>
                <w:i/>
                <w:iCs/>
                <w:color w:val="FF0000"/>
                <w:sz w:val="20"/>
                <w:szCs w:val="20"/>
              </w:rPr>
              <w:t>CH</w:t>
            </w:r>
            <w:r w:rsidRPr="007D188D">
              <w:rPr>
                <w:rFonts w:cstheme="minorHAnsi"/>
                <w:b w:val="0"/>
                <w:bCs w:val="0"/>
                <w:i/>
                <w:iCs/>
                <w:color w:val="FF0000"/>
                <w:sz w:val="20"/>
                <w:szCs w:val="20"/>
                <w:vertAlign w:val="subscript"/>
              </w:rPr>
              <w:t>3</w:t>
            </w:r>
            <w:r w:rsidRPr="007D188D">
              <w:rPr>
                <w:rFonts w:cstheme="minorHAnsi"/>
                <w:b w:val="0"/>
                <w:bCs w:val="0"/>
                <w:i/>
                <w:iCs/>
                <w:color w:val="FF0000"/>
                <w:sz w:val="20"/>
                <w:szCs w:val="20"/>
              </w:rPr>
              <w:t xml:space="preserve"> asym str</w:t>
            </w:r>
          </w:p>
        </w:tc>
        <w:tc>
          <w:tcPr>
            <w:tcW w:w="1159" w:type="dxa"/>
          </w:tcPr>
          <w:p w14:paraId="102B4781"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22" w:type="dxa"/>
          </w:tcPr>
          <w:p w14:paraId="6762C853"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32" w:type="dxa"/>
          </w:tcPr>
          <w:p w14:paraId="53ABF54A"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81999">
              <w:rPr>
                <w:rFonts w:cstheme="minorHAnsi"/>
                <w:color w:val="FF0000"/>
                <w:sz w:val="20"/>
                <w:szCs w:val="20"/>
              </w:rPr>
              <w:t>2984 m</w:t>
            </w:r>
          </w:p>
        </w:tc>
        <w:tc>
          <w:tcPr>
            <w:tcW w:w="1174" w:type="dxa"/>
          </w:tcPr>
          <w:p w14:paraId="06EDE942"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81999">
              <w:rPr>
                <w:rFonts w:cstheme="minorHAnsi"/>
                <w:color w:val="FF0000"/>
                <w:sz w:val="20"/>
                <w:szCs w:val="20"/>
              </w:rPr>
              <w:t>2988 vs</w:t>
            </w:r>
          </w:p>
        </w:tc>
      </w:tr>
      <w:tr w:rsidR="00936555" w14:paraId="34A1C446"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3B0F2E7C" w14:textId="77777777" w:rsidR="00936555" w:rsidRPr="007D188D" w:rsidRDefault="00936555" w:rsidP="008F1034">
            <w:pPr>
              <w:rPr>
                <w:rFonts w:cstheme="minorHAnsi"/>
                <w:b w:val="0"/>
                <w:bCs w:val="0"/>
                <w:i/>
                <w:iCs/>
                <w:sz w:val="20"/>
                <w:szCs w:val="20"/>
              </w:rPr>
            </w:pPr>
            <w:r w:rsidRPr="007D188D">
              <w:rPr>
                <w:rFonts w:cstheme="minorHAnsi"/>
                <w:b w:val="0"/>
                <w:bCs w:val="0"/>
                <w:i/>
                <w:iCs/>
                <w:color w:val="FF0000"/>
                <w:sz w:val="20"/>
                <w:szCs w:val="20"/>
              </w:rPr>
              <w:t>CH</w:t>
            </w:r>
            <w:r w:rsidRPr="007D188D">
              <w:rPr>
                <w:rFonts w:cstheme="minorHAnsi"/>
                <w:b w:val="0"/>
                <w:bCs w:val="0"/>
                <w:i/>
                <w:iCs/>
                <w:color w:val="FF0000"/>
                <w:sz w:val="20"/>
                <w:szCs w:val="20"/>
                <w:vertAlign w:val="subscript"/>
              </w:rPr>
              <w:t>3</w:t>
            </w:r>
            <w:r w:rsidRPr="007D188D">
              <w:rPr>
                <w:rFonts w:cstheme="minorHAnsi"/>
                <w:b w:val="0"/>
                <w:bCs w:val="0"/>
                <w:i/>
                <w:iCs/>
                <w:color w:val="FF0000"/>
                <w:sz w:val="20"/>
                <w:szCs w:val="20"/>
              </w:rPr>
              <w:t xml:space="preserve"> sym str</w:t>
            </w:r>
          </w:p>
        </w:tc>
        <w:tc>
          <w:tcPr>
            <w:tcW w:w="1159" w:type="dxa"/>
          </w:tcPr>
          <w:p w14:paraId="5077154D"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22" w:type="dxa"/>
          </w:tcPr>
          <w:p w14:paraId="0379050A"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32" w:type="dxa"/>
          </w:tcPr>
          <w:p w14:paraId="54C310D8"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A81999">
              <w:rPr>
                <w:rFonts w:cstheme="minorHAnsi"/>
                <w:color w:val="FF0000"/>
                <w:sz w:val="20"/>
                <w:szCs w:val="20"/>
                <w:lang w:val="el-GR"/>
              </w:rPr>
              <w:t>~</w:t>
            </w:r>
            <w:r w:rsidRPr="00A81999">
              <w:rPr>
                <w:rFonts w:cstheme="minorHAnsi"/>
                <w:color w:val="FF0000"/>
                <w:sz w:val="20"/>
                <w:szCs w:val="20"/>
              </w:rPr>
              <w:t>29</w:t>
            </w:r>
            <w:r w:rsidRPr="00A81999">
              <w:rPr>
                <w:rFonts w:cstheme="minorHAnsi"/>
                <w:color w:val="FF0000"/>
                <w:sz w:val="20"/>
                <w:szCs w:val="20"/>
                <w:lang w:val="el-GR"/>
              </w:rPr>
              <w:t xml:space="preserve">40 </w:t>
            </w:r>
            <w:r w:rsidRPr="0050719C">
              <w:rPr>
                <w:rFonts w:cstheme="minorHAnsi"/>
                <w:color w:val="FF0000"/>
                <w:sz w:val="18"/>
                <w:szCs w:val="18"/>
              </w:rPr>
              <w:t>vw–sh</w:t>
            </w:r>
          </w:p>
        </w:tc>
        <w:tc>
          <w:tcPr>
            <w:tcW w:w="1174" w:type="dxa"/>
          </w:tcPr>
          <w:p w14:paraId="5A6A21DB"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A81999">
              <w:rPr>
                <w:rFonts w:cstheme="minorHAnsi"/>
                <w:color w:val="FF0000"/>
                <w:sz w:val="20"/>
                <w:szCs w:val="20"/>
              </w:rPr>
              <w:t>2947 vs</w:t>
            </w:r>
          </w:p>
        </w:tc>
      </w:tr>
      <w:tr w:rsidR="00936555" w14:paraId="479493AA"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3CF3729E" w14:textId="77777777" w:rsidR="00936555" w:rsidRPr="007D188D" w:rsidRDefault="00936555" w:rsidP="008F1034">
            <w:pPr>
              <w:rPr>
                <w:rFonts w:cstheme="minorHAnsi"/>
                <w:b w:val="0"/>
                <w:bCs w:val="0"/>
                <w:i/>
                <w:iCs/>
                <w:sz w:val="20"/>
                <w:szCs w:val="20"/>
              </w:rPr>
            </w:pPr>
            <w:r w:rsidRPr="007D188D">
              <w:rPr>
                <w:rFonts w:cstheme="minorHAnsi"/>
                <w:b w:val="0"/>
                <w:bCs w:val="0"/>
                <w:i/>
                <w:iCs/>
                <w:color w:val="0070C0"/>
                <w:sz w:val="20"/>
                <w:szCs w:val="20"/>
              </w:rPr>
              <w:t>CH</w:t>
            </w:r>
            <w:r w:rsidRPr="007D188D">
              <w:rPr>
                <w:rFonts w:cstheme="minorHAnsi"/>
                <w:b w:val="0"/>
                <w:bCs w:val="0"/>
                <w:i/>
                <w:iCs/>
                <w:color w:val="0070C0"/>
                <w:sz w:val="20"/>
                <w:szCs w:val="20"/>
                <w:vertAlign w:val="subscript"/>
              </w:rPr>
              <w:t>2</w:t>
            </w:r>
            <w:r w:rsidRPr="007D188D">
              <w:rPr>
                <w:rFonts w:cstheme="minorHAnsi"/>
                <w:b w:val="0"/>
                <w:bCs w:val="0"/>
                <w:i/>
                <w:iCs/>
                <w:color w:val="0070C0"/>
                <w:sz w:val="20"/>
                <w:szCs w:val="20"/>
              </w:rPr>
              <w:t xml:space="preserve"> sym str [-CH</w:t>
            </w:r>
            <w:r w:rsidRPr="007D188D">
              <w:rPr>
                <w:rFonts w:cstheme="minorHAnsi"/>
                <w:b w:val="0"/>
                <w:bCs w:val="0"/>
                <w:i/>
                <w:iCs/>
                <w:color w:val="0070C0"/>
                <w:sz w:val="20"/>
                <w:szCs w:val="20"/>
                <w:vertAlign w:val="subscript"/>
              </w:rPr>
              <w:t>2</w:t>
            </w:r>
            <w:r w:rsidRPr="007D188D">
              <w:rPr>
                <w:rFonts w:cstheme="minorHAnsi"/>
                <w:b w:val="0"/>
                <w:bCs w:val="0"/>
                <w:i/>
                <w:iCs/>
                <w:color w:val="0070C0"/>
                <w:sz w:val="20"/>
                <w:szCs w:val="20"/>
              </w:rPr>
              <w:t>Cl]</w:t>
            </w:r>
          </w:p>
        </w:tc>
        <w:tc>
          <w:tcPr>
            <w:tcW w:w="1159" w:type="dxa"/>
          </w:tcPr>
          <w:p w14:paraId="6280F249"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A81999">
              <w:rPr>
                <w:rFonts w:cstheme="minorHAnsi"/>
                <w:color w:val="0070C0"/>
                <w:sz w:val="20"/>
                <w:szCs w:val="20"/>
              </w:rPr>
              <w:t xml:space="preserve">2957 </w:t>
            </w:r>
            <w:r w:rsidRPr="0050719C">
              <w:rPr>
                <w:rFonts w:cstheme="minorHAnsi"/>
                <w:color w:val="0070C0"/>
                <w:sz w:val="18"/>
                <w:szCs w:val="18"/>
              </w:rPr>
              <w:t>vw–sh</w:t>
            </w:r>
          </w:p>
        </w:tc>
        <w:tc>
          <w:tcPr>
            <w:tcW w:w="1222" w:type="dxa"/>
          </w:tcPr>
          <w:p w14:paraId="07DBC106"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A81999">
              <w:rPr>
                <w:rFonts w:cstheme="minorHAnsi"/>
                <w:color w:val="0070C0"/>
                <w:sz w:val="20"/>
                <w:szCs w:val="20"/>
              </w:rPr>
              <w:t>2958 m</w:t>
            </w:r>
          </w:p>
        </w:tc>
        <w:tc>
          <w:tcPr>
            <w:tcW w:w="1232" w:type="dxa"/>
          </w:tcPr>
          <w:p w14:paraId="1488C93E"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174" w:type="dxa"/>
          </w:tcPr>
          <w:p w14:paraId="5E9CFCA1"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r>
      <w:tr w:rsidR="00936555" w14:paraId="248A01F2"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29F1BF2B" w14:textId="480E315E"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CH</w:t>
            </w:r>
            <w:r w:rsidRPr="007D188D">
              <w:rPr>
                <w:rFonts w:cstheme="minorHAnsi"/>
                <w:b w:val="0"/>
                <w:bCs w:val="0"/>
                <w:i/>
                <w:iCs/>
                <w:sz w:val="20"/>
                <w:szCs w:val="20"/>
                <w:vertAlign w:val="subscript"/>
              </w:rPr>
              <w:t>2</w:t>
            </w:r>
            <w:r w:rsidRPr="007D188D">
              <w:rPr>
                <w:rFonts w:cstheme="minorHAnsi"/>
                <w:b w:val="0"/>
                <w:bCs w:val="0"/>
                <w:i/>
                <w:iCs/>
                <w:sz w:val="20"/>
                <w:szCs w:val="20"/>
              </w:rPr>
              <w:t xml:space="preserve"> asym str, main chain </w:t>
            </w:r>
            <w:r w:rsidR="0050719C" w:rsidRPr="0050719C">
              <w:rPr>
                <w:rFonts w:cstheme="minorHAnsi"/>
                <w:b w:val="0"/>
                <w:bCs w:val="0"/>
                <w:i/>
                <w:iCs/>
                <w:sz w:val="18"/>
                <w:szCs w:val="18"/>
              </w:rPr>
              <w:t>(</w:t>
            </w:r>
            <w:r w:rsidRPr="0050719C">
              <w:rPr>
                <w:rFonts w:cstheme="minorHAnsi"/>
                <w:b w:val="0"/>
                <w:bCs w:val="0"/>
                <w:i/>
                <w:iCs/>
                <w:sz w:val="18"/>
                <w:szCs w:val="18"/>
              </w:rPr>
              <w:t>/tertiary amide</w:t>
            </w:r>
            <w:r w:rsidR="0050719C" w:rsidRPr="0050719C">
              <w:rPr>
                <w:rFonts w:cstheme="minorHAnsi"/>
                <w:b w:val="0"/>
                <w:bCs w:val="0"/>
                <w:i/>
                <w:iCs/>
                <w:sz w:val="18"/>
                <w:szCs w:val="18"/>
              </w:rPr>
              <w:t>)</w:t>
            </w:r>
          </w:p>
        </w:tc>
        <w:tc>
          <w:tcPr>
            <w:tcW w:w="1159" w:type="dxa"/>
          </w:tcPr>
          <w:p w14:paraId="3A3FA95E"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2918 m</w:t>
            </w:r>
          </w:p>
        </w:tc>
        <w:tc>
          <w:tcPr>
            <w:tcW w:w="1222" w:type="dxa"/>
          </w:tcPr>
          <w:p w14:paraId="37513F56"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2912 m</w:t>
            </w:r>
          </w:p>
        </w:tc>
        <w:tc>
          <w:tcPr>
            <w:tcW w:w="1232" w:type="dxa"/>
          </w:tcPr>
          <w:p w14:paraId="42F784F5"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~2925 m</w:t>
            </w:r>
          </w:p>
        </w:tc>
        <w:tc>
          <w:tcPr>
            <w:tcW w:w="1174" w:type="dxa"/>
          </w:tcPr>
          <w:p w14:paraId="2CB4861E"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 xml:space="preserve">~2925 </w:t>
            </w:r>
            <w:r w:rsidRPr="0050719C">
              <w:rPr>
                <w:rFonts w:cstheme="minorHAnsi"/>
                <w:sz w:val="18"/>
                <w:szCs w:val="18"/>
              </w:rPr>
              <w:t>w–sh</w:t>
            </w:r>
          </w:p>
        </w:tc>
      </w:tr>
      <w:tr w:rsidR="00936555" w14:paraId="39CB16B0"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5D795A9B" w14:textId="39597C3F"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CH</w:t>
            </w:r>
            <w:r w:rsidRPr="007D188D">
              <w:rPr>
                <w:rFonts w:cstheme="minorHAnsi"/>
                <w:b w:val="0"/>
                <w:bCs w:val="0"/>
                <w:i/>
                <w:iCs/>
                <w:sz w:val="20"/>
                <w:szCs w:val="20"/>
                <w:vertAlign w:val="subscript"/>
              </w:rPr>
              <w:t>2</w:t>
            </w:r>
            <w:r w:rsidRPr="007D188D">
              <w:rPr>
                <w:rFonts w:cstheme="minorHAnsi"/>
                <w:b w:val="0"/>
                <w:bCs w:val="0"/>
                <w:i/>
                <w:iCs/>
                <w:sz w:val="20"/>
                <w:szCs w:val="20"/>
              </w:rPr>
              <w:t xml:space="preserve"> sym str, main chain </w:t>
            </w:r>
            <w:r w:rsidR="0050719C" w:rsidRPr="0050719C">
              <w:rPr>
                <w:rFonts w:cstheme="minorHAnsi"/>
                <w:b w:val="0"/>
                <w:bCs w:val="0"/>
                <w:i/>
                <w:iCs/>
                <w:sz w:val="18"/>
                <w:szCs w:val="18"/>
              </w:rPr>
              <w:t>(/tertiary amide)</w:t>
            </w:r>
          </w:p>
        </w:tc>
        <w:tc>
          <w:tcPr>
            <w:tcW w:w="1159" w:type="dxa"/>
          </w:tcPr>
          <w:p w14:paraId="1395E745"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2849 vw</w:t>
            </w:r>
          </w:p>
        </w:tc>
        <w:tc>
          <w:tcPr>
            <w:tcW w:w="1222" w:type="dxa"/>
          </w:tcPr>
          <w:p w14:paraId="78D5F850" w14:textId="77777777" w:rsidR="00936555" w:rsidRPr="00A00DB7"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00DB7">
              <w:rPr>
                <w:rFonts w:cstheme="minorHAnsi"/>
                <w:sz w:val="18"/>
                <w:szCs w:val="18"/>
              </w:rPr>
              <w:t>2853-2863 w</w:t>
            </w:r>
          </w:p>
        </w:tc>
        <w:tc>
          <w:tcPr>
            <w:tcW w:w="1232" w:type="dxa"/>
          </w:tcPr>
          <w:p w14:paraId="43A40262"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2850 vw</w:t>
            </w:r>
          </w:p>
        </w:tc>
        <w:tc>
          <w:tcPr>
            <w:tcW w:w="1174" w:type="dxa"/>
          </w:tcPr>
          <w:p w14:paraId="05FC440B"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2855 w</w:t>
            </w:r>
          </w:p>
        </w:tc>
      </w:tr>
      <w:tr w:rsidR="00936555" w14:paraId="5A74BBE0"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3F323CB9"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1-4 para ring str</w:t>
            </w:r>
          </w:p>
        </w:tc>
        <w:tc>
          <w:tcPr>
            <w:tcW w:w="1159" w:type="dxa"/>
          </w:tcPr>
          <w:p w14:paraId="0550566F"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1611 w</w:t>
            </w:r>
          </w:p>
        </w:tc>
        <w:tc>
          <w:tcPr>
            <w:tcW w:w="1222" w:type="dxa"/>
          </w:tcPr>
          <w:p w14:paraId="76108FE7"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1612 vs</w:t>
            </w:r>
          </w:p>
        </w:tc>
        <w:tc>
          <w:tcPr>
            <w:tcW w:w="1232" w:type="dxa"/>
          </w:tcPr>
          <w:p w14:paraId="746D77DE"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1612 ms</w:t>
            </w:r>
          </w:p>
        </w:tc>
        <w:tc>
          <w:tcPr>
            <w:tcW w:w="1174" w:type="dxa"/>
          </w:tcPr>
          <w:p w14:paraId="269C6FAB"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 xml:space="preserve"> 1612 vs</w:t>
            </w:r>
          </w:p>
        </w:tc>
      </w:tr>
      <w:tr w:rsidR="00936555" w14:paraId="4D15C90D"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B586886"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1-4 para ring str</w:t>
            </w:r>
          </w:p>
        </w:tc>
        <w:tc>
          <w:tcPr>
            <w:tcW w:w="1159" w:type="dxa"/>
          </w:tcPr>
          <w:p w14:paraId="19AEC8F4"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1573 vw</w:t>
            </w:r>
          </w:p>
        </w:tc>
        <w:tc>
          <w:tcPr>
            <w:tcW w:w="1222" w:type="dxa"/>
          </w:tcPr>
          <w:p w14:paraId="615FFE2C"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1577 vw</w:t>
            </w:r>
          </w:p>
        </w:tc>
        <w:tc>
          <w:tcPr>
            <w:tcW w:w="1232" w:type="dxa"/>
          </w:tcPr>
          <w:p w14:paraId="3AA6CD67"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1573 vw</w:t>
            </w:r>
          </w:p>
        </w:tc>
        <w:tc>
          <w:tcPr>
            <w:tcW w:w="1174" w:type="dxa"/>
          </w:tcPr>
          <w:p w14:paraId="2C22C614"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999">
              <w:rPr>
                <w:rFonts w:cstheme="minorHAnsi"/>
                <w:sz w:val="20"/>
                <w:szCs w:val="20"/>
              </w:rPr>
              <w:t>1574 vw</w:t>
            </w:r>
          </w:p>
        </w:tc>
      </w:tr>
      <w:tr w:rsidR="00936555" w14:paraId="59DBEDE6"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7CEE51E"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1-4 para ring str</w:t>
            </w:r>
          </w:p>
        </w:tc>
        <w:tc>
          <w:tcPr>
            <w:tcW w:w="1159" w:type="dxa"/>
          </w:tcPr>
          <w:p w14:paraId="3738913B"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1510 m</w:t>
            </w:r>
          </w:p>
        </w:tc>
        <w:tc>
          <w:tcPr>
            <w:tcW w:w="1222" w:type="dxa"/>
          </w:tcPr>
          <w:p w14:paraId="10285C67"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1511 vw</w:t>
            </w:r>
          </w:p>
        </w:tc>
        <w:tc>
          <w:tcPr>
            <w:tcW w:w="1232" w:type="dxa"/>
          </w:tcPr>
          <w:p w14:paraId="776D9855"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1513 s</w:t>
            </w:r>
          </w:p>
        </w:tc>
        <w:tc>
          <w:tcPr>
            <w:tcW w:w="1174" w:type="dxa"/>
          </w:tcPr>
          <w:p w14:paraId="4279E892"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1512 vw</w:t>
            </w:r>
          </w:p>
        </w:tc>
      </w:tr>
      <w:tr w:rsidR="00936555" w14:paraId="60D8F4F8"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6542679F" w14:textId="77777777" w:rsidR="00936555" w:rsidRPr="007D188D" w:rsidRDefault="00936555" w:rsidP="008F1034">
            <w:pPr>
              <w:rPr>
                <w:rFonts w:cstheme="minorHAnsi"/>
                <w:b w:val="0"/>
                <w:bCs w:val="0"/>
                <w:i/>
                <w:iCs/>
                <w:color w:val="FF0000"/>
                <w:sz w:val="20"/>
                <w:szCs w:val="20"/>
              </w:rPr>
            </w:pPr>
            <w:r w:rsidRPr="007D188D">
              <w:rPr>
                <w:rFonts w:cstheme="minorHAnsi"/>
                <w:b w:val="0"/>
                <w:bCs w:val="0"/>
                <w:i/>
                <w:iCs/>
                <w:color w:val="FF0000"/>
                <w:sz w:val="20"/>
                <w:szCs w:val="20"/>
              </w:rPr>
              <w:t>CH</w:t>
            </w:r>
            <w:r w:rsidRPr="007D188D">
              <w:rPr>
                <w:rFonts w:cstheme="minorHAnsi"/>
                <w:b w:val="0"/>
                <w:bCs w:val="0"/>
                <w:i/>
                <w:iCs/>
                <w:color w:val="FF0000"/>
                <w:sz w:val="20"/>
                <w:szCs w:val="20"/>
                <w:vertAlign w:val="subscript"/>
              </w:rPr>
              <w:t>3</w:t>
            </w:r>
            <w:r w:rsidRPr="007D188D">
              <w:rPr>
                <w:rFonts w:cstheme="minorHAnsi"/>
                <w:b w:val="0"/>
                <w:bCs w:val="0"/>
                <w:i/>
                <w:iCs/>
                <w:color w:val="FF0000"/>
                <w:sz w:val="20"/>
                <w:szCs w:val="20"/>
              </w:rPr>
              <w:t xml:space="preserve"> asym def</w:t>
            </w:r>
          </w:p>
        </w:tc>
        <w:tc>
          <w:tcPr>
            <w:tcW w:w="1159" w:type="dxa"/>
          </w:tcPr>
          <w:p w14:paraId="3F8E1B26"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22" w:type="dxa"/>
          </w:tcPr>
          <w:p w14:paraId="49B45938"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32" w:type="dxa"/>
          </w:tcPr>
          <w:p w14:paraId="26CFA013"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81999">
              <w:rPr>
                <w:rFonts w:cstheme="minorHAnsi"/>
                <w:color w:val="FF0000"/>
                <w:sz w:val="20"/>
                <w:szCs w:val="20"/>
              </w:rPr>
              <w:t>1482 s</w:t>
            </w:r>
          </w:p>
        </w:tc>
        <w:tc>
          <w:tcPr>
            <w:tcW w:w="1174" w:type="dxa"/>
          </w:tcPr>
          <w:p w14:paraId="063CAD82"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81999">
              <w:rPr>
                <w:rFonts w:cstheme="minorHAnsi"/>
                <w:color w:val="FF0000"/>
                <w:sz w:val="20"/>
                <w:szCs w:val="20"/>
              </w:rPr>
              <w:t xml:space="preserve">~1482 </w:t>
            </w:r>
            <w:r w:rsidRPr="0050719C">
              <w:rPr>
                <w:rFonts w:cstheme="minorHAnsi"/>
                <w:color w:val="FF0000"/>
                <w:sz w:val="18"/>
                <w:szCs w:val="18"/>
              </w:rPr>
              <w:t>w–sh</w:t>
            </w:r>
          </w:p>
        </w:tc>
      </w:tr>
      <w:tr w:rsidR="00936555" w14:paraId="38D3B26A"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7E3AB664" w14:textId="4C1152B7" w:rsidR="00936555" w:rsidRPr="00EA26F0" w:rsidRDefault="00936555" w:rsidP="008F1034">
            <w:pPr>
              <w:rPr>
                <w:rFonts w:cstheme="minorHAnsi"/>
                <w:b w:val="0"/>
                <w:bCs w:val="0"/>
                <w:i/>
                <w:iCs/>
                <w:sz w:val="20"/>
                <w:szCs w:val="20"/>
                <w:lang w:val="de-DE"/>
              </w:rPr>
            </w:pPr>
            <w:r w:rsidRPr="00EA26F0">
              <w:rPr>
                <w:rFonts w:cstheme="minorHAnsi"/>
                <w:b w:val="0"/>
                <w:bCs w:val="0"/>
                <w:i/>
                <w:iCs/>
                <w:color w:val="FF0000"/>
                <w:sz w:val="20"/>
                <w:szCs w:val="20"/>
                <w:lang w:val="de-DE"/>
              </w:rPr>
              <w:t>CH</w:t>
            </w:r>
            <w:r w:rsidRPr="00EA26F0">
              <w:rPr>
                <w:rFonts w:cstheme="minorHAnsi"/>
                <w:b w:val="0"/>
                <w:bCs w:val="0"/>
                <w:i/>
                <w:iCs/>
                <w:color w:val="FF0000"/>
                <w:sz w:val="20"/>
                <w:szCs w:val="20"/>
                <w:vertAlign w:val="subscript"/>
                <w:lang w:val="de-DE"/>
              </w:rPr>
              <w:t>2</w:t>
            </w:r>
            <w:r w:rsidRPr="00EA26F0">
              <w:rPr>
                <w:rFonts w:cstheme="minorHAnsi"/>
                <w:b w:val="0"/>
                <w:bCs w:val="0"/>
                <w:i/>
                <w:iCs/>
                <w:color w:val="FF0000"/>
                <w:sz w:val="20"/>
                <w:szCs w:val="20"/>
                <w:lang w:val="de-DE"/>
              </w:rPr>
              <w:t xml:space="preserve"> def {quaternary</w:t>
            </w:r>
            <w:r w:rsidRPr="00EA26F0">
              <w:rPr>
                <w:rFonts w:cstheme="minorHAnsi"/>
                <w:b w:val="0"/>
                <w:bCs w:val="0"/>
                <w:i/>
                <w:iCs/>
                <w:color w:val="FF0000"/>
                <w:sz w:val="20"/>
                <w:szCs w:val="20"/>
              </w:rPr>
              <w:t xml:space="preserve"> amine</w:t>
            </w:r>
            <w:r w:rsidRPr="00EA26F0">
              <w:rPr>
                <w:rFonts w:cstheme="minorHAnsi"/>
                <w:b w:val="0"/>
                <w:bCs w:val="0"/>
                <w:i/>
                <w:iCs/>
                <w:color w:val="FF0000"/>
                <w:sz w:val="20"/>
                <w:szCs w:val="20"/>
                <w:lang w:val="de-DE"/>
              </w:rPr>
              <w:t>}</w:t>
            </w:r>
          </w:p>
        </w:tc>
        <w:tc>
          <w:tcPr>
            <w:tcW w:w="1159" w:type="dxa"/>
          </w:tcPr>
          <w:p w14:paraId="2D74148A"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lang w:val="de-DE"/>
              </w:rPr>
            </w:pPr>
          </w:p>
        </w:tc>
        <w:tc>
          <w:tcPr>
            <w:tcW w:w="1222" w:type="dxa"/>
          </w:tcPr>
          <w:p w14:paraId="5944AF7F"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lang w:val="de-DE"/>
              </w:rPr>
            </w:pPr>
          </w:p>
        </w:tc>
        <w:tc>
          <w:tcPr>
            <w:tcW w:w="1232" w:type="dxa"/>
          </w:tcPr>
          <w:p w14:paraId="3B0D9246"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1454 s</w:t>
            </w:r>
          </w:p>
        </w:tc>
        <w:tc>
          <w:tcPr>
            <w:tcW w:w="1174" w:type="dxa"/>
          </w:tcPr>
          <w:p w14:paraId="12B159EE"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1457 m</w:t>
            </w:r>
          </w:p>
        </w:tc>
      </w:tr>
      <w:tr w:rsidR="00936555" w14:paraId="014A8A5E"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2C7053C4" w14:textId="77777777" w:rsidR="00936555" w:rsidRPr="00EA26F0" w:rsidRDefault="00936555" w:rsidP="008F1034">
            <w:pPr>
              <w:rPr>
                <w:rFonts w:cstheme="minorHAnsi"/>
                <w:b w:val="0"/>
                <w:bCs w:val="0"/>
                <w:i/>
                <w:iCs/>
                <w:color w:val="0070C0"/>
                <w:sz w:val="20"/>
                <w:szCs w:val="20"/>
              </w:rPr>
            </w:pPr>
            <w:r w:rsidRPr="00EA26F0">
              <w:rPr>
                <w:rFonts w:cstheme="minorHAnsi"/>
                <w:b w:val="0"/>
                <w:bCs w:val="0"/>
                <w:i/>
                <w:iCs/>
                <w:color w:val="0070C0"/>
                <w:sz w:val="20"/>
                <w:szCs w:val="20"/>
              </w:rPr>
              <w:t>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 def [-CH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Cl] </w:t>
            </w:r>
          </w:p>
        </w:tc>
        <w:tc>
          <w:tcPr>
            <w:tcW w:w="1159" w:type="dxa"/>
          </w:tcPr>
          <w:p w14:paraId="6C4A5613"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1442 m</w:t>
            </w:r>
          </w:p>
        </w:tc>
        <w:tc>
          <w:tcPr>
            <w:tcW w:w="1222" w:type="dxa"/>
          </w:tcPr>
          <w:p w14:paraId="7AD508DD"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1445 mw</w:t>
            </w:r>
          </w:p>
        </w:tc>
        <w:tc>
          <w:tcPr>
            <w:tcW w:w="1232" w:type="dxa"/>
          </w:tcPr>
          <w:p w14:paraId="59C21120"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4" w:type="dxa"/>
          </w:tcPr>
          <w:p w14:paraId="0517E8CC"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36555" w14:paraId="29422B37"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23AAEABA"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Aliphatic bending modes</w:t>
            </w:r>
          </w:p>
        </w:tc>
        <w:tc>
          <w:tcPr>
            <w:tcW w:w="1159" w:type="dxa"/>
          </w:tcPr>
          <w:p w14:paraId="6EFBAC59"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1420 m</w:t>
            </w:r>
          </w:p>
        </w:tc>
        <w:tc>
          <w:tcPr>
            <w:tcW w:w="1222" w:type="dxa"/>
          </w:tcPr>
          <w:p w14:paraId="480FC250"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 xml:space="preserve">1421 </w:t>
            </w:r>
            <w:r w:rsidRPr="0050719C">
              <w:rPr>
                <w:rFonts w:cstheme="minorHAnsi"/>
                <w:sz w:val="18"/>
                <w:szCs w:val="18"/>
              </w:rPr>
              <w:t>vw–sh</w:t>
            </w:r>
          </w:p>
        </w:tc>
        <w:tc>
          <w:tcPr>
            <w:tcW w:w="1232" w:type="dxa"/>
          </w:tcPr>
          <w:p w14:paraId="1F9E4F8E"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4" w:type="dxa"/>
          </w:tcPr>
          <w:p w14:paraId="175EC1EC"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36555" w14:paraId="47A84536"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6A80A476" w14:textId="77777777" w:rsidR="00936555" w:rsidRPr="00EA26F0" w:rsidRDefault="00936555" w:rsidP="008F1034">
            <w:pPr>
              <w:rPr>
                <w:rFonts w:cstheme="minorHAnsi"/>
                <w:b w:val="0"/>
                <w:bCs w:val="0"/>
                <w:i/>
                <w:iCs/>
                <w:sz w:val="20"/>
                <w:szCs w:val="20"/>
              </w:rPr>
            </w:pPr>
            <w:r w:rsidRPr="00EA26F0">
              <w:rPr>
                <w:rFonts w:cstheme="minorHAnsi"/>
                <w:b w:val="0"/>
                <w:bCs w:val="0"/>
                <w:i/>
                <w:iCs/>
                <w:color w:val="FF0000"/>
                <w:sz w:val="20"/>
                <w:szCs w:val="20"/>
              </w:rPr>
              <w:t>CH</w:t>
            </w:r>
            <w:r w:rsidRPr="00EA26F0">
              <w:rPr>
                <w:rFonts w:cstheme="minorHAnsi"/>
                <w:b w:val="0"/>
                <w:bCs w:val="0"/>
                <w:i/>
                <w:iCs/>
                <w:color w:val="FF0000"/>
                <w:sz w:val="20"/>
                <w:szCs w:val="20"/>
                <w:vertAlign w:val="subscript"/>
              </w:rPr>
              <w:t>3</w:t>
            </w:r>
            <w:r w:rsidRPr="00EA26F0">
              <w:rPr>
                <w:rFonts w:cstheme="minorHAnsi"/>
                <w:b w:val="0"/>
                <w:bCs w:val="0"/>
                <w:i/>
                <w:iCs/>
                <w:color w:val="FF0000"/>
                <w:sz w:val="20"/>
                <w:szCs w:val="20"/>
              </w:rPr>
              <w:t xml:space="preserve"> def [quaternary amine]</w:t>
            </w:r>
          </w:p>
        </w:tc>
        <w:tc>
          <w:tcPr>
            <w:tcW w:w="1159" w:type="dxa"/>
          </w:tcPr>
          <w:p w14:paraId="643227A5"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Pr>
          <w:p w14:paraId="7327CA8B"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Pr>
          <w:p w14:paraId="58921C06"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1396 s</w:t>
            </w:r>
          </w:p>
        </w:tc>
        <w:tc>
          <w:tcPr>
            <w:tcW w:w="1174" w:type="dxa"/>
          </w:tcPr>
          <w:p w14:paraId="7849F0D0"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1394 vvw</w:t>
            </w:r>
          </w:p>
        </w:tc>
      </w:tr>
      <w:tr w:rsidR="00936555" w14:paraId="2C0DD5B6"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1D7406F4"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Aliphatic bending modes</w:t>
            </w:r>
          </w:p>
        </w:tc>
        <w:tc>
          <w:tcPr>
            <w:tcW w:w="1159" w:type="dxa"/>
          </w:tcPr>
          <w:p w14:paraId="073B8C6C"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22" w:type="dxa"/>
          </w:tcPr>
          <w:p w14:paraId="1286AD2E"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32" w:type="dxa"/>
          </w:tcPr>
          <w:p w14:paraId="53AE7C0D"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1368 m</w:t>
            </w:r>
          </w:p>
        </w:tc>
        <w:tc>
          <w:tcPr>
            <w:tcW w:w="1174" w:type="dxa"/>
          </w:tcPr>
          <w:p w14:paraId="67D9DD5B"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1366 vvw</w:t>
            </w:r>
          </w:p>
        </w:tc>
      </w:tr>
      <w:tr w:rsidR="00936555" w14:paraId="348E9C4C"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29CC5EF1"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Aliphatic bending modes</w:t>
            </w:r>
          </w:p>
        </w:tc>
        <w:tc>
          <w:tcPr>
            <w:tcW w:w="1159" w:type="dxa"/>
          </w:tcPr>
          <w:p w14:paraId="20630364"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1312 vw</w:t>
            </w:r>
          </w:p>
        </w:tc>
        <w:tc>
          <w:tcPr>
            <w:tcW w:w="1222" w:type="dxa"/>
          </w:tcPr>
          <w:p w14:paraId="1185E3E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1318 vw</w:t>
            </w:r>
          </w:p>
        </w:tc>
        <w:tc>
          <w:tcPr>
            <w:tcW w:w="1232" w:type="dxa"/>
          </w:tcPr>
          <w:p w14:paraId="5883EC54"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1306 vw</w:t>
            </w:r>
          </w:p>
        </w:tc>
        <w:tc>
          <w:tcPr>
            <w:tcW w:w="1174" w:type="dxa"/>
          </w:tcPr>
          <w:p w14:paraId="580E383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~1310 w</w:t>
            </w:r>
          </w:p>
        </w:tc>
      </w:tr>
      <w:tr w:rsidR="00936555" w14:paraId="753D099C"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E0EEA0C" w14:textId="77777777" w:rsidR="00936555" w:rsidRPr="00EA26F0" w:rsidRDefault="00936555" w:rsidP="008F1034">
            <w:pPr>
              <w:rPr>
                <w:rFonts w:cstheme="minorHAnsi"/>
                <w:b w:val="0"/>
                <w:bCs w:val="0"/>
                <w:i/>
                <w:iCs/>
                <w:color w:val="0070C0"/>
                <w:sz w:val="20"/>
                <w:szCs w:val="20"/>
              </w:rPr>
            </w:pPr>
            <w:r w:rsidRPr="00EA26F0">
              <w:rPr>
                <w:rFonts w:cstheme="minorHAnsi"/>
                <w:b w:val="0"/>
                <w:bCs w:val="0"/>
                <w:i/>
                <w:iCs/>
                <w:color w:val="0070C0"/>
                <w:sz w:val="20"/>
                <w:szCs w:val="20"/>
              </w:rPr>
              <w:t>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 wagging [-CH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Cl] </w:t>
            </w:r>
          </w:p>
        </w:tc>
        <w:tc>
          <w:tcPr>
            <w:tcW w:w="1159" w:type="dxa"/>
          </w:tcPr>
          <w:p w14:paraId="7D35B169"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1264 s</w:t>
            </w:r>
          </w:p>
        </w:tc>
        <w:tc>
          <w:tcPr>
            <w:tcW w:w="1222" w:type="dxa"/>
          </w:tcPr>
          <w:p w14:paraId="0FE40E4C"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1266 ms</w:t>
            </w:r>
          </w:p>
        </w:tc>
        <w:tc>
          <w:tcPr>
            <w:tcW w:w="1232" w:type="dxa"/>
          </w:tcPr>
          <w:p w14:paraId="3B05248B"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4" w:type="dxa"/>
          </w:tcPr>
          <w:p w14:paraId="4F57C568"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36555" w14:paraId="74E0090B"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1A695EA"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CH in plain 1-4 para ring def</w:t>
            </w:r>
          </w:p>
        </w:tc>
        <w:tc>
          <w:tcPr>
            <w:tcW w:w="1159" w:type="dxa"/>
          </w:tcPr>
          <w:p w14:paraId="2ED20FBF"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1212 vw</w:t>
            </w:r>
          </w:p>
        </w:tc>
        <w:tc>
          <w:tcPr>
            <w:tcW w:w="1222" w:type="dxa"/>
          </w:tcPr>
          <w:p w14:paraId="4BB2CEC7"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1212 m</w:t>
            </w:r>
          </w:p>
        </w:tc>
        <w:tc>
          <w:tcPr>
            <w:tcW w:w="1232" w:type="dxa"/>
          </w:tcPr>
          <w:p w14:paraId="25B39192"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1217 w</w:t>
            </w:r>
          </w:p>
        </w:tc>
        <w:tc>
          <w:tcPr>
            <w:tcW w:w="1174" w:type="dxa"/>
          </w:tcPr>
          <w:p w14:paraId="74E4496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1215 m</w:t>
            </w:r>
          </w:p>
        </w:tc>
      </w:tr>
      <w:tr w:rsidR="00936555" w14:paraId="3BE32438"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1C7E01C"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Aliphatic bending modes</w:t>
            </w:r>
          </w:p>
        </w:tc>
        <w:tc>
          <w:tcPr>
            <w:tcW w:w="1159" w:type="dxa"/>
          </w:tcPr>
          <w:p w14:paraId="7BED6869"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22" w:type="dxa"/>
          </w:tcPr>
          <w:p w14:paraId="5DCB86F8"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32" w:type="dxa"/>
          </w:tcPr>
          <w:p w14:paraId="6405B7A0"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4" w:type="dxa"/>
          </w:tcPr>
          <w:p w14:paraId="4A6265AB"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1190 s</w:t>
            </w:r>
          </w:p>
        </w:tc>
      </w:tr>
      <w:tr w:rsidR="00936555" w14:paraId="2C6C8C5F"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13F13CAE" w14:textId="77777777" w:rsidR="00936555" w:rsidRPr="00EA26F0" w:rsidRDefault="00936555" w:rsidP="008F1034">
            <w:pPr>
              <w:rPr>
                <w:rFonts w:cstheme="minorHAnsi"/>
                <w:b w:val="0"/>
                <w:bCs w:val="0"/>
                <w:i/>
                <w:iCs/>
                <w:color w:val="0070C0"/>
                <w:sz w:val="20"/>
                <w:szCs w:val="20"/>
              </w:rPr>
            </w:pPr>
            <w:r w:rsidRPr="00EA26F0">
              <w:rPr>
                <w:rFonts w:cstheme="minorHAnsi"/>
                <w:b w:val="0"/>
                <w:bCs w:val="0"/>
                <w:i/>
                <w:iCs/>
                <w:color w:val="0070C0"/>
                <w:sz w:val="20"/>
                <w:szCs w:val="20"/>
              </w:rPr>
              <w:t>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 twisting [-CH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Cl]</w:t>
            </w:r>
          </w:p>
        </w:tc>
        <w:tc>
          <w:tcPr>
            <w:tcW w:w="1159" w:type="dxa"/>
          </w:tcPr>
          <w:p w14:paraId="28B1ABDD"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1182 vw</w:t>
            </w:r>
          </w:p>
        </w:tc>
        <w:tc>
          <w:tcPr>
            <w:tcW w:w="1222" w:type="dxa"/>
          </w:tcPr>
          <w:p w14:paraId="431B1028"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1183 ms</w:t>
            </w:r>
          </w:p>
        </w:tc>
        <w:tc>
          <w:tcPr>
            <w:tcW w:w="1232" w:type="dxa"/>
          </w:tcPr>
          <w:p w14:paraId="0047A454"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1184 w</w:t>
            </w:r>
          </w:p>
        </w:tc>
        <w:tc>
          <w:tcPr>
            <w:tcW w:w="1174" w:type="dxa"/>
          </w:tcPr>
          <w:p w14:paraId="5777DD2B"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36555" w14:paraId="444C8520"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B51E0E4" w14:textId="77777777" w:rsidR="00936555" w:rsidRPr="00EA26F0" w:rsidRDefault="00936555" w:rsidP="008F1034">
            <w:pPr>
              <w:rPr>
                <w:rFonts w:cstheme="minorHAnsi"/>
                <w:b w:val="0"/>
                <w:bCs w:val="0"/>
                <w:i/>
                <w:iCs/>
                <w:color w:val="FF0000"/>
                <w:sz w:val="20"/>
                <w:szCs w:val="20"/>
              </w:rPr>
            </w:pPr>
            <w:r w:rsidRPr="00EA26F0">
              <w:rPr>
                <w:rFonts w:cstheme="minorHAnsi"/>
                <w:b w:val="0"/>
                <w:bCs w:val="0"/>
                <w:i/>
                <w:iCs/>
                <w:sz w:val="20"/>
                <w:szCs w:val="20"/>
              </w:rPr>
              <w:t>Aliphatic bending modes</w:t>
            </w:r>
          </w:p>
        </w:tc>
        <w:tc>
          <w:tcPr>
            <w:tcW w:w="1159" w:type="dxa"/>
          </w:tcPr>
          <w:p w14:paraId="6F2D767F"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tc>
        <w:tc>
          <w:tcPr>
            <w:tcW w:w="1222" w:type="dxa"/>
          </w:tcPr>
          <w:p w14:paraId="3E27E704"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tc>
        <w:tc>
          <w:tcPr>
            <w:tcW w:w="1232" w:type="dxa"/>
          </w:tcPr>
          <w:p w14:paraId="1BD6481E"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1156 m</w:t>
            </w:r>
          </w:p>
        </w:tc>
        <w:tc>
          <w:tcPr>
            <w:tcW w:w="1174" w:type="dxa"/>
          </w:tcPr>
          <w:p w14:paraId="06995B34"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1156 mw</w:t>
            </w:r>
          </w:p>
        </w:tc>
      </w:tr>
      <w:tr w:rsidR="00936555" w14:paraId="58E6D787"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7E61EFF7" w14:textId="77777777" w:rsidR="00936555" w:rsidRPr="00EA26F0" w:rsidRDefault="00936555" w:rsidP="008F1034">
            <w:pPr>
              <w:rPr>
                <w:rFonts w:cstheme="minorHAnsi"/>
                <w:b w:val="0"/>
                <w:bCs w:val="0"/>
                <w:i/>
                <w:iCs/>
                <w:color w:val="FF0000"/>
                <w:sz w:val="20"/>
                <w:szCs w:val="20"/>
              </w:rPr>
            </w:pPr>
            <w:r w:rsidRPr="00EA26F0">
              <w:rPr>
                <w:rFonts w:cstheme="minorHAnsi"/>
                <w:b w:val="0"/>
                <w:bCs w:val="0"/>
                <w:i/>
                <w:iCs/>
                <w:color w:val="FF0000"/>
                <w:sz w:val="20"/>
                <w:szCs w:val="20"/>
              </w:rPr>
              <w:t>CH</w:t>
            </w:r>
            <w:r w:rsidRPr="00EA26F0">
              <w:rPr>
                <w:rFonts w:cstheme="minorHAnsi"/>
                <w:b w:val="0"/>
                <w:bCs w:val="0"/>
                <w:i/>
                <w:iCs/>
                <w:color w:val="FF0000"/>
                <w:sz w:val="20"/>
                <w:szCs w:val="20"/>
                <w:vertAlign w:val="subscript"/>
              </w:rPr>
              <w:t>3</w:t>
            </w:r>
            <w:r w:rsidRPr="00EA26F0">
              <w:rPr>
                <w:rFonts w:cstheme="minorHAnsi"/>
                <w:b w:val="0"/>
                <w:bCs w:val="0"/>
                <w:i/>
                <w:iCs/>
                <w:color w:val="FF0000"/>
                <w:sz w:val="20"/>
                <w:szCs w:val="20"/>
              </w:rPr>
              <w:t xml:space="preserve"> rocking [quaternary amine]</w:t>
            </w:r>
          </w:p>
        </w:tc>
        <w:tc>
          <w:tcPr>
            <w:tcW w:w="1159" w:type="dxa"/>
          </w:tcPr>
          <w:p w14:paraId="0E3FCB23"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22" w:type="dxa"/>
          </w:tcPr>
          <w:p w14:paraId="4060B07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c>
          <w:tcPr>
            <w:tcW w:w="1232" w:type="dxa"/>
          </w:tcPr>
          <w:p w14:paraId="585DB7C4"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1010 s</w:t>
            </w:r>
          </w:p>
        </w:tc>
        <w:tc>
          <w:tcPr>
            <w:tcW w:w="1174" w:type="dxa"/>
          </w:tcPr>
          <w:p w14:paraId="1E5FB67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1011 w</w:t>
            </w:r>
          </w:p>
        </w:tc>
      </w:tr>
      <w:tr w:rsidR="00936555" w14:paraId="0ACEF4ED"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2AE74503" w14:textId="77777777" w:rsidR="00936555" w:rsidRPr="00EA26F0" w:rsidRDefault="00936555" w:rsidP="008F1034">
            <w:pPr>
              <w:rPr>
                <w:rFonts w:cstheme="minorHAnsi"/>
                <w:b w:val="0"/>
                <w:bCs w:val="0"/>
                <w:i/>
                <w:iCs/>
                <w:sz w:val="20"/>
                <w:szCs w:val="20"/>
              </w:rPr>
            </w:pPr>
            <w:r w:rsidRPr="00EA26F0">
              <w:rPr>
                <w:rFonts w:cstheme="minorHAnsi"/>
                <w:b w:val="0"/>
                <w:bCs w:val="0"/>
                <w:i/>
                <w:iCs/>
                <w:color w:val="FF0000"/>
                <w:sz w:val="20"/>
                <w:szCs w:val="20"/>
              </w:rPr>
              <w:t>C-N asym [quaternary amine]</w:t>
            </w:r>
          </w:p>
        </w:tc>
        <w:tc>
          <w:tcPr>
            <w:tcW w:w="1159" w:type="dxa"/>
          </w:tcPr>
          <w:p w14:paraId="054F5E4F"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22" w:type="dxa"/>
          </w:tcPr>
          <w:p w14:paraId="50E1A47C"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32" w:type="dxa"/>
          </w:tcPr>
          <w:p w14:paraId="7B701431"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930 vw</w:t>
            </w:r>
          </w:p>
        </w:tc>
        <w:tc>
          <w:tcPr>
            <w:tcW w:w="1174" w:type="dxa"/>
          </w:tcPr>
          <w:p w14:paraId="15C39244"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928 mw</w:t>
            </w:r>
          </w:p>
        </w:tc>
      </w:tr>
      <w:tr w:rsidR="00936555" w14:paraId="634C0C6B"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096E0BE" w14:textId="77777777" w:rsidR="00936555" w:rsidRPr="00EA26F0" w:rsidRDefault="00936555" w:rsidP="008F1034">
            <w:pPr>
              <w:rPr>
                <w:rFonts w:cstheme="minorHAnsi"/>
                <w:i/>
                <w:iCs/>
                <w:color w:val="FF0000"/>
                <w:sz w:val="20"/>
                <w:szCs w:val="20"/>
              </w:rPr>
            </w:pPr>
            <w:r w:rsidRPr="00EA26F0">
              <w:rPr>
                <w:rFonts w:cstheme="minorHAnsi"/>
                <w:b w:val="0"/>
                <w:bCs w:val="0"/>
                <w:i/>
                <w:iCs/>
                <w:color w:val="FF0000"/>
                <w:sz w:val="20"/>
                <w:szCs w:val="20"/>
              </w:rPr>
              <w:t>C-N asym [quaternary amine]</w:t>
            </w:r>
          </w:p>
        </w:tc>
        <w:tc>
          <w:tcPr>
            <w:tcW w:w="1159" w:type="dxa"/>
          </w:tcPr>
          <w:p w14:paraId="7738BF26"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Pr>
          <w:p w14:paraId="570A04BF"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Pr>
          <w:p w14:paraId="3664FB9D"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903 w</w:t>
            </w:r>
          </w:p>
        </w:tc>
        <w:tc>
          <w:tcPr>
            <w:tcW w:w="1174" w:type="dxa"/>
          </w:tcPr>
          <w:p w14:paraId="5B1582E9"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903 vw</w:t>
            </w:r>
          </w:p>
        </w:tc>
      </w:tr>
      <w:tr w:rsidR="00936555" w14:paraId="13CF8F4A"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778554A9"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 xml:space="preserve">CH out-of-plane 1-4 para ring def </w:t>
            </w:r>
          </w:p>
        </w:tc>
        <w:tc>
          <w:tcPr>
            <w:tcW w:w="1159" w:type="dxa"/>
          </w:tcPr>
          <w:p w14:paraId="510DD7E5"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835 m–sh</w:t>
            </w:r>
          </w:p>
        </w:tc>
        <w:tc>
          <w:tcPr>
            <w:tcW w:w="1222" w:type="dxa"/>
          </w:tcPr>
          <w:p w14:paraId="1B2059D0"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836 m</w:t>
            </w:r>
          </w:p>
        </w:tc>
        <w:tc>
          <w:tcPr>
            <w:tcW w:w="1232" w:type="dxa"/>
          </w:tcPr>
          <w:p w14:paraId="43225070"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 xml:space="preserve">845 w–sh </w:t>
            </w:r>
          </w:p>
        </w:tc>
        <w:tc>
          <w:tcPr>
            <w:tcW w:w="1174" w:type="dxa"/>
          </w:tcPr>
          <w:p w14:paraId="1674A44B"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26F0">
              <w:rPr>
                <w:rFonts w:cstheme="minorHAnsi"/>
                <w:sz w:val="20"/>
                <w:szCs w:val="20"/>
              </w:rPr>
              <w:t>844 mw</w:t>
            </w:r>
          </w:p>
        </w:tc>
      </w:tr>
      <w:tr w:rsidR="00936555" w14:paraId="4FBE8DFB"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1CB8CCA5" w14:textId="77777777" w:rsidR="00936555" w:rsidRPr="00EA26F0" w:rsidRDefault="00936555" w:rsidP="008F1034">
            <w:pPr>
              <w:rPr>
                <w:rFonts w:cstheme="minorHAnsi"/>
                <w:b w:val="0"/>
                <w:bCs w:val="0"/>
                <w:i/>
                <w:iCs/>
                <w:sz w:val="20"/>
                <w:szCs w:val="20"/>
              </w:rPr>
            </w:pPr>
            <w:r w:rsidRPr="00EA26F0">
              <w:rPr>
                <w:rFonts w:cstheme="minorHAnsi"/>
                <w:b w:val="0"/>
                <w:bCs w:val="0"/>
                <w:i/>
                <w:iCs/>
                <w:sz w:val="20"/>
                <w:szCs w:val="20"/>
              </w:rPr>
              <w:t xml:space="preserve">CH out-of-plane 1-4 para ring def </w:t>
            </w:r>
          </w:p>
        </w:tc>
        <w:tc>
          <w:tcPr>
            <w:tcW w:w="1159" w:type="dxa"/>
          </w:tcPr>
          <w:p w14:paraId="788FA9B5"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821 s</w:t>
            </w:r>
          </w:p>
        </w:tc>
        <w:tc>
          <w:tcPr>
            <w:tcW w:w="1222" w:type="dxa"/>
          </w:tcPr>
          <w:p w14:paraId="3A6E87CE"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811 w–sh</w:t>
            </w:r>
          </w:p>
        </w:tc>
        <w:tc>
          <w:tcPr>
            <w:tcW w:w="1232" w:type="dxa"/>
          </w:tcPr>
          <w:p w14:paraId="3D5CB7D6"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828 w</w:t>
            </w:r>
          </w:p>
        </w:tc>
        <w:tc>
          <w:tcPr>
            <w:tcW w:w="1174" w:type="dxa"/>
          </w:tcPr>
          <w:p w14:paraId="290569F4"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26F0">
              <w:rPr>
                <w:rFonts w:cstheme="minorHAnsi"/>
                <w:sz w:val="20"/>
                <w:szCs w:val="20"/>
              </w:rPr>
              <w:t xml:space="preserve">~830 w–sh </w:t>
            </w:r>
          </w:p>
        </w:tc>
      </w:tr>
      <w:tr w:rsidR="00936555" w14:paraId="3B4AF82B"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C59B5F1" w14:textId="77777777" w:rsidR="00936555" w:rsidRPr="00A00DB7" w:rsidRDefault="00936555" w:rsidP="008F1034">
            <w:pPr>
              <w:rPr>
                <w:rFonts w:cstheme="minorHAnsi"/>
                <w:b w:val="0"/>
                <w:bCs w:val="0"/>
                <w:i/>
                <w:iCs/>
                <w:color w:val="0070C0"/>
                <w:sz w:val="18"/>
                <w:szCs w:val="18"/>
              </w:rPr>
            </w:pPr>
            <w:r w:rsidRPr="00A00DB7">
              <w:rPr>
                <w:rFonts w:cstheme="minorHAnsi"/>
                <w:b w:val="0"/>
                <w:bCs w:val="0"/>
                <w:i/>
                <w:iCs/>
                <w:color w:val="FF0000"/>
                <w:sz w:val="18"/>
                <w:szCs w:val="18"/>
              </w:rPr>
              <w:t>CH</w:t>
            </w:r>
            <w:r w:rsidRPr="00A00DB7">
              <w:rPr>
                <w:rFonts w:cstheme="minorHAnsi"/>
                <w:b w:val="0"/>
                <w:bCs w:val="0"/>
                <w:i/>
                <w:iCs/>
                <w:color w:val="FF0000"/>
                <w:sz w:val="18"/>
                <w:szCs w:val="18"/>
                <w:vertAlign w:val="subscript"/>
              </w:rPr>
              <w:t>2</w:t>
            </w:r>
            <w:r w:rsidRPr="00A00DB7">
              <w:rPr>
                <w:rFonts w:cstheme="minorHAnsi"/>
                <w:b w:val="0"/>
                <w:bCs w:val="0"/>
                <w:i/>
                <w:iCs/>
                <w:color w:val="FF0000"/>
                <w:sz w:val="18"/>
                <w:szCs w:val="18"/>
              </w:rPr>
              <w:t xml:space="preserve"> rocking or C-N sym [quaternary amine]</w:t>
            </w:r>
          </w:p>
        </w:tc>
        <w:tc>
          <w:tcPr>
            <w:tcW w:w="1159" w:type="dxa"/>
          </w:tcPr>
          <w:p w14:paraId="78A5BDA2"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p>
        </w:tc>
        <w:tc>
          <w:tcPr>
            <w:tcW w:w="1222" w:type="dxa"/>
          </w:tcPr>
          <w:p w14:paraId="0968DCF3"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0070C0"/>
                <w:sz w:val="20"/>
                <w:szCs w:val="20"/>
              </w:rPr>
            </w:pPr>
          </w:p>
        </w:tc>
        <w:tc>
          <w:tcPr>
            <w:tcW w:w="1232" w:type="dxa"/>
          </w:tcPr>
          <w:p w14:paraId="16F11BBD"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782 vs</w:t>
            </w:r>
          </w:p>
        </w:tc>
        <w:tc>
          <w:tcPr>
            <w:tcW w:w="1174" w:type="dxa"/>
          </w:tcPr>
          <w:p w14:paraId="3AC1E3BF"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787 w</w:t>
            </w:r>
          </w:p>
        </w:tc>
      </w:tr>
      <w:tr w:rsidR="00936555" w14:paraId="560D2E49"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61F6509" w14:textId="77777777" w:rsidR="00936555" w:rsidRPr="00EA26F0" w:rsidRDefault="00936555" w:rsidP="008F1034">
            <w:pPr>
              <w:rPr>
                <w:rFonts w:cstheme="minorHAnsi"/>
                <w:b w:val="0"/>
                <w:bCs w:val="0"/>
                <w:i/>
                <w:iCs/>
                <w:color w:val="0070C0"/>
                <w:sz w:val="20"/>
                <w:szCs w:val="20"/>
              </w:rPr>
            </w:pPr>
            <w:r w:rsidRPr="00EA26F0">
              <w:rPr>
                <w:rFonts w:cstheme="minorHAnsi"/>
                <w:b w:val="0"/>
                <w:bCs w:val="0"/>
                <w:i/>
                <w:iCs/>
                <w:color w:val="0070C0"/>
                <w:sz w:val="20"/>
                <w:szCs w:val="20"/>
              </w:rPr>
              <w:t>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 rocking [-CH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Cl] </w:t>
            </w:r>
          </w:p>
        </w:tc>
        <w:tc>
          <w:tcPr>
            <w:tcW w:w="1159" w:type="dxa"/>
          </w:tcPr>
          <w:p w14:paraId="3D73D4D3"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743 w</w:t>
            </w:r>
          </w:p>
        </w:tc>
        <w:tc>
          <w:tcPr>
            <w:tcW w:w="1222" w:type="dxa"/>
          </w:tcPr>
          <w:p w14:paraId="1FB8723A"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745 w</w:t>
            </w:r>
          </w:p>
        </w:tc>
        <w:tc>
          <w:tcPr>
            <w:tcW w:w="1232" w:type="dxa"/>
          </w:tcPr>
          <w:p w14:paraId="0202F12B"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4" w:type="dxa"/>
          </w:tcPr>
          <w:p w14:paraId="45EAA6C8"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36555" w:rsidRPr="00D67FE2" w14:paraId="1D09BD59"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52B57904" w14:textId="77777777" w:rsidR="00936555" w:rsidRPr="00EA26F0" w:rsidRDefault="00936555" w:rsidP="008F1034">
            <w:pPr>
              <w:rPr>
                <w:rFonts w:cstheme="minorHAnsi"/>
                <w:b w:val="0"/>
                <w:bCs w:val="0"/>
                <w:i/>
                <w:iCs/>
                <w:sz w:val="20"/>
                <w:szCs w:val="20"/>
              </w:rPr>
            </w:pPr>
            <w:r w:rsidRPr="00A00DB7">
              <w:rPr>
                <w:rFonts w:cstheme="minorHAnsi"/>
                <w:b w:val="0"/>
                <w:bCs w:val="0"/>
                <w:i/>
                <w:iCs/>
                <w:color w:val="FF0000"/>
                <w:sz w:val="18"/>
                <w:szCs w:val="18"/>
              </w:rPr>
              <w:t>CH</w:t>
            </w:r>
            <w:r w:rsidRPr="00A00DB7">
              <w:rPr>
                <w:rFonts w:cstheme="minorHAnsi"/>
                <w:b w:val="0"/>
                <w:bCs w:val="0"/>
                <w:i/>
                <w:iCs/>
                <w:color w:val="FF0000"/>
                <w:sz w:val="18"/>
                <w:szCs w:val="18"/>
                <w:vertAlign w:val="subscript"/>
              </w:rPr>
              <w:t>2</w:t>
            </w:r>
            <w:r w:rsidRPr="00A00DB7">
              <w:rPr>
                <w:rFonts w:cstheme="minorHAnsi"/>
                <w:b w:val="0"/>
                <w:bCs w:val="0"/>
                <w:i/>
                <w:iCs/>
                <w:color w:val="FF0000"/>
                <w:sz w:val="18"/>
                <w:szCs w:val="18"/>
              </w:rPr>
              <w:t xml:space="preserve"> rocking or C-N sym [quaternary amine]</w:t>
            </w:r>
          </w:p>
        </w:tc>
        <w:tc>
          <w:tcPr>
            <w:tcW w:w="1159" w:type="dxa"/>
          </w:tcPr>
          <w:p w14:paraId="16F067C5"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22" w:type="dxa"/>
          </w:tcPr>
          <w:p w14:paraId="1FC9B7D3"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32" w:type="dxa"/>
          </w:tcPr>
          <w:p w14:paraId="189DE987"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681 w</w:t>
            </w:r>
          </w:p>
        </w:tc>
        <w:tc>
          <w:tcPr>
            <w:tcW w:w="1174" w:type="dxa"/>
          </w:tcPr>
          <w:p w14:paraId="7D14ABA4" w14:textId="77777777" w:rsidR="00936555" w:rsidRPr="00EA26F0"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A26F0">
              <w:rPr>
                <w:rFonts w:cstheme="minorHAnsi"/>
                <w:color w:val="FF0000"/>
                <w:sz w:val="20"/>
                <w:szCs w:val="20"/>
              </w:rPr>
              <w:t>681 m</w:t>
            </w:r>
          </w:p>
        </w:tc>
      </w:tr>
      <w:tr w:rsidR="00936555" w14:paraId="6F5DD38D"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19B1C219" w14:textId="77777777" w:rsidR="00936555" w:rsidRPr="00EA26F0" w:rsidRDefault="00936555" w:rsidP="008F1034">
            <w:pPr>
              <w:rPr>
                <w:rFonts w:cstheme="minorHAnsi"/>
                <w:b w:val="0"/>
                <w:bCs w:val="0"/>
                <w:i/>
                <w:iCs/>
                <w:color w:val="0070C0"/>
                <w:sz w:val="20"/>
                <w:szCs w:val="20"/>
              </w:rPr>
            </w:pPr>
            <w:r w:rsidRPr="00EA26F0">
              <w:rPr>
                <w:rFonts w:cstheme="minorHAnsi"/>
                <w:b w:val="0"/>
                <w:bCs w:val="0"/>
                <w:i/>
                <w:iCs/>
                <w:color w:val="0070C0"/>
                <w:sz w:val="20"/>
                <w:szCs w:val="20"/>
              </w:rPr>
              <w:t>C-Cl str [-CH</w:t>
            </w:r>
            <w:r w:rsidRPr="00EA26F0">
              <w:rPr>
                <w:rFonts w:cstheme="minorHAnsi"/>
                <w:b w:val="0"/>
                <w:bCs w:val="0"/>
                <w:i/>
                <w:iCs/>
                <w:color w:val="0070C0"/>
                <w:sz w:val="20"/>
                <w:szCs w:val="20"/>
                <w:vertAlign w:val="subscript"/>
              </w:rPr>
              <w:t>2</w:t>
            </w:r>
            <w:r w:rsidRPr="00EA26F0">
              <w:rPr>
                <w:rFonts w:cstheme="minorHAnsi"/>
                <w:b w:val="0"/>
                <w:bCs w:val="0"/>
                <w:i/>
                <w:iCs/>
                <w:color w:val="0070C0"/>
                <w:sz w:val="20"/>
                <w:szCs w:val="20"/>
              </w:rPr>
              <w:t xml:space="preserve">Cl] </w:t>
            </w:r>
          </w:p>
        </w:tc>
        <w:tc>
          <w:tcPr>
            <w:tcW w:w="1159" w:type="dxa"/>
          </w:tcPr>
          <w:p w14:paraId="536FE67D"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671 vs</w:t>
            </w:r>
          </w:p>
        </w:tc>
        <w:tc>
          <w:tcPr>
            <w:tcW w:w="1222" w:type="dxa"/>
          </w:tcPr>
          <w:p w14:paraId="06EA261A"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EA26F0">
              <w:rPr>
                <w:rFonts w:cstheme="minorHAnsi"/>
                <w:color w:val="0070C0"/>
                <w:sz w:val="20"/>
                <w:szCs w:val="20"/>
              </w:rPr>
              <w:t>675 m</w:t>
            </w:r>
          </w:p>
        </w:tc>
        <w:tc>
          <w:tcPr>
            <w:tcW w:w="1232" w:type="dxa"/>
          </w:tcPr>
          <w:p w14:paraId="5FC45B01"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4" w:type="dxa"/>
          </w:tcPr>
          <w:p w14:paraId="0AE431F9" w14:textId="77777777" w:rsidR="00936555" w:rsidRPr="00EA26F0"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36555" w14:paraId="23AD0C91" w14:textId="77777777" w:rsidTr="00A0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tcPr>
          <w:p w14:paraId="7D89CDF7" w14:textId="77777777" w:rsidR="00936555" w:rsidRPr="007D188D" w:rsidRDefault="00936555" w:rsidP="008F1034">
            <w:pPr>
              <w:rPr>
                <w:rFonts w:cstheme="minorHAnsi"/>
                <w:b w:val="0"/>
                <w:bCs w:val="0"/>
                <w:i/>
                <w:iCs/>
                <w:sz w:val="20"/>
                <w:szCs w:val="20"/>
              </w:rPr>
            </w:pPr>
            <w:r w:rsidRPr="007D188D">
              <w:rPr>
                <w:rFonts w:cstheme="minorHAnsi"/>
                <w:b w:val="0"/>
                <w:bCs w:val="0"/>
                <w:i/>
                <w:iCs/>
                <w:sz w:val="20"/>
                <w:szCs w:val="20"/>
              </w:rPr>
              <w:t xml:space="preserve">In-plane </w:t>
            </w:r>
            <w:r>
              <w:rPr>
                <w:rFonts w:cstheme="minorHAnsi"/>
                <w:b w:val="0"/>
                <w:bCs w:val="0"/>
                <w:i/>
                <w:iCs/>
                <w:sz w:val="20"/>
                <w:szCs w:val="20"/>
              </w:rPr>
              <w:t>1-4 para ring</w:t>
            </w:r>
            <w:r w:rsidRPr="007D188D">
              <w:rPr>
                <w:rFonts w:cstheme="minorHAnsi"/>
                <w:b w:val="0"/>
                <w:bCs w:val="0"/>
                <w:i/>
                <w:iCs/>
                <w:sz w:val="20"/>
                <w:szCs w:val="20"/>
              </w:rPr>
              <w:t xml:space="preserve"> def</w:t>
            </w:r>
          </w:p>
        </w:tc>
        <w:tc>
          <w:tcPr>
            <w:tcW w:w="1159" w:type="dxa"/>
          </w:tcPr>
          <w:p w14:paraId="2AAF85C7"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638 w</w:t>
            </w:r>
          </w:p>
        </w:tc>
        <w:tc>
          <w:tcPr>
            <w:tcW w:w="1222" w:type="dxa"/>
          </w:tcPr>
          <w:p w14:paraId="2AABDF50"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638 m</w:t>
            </w:r>
          </w:p>
        </w:tc>
        <w:tc>
          <w:tcPr>
            <w:tcW w:w="1232" w:type="dxa"/>
          </w:tcPr>
          <w:p w14:paraId="1EA2C67F"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4" w:type="dxa"/>
          </w:tcPr>
          <w:p w14:paraId="65A5C615" w14:textId="77777777" w:rsidR="00936555" w:rsidRPr="00A81999" w:rsidRDefault="00936555" w:rsidP="008F10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999">
              <w:rPr>
                <w:rFonts w:cstheme="minorHAnsi"/>
                <w:sz w:val="20"/>
                <w:szCs w:val="20"/>
              </w:rPr>
              <w:t>642 m</w:t>
            </w:r>
          </w:p>
        </w:tc>
      </w:tr>
      <w:tr w:rsidR="00936555" w14:paraId="2EA33911" w14:textId="77777777" w:rsidTr="00A00DB7">
        <w:tc>
          <w:tcPr>
            <w:cnfStyle w:val="001000000000" w:firstRow="0" w:lastRow="0" w:firstColumn="1" w:lastColumn="0" w:oddVBand="0" w:evenVBand="0" w:oddHBand="0" w:evenHBand="0" w:firstRowFirstColumn="0" w:firstRowLastColumn="0" w:lastRowFirstColumn="0" w:lastRowLastColumn="0"/>
            <w:tcW w:w="3519" w:type="dxa"/>
          </w:tcPr>
          <w:p w14:paraId="40C7D098" w14:textId="4E2271EE" w:rsidR="00936555" w:rsidRPr="007D188D" w:rsidRDefault="00936555" w:rsidP="008F1034">
            <w:pPr>
              <w:rPr>
                <w:rFonts w:cstheme="minorHAnsi"/>
                <w:b w:val="0"/>
                <w:bCs w:val="0"/>
                <w:i/>
                <w:iCs/>
                <w:color w:val="0070C0"/>
                <w:sz w:val="20"/>
                <w:szCs w:val="20"/>
              </w:rPr>
            </w:pPr>
            <w:r w:rsidRPr="007D188D">
              <w:rPr>
                <w:rFonts w:cstheme="minorHAnsi"/>
                <w:b w:val="0"/>
                <w:bCs w:val="0"/>
                <w:i/>
                <w:iCs/>
                <w:color w:val="0070C0"/>
                <w:sz w:val="20"/>
                <w:szCs w:val="20"/>
              </w:rPr>
              <w:t>C-Cl def  [-CH</w:t>
            </w:r>
            <w:r w:rsidRPr="00FC2395">
              <w:rPr>
                <w:rFonts w:cstheme="minorHAnsi"/>
                <w:b w:val="0"/>
                <w:bCs w:val="0"/>
                <w:i/>
                <w:iCs/>
                <w:color w:val="0070C0"/>
                <w:sz w:val="20"/>
                <w:szCs w:val="20"/>
                <w:vertAlign w:val="subscript"/>
              </w:rPr>
              <w:t>2</w:t>
            </w:r>
            <w:r w:rsidRPr="007D188D">
              <w:rPr>
                <w:rFonts w:cstheme="minorHAnsi"/>
                <w:b w:val="0"/>
                <w:bCs w:val="0"/>
                <w:i/>
                <w:iCs/>
                <w:color w:val="0070C0"/>
                <w:sz w:val="20"/>
                <w:szCs w:val="20"/>
              </w:rPr>
              <w:t xml:space="preserve">Cl] </w:t>
            </w:r>
          </w:p>
        </w:tc>
        <w:tc>
          <w:tcPr>
            <w:tcW w:w="1159" w:type="dxa"/>
          </w:tcPr>
          <w:p w14:paraId="4C9A40B8"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p>
        </w:tc>
        <w:tc>
          <w:tcPr>
            <w:tcW w:w="1222" w:type="dxa"/>
          </w:tcPr>
          <w:p w14:paraId="54B1A317"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A81999">
              <w:rPr>
                <w:rFonts w:cstheme="minorHAnsi"/>
                <w:color w:val="0070C0"/>
                <w:sz w:val="20"/>
                <w:szCs w:val="20"/>
              </w:rPr>
              <w:t>345 w</w:t>
            </w:r>
          </w:p>
        </w:tc>
        <w:tc>
          <w:tcPr>
            <w:tcW w:w="1232" w:type="dxa"/>
          </w:tcPr>
          <w:p w14:paraId="3DCA97CD"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4" w:type="dxa"/>
          </w:tcPr>
          <w:p w14:paraId="202E6346" w14:textId="77777777" w:rsidR="00936555" w:rsidRPr="00A81999" w:rsidRDefault="00936555" w:rsidP="008F10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1A71110" w14:textId="77777777" w:rsidR="00936555" w:rsidRDefault="00936555" w:rsidP="00936555">
      <w:pPr>
        <w:pStyle w:val="ListParagraph"/>
        <w:spacing w:line="360" w:lineRule="auto"/>
        <w:jc w:val="both"/>
        <w:rPr>
          <w:rFonts w:cstheme="minorHAnsi"/>
          <w:b/>
          <w:bCs/>
          <w:sz w:val="28"/>
          <w:szCs w:val="28"/>
          <w:lang w:val="en-US"/>
        </w:rPr>
      </w:pPr>
    </w:p>
    <w:p w14:paraId="1E282F46" w14:textId="09518784" w:rsidR="00A00DB7" w:rsidRDefault="00A00DB7">
      <w:pPr>
        <w:rPr>
          <w:rFonts w:cstheme="minorHAnsi"/>
          <w:b/>
          <w:bCs/>
          <w:sz w:val="28"/>
          <w:szCs w:val="28"/>
          <w:lang w:val="en-US"/>
        </w:rPr>
      </w:pPr>
      <w:r>
        <w:rPr>
          <w:rFonts w:cstheme="minorHAnsi"/>
          <w:b/>
          <w:bCs/>
          <w:sz w:val="28"/>
          <w:szCs w:val="28"/>
          <w:lang w:val="en-US"/>
        </w:rPr>
        <w:br w:type="page"/>
      </w:r>
    </w:p>
    <w:p w14:paraId="71BDBABE" w14:textId="6BF76175" w:rsidR="005E0D16" w:rsidRPr="00824E36" w:rsidRDefault="00824E36" w:rsidP="00824E36">
      <w:pPr>
        <w:spacing w:line="360" w:lineRule="auto"/>
        <w:jc w:val="both"/>
        <w:rPr>
          <w:rFonts w:cstheme="minorHAnsi"/>
          <w:b/>
          <w:bCs/>
          <w:sz w:val="28"/>
          <w:szCs w:val="28"/>
          <w:lang w:val="en-US"/>
        </w:rPr>
      </w:pPr>
      <w:r>
        <w:rPr>
          <w:rFonts w:cstheme="minorHAnsi"/>
          <w:b/>
          <w:bCs/>
          <w:sz w:val="28"/>
          <w:szCs w:val="28"/>
          <w:lang w:val="en-US"/>
        </w:rPr>
        <w:lastRenderedPageBreak/>
        <w:t>S2.</w:t>
      </w:r>
      <w:r>
        <w:rPr>
          <w:rFonts w:cstheme="minorHAnsi"/>
          <w:b/>
          <w:bCs/>
          <w:sz w:val="28"/>
          <w:szCs w:val="28"/>
          <w:lang w:val="en-US"/>
        </w:rPr>
        <w:tab/>
      </w:r>
      <w:r w:rsidR="005E0D16" w:rsidRPr="00824E36">
        <w:rPr>
          <w:rFonts w:cstheme="minorHAnsi"/>
          <w:b/>
          <w:bCs/>
          <w:sz w:val="28"/>
          <w:szCs w:val="28"/>
          <w:lang w:val="en-US"/>
        </w:rPr>
        <w:t>Effect of X-Rays on fabrics</w:t>
      </w:r>
    </w:p>
    <w:p w14:paraId="68F0F3E4" w14:textId="396066F3" w:rsidR="005E0D16" w:rsidRPr="000D18A1" w:rsidRDefault="005E0D16" w:rsidP="005E0D16">
      <w:pPr>
        <w:jc w:val="both"/>
        <w:rPr>
          <w:i/>
          <w:iCs/>
          <w:lang w:val="en-US"/>
        </w:rPr>
      </w:pPr>
      <w:r w:rsidRPr="000D18A1">
        <w:rPr>
          <w:i/>
          <w:iCs/>
          <w:lang w:val="en-US"/>
        </w:rPr>
        <w:t>Irradiation of unmodified and modified fabrics with X-Rays results in alteration of the population of chemical species identified on the surface. The alteration is progressive, depends on time of irradiation as well as the existing modification. Macroscopically colour alteration may be visually observed at prolong irradiation times (Figure S1).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5E0D16" w:rsidRPr="000D18A1" w14:paraId="52BFD8CA" w14:textId="77777777" w:rsidTr="008C1746">
        <w:tc>
          <w:tcPr>
            <w:tcW w:w="8296" w:type="dxa"/>
          </w:tcPr>
          <w:p w14:paraId="16082D55" w14:textId="77777777" w:rsidR="005E0D16" w:rsidRPr="000D18A1" w:rsidRDefault="005E0D16" w:rsidP="008C1746">
            <w:pPr>
              <w:spacing w:line="360" w:lineRule="auto"/>
              <w:jc w:val="center"/>
              <w:rPr>
                <w:rFonts w:cstheme="minorHAnsi"/>
                <w:sz w:val="24"/>
                <w:szCs w:val="24"/>
              </w:rPr>
            </w:pPr>
            <w:r w:rsidRPr="000D18A1">
              <w:rPr>
                <w:rFonts w:cstheme="minorHAnsi"/>
                <w:noProof/>
                <w:sz w:val="24"/>
                <w:szCs w:val="24"/>
              </w:rPr>
              <w:drawing>
                <wp:inline distT="0" distB="0" distL="0" distR="0" wp14:anchorId="2AA4CC26" wp14:editId="0F389D02">
                  <wp:extent cx="4474845" cy="1560830"/>
                  <wp:effectExtent l="0" t="0" r="1905" b="1270"/>
                  <wp:docPr id="1"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4845" cy="1560830"/>
                          </a:xfrm>
                          <a:prstGeom prst="rect">
                            <a:avLst/>
                          </a:prstGeom>
                          <a:noFill/>
                        </pic:spPr>
                      </pic:pic>
                    </a:graphicData>
                  </a:graphic>
                </wp:inline>
              </w:drawing>
            </w:r>
          </w:p>
        </w:tc>
      </w:tr>
      <w:tr w:rsidR="005E0D16" w:rsidRPr="0090682E" w14:paraId="24A009CD" w14:textId="77777777" w:rsidTr="008C1746">
        <w:tc>
          <w:tcPr>
            <w:tcW w:w="8296" w:type="dxa"/>
          </w:tcPr>
          <w:p w14:paraId="24EC9F17" w14:textId="1FCA3AA1" w:rsidR="005E0D16" w:rsidRPr="000D18A1" w:rsidRDefault="005E0D16" w:rsidP="008C1746">
            <w:pPr>
              <w:spacing w:line="360" w:lineRule="auto"/>
              <w:jc w:val="center"/>
              <w:rPr>
                <w:rFonts w:cstheme="minorHAnsi"/>
                <w:sz w:val="24"/>
                <w:szCs w:val="24"/>
                <w:lang w:val="en-US"/>
              </w:rPr>
            </w:pPr>
            <w:r w:rsidRPr="000D18A1">
              <w:rPr>
                <w:rFonts w:cstheme="minorHAnsi"/>
                <w:b/>
                <w:bCs/>
                <w:i/>
                <w:iCs/>
                <w:lang w:val="en-US"/>
              </w:rPr>
              <w:t>Figure</w:t>
            </w:r>
            <w:r w:rsidRPr="002C0AAE">
              <w:rPr>
                <w:rFonts w:cstheme="minorHAnsi"/>
                <w:b/>
                <w:bCs/>
                <w:i/>
                <w:iCs/>
                <w:lang w:val="en-GB"/>
              </w:rPr>
              <w:t xml:space="preserve"> </w:t>
            </w:r>
            <w:r w:rsidRPr="000D18A1">
              <w:rPr>
                <w:rFonts w:cstheme="minorHAnsi"/>
                <w:b/>
                <w:bCs/>
                <w:i/>
                <w:iCs/>
                <w:lang w:val="en-US"/>
              </w:rPr>
              <w:t>S</w:t>
            </w:r>
            <w:r w:rsidR="00EC3C80">
              <w:rPr>
                <w:rFonts w:cstheme="minorHAnsi"/>
                <w:b/>
                <w:bCs/>
                <w:i/>
                <w:iCs/>
                <w:lang w:val="en-US"/>
              </w:rPr>
              <w:t>2.</w:t>
            </w:r>
            <w:r w:rsidRPr="002C0AAE">
              <w:rPr>
                <w:rFonts w:cstheme="minorHAnsi"/>
                <w:b/>
                <w:bCs/>
                <w:i/>
                <w:iCs/>
                <w:lang w:val="en-GB"/>
              </w:rPr>
              <w:t xml:space="preserve">1. </w:t>
            </w:r>
            <w:r w:rsidRPr="000D18A1">
              <w:rPr>
                <w:rFonts w:cstheme="minorHAnsi"/>
                <w:i/>
                <w:iCs/>
                <w:lang w:val="en-US"/>
              </w:rPr>
              <w:t xml:space="preserve">Color alteration of Cotton fibers before and after X-Ray irradiation in the XPS chamber. </w:t>
            </w:r>
          </w:p>
        </w:tc>
      </w:tr>
    </w:tbl>
    <w:p w14:paraId="3064A091" w14:textId="77777777" w:rsidR="005374B5" w:rsidRPr="000D18A1" w:rsidRDefault="005E0D16" w:rsidP="005E0D16">
      <w:pPr>
        <w:jc w:val="both"/>
        <w:rPr>
          <w:i/>
          <w:iCs/>
          <w:lang w:val="en-US"/>
        </w:rPr>
      </w:pPr>
      <w:r w:rsidRPr="000D18A1">
        <w:rPr>
          <w:i/>
          <w:iCs/>
          <w:lang w:val="en-US"/>
        </w:rPr>
        <w:t>The most affected elements were found to be Cl and N while C was the least affected. Systematic experiments on irradiated samples were performed in order to evaluate signal deterioration as a function of time. Indicative spectra of PVBC and PVBCTEAM in the C</w:t>
      </w:r>
      <w:r w:rsidRPr="000D18A1">
        <w:rPr>
          <w:i/>
          <w:iCs/>
          <w:vertAlign w:val="subscript"/>
          <w:lang w:val="en-US"/>
        </w:rPr>
        <w:t>1s</w:t>
      </w:r>
      <w:r w:rsidRPr="000D18A1">
        <w:rPr>
          <w:i/>
          <w:iCs/>
          <w:lang w:val="en-US"/>
        </w:rPr>
        <w:t>, Cl</w:t>
      </w:r>
      <w:r w:rsidRPr="000D18A1">
        <w:rPr>
          <w:i/>
          <w:iCs/>
          <w:vertAlign w:val="subscript"/>
          <w:lang w:val="en-US"/>
        </w:rPr>
        <w:t>2p</w:t>
      </w:r>
      <w:r w:rsidRPr="000D18A1">
        <w:rPr>
          <w:i/>
          <w:iCs/>
          <w:lang w:val="en-US"/>
        </w:rPr>
        <w:t xml:space="preserve"> and N</w:t>
      </w:r>
      <w:r w:rsidRPr="000D18A1">
        <w:rPr>
          <w:i/>
          <w:iCs/>
          <w:vertAlign w:val="subscript"/>
          <w:lang w:val="en-US"/>
        </w:rPr>
        <w:t>1s</w:t>
      </w:r>
      <w:r w:rsidRPr="000D18A1">
        <w:rPr>
          <w:i/>
          <w:iCs/>
          <w:lang w:val="en-US"/>
        </w:rPr>
        <w:t xml:space="preserve"> spectral regions as a function of irradiation time are given in Figure S2.</w:t>
      </w:r>
      <w:r w:rsidR="00336092" w:rsidRPr="000D18A1">
        <w:rPr>
          <w:i/>
          <w:iCs/>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705"/>
        <w:gridCol w:w="2799"/>
      </w:tblGrid>
      <w:tr w:rsidR="005374B5" w:rsidRPr="000D18A1" w14:paraId="139663CE" w14:textId="77777777" w:rsidTr="008C1746">
        <w:tc>
          <w:tcPr>
            <w:tcW w:w="2995" w:type="dxa"/>
          </w:tcPr>
          <w:p w14:paraId="1F70B51E" w14:textId="77777777" w:rsidR="005374B5" w:rsidRPr="000D18A1" w:rsidRDefault="005374B5" w:rsidP="008C1746">
            <w:pPr>
              <w:jc w:val="both"/>
              <w:rPr>
                <w:i/>
                <w:iCs/>
                <w:lang w:val="en-US"/>
              </w:rPr>
            </w:pPr>
            <w:r w:rsidRPr="000D18A1">
              <w:rPr>
                <w:i/>
                <w:iCs/>
                <w:noProof/>
                <w:lang w:val="en-US"/>
              </w:rPr>
              <w:drawing>
                <wp:inline distT="0" distB="0" distL="0" distR="0" wp14:anchorId="21B9EA60" wp14:editId="74611F9E">
                  <wp:extent cx="1738365" cy="1583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857" t="6987" r="24288" b="6351"/>
                          <a:stretch/>
                        </pic:blipFill>
                        <pic:spPr bwMode="auto">
                          <a:xfrm>
                            <a:off x="0" y="0"/>
                            <a:ext cx="1738902" cy="158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18" w:type="dxa"/>
          </w:tcPr>
          <w:p w14:paraId="41E0FC97" w14:textId="77777777" w:rsidR="005374B5" w:rsidRPr="000D18A1" w:rsidRDefault="005374B5" w:rsidP="008C1746">
            <w:pPr>
              <w:jc w:val="both"/>
              <w:rPr>
                <w:i/>
                <w:iCs/>
                <w:lang w:val="en-US"/>
              </w:rPr>
            </w:pPr>
            <w:r w:rsidRPr="000D18A1">
              <w:rPr>
                <w:i/>
                <w:iCs/>
                <w:noProof/>
                <w:lang w:val="en-US"/>
              </w:rPr>
              <w:drawing>
                <wp:inline distT="0" distB="0" distL="0" distR="0" wp14:anchorId="4D06D9D2" wp14:editId="1ADF3D02">
                  <wp:extent cx="1673051" cy="1583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613" t="5945" r="23962" b="4880"/>
                          <a:stretch/>
                        </pic:blipFill>
                        <pic:spPr bwMode="auto">
                          <a:xfrm>
                            <a:off x="0" y="0"/>
                            <a:ext cx="1673378" cy="158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83" w:type="dxa"/>
          </w:tcPr>
          <w:p w14:paraId="6F470BA3" w14:textId="77777777" w:rsidR="005374B5" w:rsidRPr="000D18A1" w:rsidRDefault="005374B5" w:rsidP="008C1746">
            <w:pPr>
              <w:jc w:val="both"/>
              <w:rPr>
                <w:i/>
                <w:iCs/>
                <w:lang w:val="en-US"/>
              </w:rPr>
            </w:pPr>
            <w:r w:rsidRPr="000D18A1">
              <w:rPr>
                <w:i/>
                <w:iCs/>
                <w:noProof/>
                <w:lang w:val="en-US"/>
              </w:rPr>
              <w:drawing>
                <wp:inline distT="0" distB="0" distL="0" distR="0" wp14:anchorId="013448E7" wp14:editId="4DDD6ADB">
                  <wp:extent cx="1735587" cy="158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07" t="5594" r="23711" b="5932"/>
                          <a:stretch/>
                        </pic:blipFill>
                        <pic:spPr bwMode="auto">
                          <a:xfrm>
                            <a:off x="0" y="0"/>
                            <a:ext cx="1735587" cy="1584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374B5" w:rsidRPr="0090682E" w14:paraId="362E1A76" w14:textId="77777777" w:rsidTr="008C1746">
        <w:tc>
          <w:tcPr>
            <w:tcW w:w="8296" w:type="dxa"/>
            <w:gridSpan w:val="3"/>
          </w:tcPr>
          <w:p w14:paraId="0B7F856B" w14:textId="43264FD9" w:rsidR="005374B5" w:rsidRPr="000D18A1" w:rsidRDefault="005374B5" w:rsidP="008C1746">
            <w:pPr>
              <w:jc w:val="both"/>
              <w:rPr>
                <w:i/>
                <w:iCs/>
                <w:lang w:val="en-US"/>
              </w:rPr>
            </w:pPr>
            <w:r w:rsidRPr="000D18A1">
              <w:rPr>
                <w:b/>
                <w:bCs/>
                <w:i/>
                <w:iCs/>
                <w:lang w:val="en-US"/>
              </w:rPr>
              <w:t>Figure S</w:t>
            </w:r>
            <w:r w:rsidR="00003B06">
              <w:rPr>
                <w:b/>
                <w:bCs/>
                <w:i/>
                <w:iCs/>
                <w:lang w:val="en-US"/>
              </w:rPr>
              <w:t>2</w:t>
            </w:r>
            <w:r w:rsidR="00003B06">
              <w:rPr>
                <w:b/>
                <w:bCs/>
                <w:i/>
                <w:iCs/>
                <w:lang w:val="en-GB"/>
              </w:rPr>
              <w:t>.2</w:t>
            </w:r>
            <w:r w:rsidRPr="000D18A1">
              <w:rPr>
                <w:b/>
                <w:bCs/>
                <w:i/>
                <w:iCs/>
                <w:lang w:val="en-US"/>
              </w:rPr>
              <w:t>.</w:t>
            </w:r>
            <w:r w:rsidRPr="000D18A1">
              <w:rPr>
                <w:i/>
                <w:iCs/>
                <w:lang w:val="en-US"/>
              </w:rPr>
              <w:t xml:space="preserve"> Progressive intensity alterations of the XPS peaks </w:t>
            </w:r>
            <w:r w:rsidR="000D18A1">
              <w:rPr>
                <w:i/>
                <w:iCs/>
                <w:lang w:val="en-US"/>
              </w:rPr>
              <w:t xml:space="preserve">from modified fabrics </w:t>
            </w:r>
            <w:r w:rsidRPr="000D18A1">
              <w:rPr>
                <w:i/>
                <w:iCs/>
                <w:lang w:val="en-US"/>
              </w:rPr>
              <w:t>as a function of irradiation time.</w:t>
            </w:r>
          </w:p>
        </w:tc>
      </w:tr>
    </w:tbl>
    <w:p w14:paraId="75573AD9" w14:textId="77777777" w:rsidR="005374B5" w:rsidRPr="000D18A1" w:rsidRDefault="005374B5" w:rsidP="005E0D16">
      <w:pPr>
        <w:jc w:val="both"/>
        <w:rPr>
          <w:i/>
          <w:iCs/>
          <w:lang w:val="en-US"/>
        </w:rPr>
      </w:pPr>
    </w:p>
    <w:p w14:paraId="1C868655" w14:textId="77777777" w:rsidR="005374B5" w:rsidRPr="000D18A1" w:rsidRDefault="005374B5" w:rsidP="005E0D16">
      <w:pPr>
        <w:jc w:val="both"/>
        <w:rPr>
          <w:i/>
          <w:iCs/>
          <w:lang w:val="en-US"/>
        </w:rPr>
      </w:pPr>
    </w:p>
    <w:p w14:paraId="6FB55A76" w14:textId="78C05FF2" w:rsidR="005E0D16" w:rsidRPr="000D18A1" w:rsidRDefault="00336092" w:rsidP="005E0D16">
      <w:pPr>
        <w:jc w:val="both"/>
        <w:rPr>
          <w:i/>
          <w:iCs/>
          <w:lang w:val="en-US"/>
        </w:rPr>
      </w:pPr>
      <w:r w:rsidRPr="000D18A1">
        <w:rPr>
          <w:i/>
          <w:iCs/>
          <w:lang w:val="en-US"/>
        </w:rPr>
        <w:t>In the C</w:t>
      </w:r>
      <w:r w:rsidRPr="000D18A1">
        <w:rPr>
          <w:i/>
          <w:iCs/>
          <w:vertAlign w:val="subscript"/>
          <w:lang w:val="en-US"/>
        </w:rPr>
        <w:t>1s</w:t>
      </w:r>
      <w:r w:rsidRPr="000D18A1">
        <w:rPr>
          <w:i/>
          <w:iCs/>
          <w:lang w:val="en-US"/>
        </w:rPr>
        <w:t xml:space="preserve"> envelope, the C-O-C band </w:t>
      </w:r>
      <w:r w:rsidR="000D18A1">
        <w:rPr>
          <w:i/>
          <w:iCs/>
          <w:lang w:val="en-US"/>
        </w:rPr>
        <w:t>(</w:t>
      </w:r>
      <w:r w:rsidR="000D18A1" w:rsidRPr="000D18A1">
        <w:rPr>
          <w:i/>
          <w:iCs/>
          <w:lang w:val="en-US"/>
        </w:rPr>
        <w:t>286.6 eV</w:t>
      </w:r>
      <w:r w:rsidR="000D18A1">
        <w:rPr>
          <w:i/>
          <w:iCs/>
          <w:lang w:val="en-US"/>
        </w:rPr>
        <w:t>)</w:t>
      </w:r>
      <w:r w:rsidR="000D18A1" w:rsidRPr="000D18A1">
        <w:rPr>
          <w:i/>
          <w:iCs/>
          <w:lang w:val="en-US"/>
        </w:rPr>
        <w:t xml:space="preserve"> </w:t>
      </w:r>
      <w:r w:rsidRPr="000D18A1">
        <w:rPr>
          <w:i/>
          <w:iCs/>
          <w:lang w:val="en-US"/>
        </w:rPr>
        <w:t>is only weakly affected while the intensity of all the other bands is basically constant with time. On the other hand, the intensity of the Cl</w:t>
      </w:r>
      <w:r w:rsidRPr="000D18A1">
        <w:rPr>
          <w:i/>
          <w:iCs/>
          <w:vertAlign w:val="subscript"/>
          <w:lang w:val="en-US"/>
        </w:rPr>
        <w:t>2p</w:t>
      </w:r>
      <w:r w:rsidRPr="000D18A1">
        <w:rPr>
          <w:i/>
          <w:iCs/>
          <w:lang w:val="en-US"/>
        </w:rPr>
        <w:t xml:space="preserve"> and the quaternary N</w:t>
      </w:r>
      <w:r w:rsidRPr="000D18A1">
        <w:rPr>
          <w:i/>
          <w:iCs/>
          <w:vertAlign w:val="subscript"/>
          <w:lang w:val="en-US"/>
        </w:rPr>
        <w:t>1s</w:t>
      </w:r>
      <w:r w:rsidRPr="000D18A1">
        <w:rPr>
          <w:i/>
          <w:iCs/>
          <w:lang w:val="en-US"/>
        </w:rPr>
        <w:t xml:space="preserve"> bands are critically affected by irradiation. Figure 3S depicts the intensity of the aforementioned bands as a function </w:t>
      </w:r>
      <w:r w:rsidR="005374B5" w:rsidRPr="000D18A1">
        <w:rPr>
          <w:i/>
          <w:iCs/>
          <w:lang w:val="en-US"/>
        </w:rPr>
        <w:t xml:space="preserve">of irradiation time. From the two calibration curves appearing in the figure, it becomes clear that for a </w:t>
      </w:r>
      <w:r w:rsidR="000D18A1" w:rsidRPr="000D18A1">
        <w:rPr>
          <w:i/>
          <w:iCs/>
          <w:lang w:val="en-US"/>
        </w:rPr>
        <w:t xml:space="preserve">15 mins </w:t>
      </w:r>
      <w:r w:rsidR="005374B5" w:rsidRPr="000D18A1">
        <w:rPr>
          <w:i/>
          <w:iCs/>
          <w:lang w:val="en-US"/>
        </w:rPr>
        <w:t xml:space="preserve">measurement there is a ~25% decrease in the recorded intensity </w:t>
      </w:r>
      <w:r w:rsidR="000D18A1" w:rsidRPr="000D18A1">
        <w:rPr>
          <w:i/>
          <w:iCs/>
          <w:lang w:val="en-US"/>
        </w:rPr>
        <w:t>for both Cl</w:t>
      </w:r>
      <w:r w:rsidR="000D18A1" w:rsidRPr="000D18A1">
        <w:rPr>
          <w:i/>
          <w:iCs/>
          <w:vertAlign w:val="subscript"/>
          <w:lang w:val="en-US"/>
        </w:rPr>
        <w:t>2p</w:t>
      </w:r>
      <w:r w:rsidR="000D18A1" w:rsidRPr="000D18A1">
        <w:rPr>
          <w:i/>
          <w:iCs/>
          <w:lang w:val="en-US"/>
        </w:rPr>
        <w:t xml:space="preserve"> and N</w:t>
      </w:r>
      <w:r w:rsidR="000D18A1" w:rsidRPr="000D18A1">
        <w:rPr>
          <w:i/>
          <w:iCs/>
          <w:vertAlign w:val="subscript"/>
          <w:lang w:val="en-US"/>
        </w:rPr>
        <w:t>1s</w:t>
      </w:r>
      <w:r w:rsidR="005374B5" w:rsidRPr="000D18A1">
        <w:rPr>
          <w:i/>
          <w:iCs/>
          <w:lang w:val="en-US"/>
        </w:rPr>
        <w:t>.</w:t>
      </w:r>
      <w:r w:rsidR="000D18A1" w:rsidRPr="000D18A1">
        <w:rPr>
          <w:i/>
          <w:iCs/>
          <w:lang w:val="en-US"/>
        </w:rPr>
        <w:t xml:space="preserve"> Corrected intensity values may be obtained taking into account the denoted fitting curves.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374B5" w:rsidRPr="000D18A1" w14:paraId="3AD57AC4" w14:textId="77777777" w:rsidTr="005374B5">
        <w:tc>
          <w:tcPr>
            <w:tcW w:w="4148" w:type="dxa"/>
          </w:tcPr>
          <w:p w14:paraId="0EBC813F" w14:textId="2A564187" w:rsidR="005374B5" w:rsidRPr="000D18A1" w:rsidRDefault="005374B5" w:rsidP="005E0D16">
            <w:pPr>
              <w:jc w:val="both"/>
              <w:rPr>
                <w:i/>
                <w:iCs/>
                <w:lang w:val="en-US"/>
              </w:rPr>
            </w:pPr>
            <w:r w:rsidRPr="000D18A1">
              <w:rPr>
                <w:rFonts w:ascii="Times New Roman" w:hAnsi="Times New Roman" w:cs="Times New Roman"/>
                <w:sz w:val="24"/>
                <w:szCs w:val="24"/>
              </w:rPr>
              <w:object w:dxaOrig="6294" w:dyaOrig="4390" w14:anchorId="6B07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26.6pt" o:ole="">
                  <v:imagedata r:id="rId9" o:title=""/>
                </v:shape>
                <o:OLEObject Type="Embed" ProgID="Origin50.Graph" ShapeID="_x0000_i1025" DrawAspect="Content" ObjectID="_1730114154" r:id="rId10"/>
              </w:object>
            </w:r>
          </w:p>
        </w:tc>
        <w:tc>
          <w:tcPr>
            <w:tcW w:w="4148" w:type="dxa"/>
          </w:tcPr>
          <w:p w14:paraId="70B7160A" w14:textId="3F685DDC" w:rsidR="005374B5" w:rsidRPr="000D18A1" w:rsidRDefault="005374B5" w:rsidP="005E0D16">
            <w:pPr>
              <w:jc w:val="both"/>
              <w:rPr>
                <w:i/>
                <w:iCs/>
                <w:lang w:val="en-US"/>
              </w:rPr>
            </w:pPr>
            <w:r w:rsidRPr="000D18A1">
              <w:rPr>
                <w:rFonts w:ascii="Times New Roman" w:hAnsi="Times New Roman" w:cs="Times New Roman"/>
                <w:sz w:val="24"/>
                <w:szCs w:val="24"/>
              </w:rPr>
              <w:object w:dxaOrig="6294" w:dyaOrig="4390" w14:anchorId="616A205C">
                <v:shape id="_x0000_i1026" type="#_x0000_t75" style="width:183pt;height:126.6pt" o:ole="">
                  <v:imagedata r:id="rId11" o:title=""/>
                </v:shape>
                <o:OLEObject Type="Embed" ProgID="Origin50.Graph" ShapeID="_x0000_i1026" DrawAspect="Content" ObjectID="_1730114155" r:id="rId12"/>
              </w:object>
            </w:r>
          </w:p>
        </w:tc>
      </w:tr>
      <w:tr w:rsidR="005374B5" w:rsidRPr="000D18A1" w14:paraId="5B5DDC3F" w14:textId="77777777" w:rsidTr="005374B5">
        <w:tc>
          <w:tcPr>
            <w:tcW w:w="4148" w:type="dxa"/>
          </w:tcPr>
          <w:p w14:paraId="2AD371DE" w14:textId="03FF720B" w:rsidR="005374B5" w:rsidRPr="000D18A1" w:rsidRDefault="005374B5" w:rsidP="005E0D16">
            <w:pPr>
              <w:jc w:val="both"/>
              <w:rPr>
                <w:i/>
                <w:iCs/>
                <w:lang w:val="en-US"/>
              </w:rPr>
            </w:pPr>
            <w:r w:rsidRPr="000D18A1">
              <w:rPr>
                <w:i/>
                <w:iCs/>
                <w:lang w:val="en-US"/>
              </w:rPr>
              <w:t>(a)</w:t>
            </w:r>
          </w:p>
        </w:tc>
        <w:tc>
          <w:tcPr>
            <w:tcW w:w="4148" w:type="dxa"/>
          </w:tcPr>
          <w:p w14:paraId="0CC42220" w14:textId="2855B1FA" w:rsidR="005374B5" w:rsidRPr="000D18A1" w:rsidRDefault="005374B5" w:rsidP="005E0D16">
            <w:pPr>
              <w:jc w:val="both"/>
              <w:rPr>
                <w:i/>
                <w:iCs/>
                <w:lang w:val="en-US"/>
              </w:rPr>
            </w:pPr>
            <w:r w:rsidRPr="000D18A1">
              <w:rPr>
                <w:i/>
                <w:iCs/>
                <w:lang w:val="en-US"/>
              </w:rPr>
              <w:t>(b)</w:t>
            </w:r>
          </w:p>
        </w:tc>
      </w:tr>
      <w:tr w:rsidR="005374B5" w:rsidRPr="0090682E" w14:paraId="42A04CD2" w14:textId="77777777" w:rsidTr="005374B5">
        <w:tc>
          <w:tcPr>
            <w:tcW w:w="8296" w:type="dxa"/>
            <w:gridSpan w:val="2"/>
          </w:tcPr>
          <w:p w14:paraId="5A6DD564" w14:textId="2A21F7F7" w:rsidR="005374B5" w:rsidRPr="000D18A1" w:rsidRDefault="005374B5" w:rsidP="005374B5">
            <w:pPr>
              <w:jc w:val="both"/>
              <w:rPr>
                <w:i/>
                <w:iCs/>
                <w:lang w:val="en-US"/>
              </w:rPr>
            </w:pPr>
            <w:r w:rsidRPr="000D18A1">
              <w:rPr>
                <w:b/>
                <w:bCs/>
                <w:i/>
                <w:iCs/>
                <w:lang w:val="en-US"/>
              </w:rPr>
              <w:t>Figure S2</w:t>
            </w:r>
            <w:r w:rsidR="00003B06">
              <w:rPr>
                <w:b/>
                <w:bCs/>
                <w:i/>
                <w:iCs/>
                <w:lang w:val="en-US"/>
              </w:rPr>
              <w:t>.3</w:t>
            </w:r>
            <w:r w:rsidRPr="000D18A1">
              <w:rPr>
                <w:b/>
                <w:bCs/>
                <w:i/>
                <w:iCs/>
                <w:lang w:val="en-US"/>
              </w:rPr>
              <w:t>.</w:t>
            </w:r>
            <w:r w:rsidRPr="000D18A1">
              <w:rPr>
                <w:i/>
                <w:iCs/>
                <w:lang w:val="en-US"/>
              </w:rPr>
              <w:t xml:space="preserve"> Calibration curve of the XPS intensity for (a) the Cl anion (197 eV) and (b) the quaternary N1s (402 eV) as a function of time. </w:t>
            </w:r>
          </w:p>
        </w:tc>
      </w:tr>
    </w:tbl>
    <w:p w14:paraId="44E19EA9" w14:textId="55EC8281" w:rsidR="005E0D16" w:rsidRPr="000D18A1" w:rsidRDefault="005E0D16" w:rsidP="005E0D16">
      <w:pPr>
        <w:jc w:val="both"/>
        <w:rPr>
          <w:i/>
          <w:iCs/>
          <w:lang w:val="en-US"/>
        </w:rPr>
      </w:pPr>
    </w:p>
    <w:p w14:paraId="4B4736DF" w14:textId="70E21703" w:rsidR="00B07BFF" w:rsidRDefault="005E0D16" w:rsidP="000D18A1">
      <w:pPr>
        <w:jc w:val="both"/>
        <w:rPr>
          <w:i/>
          <w:iCs/>
          <w:lang w:val="en-US"/>
        </w:rPr>
      </w:pPr>
      <w:r w:rsidRPr="000D18A1">
        <w:rPr>
          <w:i/>
          <w:iCs/>
          <w:lang w:val="en-US"/>
        </w:rPr>
        <w:t>Since N</w:t>
      </w:r>
      <w:r w:rsidRPr="000D18A1">
        <w:rPr>
          <w:i/>
          <w:iCs/>
          <w:vertAlign w:val="superscript"/>
          <w:lang w:val="en-US"/>
        </w:rPr>
        <w:t>+</w:t>
      </w:r>
      <w:r w:rsidRPr="000D18A1">
        <w:rPr>
          <w:i/>
          <w:iCs/>
          <w:lang w:val="en-US"/>
        </w:rPr>
        <w:t xml:space="preserve"> and Cl and Cl</w:t>
      </w:r>
      <w:r w:rsidRPr="000D18A1">
        <w:rPr>
          <w:i/>
          <w:iCs/>
          <w:vertAlign w:val="superscript"/>
          <w:lang w:val="en-US"/>
        </w:rPr>
        <w:t>-</w:t>
      </w:r>
      <w:r w:rsidRPr="000D18A1">
        <w:rPr>
          <w:i/>
          <w:iCs/>
          <w:lang w:val="en-US"/>
        </w:rPr>
        <w:t xml:space="preserve"> are the most critical elemental entities that define the physicochemical processes developed during of textile modification</w:t>
      </w:r>
      <w:r w:rsidR="000D18A1" w:rsidRPr="000D18A1">
        <w:rPr>
          <w:i/>
          <w:iCs/>
          <w:lang w:val="en-US"/>
        </w:rPr>
        <w:t>,</w:t>
      </w:r>
      <w:r w:rsidRPr="000D18A1">
        <w:rPr>
          <w:i/>
          <w:iCs/>
          <w:lang w:val="en-US"/>
        </w:rPr>
        <w:t xml:space="preserve"> </w:t>
      </w:r>
      <w:r w:rsidR="00336092" w:rsidRPr="000D18A1">
        <w:rPr>
          <w:i/>
          <w:iCs/>
          <w:lang w:val="en-US"/>
        </w:rPr>
        <w:t xml:space="preserve">a </w:t>
      </w:r>
      <w:r w:rsidRPr="000D18A1">
        <w:rPr>
          <w:i/>
          <w:iCs/>
          <w:lang w:val="en-US"/>
        </w:rPr>
        <w:t>specific methodology was applied i.e. measuring first the Cl, Cl</w:t>
      </w:r>
      <w:r w:rsidRPr="000D18A1">
        <w:rPr>
          <w:i/>
          <w:iCs/>
          <w:vertAlign w:val="superscript"/>
          <w:lang w:val="en-US"/>
        </w:rPr>
        <w:t>-</w:t>
      </w:r>
      <w:r w:rsidRPr="000D18A1">
        <w:rPr>
          <w:i/>
          <w:iCs/>
          <w:lang w:val="en-US"/>
        </w:rPr>
        <w:t xml:space="preserve"> spectral region, next the N</w:t>
      </w:r>
      <w:r w:rsidRPr="000D18A1">
        <w:rPr>
          <w:i/>
          <w:iCs/>
          <w:vertAlign w:val="superscript"/>
          <w:lang w:val="en-US"/>
        </w:rPr>
        <w:t>+</w:t>
      </w:r>
      <w:r w:rsidRPr="000D18A1">
        <w:rPr>
          <w:i/>
          <w:iCs/>
          <w:lang w:val="en-US"/>
        </w:rPr>
        <w:t>, N region and finally the C region. All measurements were performed at the minimum time that allowed acceptable signal to be collected.</w:t>
      </w:r>
    </w:p>
    <w:p w14:paraId="0F9C4197" w14:textId="788CE617" w:rsidR="0050719C" w:rsidRDefault="0050719C">
      <w:pPr>
        <w:rPr>
          <w:i/>
          <w:iCs/>
          <w:lang w:val="en-US"/>
        </w:rPr>
      </w:pPr>
      <w:r>
        <w:rPr>
          <w:i/>
          <w:iCs/>
          <w:lang w:val="en-US"/>
        </w:rPr>
        <w:br w:type="page"/>
      </w:r>
    </w:p>
    <w:p w14:paraId="5063EEF3" w14:textId="77777777" w:rsidR="0050719C" w:rsidRDefault="0050719C" w:rsidP="000D18A1">
      <w:pPr>
        <w:jc w:val="both"/>
        <w:rPr>
          <w:i/>
          <w:iCs/>
          <w:lang w:val="en-US"/>
        </w:rPr>
      </w:pPr>
    </w:p>
    <w:p w14:paraId="73838859" w14:textId="31B04BC7" w:rsidR="00D00E95" w:rsidRPr="00824E36" w:rsidRDefault="00824E36" w:rsidP="00824E36">
      <w:pPr>
        <w:spacing w:line="360" w:lineRule="auto"/>
        <w:jc w:val="both"/>
        <w:rPr>
          <w:rFonts w:cstheme="minorHAnsi"/>
          <w:b/>
          <w:bCs/>
          <w:sz w:val="28"/>
          <w:szCs w:val="28"/>
          <w:lang w:val="en-US"/>
        </w:rPr>
      </w:pPr>
      <w:r>
        <w:rPr>
          <w:rFonts w:cstheme="minorHAnsi"/>
          <w:b/>
          <w:bCs/>
          <w:sz w:val="28"/>
          <w:szCs w:val="28"/>
          <w:lang w:val="en-US"/>
        </w:rPr>
        <w:t>S3.</w:t>
      </w:r>
      <w:r>
        <w:rPr>
          <w:rFonts w:cstheme="minorHAnsi"/>
          <w:b/>
          <w:bCs/>
          <w:sz w:val="28"/>
          <w:szCs w:val="28"/>
          <w:lang w:val="en-US"/>
        </w:rPr>
        <w:tab/>
      </w:r>
      <w:r w:rsidR="00637686" w:rsidRPr="00824E36">
        <w:rPr>
          <w:rFonts w:cstheme="minorHAnsi"/>
          <w:b/>
          <w:bCs/>
          <w:sz w:val="28"/>
          <w:szCs w:val="28"/>
          <w:lang w:val="en-US"/>
        </w:rPr>
        <w:t>Polymer exhaustion studies</w:t>
      </w:r>
    </w:p>
    <w:p w14:paraId="0651343F" w14:textId="58470EFE" w:rsidR="00D00E95" w:rsidRDefault="00CD5B34" w:rsidP="000D18A1">
      <w:pPr>
        <w:jc w:val="both"/>
        <w:rPr>
          <w:lang w:val="en-US"/>
        </w:rPr>
      </w:pPr>
      <w:r>
        <w:rPr>
          <w:noProof/>
          <w:lang w:val="en-US"/>
        </w:rPr>
        <w:drawing>
          <wp:inline distT="0" distB="0" distL="0" distR="0" wp14:anchorId="4A3DE68F" wp14:editId="59286388">
            <wp:extent cx="6474618" cy="32156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2204" cy="3234307"/>
                    </a:xfrm>
                    <a:prstGeom prst="rect">
                      <a:avLst/>
                    </a:prstGeom>
                    <a:noFill/>
                  </pic:spPr>
                </pic:pic>
              </a:graphicData>
            </a:graphic>
          </wp:inline>
        </w:drawing>
      </w:r>
    </w:p>
    <w:p w14:paraId="391714A5" w14:textId="457FC6C6" w:rsidR="00CD5B34" w:rsidRDefault="00CD5B34" w:rsidP="000D18A1">
      <w:pPr>
        <w:jc w:val="both"/>
        <w:rPr>
          <w:lang w:val="en-US"/>
        </w:rPr>
      </w:pPr>
    </w:p>
    <w:p w14:paraId="51F962AF" w14:textId="5441E8A4" w:rsidR="00CD5B34" w:rsidRDefault="00CD5B34" w:rsidP="000D18A1">
      <w:pPr>
        <w:jc w:val="both"/>
        <w:rPr>
          <w:lang w:val="en-US"/>
        </w:rPr>
      </w:pPr>
      <w:r w:rsidRPr="00E656ED">
        <w:rPr>
          <w:b/>
          <w:bCs/>
          <w:lang w:val="en-US"/>
        </w:rPr>
        <w:t>Figure S</w:t>
      </w:r>
      <w:r w:rsidR="00003B06">
        <w:rPr>
          <w:b/>
          <w:bCs/>
          <w:lang w:val="en-US"/>
        </w:rPr>
        <w:t>3</w:t>
      </w:r>
      <w:r w:rsidRPr="00E656ED">
        <w:rPr>
          <w:b/>
          <w:bCs/>
          <w:lang w:val="en-US"/>
        </w:rPr>
        <w:t>.</w:t>
      </w:r>
      <w:r>
        <w:rPr>
          <w:lang w:val="en-US"/>
        </w:rPr>
        <w:t xml:space="preserve"> </w:t>
      </w:r>
      <w:r w:rsidR="008A76FD">
        <w:rPr>
          <w:lang w:val="en-US"/>
        </w:rPr>
        <w:t>Calibration curves of PVBC-co-VBCTEAM53) (left) and PVBCTEAM (right</w:t>
      </w:r>
      <w:r w:rsidR="00B754A0">
        <w:rPr>
          <w:lang w:val="en-US"/>
        </w:rPr>
        <w:t xml:space="preserve">) in aqueous alkaline solutions. The concentration is given as </w:t>
      </w:r>
      <w:r w:rsidR="00E656ED">
        <w:rPr>
          <w:lang w:val="en-US"/>
        </w:rPr>
        <w:t>w/v.</w:t>
      </w:r>
    </w:p>
    <w:p w14:paraId="09B8801F" w14:textId="7D7F37F0" w:rsidR="00E656ED" w:rsidRDefault="00E656ED" w:rsidP="000D18A1">
      <w:pPr>
        <w:jc w:val="both"/>
        <w:rPr>
          <w:lang w:val="en-US"/>
        </w:rPr>
      </w:pPr>
    </w:p>
    <w:p w14:paraId="1491E2BC" w14:textId="3BB3F32E" w:rsidR="00EC3C80" w:rsidRDefault="00EC3C80">
      <w:pPr>
        <w:rPr>
          <w:lang w:val="en-US"/>
        </w:rPr>
      </w:pPr>
      <w:r>
        <w:rPr>
          <w:lang w:val="en-US"/>
        </w:rPr>
        <w:br w:type="page"/>
      </w:r>
    </w:p>
    <w:p w14:paraId="0184FDFD" w14:textId="77777777" w:rsidR="00EC3C80" w:rsidRDefault="00EC3C80" w:rsidP="000D18A1">
      <w:pPr>
        <w:jc w:val="both"/>
        <w:rPr>
          <w:lang w:val="en-US"/>
        </w:rPr>
      </w:pPr>
    </w:p>
    <w:p w14:paraId="320248A3" w14:textId="5E066F6C" w:rsidR="00E656ED" w:rsidRPr="00824E36" w:rsidRDefault="00824E36" w:rsidP="00824E36">
      <w:pPr>
        <w:spacing w:line="360" w:lineRule="auto"/>
        <w:jc w:val="both"/>
        <w:rPr>
          <w:rFonts w:cstheme="minorHAnsi"/>
          <w:b/>
          <w:bCs/>
          <w:sz w:val="28"/>
          <w:szCs w:val="28"/>
          <w:lang w:val="en-US"/>
        </w:rPr>
      </w:pPr>
      <w:r>
        <w:rPr>
          <w:rFonts w:cstheme="minorHAnsi"/>
          <w:b/>
          <w:bCs/>
          <w:sz w:val="28"/>
          <w:szCs w:val="28"/>
          <w:lang w:val="en-US"/>
        </w:rPr>
        <w:t>S4.</w:t>
      </w:r>
      <w:r>
        <w:rPr>
          <w:rFonts w:cstheme="minorHAnsi"/>
          <w:b/>
          <w:bCs/>
          <w:sz w:val="28"/>
          <w:szCs w:val="28"/>
          <w:lang w:val="en-US"/>
        </w:rPr>
        <w:tab/>
      </w:r>
      <w:r w:rsidR="00E656ED" w:rsidRPr="00824E36">
        <w:rPr>
          <w:rFonts w:cstheme="minorHAnsi"/>
          <w:b/>
          <w:bCs/>
          <w:sz w:val="28"/>
          <w:szCs w:val="28"/>
          <w:lang w:val="en-US"/>
        </w:rPr>
        <w:t>Dye exhaustion studies</w:t>
      </w:r>
    </w:p>
    <w:p w14:paraId="77F5F699" w14:textId="21D0161A" w:rsidR="00E656ED" w:rsidRDefault="000E47FA" w:rsidP="000D18A1">
      <w:pPr>
        <w:jc w:val="both"/>
        <w:rPr>
          <w:lang w:val="en-US"/>
        </w:rPr>
      </w:pPr>
      <w:r w:rsidRPr="000E47FA">
        <w:rPr>
          <w:noProof/>
        </w:rPr>
        <w:drawing>
          <wp:inline distT="0" distB="0" distL="0" distR="0" wp14:anchorId="451A820B" wp14:editId="49938346">
            <wp:extent cx="5549553" cy="2522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7678" cy="2525913"/>
                    </a:xfrm>
                    <a:prstGeom prst="rect">
                      <a:avLst/>
                    </a:prstGeom>
                    <a:noFill/>
                    <a:ln>
                      <a:noFill/>
                    </a:ln>
                  </pic:spPr>
                </pic:pic>
              </a:graphicData>
            </a:graphic>
          </wp:inline>
        </w:drawing>
      </w:r>
    </w:p>
    <w:p w14:paraId="083584A4" w14:textId="06E333B2" w:rsidR="00736C72" w:rsidRDefault="00736C72" w:rsidP="00736C72">
      <w:pPr>
        <w:jc w:val="both"/>
        <w:rPr>
          <w:lang w:val="en-US"/>
        </w:rPr>
      </w:pPr>
      <w:r w:rsidRPr="00E656ED">
        <w:rPr>
          <w:b/>
          <w:bCs/>
          <w:lang w:val="en-US"/>
        </w:rPr>
        <w:t>Figure S</w:t>
      </w:r>
      <w:r w:rsidR="00824E36">
        <w:rPr>
          <w:b/>
          <w:bCs/>
          <w:lang w:val="en-US"/>
        </w:rPr>
        <w:t>4</w:t>
      </w:r>
      <w:r w:rsidRPr="00E656ED">
        <w:rPr>
          <w:b/>
          <w:bCs/>
          <w:lang w:val="en-US"/>
        </w:rPr>
        <w:t>.</w:t>
      </w:r>
      <w:r>
        <w:rPr>
          <w:lang w:val="en-US"/>
        </w:rPr>
        <w:t xml:space="preserve"> </w:t>
      </w:r>
      <w:r w:rsidR="00944B6E">
        <w:rPr>
          <w:lang w:val="en-US"/>
        </w:rPr>
        <w:t>UV-vis spectra (a) and c</w:t>
      </w:r>
      <w:r>
        <w:rPr>
          <w:lang w:val="en-US"/>
        </w:rPr>
        <w:t xml:space="preserve">alibration curve of </w:t>
      </w:r>
      <w:r w:rsidR="00EC3C80">
        <w:rPr>
          <w:lang w:val="en-US"/>
        </w:rPr>
        <w:t>Novacron Ruby NRS-3B</w:t>
      </w:r>
      <w:r>
        <w:rPr>
          <w:lang w:val="en-US"/>
        </w:rPr>
        <w:t xml:space="preserve"> in aqueous alkaline solutions. The concentration is given as w/v.</w:t>
      </w:r>
    </w:p>
    <w:p w14:paraId="5A2CEAB8" w14:textId="77777777" w:rsidR="00736C72" w:rsidRPr="00D00E95" w:rsidRDefault="00736C72" w:rsidP="000D18A1">
      <w:pPr>
        <w:jc w:val="both"/>
        <w:rPr>
          <w:lang w:val="en-US"/>
        </w:rPr>
      </w:pPr>
    </w:p>
    <w:sectPr w:rsidR="00736C72" w:rsidRPr="00D00E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2C01"/>
    <w:multiLevelType w:val="hybridMultilevel"/>
    <w:tmpl w:val="87DCA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EC7F14"/>
    <w:multiLevelType w:val="hybridMultilevel"/>
    <w:tmpl w:val="E85C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E15906"/>
    <w:multiLevelType w:val="hybridMultilevel"/>
    <w:tmpl w:val="3D44E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67"/>
    <w:rsid w:val="00003B06"/>
    <w:rsid w:val="000D18A1"/>
    <w:rsid w:val="000E47FA"/>
    <w:rsid w:val="00146E9C"/>
    <w:rsid w:val="00266FDE"/>
    <w:rsid w:val="002C0AAE"/>
    <w:rsid w:val="002D6343"/>
    <w:rsid w:val="00336092"/>
    <w:rsid w:val="00453C1B"/>
    <w:rsid w:val="0050719C"/>
    <w:rsid w:val="005374B5"/>
    <w:rsid w:val="005E0D16"/>
    <w:rsid w:val="00637686"/>
    <w:rsid w:val="00643873"/>
    <w:rsid w:val="00736C72"/>
    <w:rsid w:val="00824E36"/>
    <w:rsid w:val="00897BA9"/>
    <w:rsid w:val="008A76FD"/>
    <w:rsid w:val="00903FBA"/>
    <w:rsid w:val="0090682E"/>
    <w:rsid w:val="00936555"/>
    <w:rsid w:val="00944B6E"/>
    <w:rsid w:val="00A00DB7"/>
    <w:rsid w:val="00AB25DE"/>
    <w:rsid w:val="00B07BFF"/>
    <w:rsid w:val="00B754A0"/>
    <w:rsid w:val="00CD5B34"/>
    <w:rsid w:val="00D00E95"/>
    <w:rsid w:val="00D14B87"/>
    <w:rsid w:val="00E34552"/>
    <w:rsid w:val="00E656ED"/>
    <w:rsid w:val="00EA052B"/>
    <w:rsid w:val="00EA1567"/>
    <w:rsid w:val="00EC3C80"/>
    <w:rsid w:val="00F1526A"/>
    <w:rsid w:val="00F24B1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703F3E"/>
  <w15:chartTrackingRefBased/>
  <w15:docId w15:val="{87CA01E1-D681-4DCE-A9B1-DAD077FB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D16"/>
    <w:pPr>
      <w:ind w:left="720"/>
      <w:contextualSpacing/>
    </w:pPr>
  </w:style>
  <w:style w:type="table" w:customStyle="1" w:styleId="ListTable2-Accent51">
    <w:name w:val="List Table 2 - Accent 51"/>
    <w:basedOn w:val="TableNormal"/>
    <w:uiPriority w:val="47"/>
    <w:rsid w:val="00936555"/>
    <w:pPr>
      <w:spacing w:after="0" w:line="240" w:lineRule="auto"/>
    </w:pPr>
    <w:rPr>
      <w:lang w:val="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936555"/>
    <w:rPr>
      <w:sz w:val="16"/>
      <w:szCs w:val="16"/>
    </w:rPr>
  </w:style>
  <w:style w:type="paragraph" w:styleId="CommentText">
    <w:name w:val="annotation text"/>
    <w:basedOn w:val="Normal"/>
    <w:link w:val="CommentTextChar"/>
    <w:uiPriority w:val="99"/>
    <w:semiHidden/>
    <w:unhideWhenUsed/>
    <w:rsid w:val="0093655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36555"/>
    <w:rPr>
      <w:sz w:val="20"/>
      <w:szCs w:val="20"/>
      <w:lang w:val="en-US"/>
    </w:rPr>
  </w:style>
  <w:style w:type="paragraph" w:styleId="Revision">
    <w:name w:val="Revision"/>
    <w:hidden/>
    <w:uiPriority w:val="99"/>
    <w:semiHidden/>
    <w:rsid w:val="0050719C"/>
    <w:pPr>
      <w:spacing w:after="0" w:line="240" w:lineRule="auto"/>
    </w:pPr>
  </w:style>
  <w:style w:type="paragraph" w:customStyle="1" w:styleId="BATitle">
    <w:name w:val="BA_Title"/>
    <w:basedOn w:val="Normal"/>
    <w:next w:val="Normal"/>
    <w:rsid w:val="00453C1B"/>
    <w:pPr>
      <w:spacing w:before="720" w:after="360" w:line="480" w:lineRule="auto"/>
      <w:jc w:val="center"/>
    </w:pPr>
    <w:rPr>
      <w:rFonts w:ascii="Times New Roman" w:eastAsia="Times New Roman" w:hAnsi="Times New Roman" w:cs="Times New Roman"/>
      <w:sz w:val="44"/>
      <w:szCs w:val="20"/>
      <w:lang w:val="en-US"/>
    </w:rPr>
  </w:style>
  <w:style w:type="paragraph" w:customStyle="1" w:styleId="BBAuthorName">
    <w:name w:val="BB_Author_Name"/>
    <w:basedOn w:val="Normal"/>
    <w:next w:val="Normal"/>
    <w:rsid w:val="00E34552"/>
    <w:pPr>
      <w:spacing w:after="240" w:line="480" w:lineRule="auto"/>
      <w:jc w:val="center"/>
    </w:pPr>
    <w:rPr>
      <w:rFonts w:ascii="Times" w:eastAsia="Times New Roman" w:hAnsi="Times" w:cs="Times New Roman"/>
      <w:i/>
      <w:sz w:val="24"/>
      <w:szCs w:val="20"/>
      <w:lang w:val="en-US"/>
    </w:rPr>
  </w:style>
  <w:style w:type="paragraph" w:customStyle="1" w:styleId="BCAuthorAddress">
    <w:name w:val="BC_Author_Address"/>
    <w:basedOn w:val="Normal"/>
    <w:next w:val="Normal"/>
    <w:rsid w:val="00E34552"/>
    <w:pPr>
      <w:spacing w:after="240" w:line="480" w:lineRule="auto"/>
      <w:jc w:val="center"/>
    </w:pPr>
    <w:rPr>
      <w:rFonts w:ascii="Times" w:eastAsia="Times New Roman" w:hAnsi="Times" w:cs="Times New Roman"/>
      <w:sz w:val="24"/>
      <w:szCs w:val="20"/>
      <w:lang w:val="en-US"/>
    </w:rPr>
  </w:style>
  <w:style w:type="paragraph" w:customStyle="1" w:styleId="Title1">
    <w:name w:val="Title1"/>
    <w:basedOn w:val="Normal"/>
    <w:next w:val="author"/>
    <w:rsid w:val="00903FBA"/>
    <w:pPr>
      <w:overflowPunct w:val="0"/>
      <w:autoSpaceDE w:val="0"/>
      <w:autoSpaceDN w:val="0"/>
      <w:adjustRightInd w:val="0"/>
      <w:spacing w:after="0" w:line="360" w:lineRule="auto"/>
      <w:textAlignment w:val="baseline"/>
    </w:pPr>
    <w:rPr>
      <w:rFonts w:ascii="Arial" w:eastAsia="Times New Roman" w:hAnsi="Arial" w:cs="Times New Roman"/>
      <w:b/>
      <w:sz w:val="36"/>
      <w:szCs w:val="20"/>
      <w:lang w:val="en-US" w:eastAsia="de-DE"/>
    </w:rPr>
  </w:style>
  <w:style w:type="paragraph" w:customStyle="1" w:styleId="author">
    <w:name w:val="author"/>
    <w:basedOn w:val="Normal"/>
    <w:next w:val="affiliation"/>
    <w:rsid w:val="00903FBA"/>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4"/>
      <w:szCs w:val="20"/>
      <w:lang w:val="en-US" w:eastAsia="de-DE"/>
    </w:rPr>
  </w:style>
  <w:style w:type="paragraph" w:customStyle="1" w:styleId="affiliation">
    <w:name w:val="affiliation"/>
    <w:basedOn w:val="Normal"/>
    <w:next w:val="Normal"/>
    <w:rsid w:val="00903FBA"/>
    <w:pPr>
      <w:overflowPunct w:val="0"/>
      <w:autoSpaceDE w:val="0"/>
      <w:autoSpaceDN w:val="0"/>
      <w:adjustRightInd w:val="0"/>
      <w:spacing w:before="120" w:after="0" w:line="240" w:lineRule="auto"/>
      <w:textAlignment w:val="baseline"/>
    </w:pPr>
    <w:rPr>
      <w:rFonts w:ascii="Times New Roman" w:eastAsia="Times New Roman" w:hAnsi="Times New Roman" w:cs="Times New Roman"/>
      <w:i/>
      <w:sz w:val="24"/>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PAPAPETROS KONSTANTINOS</dc:creator>
  <cp:keywords/>
  <dc:description/>
  <cp:lastModifiedBy>Georgios Bokias</cp:lastModifiedBy>
  <cp:revision>11</cp:revision>
  <dcterms:created xsi:type="dcterms:W3CDTF">2022-10-10T14:48:00Z</dcterms:created>
  <dcterms:modified xsi:type="dcterms:W3CDTF">2022-11-16T12:29:00Z</dcterms:modified>
</cp:coreProperties>
</file>