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FDA2F" w14:textId="77777777" w:rsidR="00467494" w:rsidRDefault="00467494" w:rsidP="00467494">
      <w:pPr>
        <w:jc w:val="center"/>
        <w:rPr>
          <w:b/>
          <w:bCs/>
          <w:sz w:val="28"/>
          <w:szCs w:val="24"/>
        </w:rPr>
      </w:pPr>
      <w:bookmarkStart w:id="0" w:name="OLE_LINK37"/>
      <w:r>
        <w:rPr>
          <w:b/>
          <w:bCs/>
          <w:sz w:val="28"/>
          <w:szCs w:val="24"/>
        </w:rPr>
        <w:t xml:space="preserve">Investigation of the effect of manganese oxides on the reduction of </w:t>
      </w:r>
      <w:bookmarkStart w:id="1" w:name="OLE_LINK40"/>
      <w:r>
        <w:rPr>
          <w:b/>
          <w:bCs/>
          <w:sz w:val="28"/>
          <w:szCs w:val="24"/>
        </w:rPr>
        <w:t>Hexavalent chromium</w:t>
      </w:r>
      <w:bookmarkEnd w:id="1"/>
      <w:r>
        <w:rPr>
          <w:b/>
          <w:bCs/>
          <w:sz w:val="28"/>
          <w:szCs w:val="24"/>
        </w:rPr>
        <w:t xml:space="preserve"> by </w:t>
      </w:r>
      <w:bookmarkStart w:id="2" w:name="OLE_LINK32"/>
      <w:r>
        <w:fldChar w:fldCharType="begin"/>
      </w:r>
      <w:r>
        <w:instrText xml:space="preserve"> HYPERLINK "https://www.x-mol.com/paperRedirect/5688874" \t "_blank" </w:instrText>
      </w:r>
      <w:r>
        <w:fldChar w:fldCharType="separate"/>
      </w:r>
      <w:bookmarkStart w:id="3" w:name="OLE_LINK26"/>
      <w:r>
        <w:rPr>
          <w:rStyle w:val="a4"/>
          <w:b/>
          <w:bCs/>
          <w:color w:val="auto"/>
          <w:sz w:val="28"/>
          <w:szCs w:val="24"/>
          <w:u w:val="none"/>
        </w:rPr>
        <w:t>sodium alginate</w:t>
      </w:r>
      <w:bookmarkEnd w:id="3"/>
      <w:r>
        <w:rPr>
          <w:rStyle w:val="a4"/>
          <w:b/>
          <w:bCs/>
          <w:color w:val="auto"/>
          <w:sz w:val="28"/>
          <w:szCs w:val="24"/>
          <w:u w:val="none"/>
        </w:rPr>
        <w:t xml:space="preserve"> dispersed nano zero-valent iron</w:t>
      </w:r>
      <w:r>
        <w:fldChar w:fldCharType="end"/>
      </w:r>
      <w:bookmarkEnd w:id="2"/>
      <w:r>
        <w:rPr>
          <w:b/>
          <w:bCs/>
          <w:sz w:val="28"/>
          <w:szCs w:val="24"/>
        </w:rPr>
        <w:t xml:space="preserve"> and the mechanism</w:t>
      </w:r>
    </w:p>
    <w:p w14:paraId="2F3217F7" w14:textId="77777777" w:rsidR="00467494" w:rsidRPr="005B62EB" w:rsidRDefault="00467494" w:rsidP="00467494">
      <w:pPr>
        <w:jc w:val="center"/>
        <w:rPr>
          <w:kern w:val="0"/>
          <w:sz w:val="20"/>
          <w:szCs w:val="20"/>
        </w:rPr>
      </w:pPr>
      <w:r w:rsidRPr="005B62EB">
        <w:rPr>
          <w:kern w:val="0"/>
          <w:sz w:val="20"/>
          <w:szCs w:val="20"/>
        </w:rPr>
        <w:t>Caiyuan Ling</w:t>
      </w:r>
      <w:r w:rsidRPr="005B62EB">
        <w:rPr>
          <w:sz w:val="20"/>
          <w:szCs w:val="20"/>
          <w:vertAlign w:val="superscript"/>
        </w:rPr>
        <w:t xml:space="preserve"> a</w:t>
      </w:r>
      <w:r w:rsidRPr="005B62EB">
        <w:rPr>
          <w:kern w:val="0"/>
          <w:sz w:val="20"/>
          <w:szCs w:val="20"/>
        </w:rPr>
        <w:t>;</w:t>
      </w:r>
      <w:r w:rsidRPr="005B62EB">
        <w:rPr>
          <w:rFonts w:eastAsia="Malgun Gothic"/>
          <w:kern w:val="0"/>
          <w:sz w:val="20"/>
          <w:szCs w:val="20"/>
          <w:lang w:eastAsia="ko-KR"/>
        </w:rPr>
        <w:t xml:space="preserve"> Xingzi Qin</w:t>
      </w:r>
      <w:r w:rsidRPr="005B62EB">
        <w:rPr>
          <w:sz w:val="20"/>
          <w:szCs w:val="20"/>
          <w:vertAlign w:val="superscript"/>
        </w:rPr>
        <w:t xml:space="preserve"> a</w:t>
      </w:r>
      <w:r w:rsidRPr="005B62EB">
        <w:rPr>
          <w:rFonts w:ascii="等线" w:hAnsi="等线" w:hint="eastAsia"/>
          <w:kern w:val="0"/>
          <w:sz w:val="20"/>
          <w:szCs w:val="20"/>
        </w:rPr>
        <w:t xml:space="preserve">; </w:t>
      </w:r>
      <w:bookmarkStart w:id="4" w:name="_Hlk101726027"/>
      <w:r w:rsidRPr="005B62EB">
        <w:rPr>
          <w:kern w:val="0"/>
          <w:sz w:val="20"/>
          <w:szCs w:val="20"/>
        </w:rPr>
        <w:t xml:space="preserve">Linjiang Jiang </w:t>
      </w:r>
      <w:r w:rsidRPr="005B62EB">
        <w:rPr>
          <w:sz w:val="20"/>
          <w:szCs w:val="20"/>
          <w:vertAlign w:val="superscript"/>
        </w:rPr>
        <w:t>a</w:t>
      </w:r>
      <w:r w:rsidRPr="005B62EB">
        <w:rPr>
          <w:kern w:val="0"/>
          <w:sz w:val="20"/>
          <w:szCs w:val="20"/>
        </w:rPr>
        <w:t>;</w:t>
      </w:r>
      <w:bookmarkEnd w:id="4"/>
      <w:r w:rsidRPr="005B62EB">
        <w:rPr>
          <w:kern w:val="0"/>
          <w:sz w:val="20"/>
          <w:szCs w:val="20"/>
        </w:rPr>
        <w:t xml:space="preserve"> </w:t>
      </w:r>
      <w:bookmarkStart w:id="5" w:name="_Hlk109591777"/>
      <w:r w:rsidRPr="005B62EB">
        <w:rPr>
          <w:kern w:val="0"/>
          <w:sz w:val="20"/>
          <w:szCs w:val="20"/>
        </w:rPr>
        <w:t>Dingtian Lu</w:t>
      </w:r>
      <w:bookmarkEnd w:id="5"/>
      <w:r w:rsidRPr="005B62EB">
        <w:rPr>
          <w:sz w:val="20"/>
          <w:szCs w:val="20"/>
          <w:vertAlign w:val="superscript"/>
        </w:rPr>
        <w:t xml:space="preserve"> a</w:t>
      </w:r>
      <w:r w:rsidRPr="005B62EB">
        <w:rPr>
          <w:kern w:val="0"/>
          <w:sz w:val="20"/>
          <w:szCs w:val="20"/>
        </w:rPr>
        <w:t>; Xingle Chai</w:t>
      </w:r>
      <w:r w:rsidRPr="005B62EB">
        <w:rPr>
          <w:sz w:val="20"/>
          <w:szCs w:val="20"/>
          <w:vertAlign w:val="superscript"/>
        </w:rPr>
        <w:t xml:space="preserve"> a</w:t>
      </w:r>
      <w:r w:rsidRPr="005B62EB">
        <w:rPr>
          <w:kern w:val="0"/>
          <w:sz w:val="20"/>
          <w:szCs w:val="20"/>
        </w:rPr>
        <w:t>; Xinyi Gu</w:t>
      </w:r>
      <w:r w:rsidRPr="005B62EB">
        <w:rPr>
          <w:sz w:val="20"/>
          <w:szCs w:val="20"/>
          <w:vertAlign w:val="superscript"/>
        </w:rPr>
        <w:t xml:space="preserve"> a</w:t>
      </w:r>
      <w:r w:rsidRPr="005B62EB">
        <w:rPr>
          <w:sz w:val="20"/>
          <w:szCs w:val="20"/>
        </w:rPr>
        <w:t xml:space="preserve">; Zirui Zhou </w:t>
      </w:r>
      <w:r w:rsidRPr="005B62EB">
        <w:rPr>
          <w:sz w:val="20"/>
          <w:szCs w:val="20"/>
          <w:vertAlign w:val="superscript"/>
        </w:rPr>
        <w:t>a</w:t>
      </w:r>
      <w:r w:rsidRPr="005B62EB">
        <w:rPr>
          <w:sz w:val="20"/>
          <w:szCs w:val="20"/>
        </w:rPr>
        <w:t>;</w:t>
      </w:r>
      <w:r w:rsidRPr="005B62EB">
        <w:rPr>
          <w:kern w:val="0"/>
          <w:sz w:val="20"/>
          <w:szCs w:val="20"/>
        </w:rPr>
        <w:t xml:space="preserve"> Chaolan Zhang</w:t>
      </w:r>
      <w:r w:rsidRPr="005B62EB">
        <w:rPr>
          <w:sz w:val="20"/>
          <w:szCs w:val="20"/>
          <w:vertAlign w:val="superscript"/>
        </w:rPr>
        <w:t xml:space="preserve"> a,b, *</w:t>
      </w:r>
    </w:p>
    <w:p w14:paraId="2FCE1EDF" w14:textId="77777777" w:rsidR="00467494" w:rsidRPr="005B62EB" w:rsidRDefault="00467494" w:rsidP="00467494">
      <w:pPr>
        <w:rPr>
          <w:sz w:val="20"/>
          <w:szCs w:val="20"/>
        </w:rPr>
      </w:pPr>
      <w:r w:rsidRPr="005B62EB">
        <w:rPr>
          <w:sz w:val="20"/>
          <w:szCs w:val="20"/>
          <w:vertAlign w:val="superscript"/>
        </w:rPr>
        <w:t>a</w:t>
      </w:r>
      <w:r w:rsidRPr="005B62EB">
        <w:rPr>
          <w:sz w:val="20"/>
          <w:szCs w:val="20"/>
        </w:rPr>
        <w:t xml:space="preserve"> School of Resources, Environment and Materials Guangxi University, Nanning, 530004, PR China; </w:t>
      </w:r>
    </w:p>
    <w:p w14:paraId="11831713" w14:textId="77777777" w:rsidR="00467494" w:rsidRPr="005B62EB" w:rsidRDefault="00467494" w:rsidP="00467494">
      <w:pPr>
        <w:rPr>
          <w:sz w:val="20"/>
          <w:szCs w:val="20"/>
        </w:rPr>
      </w:pPr>
      <w:r w:rsidRPr="005B62EB">
        <w:rPr>
          <w:sz w:val="20"/>
          <w:szCs w:val="20"/>
          <w:vertAlign w:val="superscript"/>
        </w:rPr>
        <w:t xml:space="preserve">b </w:t>
      </w:r>
      <w:r w:rsidRPr="005B62EB">
        <w:rPr>
          <w:sz w:val="20"/>
          <w:szCs w:val="20"/>
        </w:rPr>
        <w:t xml:space="preserve">Guangxi Key Laboratory of Agro-environment and Agro-products Safety, National Demonstration Center for Experimental Plant Science Education, College of Agriculture, Guangxi University, Nanning, Guangxi, 530004, China; </w:t>
      </w:r>
    </w:p>
    <w:p w14:paraId="6D18E102" w14:textId="77777777" w:rsidR="00467494" w:rsidRPr="005B62EB" w:rsidRDefault="00467494" w:rsidP="00467494">
      <w:pPr>
        <w:rPr>
          <w:sz w:val="20"/>
          <w:szCs w:val="20"/>
        </w:rPr>
      </w:pPr>
      <w:r w:rsidRPr="005B62EB">
        <w:rPr>
          <w:sz w:val="20"/>
          <w:szCs w:val="20"/>
          <w:vertAlign w:val="superscript"/>
        </w:rPr>
        <w:t xml:space="preserve">* </w:t>
      </w:r>
      <w:r w:rsidRPr="005B62EB">
        <w:rPr>
          <w:sz w:val="20"/>
          <w:szCs w:val="20"/>
        </w:rPr>
        <w:t xml:space="preserve">Correspondence to Zhang Chaolan; </w:t>
      </w:r>
      <w:r w:rsidRPr="005B62EB">
        <w:rPr>
          <w:kern w:val="0"/>
          <w:sz w:val="20"/>
          <w:szCs w:val="20"/>
        </w:rPr>
        <w:t>E-mail</w:t>
      </w:r>
      <w:r w:rsidRPr="005B62EB">
        <w:rPr>
          <w:sz w:val="20"/>
          <w:szCs w:val="20"/>
        </w:rPr>
        <w:t xml:space="preserve">: </w:t>
      </w:r>
      <w:hyperlink r:id="rId6" w:history="1">
        <w:r w:rsidRPr="005B62EB">
          <w:rPr>
            <w:rStyle w:val="a4"/>
            <w:color w:val="auto"/>
            <w:sz w:val="20"/>
            <w:szCs w:val="20"/>
            <w:u w:val="none"/>
          </w:rPr>
          <w:t>zhangcl@gxu.edu.cn</w:t>
        </w:r>
      </w:hyperlink>
      <w:r w:rsidRPr="005B62EB">
        <w:rPr>
          <w:sz w:val="20"/>
          <w:szCs w:val="20"/>
        </w:rPr>
        <w:t>.</w:t>
      </w:r>
      <w:bookmarkEnd w:id="0"/>
    </w:p>
    <w:p w14:paraId="6E7CF0E6" w14:textId="77777777" w:rsidR="00467494" w:rsidRPr="00467494" w:rsidRDefault="00467494" w:rsidP="00467494">
      <w:pPr>
        <w:pStyle w:val="2"/>
      </w:pPr>
      <w:r>
        <w:br w:type="page"/>
      </w:r>
      <w:r w:rsidRPr="00094E45">
        <w:rPr>
          <w:sz w:val="20"/>
          <w:szCs w:val="20"/>
        </w:rPr>
        <w:lastRenderedPageBreak/>
        <w:t xml:space="preserve">Preparation </w:t>
      </w:r>
      <w:r w:rsidRPr="00094E45">
        <w:rPr>
          <w:rFonts w:hint="eastAsia"/>
          <w:sz w:val="20"/>
          <w:szCs w:val="20"/>
        </w:rPr>
        <w:t>of</w:t>
      </w:r>
      <w:r w:rsidRPr="00094E45">
        <w:rPr>
          <w:sz w:val="20"/>
          <w:szCs w:val="20"/>
        </w:rPr>
        <w:t xml:space="preserve"> modified NZVI</w:t>
      </w:r>
    </w:p>
    <w:p w14:paraId="4A32AC67" w14:textId="77777777" w:rsidR="0020412E" w:rsidRPr="00D568F1" w:rsidRDefault="00467494" w:rsidP="00D568F1">
      <w:pPr>
        <w:widowControl/>
        <w:ind w:firstLineChars="200" w:firstLine="400"/>
        <w:rPr>
          <w:sz w:val="20"/>
          <w:szCs w:val="20"/>
        </w:rPr>
      </w:pPr>
      <w:r w:rsidRPr="005B62EB">
        <w:rPr>
          <w:sz w:val="20"/>
          <w:szCs w:val="20"/>
        </w:rPr>
        <w:t xml:space="preserve">In this study, NZVI was prepared by </w:t>
      </w:r>
      <w:r w:rsidRPr="005B62EB">
        <w:rPr>
          <w:rFonts w:hint="eastAsia"/>
          <w:sz w:val="20"/>
          <w:szCs w:val="20"/>
        </w:rPr>
        <w:t>a</w:t>
      </w:r>
      <w:r w:rsidRPr="005B62EB">
        <w:rPr>
          <w:sz w:val="20"/>
          <w:szCs w:val="20"/>
        </w:rPr>
        <w:t xml:space="preserve"> liquid phase reduction method </w:t>
      </w:r>
      <w:r w:rsidRPr="005B62EB">
        <w:rPr>
          <w:rFonts w:hint="eastAsia"/>
          <w:sz w:val="20"/>
          <w:szCs w:val="20"/>
        </w:rPr>
        <w:t>with</w:t>
      </w:r>
      <w:r w:rsidRPr="005B62EB">
        <w:rPr>
          <w:sz w:val="20"/>
          <w:szCs w:val="20"/>
        </w:rPr>
        <w:t xml:space="preserve"> </w:t>
      </w:r>
      <w:r w:rsidRPr="005B62EB">
        <w:rPr>
          <w:rFonts w:hint="eastAsia"/>
          <w:sz w:val="20"/>
          <w:szCs w:val="20"/>
        </w:rPr>
        <w:t>slight</w:t>
      </w:r>
      <w:r w:rsidRPr="005B62EB">
        <w:rPr>
          <w:sz w:val="20"/>
          <w:szCs w:val="20"/>
        </w:rPr>
        <w:t xml:space="preserve"> </w:t>
      </w:r>
      <w:r w:rsidRPr="005B62EB">
        <w:rPr>
          <w:rFonts w:hint="eastAsia"/>
          <w:sz w:val="20"/>
          <w:szCs w:val="20"/>
        </w:rPr>
        <w:t>modification</w:t>
      </w:r>
      <w:r w:rsidRPr="005B62EB">
        <w:rPr>
          <w:sz w:val="20"/>
          <w:szCs w:val="20"/>
        </w:rPr>
        <w:t>. SA was used as a dispersant to modify NZVI particles</w:t>
      </w:r>
      <w:r w:rsidRPr="005B62EB">
        <w:rPr>
          <w:sz w:val="20"/>
          <w:szCs w:val="20"/>
        </w:rPr>
        <w:fldChar w:fldCharType="begin"/>
      </w:r>
      <w:r w:rsidRPr="005B62EB">
        <w:rPr>
          <w:sz w:val="20"/>
          <w:szCs w:val="20"/>
        </w:rPr>
        <w:instrText xml:space="preserve"> ADDIN EN.CITE &lt;EndNote&gt;&lt;Cite&gt;&lt;Author&gt;Liu&lt;/Author&gt;&lt;Year&gt;2005&lt;/Year&gt;&lt;RecNum&gt;166&lt;/RecNum&gt;&lt;DisplayText&gt;(Liu et al. 2005)&lt;/DisplayText&gt;&lt;record&gt;&lt;rec-number&gt;166&lt;/rec-number&gt;&lt;foreign-keys&gt;&lt;key app="EN" db-id="pxvr2fd2kdax5derrv15rzxozzv2pe2x9vzp" timestamp="1659001325"&gt;166&lt;/key&gt;&lt;/foreign-keys&gt;&lt;ref-type name="Journal Article"&gt;17&lt;/ref-type&gt;&lt;contributors&gt;&lt;authors&gt;&lt;author&gt;Liu, Y. Q.&lt;/author&gt;&lt;author&gt;Majetich, S. A.&lt;/author&gt;&lt;author&gt;Tilton, R. D.&lt;/author&gt;&lt;author&gt;Sholl, D. S.&lt;/author&gt;&lt;author&gt;Lowry, G. V.&lt;/author&gt;&lt;/authors&gt;&lt;/contributors&gt;&lt;titles&gt;&lt;title&gt;TCE dechlorination rates, pathways, and efficiency of nanoscale iron particles with different properties&lt;/title&gt;&lt;secondary-title&gt;ENVIRON SCI TECHNOL&lt;/secondary-title&gt;&lt;/titles&gt;&lt;periodical&gt;&lt;full-title&gt;ENVIRON SCI TECHNOL&lt;/full-title&gt;&lt;/periodical&gt;&lt;pages&gt;1338-1345&lt;/pages&gt;&lt;volume&gt;39&lt;/volume&gt;&lt;number&gt;5&lt;/number&gt;&lt;dates&gt;&lt;year&gt;2005&lt;/year&gt;&lt;pub-dates&gt;&lt;date&gt;2005 MAR 1&lt;/date&gt;&lt;/pub-dates&gt;&lt;/dates&gt;&lt;isbn&gt;0013-936X&amp;#xD;1520-5851&lt;/isbn&gt;&lt;accession-num&gt;WOS:000227257400029&lt;/accession-num&gt;&lt;work-type&gt;Article&lt;/work-type&gt;&lt;urls&gt;&lt;/urls&gt;&lt;electronic-resource-num&gt;https://doi.org/10.1021/es049195r&lt;/electronic-resource-num&gt;&lt;/record&gt;&lt;/Cite&gt;&lt;/EndNote&gt;</w:instrText>
      </w:r>
      <w:r w:rsidRPr="005B62EB">
        <w:rPr>
          <w:sz w:val="20"/>
          <w:szCs w:val="20"/>
        </w:rPr>
        <w:fldChar w:fldCharType="separate"/>
      </w:r>
      <w:r w:rsidRPr="005B62EB">
        <w:rPr>
          <w:sz w:val="20"/>
          <w:szCs w:val="20"/>
        </w:rPr>
        <w:t>(Liu et al. 2005)</w:t>
      </w:r>
      <w:r w:rsidRPr="005B62EB">
        <w:rPr>
          <w:sz w:val="20"/>
          <w:szCs w:val="20"/>
        </w:rPr>
        <w:fldChar w:fldCharType="end"/>
      </w:r>
      <w:r w:rsidRPr="005B62EB">
        <w:rPr>
          <w:sz w:val="20"/>
          <w:szCs w:val="20"/>
        </w:rPr>
        <w:t xml:space="preserve">. </w:t>
      </w:r>
      <w:r w:rsidRPr="005B62EB">
        <w:rPr>
          <w:rFonts w:hint="eastAsia"/>
          <w:sz w:val="20"/>
          <w:szCs w:val="20"/>
        </w:rPr>
        <w:t>Specifically, 0.01 mol/L FeSO</w:t>
      </w:r>
      <w:r w:rsidRPr="0020412E">
        <w:rPr>
          <w:rFonts w:hint="eastAsia"/>
          <w:sz w:val="20"/>
          <w:szCs w:val="20"/>
          <w:vertAlign w:val="subscript"/>
        </w:rPr>
        <w:t>4</w:t>
      </w:r>
      <w:r w:rsidRPr="005B62EB">
        <w:rPr>
          <w:sz w:val="20"/>
          <w:szCs w:val="20"/>
        </w:rPr>
        <w:t xml:space="preserve"> </w:t>
      </w:r>
      <w:r w:rsidRPr="005B62EB">
        <w:rPr>
          <w:rFonts w:hint="eastAsia"/>
          <w:sz w:val="20"/>
          <w:szCs w:val="20"/>
        </w:rPr>
        <w:t>(250 mL)</w:t>
      </w:r>
      <w:r w:rsidRPr="005B62EB">
        <w:rPr>
          <w:sz w:val="20"/>
          <w:szCs w:val="20"/>
        </w:rPr>
        <w:t xml:space="preserve"> </w:t>
      </w:r>
      <w:r w:rsidRPr="005B62EB">
        <w:rPr>
          <w:rFonts w:hint="eastAsia"/>
          <w:sz w:val="20"/>
          <w:szCs w:val="20"/>
        </w:rPr>
        <w:t>was placed into a conical flask,</w:t>
      </w:r>
      <w:r w:rsidRPr="005B62EB">
        <w:rPr>
          <w:sz w:val="20"/>
          <w:szCs w:val="20"/>
        </w:rPr>
        <w:t xml:space="preserve"> </w:t>
      </w:r>
      <w:r w:rsidR="0020412E">
        <w:rPr>
          <w:rFonts w:ascii="等线" w:eastAsia="等线" w:hAnsi="等线" w:hint="eastAsia"/>
          <w:sz w:val="20"/>
          <w:szCs w:val="20"/>
        </w:rPr>
        <w:t>s</w:t>
      </w:r>
      <w:r w:rsidR="0020412E" w:rsidRPr="0020412E">
        <w:rPr>
          <w:sz w:val="20"/>
          <w:szCs w:val="20"/>
        </w:rPr>
        <w:t>lowly add 0.2% (</w:t>
      </w:r>
      <w:r w:rsidR="0020412E" w:rsidRPr="0020412E">
        <w:rPr>
          <w:i/>
          <w:iCs/>
          <w:sz w:val="20"/>
          <w:szCs w:val="20"/>
        </w:rPr>
        <w:t>w/w</w:t>
      </w:r>
      <w:r w:rsidR="0020412E" w:rsidRPr="0020412E">
        <w:rPr>
          <w:sz w:val="20"/>
          <w:szCs w:val="20"/>
        </w:rPr>
        <w:t xml:space="preserve">) SA solution (50 mL) and keep stirring </w:t>
      </w:r>
      <w:r w:rsidR="0020412E">
        <w:rPr>
          <w:sz w:val="20"/>
          <w:szCs w:val="20"/>
        </w:rPr>
        <w:t>[</w:t>
      </w:r>
      <w:r w:rsidR="0020412E" w:rsidRPr="0020412E">
        <w:rPr>
          <w:sz w:val="20"/>
          <w:szCs w:val="20"/>
        </w:rPr>
        <w:t>the control system is NZVI without the addition of SA solution (N-NZVI)</w:t>
      </w:r>
      <w:r w:rsidR="0020412E">
        <w:rPr>
          <w:rFonts w:ascii="宋体" w:eastAsia="宋体" w:hAnsi="宋体" w:cs="宋体"/>
          <w:sz w:val="20"/>
          <w:szCs w:val="20"/>
        </w:rPr>
        <w:t>]</w:t>
      </w:r>
      <w:r w:rsidRPr="005B62EB">
        <w:rPr>
          <w:rFonts w:hint="eastAsia"/>
          <w:sz w:val="20"/>
          <w:szCs w:val="20"/>
        </w:rPr>
        <w:t>.</w:t>
      </w:r>
      <w:r w:rsidRPr="005B62EB">
        <w:rPr>
          <w:sz w:val="20"/>
          <w:szCs w:val="20"/>
        </w:rPr>
        <w:t xml:space="preserve"> 0.03 mol/L NaBH4 (250 mL) was dropped into the mixture at a rate of 2 drops per second</w:t>
      </w:r>
      <w:r w:rsidR="0020412E" w:rsidRPr="0020412E">
        <w:rPr>
          <w:sz w:val="20"/>
          <w:szCs w:val="20"/>
        </w:rPr>
        <w:t xml:space="preserve"> </w:t>
      </w:r>
      <w:r w:rsidR="0020412E">
        <w:rPr>
          <w:sz w:val="20"/>
          <w:szCs w:val="20"/>
        </w:rPr>
        <w:t>[</w:t>
      </w:r>
      <w:r w:rsidR="0020412E" w:rsidRPr="004C0C07">
        <w:rPr>
          <w:sz w:val="20"/>
          <w:szCs w:val="20"/>
        </w:rPr>
        <w:t>Eq. (B.1)</w:t>
      </w:r>
      <w:r w:rsidR="0020412E">
        <w:rPr>
          <w:sz w:val="20"/>
          <w:szCs w:val="20"/>
        </w:rPr>
        <w:t>]</w:t>
      </w:r>
      <w:r w:rsidRPr="005B62EB">
        <w:rPr>
          <w:sz w:val="20"/>
          <w:szCs w:val="20"/>
        </w:rPr>
        <w:t>. Then, stir for 10 min to ensure the mixture is completely incorporated. During synthesis, the mixture was aerated with N</w:t>
      </w:r>
      <w:r w:rsidRPr="005B62EB">
        <w:rPr>
          <w:sz w:val="20"/>
          <w:szCs w:val="20"/>
          <w:vertAlign w:val="subscript"/>
        </w:rPr>
        <w:t>2</w:t>
      </w:r>
      <w:r w:rsidRPr="005B62EB">
        <w:rPr>
          <w:sz w:val="20"/>
          <w:szCs w:val="20"/>
        </w:rPr>
        <w:t xml:space="preserve"> to maintain the anaerobic environment.</w:t>
      </w:r>
      <w:r w:rsidR="0020412E">
        <w:rPr>
          <w:sz w:val="20"/>
          <w:szCs w:val="20"/>
        </w:rPr>
        <w:t xml:space="preserve"> </w:t>
      </w:r>
      <w:r w:rsidRPr="005B62EB">
        <w:rPr>
          <w:rFonts w:hint="eastAsia"/>
          <w:sz w:val="20"/>
          <w:szCs w:val="20"/>
        </w:rPr>
        <w:t>F</w:t>
      </w:r>
      <w:r w:rsidRPr="005B62EB">
        <w:rPr>
          <w:sz w:val="20"/>
          <w:szCs w:val="20"/>
        </w:rPr>
        <w:t>inally, the reaction products were washed three times with deionized water and absolute alcohol using a magnet and dried by vacuum. Then</w:t>
      </w:r>
      <w:r w:rsidRPr="005B62EB">
        <w:rPr>
          <w:rFonts w:hint="eastAsia"/>
          <w:sz w:val="20"/>
          <w:szCs w:val="20"/>
        </w:rPr>
        <w:t xml:space="preserve"> </w:t>
      </w:r>
      <w:r w:rsidRPr="005B62EB">
        <w:rPr>
          <w:sz w:val="20"/>
          <w:szCs w:val="20"/>
        </w:rPr>
        <w:t>stored in nitrogen-filled sealed bags. The solutions used in the experiments were all deoxygenated with N</w:t>
      </w:r>
      <w:r w:rsidRPr="0020412E">
        <w:rPr>
          <w:sz w:val="20"/>
          <w:szCs w:val="20"/>
          <w:vertAlign w:val="subscript"/>
        </w:rPr>
        <w:t>2</w:t>
      </w:r>
      <w:r w:rsidRPr="005B62EB">
        <w:rPr>
          <w:sz w:val="20"/>
          <w:szCs w:val="20"/>
        </w:rPr>
        <w:t xml:space="preserve"> </w:t>
      </w:r>
      <w:r w:rsidRPr="005B62EB">
        <w:rPr>
          <w:rFonts w:hint="eastAsia"/>
          <w:sz w:val="20"/>
          <w:szCs w:val="20"/>
        </w:rPr>
        <w:t>(t</w:t>
      </w:r>
      <w:r w:rsidRPr="005B62EB">
        <w:rPr>
          <w:sz w:val="20"/>
          <w:szCs w:val="20"/>
        </w:rPr>
        <w:t xml:space="preserve">he products were </w:t>
      </w:r>
      <w:r w:rsidRPr="005B62EB">
        <w:rPr>
          <w:rFonts w:hint="eastAsia"/>
          <w:sz w:val="20"/>
          <w:szCs w:val="20"/>
        </w:rPr>
        <w:t>named</w:t>
      </w:r>
      <w:r w:rsidRPr="005B62EB">
        <w:rPr>
          <w:sz w:val="20"/>
          <w:szCs w:val="20"/>
        </w:rPr>
        <w:t xml:space="preserve"> as N-NZVI and SA-NZVI, respectively</w:t>
      </w:r>
      <w:r w:rsidRPr="005B62EB">
        <w:rPr>
          <w:rFonts w:hint="eastAsia"/>
          <w:sz w:val="20"/>
          <w:szCs w:val="20"/>
        </w:rPr>
        <w:t>).</w:t>
      </w:r>
      <w:bookmarkStart w:id="6" w:name="MTBlankEqn"/>
      <w:r w:rsidR="0020412E" w:rsidRPr="0020412E">
        <w:t xml:space="preserve"> </w:t>
      </w:r>
    </w:p>
    <w:p w14:paraId="150CC735" w14:textId="77777777" w:rsidR="0020412E" w:rsidRPr="005B62EB" w:rsidRDefault="0020412E" w:rsidP="0020412E">
      <w:pPr>
        <w:widowControl/>
        <w:tabs>
          <w:tab w:val="center" w:pos="3840"/>
          <w:tab w:val="right" w:pos="8160"/>
        </w:tabs>
        <w:rPr>
          <w:sz w:val="20"/>
          <w:szCs w:val="20"/>
        </w:rPr>
      </w:pPr>
      <w:r>
        <w:tab/>
      </w:r>
      <w:r w:rsidRPr="00A3176C">
        <w:rPr>
          <w:position w:val="-12"/>
        </w:rPr>
        <w:object w:dxaOrig="3360" w:dyaOrig="380" w14:anchorId="62789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9.15pt" o:ole="">
            <v:imagedata r:id="rId7" o:title=""/>
          </v:shape>
          <o:OLEObject Type="Embed" ProgID="Equation.DSMT4" ShapeID="_x0000_i1025" DrawAspect="Content" ObjectID="_1729943973" r:id="rId8"/>
        </w:object>
      </w:r>
      <w:bookmarkEnd w:id="6"/>
      <w:r w:rsidRPr="00A3176C">
        <w:rPr>
          <w:sz w:val="20"/>
          <w:szCs w:val="20"/>
        </w:rPr>
        <w:t xml:space="preserve"> </w:t>
      </w:r>
      <w:r>
        <w:rPr>
          <w:sz w:val="20"/>
          <w:szCs w:val="20"/>
        </w:rPr>
        <w:tab/>
      </w:r>
      <w:bookmarkStart w:id="7" w:name="OLE_LINK2"/>
      <w:r w:rsidRPr="004C0C07">
        <w:rPr>
          <w:sz w:val="20"/>
          <w:szCs w:val="20"/>
        </w:rPr>
        <w:t>Eq. (B.1)</w:t>
      </w:r>
      <w:bookmarkEnd w:id="7"/>
      <w:r>
        <w:rPr>
          <w:sz w:val="20"/>
          <w:szCs w:val="20"/>
        </w:rPr>
        <w:t xml:space="preserve"> </w:t>
      </w:r>
    </w:p>
    <w:p w14:paraId="2643034A" w14:textId="77777777" w:rsidR="00467494" w:rsidRPr="005B62EB" w:rsidRDefault="00467494" w:rsidP="00467494">
      <w:pPr>
        <w:ind w:firstLine="480"/>
        <w:rPr>
          <w:sz w:val="20"/>
          <w:szCs w:val="20"/>
        </w:rPr>
      </w:pPr>
      <w:r w:rsidRPr="005B62EB">
        <w:rPr>
          <w:sz w:val="20"/>
          <w:szCs w:val="20"/>
        </w:rPr>
        <w:t>The morphology of zero-valent iron nanoparticles is displayed by SEM (Fig. 1a, Fig. 1c), N-NZVI is a chain-like aggregated structure with a relatively irregular and rough surface (Fig.1a)</w:t>
      </w:r>
      <w:r w:rsidRPr="005B62EB">
        <w:rPr>
          <w:rFonts w:hint="eastAsia"/>
          <w:sz w:val="20"/>
          <w:szCs w:val="20"/>
        </w:rPr>
        <w:t>,</w:t>
      </w:r>
      <w:r w:rsidRPr="005B62EB">
        <w:rPr>
          <w:sz w:val="20"/>
          <w:szCs w:val="20"/>
        </w:rPr>
        <w:t xml:space="preserve"> the SA-modified SA-NZVI particles were encapsulated in polymer with a particle size of approximately 100 nm (Fig.1c). Comparing N-NZVI to SA-NZVI reveals that the latter's aggregation is significantly reduced, and there is also a sizable dispersion, suggesting that SA inclusion improves iron dispersion while decreasing NZVI agglomeration</w:t>
      </w:r>
      <w:r w:rsidRPr="005B62EB">
        <w:rPr>
          <w:sz w:val="20"/>
          <w:szCs w:val="20"/>
        </w:rPr>
        <w:fldChar w:fldCharType="begin">
          <w:fldData xml:space="preserve">PEVuZE5vdGU+PENpdGU+PEF1dGhvcj5MaTwvQXV0aG9yPjxZZWFyPjIwMTk8L1llYXI+PFJlY051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=
</w:fldData>
        </w:fldChar>
      </w:r>
      <w:r w:rsidRPr="005B62EB">
        <w:rPr>
          <w:sz w:val="20"/>
          <w:szCs w:val="20"/>
        </w:rPr>
        <w:instrText xml:space="preserve"> ADDIN EN.CITE </w:instrText>
      </w:r>
      <w:r w:rsidRPr="005B62EB">
        <w:rPr>
          <w:sz w:val="20"/>
          <w:szCs w:val="20"/>
        </w:rPr>
        <w:fldChar w:fldCharType="begin">
          <w:fldData xml:space="preserve">PEVuZE5vdGU+PENpdGU+PEF1dGhvcj5MaTwvQXV0aG9yPjxZZWFyPjIwMTk8L1llYXI+PFJlY051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=
</w:fldData>
        </w:fldChar>
      </w:r>
      <w:r w:rsidRPr="005B62EB">
        <w:rPr>
          <w:sz w:val="20"/>
          <w:szCs w:val="20"/>
        </w:rPr>
        <w:instrText xml:space="preserve"> ADDIN EN.CITE.DATA </w:instrText>
      </w:r>
      <w:r w:rsidRPr="005B62EB">
        <w:rPr>
          <w:sz w:val="20"/>
          <w:szCs w:val="20"/>
        </w:rPr>
      </w:r>
      <w:r w:rsidRPr="005B62EB">
        <w:rPr>
          <w:sz w:val="20"/>
          <w:szCs w:val="20"/>
        </w:rPr>
        <w:fldChar w:fldCharType="end"/>
      </w:r>
      <w:r w:rsidRPr="005B62EB">
        <w:rPr>
          <w:sz w:val="20"/>
          <w:szCs w:val="20"/>
        </w:rPr>
      </w:r>
      <w:r w:rsidRPr="005B62EB">
        <w:rPr>
          <w:sz w:val="20"/>
          <w:szCs w:val="20"/>
        </w:rPr>
        <w:fldChar w:fldCharType="separate"/>
      </w:r>
      <w:r w:rsidRPr="005B62EB">
        <w:rPr>
          <w:noProof/>
          <w:sz w:val="20"/>
          <w:szCs w:val="20"/>
        </w:rPr>
        <w:t>(Li et al. 2019, Liu et al. 2019)</w:t>
      </w:r>
      <w:r w:rsidRPr="005B62EB">
        <w:rPr>
          <w:sz w:val="20"/>
          <w:szCs w:val="20"/>
        </w:rPr>
        <w:fldChar w:fldCharType="end"/>
      </w:r>
      <w:r w:rsidRPr="005B62EB">
        <w:rPr>
          <w:sz w:val="20"/>
          <w:szCs w:val="20"/>
        </w:rPr>
        <w:t>. This is because SA has enough functional groups, such as carboxyl and hydroxyl groups</w:t>
      </w:r>
      <w:r w:rsidRPr="005B62EB">
        <w:rPr>
          <w:sz w:val="20"/>
          <w:szCs w:val="20"/>
        </w:rPr>
        <w:fldChar w:fldCharType="begin"/>
      </w:r>
      <w:r w:rsidR="000C72F2" w:rsidRPr="005B62EB">
        <w:rPr>
          <w:sz w:val="20"/>
          <w:szCs w:val="20"/>
        </w:rPr>
        <w:instrText xml:space="preserve"> ADDIN EN.CITE &lt;EndNote&gt;&lt;Cite&gt;&lt;Author&gt;Huang&lt;/Author&gt;&lt;Year&gt;2016&lt;/Year&gt;&lt;RecNum&gt;174&lt;/RecNum&gt;&lt;DisplayText&gt;(Huang et al. 2016)&lt;/DisplayText&gt;&lt;record&gt;&lt;rec-number&gt;174&lt;/rec-number&gt;&lt;foreign-keys&gt;&lt;key app="EN" db-id="pxvr2fd2kdax5derrv15rzxozzv2pe2x9vzp" timestamp="1659010874"&gt;174&lt;/key&gt;&lt;/foreign-keys&gt;&lt;ref-type name="Journal Article"&gt;17&lt;/ref-type&gt;&lt;contributors&gt;&lt;authors&gt;&lt;author&gt;Huang, Jian-Fei&lt;/author&gt;&lt;author&gt;Li, Yong-Tao&lt;/author&gt;&lt;author&gt;Wu, Jin-Hua&lt;/author&gt;&lt;author&gt;Cao, Piao-Yang&lt;/author&gt;&lt;author&gt;Liu, Yong-Lin&lt;/author&gt;&lt;author&gt;Jiang, Gang-Biao&lt;/author&gt;&lt;/authors&gt;&lt;/contributors&gt;&lt;titles&gt;&lt;title&gt;Floatable, macroporous structured alginate sphere supporting iron nanoparticles used for emergent Cr(VI) spill treatment&lt;/title&gt;&lt;secondary-title&gt;CARBOHYD POLYM&lt;/secondary-title&gt;&lt;/titles&gt;&lt;periodical&gt;&lt;full-title&gt;CARBOHYD POLYM&lt;/full-title&gt;&lt;/periodical&gt;&lt;pages&gt;115-122&lt;/pages&gt;&lt;volume&gt;146&lt;/volume&gt;&lt;dates&gt;&lt;year&gt;2016&lt;/year&gt;&lt;pub-dates&gt;&lt;date&gt;2016 AUG 1&lt;/date&gt;&lt;/pub-dates&gt;&lt;/dates&gt;&lt;isbn&gt;0144-8617&amp;#xD;1879-1344&lt;/isbn&gt;&lt;accession-num&gt;WOS:000375110500014&lt;/accession-num&gt;&lt;work-type&gt;Article&lt;/work-type&gt;&lt;urls&gt;&lt;/urls&gt;&lt;electronic-resource-num&gt;https://doi.org/10.1016/j.carbpol.2016.03.035&lt;/electronic-resource-num&gt;&lt;/record&gt;&lt;/Cite&gt;&lt;/EndNote&gt;</w:instrText>
      </w:r>
      <w:r w:rsidRPr="005B62EB">
        <w:rPr>
          <w:sz w:val="20"/>
          <w:szCs w:val="20"/>
        </w:rPr>
        <w:fldChar w:fldCharType="separate"/>
      </w:r>
      <w:r w:rsidR="000C72F2" w:rsidRPr="005B62EB">
        <w:rPr>
          <w:noProof/>
          <w:sz w:val="20"/>
          <w:szCs w:val="20"/>
        </w:rPr>
        <w:t>(Huang et al. 2016)</w:t>
      </w:r>
      <w:r w:rsidRPr="005B62EB">
        <w:rPr>
          <w:sz w:val="20"/>
          <w:szCs w:val="20"/>
        </w:rPr>
        <w:fldChar w:fldCharType="end"/>
      </w:r>
      <w:r w:rsidRPr="005B62EB">
        <w:rPr>
          <w:sz w:val="20"/>
          <w:szCs w:val="20"/>
        </w:rPr>
        <w:t>, and putting SA on the NZVI surface can considerably increase electrostatic repulsion and spatial site resistance repulsion, which greatly disperse and stabilize zero-valent iron particles</w:t>
      </w:r>
      <w:r w:rsidRPr="005B62EB">
        <w:rPr>
          <w:sz w:val="20"/>
          <w:szCs w:val="20"/>
        </w:rPr>
        <w:fldChar w:fldCharType="begin"/>
      </w:r>
      <w:r w:rsidRPr="005B62EB">
        <w:rPr>
          <w:sz w:val="20"/>
          <w:szCs w:val="20"/>
        </w:rPr>
        <w:instrText xml:space="preserve"> ADDIN EN.CITE &lt;EndNote&gt;&lt;Cite&gt;&lt;Author&gt;He&lt;/Author&gt;&lt;Year&gt;2007&lt;/Year&gt;&lt;RecNum&gt;175&lt;/RecNum&gt;&lt;DisplayText&gt;(He &amp;amp;Zhao 2007)&lt;/DisplayText&gt;&lt;record&gt;&lt;rec-number&gt;175&lt;/rec-number&gt;&lt;foreign-keys&gt;&lt;key app="EN" db-id="pxvr2fd2kdax5derrv15rzxozzv2pe2x9vzp" timestamp="1659011052"&gt;175&lt;/key&gt;&lt;/foreign-keys&gt;&lt;ref-type name="Journal Article"&gt;17&lt;/ref-type&gt;&lt;contributors&gt;&lt;authors&gt;&lt;author&gt;He, Feng&lt;/author&gt;&lt;author&gt;Zhao, Dongye&lt;/author&gt;&lt;/authors&gt;&lt;/contributors&gt;&lt;titles&gt;&lt;title&gt;Manipulating the size and dispersibility of zerovalent iron nanoparticles by use of carboxymethyl cellulose stabilizers&lt;/title&gt;&lt;secondary-title&gt;ENVIRON SCI TECHNOL&lt;/secondary-title&gt;&lt;/titles&gt;&lt;periodical&gt;&lt;full-title&gt;ENVIRON SCI TECHNOL&lt;/full-title&gt;&lt;/periodical&gt;&lt;pages&gt;6216-6221&lt;/pages&gt;&lt;volume&gt;41&lt;/volume&gt;&lt;number&gt;17&lt;/number&gt;&lt;dates&gt;&lt;year&gt;2007&lt;/year&gt;&lt;pub-dates&gt;&lt;date&gt;2007 SEP 1&lt;/date&gt;&lt;/pub-dates&gt;&lt;/dates&gt;&lt;isbn&gt;0013-936X&lt;/isbn&gt;&lt;accession-num&gt;WOS:000249240100052&lt;/accession-num&gt;&lt;work-type&gt;Article&lt;/work-type&gt;&lt;urls&gt;&lt;/urls&gt;&lt;electronic-resource-num&gt;https://doi.org/10.1021/es0705543&lt;/electronic-resource-num&gt;&lt;/record&gt;&lt;/Cite&gt;&lt;/EndNote&gt;</w:instrText>
      </w:r>
      <w:r w:rsidRPr="005B62EB">
        <w:rPr>
          <w:sz w:val="20"/>
          <w:szCs w:val="20"/>
        </w:rPr>
        <w:fldChar w:fldCharType="separate"/>
      </w:r>
      <w:r w:rsidRPr="005B62EB">
        <w:rPr>
          <w:noProof/>
          <w:sz w:val="20"/>
          <w:szCs w:val="20"/>
        </w:rPr>
        <w:t>(He &amp;Zhao 2007)</w:t>
      </w:r>
      <w:r w:rsidRPr="005B62EB">
        <w:rPr>
          <w:sz w:val="20"/>
          <w:szCs w:val="20"/>
        </w:rPr>
        <w:fldChar w:fldCharType="end"/>
      </w:r>
      <w:r w:rsidRPr="005B62EB">
        <w:rPr>
          <w:sz w:val="20"/>
          <w:szCs w:val="20"/>
        </w:rPr>
        <w:t xml:space="preserve">. Additionally, it implies </w:t>
      </w:r>
      <w:r w:rsidRPr="005B62EB">
        <w:rPr>
          <w:sz w:val="20"/>
          <w:szCs w:val="20"/>
        </w:rPr>
        <w:lastRenderedPageBreak/>
        <w:t>that the modified SA-NZVI may be more reactive and have a greater specific surface area than N-NZVI, and the outcomes are consistent with those attained by the previous et al</w:t>
      </w:r>
      <w:r w:rsidRPr="005B62EB">
        <w:rPr>
          <w:sz w:val="20"/>
          <w:szCs w:val="20"/>
        </w:rPr>
        <w:fldChar w:fldCharType="begin"/>
      </w:r>
      <w:r w:rsidRPr="005B62EB">
        <w:rPr>
          <w:sz w:val="20"/>
          <w:szCs w:val="20"/>
        </w:rPr>
        <w:instrText xml:space="preserve"> ADDIN EN.CITE &lt;EndNote&gt;&lt;Cite&gt;&lt;Author&gt;Zhou&lt;/Author&gt;&lt;Year&gt;2016&lt;/Year&gt;&lt;RecNum&gt;178&lt;/RecNum&gt;&lt;DisplayText&gt;(Zhou et al. 2016)&lt;/DisplayText&gt;&lt;record&gt;&lt;rec-number&gt;178&lt;/rec-number&gt;&lt;foreign-keys&gt;&lt;key app="EN" db-id="pxvr2fd2kdax5derrv15rzxozzv2pe2x9vzp" timestamp="1659011220"&gt;178&lt;/key&gt;&lt;/foreign-keys&gt;&lt;ref-type name="Journal Article"&gt;17&lt;/ref-type&gt;&lt;contributors&gt;&lt;authors&gt;&lt;author&gt;Zhou, Xiaobin&lt;/author&gt;&lt;author&gt;Jing, Guohua&lt;/author&gt;&lt;author&gt;Lv, Bihong&lt;/author&gt;&lt;author&gt;Zhou, Zuoming&lt;/author&gt;&lt;author&gt;Zhu, Runliang&lt;/author&gt;&lt;/authors&gt;&lt;/contributors&gt;&lt;titles&gt;&lt;title&gt;Highly efficient removal of chromium(VI) by Fe/Ni bimetallic nanoparticles in an ultrasound-assisted system&lt;/title&gt;&lt;secondary-title&gt;CHEMOSPHERE&lt;/secondary-title&gt;&lt;/titles&gt;&lt;periodical&gt;&lt;full-title&gt;Chemosphere&lt;/full-title&gt;&lt;/periodical&gt;&lt;pages&gt;332-341&lt;/pages&gt;&lt;volume&gt;160&lt;/volume&gt;&lt;dates&gt;&lt;year&gt;2016&lt;/year&gt;&lt;pub-dates&gt;&lt;date&gt;2016 OCT&lt;/date&gt;&lt;/pub-dates&gt;&lt;/dates&gt;&lt;isbn&gt;0045-6535&amp;#xD;1879-1298&lt;/isbn&gt;&lt;accession-num&gt;WOS:000381172000040&lt;/accession-num&gt;&lt;work-type&gt;Article&lt;/work-type&gt;&lt;urls&gt;&lt;/urls&gt;&lt;electronic-resource-num&gt;https://doi.org/10.1016/j.chemosphere.2016.06.103&lt;/electronic-resource-num&gt;&lt;/record&gt;&lt;/Cite&gt;&lt;/EndNote&gt;</w:instrText>
      </w:r>
      <w:r w:rsidRPr="005B62EB">
        <w:rPr>
          <w:sz w:val="20"/>
          <w:szCs w:val="20"/>
        </w:rPr>
        <w:fldChar w:fldCharType="separate"/>
      </w:r>
      <w:r w:rsidRPr="005B62EB">
        <w:rPr>
          <w:noProof/>
          <w:sz w:val="20"/>
          <w:szCs w:val="20"/>
        </w:rPr>
        <w:t>(Zhou et al. 2016)</w:t>
      </w:r>
      <w:r w:rsidRPr="005B62EB">
        <w:rPr>
          <w:sz w:val="20"/>
          <w:szCs w:val="20"/>
        </w:rPr>
        <w:fldChar w:fldCharType="end"/>
      </w:r>
      <w:r w:rsidRPr="005B62EB">
        <w:rPr>
          <w:sz w:val="20"/>
          <w:szCs w:val="20"/>
        </w:rPr>
        <w:t>.</w:t>
      </w:r>
    </w:p>
    <w:p w14:paraId="73E1E8D9" w14:textId="77777777" w:rsidR="00467494" w:rsidRPr="005B62EB" w:rsidRDefault="00467494" w:rsidP="00467494">
      <w:pPr>
        <w:ind w:firstLine="480"/>
        <w:rPr>
          <w:rFonts w:eastAsia="等线"/>
          <w:sz w:val="20"/>
          <w:szCs w:val="20"/>
        </w:rPr>
      </w:pPr>
      <w:r w:rsidRPr="005B62EB">
        <w:rPr>
          <w:sz w:val="20"/>
          <w:szCs w:val="20"/>
        </w:rPr>
        <w:t>The XRD of both N-NZVI (Fig. 1b) and SA-NZVI (Fig. 1d) showed a characteristic peak of α-Fe0(110) around 2</w:t>
      </w:r>
      <w:r w:rsidRPr="005B62EB">
        <w:rPr>
          <w:i/>
          <w:iCs/>
          <w:sz w:val="20"/>
          <w:szCs w:val="20"/>
        </w:rPr>
        <w:t>θ</w:t>
      </w:r>
      <w:r w:rsidRPr="005B62EB">
        <w:rPr>
          <w:sz w:val="20"/>
          <w:szCs w:val="20"/>
        </w:rPr>
        <w:t xml:space="preserve"> = 44.67°, which is a characteristic peak of single iron nanocrystalline diffraction, indicating that the prepared materials are all iron nanocrystals. There is a faint peak near 2θ = 35.45° in Fig. 1b, which was found to be a characteristic Fe</w:t>
      </w:r>
      <w:r w:rsidRPr="005B62EB">
        <w:rPr>
          <w:sz w:val="20"/>
          <w:szCs w:val="20"/>
          <w:vertAlign w:val="subscript"/>
        </w:rPr>
        <w:t>3</w:t>
      </w:r>
      <w:r w:rsidRPr="005B62EB">
        <w:rPr>
          <w:sz w:val="20"/>
          <w:szCs w:val="20"/>
        </w:rPr>
        <w:t>O</w:t>
      </w:r>
      <w:r w:rsidRPr="005B62EB">
        <w:rPr>
          <w:sz w:val="20"/>
          <w:szCs w:val="20"/>
          <w:vertAlign w:val="subscript"/>
        </w:rPr>
        <w:t>4</w:t>
      </w:r>
      <w:r w:rsidRPr="005B62EB">
        <w:rPr>
          <w:sz w:val="20"/>
          <w:szCs w:val="20"/>
        </w:rPr>
        <w:t xml:space="preserve"> peak, indicating that the antioxidant capacity of N-NZVI is poor, probably due to the oxidation of some Fe on the surface of NZVI by oxygen during the preparation process due to the poor sealing of the preparation device</w:t>
      </w:r>
      <w:r w:rsidRPr="005B62EB">
        <w:rPr>
          <w:sz w:val="20"/>
          <w:szCs w:val="20"/>
        </w:rPr>
        <w:fldChar w:fldCharType="begin"/>
      </w:r>
      <w:r w:rsidRPr="005B62EB">
        <w:rPr>
          <w:sz w:val="20"/>
          <w:szCs w:val="20"/>
        </w:rPr>
        <w:instrText xml:space="preserve"> ADDIN EN.CITE &lt;EndNote&gt;&lt;Cite&gt;&lt;Author&gt;Cho&lt;/Author&gt;&lt;Year&gt;2018&lt;/Year&gt;&lt;RecNum&gt;179&lt;/RecNum&gt;&lt;DisplayText&gt;(Cho et al. 2018)&lt;/DisplayText&gt;&lt;record&gt;&lt;rec-number&gt;179&lt;/rec-number&gt;&lt;foreign-keys&gt;&lt;key app="EN" db-id="pxvr2fd2kdax5derrv15rzxozzv2pe2x9vzp" timestamp="1659011296"&gt;179&lt;/key&gt;&lt;/foreign-keys&gt;&lt;ref-type name="Journal Article"&gt;17&lt;/ref-type&gt;&lt;contributors&gt;&lt;authors&gt;&lt;author&gt;Cho, Eunbee&lt;/author&gt;&lt;author&gt;Kim, Jongho&lt;/author&gt;&lt;author&gt;Park, Chan Woo&lt;/author&gt;&lt;author&gt;Lee, Kune-Woo&lt;/author&gt;&lt;author&gt;Lee, Taek Seung&lt;/author&gt;&lt;/authors&gt;&lt;/contributors&gt;&lt;titles&gt;&lt;title&gt;Chemically bound Prussian blue in sodium alginate hydrogel for enhanced removal of Cs ions&lt;/title&gt;&lt;secondary-title&gt;J HAZARD MATER&lt;/secondary-title&gt;&lt;/titles&gt;&lt;periodical&gt;&lt;full-title&gt;J HAZARD MATER&lt;/full-title&gt;&lt;/periodical&gt;&lt;pages&gt;243-249&lt;/pages&gt;&lt;volume&gt;360&lt;/volume&gt;&lt;dates&gt;&lt;year&gt;2018&lt;/year&gt;&lt;pub-dates&gt;&lt;date&gt;2018 OCT 15&lt;/date&gt;&lt;/pub-dates&gt;&lt;/dates&gt;&lt;isbn&gt;0304-3894&amp;#xD;1873-3336&lt;/isbn&gt;&lt;accession-num&gt;WOS:000446144600027&lt;/accession-num&gt;&lt;work-type&gt;Article&lt;/work-type&gt;&lt;urls&gt;&lt;/urls&gt;&lt;electronic-resource-num&gt;https://doi.org/10.1016/j.jhazmat.2018.08.031&lt;/electronic-resource-num&gt;&lt;/record&gt;&lt;/Cite&gt;&lt;/EndNote&gt;</w:instrText>
      </w:r>
      <w:r w:rsidRPr="005B62EB">
        <w:rPr>
          <w:sz w:val="20"/>
          <w:szCs w:val="20"/>
        </w:rPr>
        <w:fldChar w:fldCharType="separate"/>
      </w:r>
      <w:r w:rsidRPr="005B62EB">
        <w:rPr>
          <w:noProof/>
          <w:sz w:val="20"/>
          <w:szCs w:val="20"/>
        </w:rPr>
        <w:t>(Cho et al. 2018)</w:t>
      </w:r>
      <w:r w:rsidRPr="005B62EB">
        <w:rPr>
          <w:sz w:val="20"/>
          <w:szCs w:val="20"/>
        </w:rPr>
        <w:fldChar w:fldCharType="end"/>
      </w:r>
      <w:r w:rsidRPr="005B62EB">
        <w:rPr>
          <w:sz w:val="20"/>
          <w:szCs w:val="20"/>
        </w:rPr>
        <w:t>, however, no significant characteristic peak of Fe</w:t>
      </w:r>
      <w:r w:rsidRPr="005B62EB">
        <w:rPr>
          <w:sz w:val="20"/>
          <w:szCs w:val="20"/>
          <w:vertAlign w:val="subscript"/>
        </w:rPr>
        <w:t>3</w:t>
      </w:r>
      <w:r w:rsidRPr="005B62EB">
        <w:rPr>
          <w:sz w:val="20"/>
          <w:szCs w:val="20"/>
        </w:rPr>
        <w:t>O</w:t>
      </w:r>
      <w:r w:rsidRPr="005B62EB">
        <w:rPr>
          <w:sz w:val="20"/>
          <w:szCs w:val="20"/>
          <w:vertAlign w:val="subscript"/>
        </w:rPr>
        <w:t>4</w:t>
      </w:r>
      <w:r w:rsidRPr="005B62EB">
        <w:rPr>
          <w:sz w:val="20"/>
          <w:szCs w:val="20"/>
        </w:rPr>
        <w:t xml:space="preserve"> was obtained in the XRD of SA-NZVI (Fig. 1d), which is strong evidence that the SA modification prevents the surface oxidation of NZVI. The characteristic peaks of N-NZVI are broad and dispersed, suggesting that the unmodified NZVI is less crystalline</w:t>
      </w:r>
      <w:r w:rsidRPr="005B62EB">
        <w:rPr>
          <w:rFonts w:hint="eastAsia"/>
          <w:sz w:val="20"/>
          <w:szCs w:val="20"/>
        </w:rPr>
        <w:t>,</w:t>
      </w:r>
      <w:r w:rsidRPr="005B62EB">
        <w:rPr>
          <w:sz w:val="20"/>
          <w:szCs w:val="20"/>
        </w:rPr>
        <w:t xml:space="preserve"> and the characteristic peak height of SA-NZVI is sharper than that of N-NZVI, indicating that the addition of SA during the preparation of NZVI can effectively improve the crystallinity of zero-valent iron and reduce the aggregation of NZVI. The significantly higher antioxidant activity and purity of SA-NZVI indicates that SA-NZVI will have a better ability to remove Cr(VI) than N-NZVI.</w:t>
      </w:r>
    </w:p>
    <w:p w14:paraId="3CAECB29" w14:textId="0D1245BE" w:rsidR="00467494" w:rsidRPr="005B62EB" w:rsidRDefault="00D55351" w:rsidP="00467494">
      <w:pPr>
        <w:spacing w:line="720" w:lineRule="auto"/>
        <w:jc w:val="center"/>
        <w:rPr>
          <w:sz w:val="20"/>
          <w:szCs w:val="20"/>
        </w:rPr>
      </w:pPr>
      <w:r w:rsidRPr="005B62EB">
        <w:rPr>
          <w:noProof/>
          <w:sz w:val="20"/>
          <w:szCs w:val="20"/>
        </w:rPr>
        <w:lastRenderedPageBreak/>
        <w:drawing>
          <wp:anchor distT="0" distB="0" distL="114300" distR="114300" simplePos="0" relativeHeight="251657728" behindDoc="0" locked="0" layoutInCell="1" allowOverlap="1" wp14:anchorId="73541C21" wp14:editId="347BD11E">
            <wp:simplePos x="0" y="0"/>
            <wp:positionH relativeFrom="column">
              <wp:posOffset>1270</wp:posOffset>
            </wp:positionH>
            <wp:positionV relativeFrom="paragraph">
              <wp:posOffset>661670</wp:posOffset>
            </wp:positionV>
            <wp:extent cx="5274310" cy="4213225"/>
            <wp:effectExtent l="0" t="0" r="0" b="0"/>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21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4C754" w14:textId="77777777" w:rsidR="000C72F2" w:rsidRPr="005B62EB" w:rsidRDefault="00467494" w:rsidP="00467494">
      <w:pPr>
        <w:pStyle w:val="a5"/>
        <w:jc w:val="both"/>
        <w:rPr>
          <w:sz w:val="20"/>
          <w:szCs w:val="20"/>
        </w:rPr>
      </w:pPr>
      <w:r w:rsidRPr="005B62EB">
        <w:rPr>
          <w:sz w:val="20"/>
          <w:szCs w:val="20"/>
        </w:rPr>
        <w:t>Fig.1</w:t>
      </w:r>
      <w:bookmarkStart w:id="8" w:name="_Hlk96957068"/>
      <w:r w:rsidRPr="005B62EB">
        <w:rPr>
          <w:sz w:val="20"/>
          <w:szCs w:val="20"/>
        </w:rPr>
        <w:t xml:space="preserve"> SEM and XRD images of the N-NNZVI (a, b) and SA-NZVI (</w:t>
      </w:r>
      <w:r w:rsidRPr="005B62EB">
        <w:rPr>
          <w:rFonts w:hint="eastAsia"/>
          <w:sz w:val="20"/>
          <w:szCs w:val="20"/>
        </w:rPr>
        <w:t>c</w:t>
      </w:r>
      <w:r w:rsidRPr="005B62EB">
        <w:rPr>
          <w:sz w:val="20"/>
          <w:szCs w:val="20"/>
        </w:rPr>
        <w:t xml:space="preserve">, </w:t>
      </w:r>
      <w:r w:rsidRPr="005B62EB">
        <w:rPr>
          <w:rFonts w:hint="eastAsia"/>
          <w:sz w:val="20"/>
          <w:szCs w:val="20"/>
        </w:rPr>
        <w:t>d</w:t>
      </w:r>
      <w:r w:rsidRPr="005B62EB">
        <w:rPr>
          <w:sz w:val="20"/>
          <w:szCs w:val="20"/>
        </w:rPr>
        <w:t>)</w:t>
      </w:r>
      <w:bookmarkEnd w:id="8"/>
    </w:p>
    <w:p w14:paraId="6A4F966A" w14:textId="77777777" w:rsidR="000C72F2" w:rsidRPr="00CF1610" w:rsidRDefault="000C72F2">
      <w:pPr>
        <w:widowControl/>
        <w:spacing w:line="240" w:lineRule="auto"/>
        <w:jc w:val="left"/>
        <w:rPr>
          <w:rFonts w:eastAsia="宋体"/>
          <w:sz w:val="20"/>
          <w:szCs w:val="20"/>
        </w:rPr>
      </w:pPr>
    </w:p>
    <w:p w14:paraId="0A4A437E" w14:textId="77777777" w:rsidR="000B7D3F" w:rsidRPr="00CF1610" w:rsidRDefault="00CF1610" w:rsidP="00094E45">
      <w:pPr>
        <w:pStyle w:val="2"/>
        <w:rPr>
          <w:sz w:val="20"/>
          <w:szCs w:val="20"/>
        </w:rPr>
      </w:pPr>
      <w:r>
        <w:rPr>
          <w:sz w:val="20"/>
          <w:szCs w:val="20"/>
        </w:rPr>
        <w:br w:type="page"/>
      </w:r>
      <w:r w:rsidR="000B7D3F" w:rsidRPr="00CF1610">
        <w:rPr>
          <w:sz w:val="20"/>
          <w:szCs w:val="20"/>
        </w:rPr>
        <w:lastRenderedPageBreak/>
        <w:t>References</w:t>
      </w:r>
    </w:p>
    <w:p w14:paraId="5E0BEA39" w14:textId="77777777" w:rsidR="000C72F2" w:rsidRPr="00CF1610" w:rsidRDefault="000C72F2" w:rsidP="000C72F2">
      <w:pPr>
        <w:pStyle w:val="EndNoteBibliography"/>
        <w:ind w:left="720" w:hanging="720"/>
        <w:rPr>
          <w:szCs w:val="20"/>
        </w:rPr>
      </w:pPr>
      <w:r w:rsidRPr="00CF1610">
        <w:rPr>
          <w:szCs w:val="20"/>
        </w:rPr>
        <w:fldChar w:fldCharType="begin"/>
      </w:r>
      <w:r w:rsidRPr="00CF1610">
        <w:rPr>
          <w:szCs w:val="20"/>
        </w:rPr>
        <w:instrText xml:space="preserve"> ADDIN EN.REFLIST </w:instrText>
      </w:r>
      <w:r w:rsidRPr="00CF1610">
        <w:rPr>
          <w:szCs w:val="20"/>
        </w:rPr>
        <w:fldChar w:fldCharType="separate"/>
      </w:r>
      <w:r w:rsidRPr="00CF1610">
        <w:rPr>
          <w:szCs w:val="20"/>
        </w:rPr>
        <w:t>Cho E, Kim J, Park CW, Lee K-W, Lee TS (2018): Chemically bound Prussian blue in sodium alginate hydrogel for enhanced removal of Cs ions. J HAZARD MATER 360: 243-249.</w:t>
      </w:r>
      <w:hyperlink r:id="rId10" w:history="1">
        <w:r w:rsidRPr="00CF1610">
          <w:rPr>
            <w:rStyle w:val="a4"/>
            <w:szCs w:val="20"/>
          </w:rPr>
          <w:t>https://doi.org/10.1016/j.jhazmat.2018.08.031</w:t>
        </w:r>
      </w:hyperlink>
      <w:r w:rsidRPr="00CF1610">
        <w:rPr>
          <w:szCs w:val="20"/>
        </w:rPr>
        <w:t xml:space="preserve">. </w:t>
      </w:r>
    </w:p>
    <w:p w14:paraId="0A25886B" w14:textId="77777777" w:rsidR="000C72F2" w:rsidRPr="00CF1610" w:rsidRDefault="000C72F2" w:rsidP="000C72F2">
      <w:pPr>
        <w:pStyle w:val="EndNoteBibliography"/>
        <w:ind w:left="720" w:hanging="720"/>
        <w:rPr>
          <w:szCs w:val="20"/>
        </w:rPr>
      </w:pPr>
      <w:r w:rsidRPr="00CF1610">
        <w:rPr>
          <w:szCs w:val="20"/>
        </w:rPr>
        <w:t>He F, Zhao D (2007): Manipulating the size and dispersibility of zerovalent iron nanoparticles by use of carboxymethyl cellulose stabilizers. ENVIRON SCI TECHNOL 41: 6216-6221.</w:t>
      </w:r>
      <w:hyperlink r:id="rId11" w:history="1">
        <w:r w:rsidRPr="00CF1610">
          <w:rPr>
            <w:rStyle w:val="a4"/>
            <w:szCs w:val="20"/>
          </w:rPr>
          <w:t>https://doi.org/10.1021/es0705543</w:t>
        </w:r>
      </w:hyperlink>
      <w:r w:rsidRPr="00CF1610">
        <w:rPr>
          <w:szCs w:val="20"/>
        </w:rPr>
        <w:t xml:space="preserve">. </w:t>
      </w:r>
    </w:p>
    <w:p w14:paraId="5CEF2013" w14:textId="77777777" w:rsidR="000C72F2" w:rsidRPr="00CF1610" w:rsidRDefault="000C72F2" w:rsidP="000C72F2">
      <w:pPr>
        <w:pStyle w:val="EndNoteBibliography"/>
        <w:ind w:left="720" w:hanging="720"/>
        <w:rPr>
          <w:szCs w:val="20"/>
        </w:rPr>
      </w:pPr>
      <w:r w:rsidRPr="00CF1610">
        <w:rPr>
          <w:szCs w:val="20"/>
        </w:rPr>
        <w:t>Huang J-F, Li Y-T, Wu J-H, Cao P-Y, Liu Y-L, Jiang G-B (2016): Floatable, macroporous structured alginate sphere supporting iron nanoparticles used for emergent Cr(VI) spill treatment. CARBOHYD POLYM 146: 115-122.</w:t>
      </w:r>
      <w:hyperlink r:id="rId12" w:history="1">
        <w:r w:rsidRPr="00CF1610">
          <w:rPr>
            <w:rStyle w:val="a4"/>
            <w:szCs w:val="20"/>
          </w:rPr>
          <w:t>https://doi.org/10.1016/j.carbpol.2016.03.035</w:t>
        </w:r>
      </w:hyperlink>
      <w:r w:rsidRPr="00CF1610">
        <w:rPr>
          <w:szCs w:val="20"/>
        </w:rPr>
        <w:t xml:space="preserve">. </w:t>
      </w:r>
    </w:p>
    <w:p w14:paraId="5CAE6360" w14:textId="77777777" w:rsidR="000C72F2" w:rsidRPr="00CF1610" w:rsidRDefault="000C72F2" w:rsidP="000C72F2">
      <w:pPr>
        <w:pStyle w:val="EndNoteBibliography"/>
        <w:ind w:left="720" w:hanging="720"/>
        <w:rPr>
          <w:szCs w:val="20"/>
        </w:rPr>
      </w:pPr>
      <w:r w:rsidRPr="00CF1610">
        <w:rPr>
          <w:szCs w:val="20"/>
        </w:rPr>
        <w:t>Li Z, Xu S, Xiao G, Qian L, Song Y (2019): Removal of hexavalent chromium from groundwater using sodium alginate dispersed nano zero-valent iron. J ENVIRON MANAGE 244: 33-39.</w:t>
      </w:r>
      <w:hyperlink r:id="rId13" w:history="1">
        <w:r w:rsidRPr="00CF1610">
          <w:rPr>
            <w:rStyle w:val="a4"/>
            <w:szCs w:val="20"/>
          </w:rPr>
          <w:t>https://doi.org/10.1016/j.jenvman.2019.04.130</w:t>
        </w:r>
      </w:hyperlink>
      <w:r w:rsidRPr="00CF1610">
        <w:rPr>
          <w:szCs w:val="20"/>
        </w:rPr>
        <w:t xml:space="preserve">. </w:t>
      </w:r>
    </w:p>
    <w:p w14:paraId="292737FD" w14:textId="77777777" w:rsidR="000C72F2" w:rsidRPr="00CF1610" w:rsidRDefault="000C72F2" w:rsidP="000C72F2">
      <w:pPr>
        <w:pStyle w:val="EndNoteBibliography"/>
        <w:ind w:left="720" w:hanging="720"/>
        <w:rPr>
          <w:szCs w:val="20"/>
        </w:rPr>
      </w:pPr>
      <w:r w:rsidRPr="00CF1610">
        <w:rPr>
          <w:szCs w:val="20"/>
        </w:rPr>
        <w:t>Liu P, Wang X, Ma J, Liu H, Ning P (2019): Highly efficient immobilization of NZVI onto bio-inspired reagents functionalized polyacrylonitrile membrane for Cr(VI) reduction. CHEMOSPHERE 220: 1003-1013.</w:t>
      </w:r>
      <w:hyperlink r:id="rId14" w:history="1">
        <w:r w:rsidRPr="00CF1610">
          <w:rPr>
            <w:rStyle w:val="a4"/>
            <w:szCs w:val="20"/>
          </w:rPr>
          <w:t>https://doi.org/10.1016/j.chemosphere.2018.12.163</w:t>
        </w:r>
      </w:hyperlink>
      <w:r w:rsidRPr="00CF1610">
        <w:rPr>
          <w:szCs w:val="20"/>
        </w:rPr>
        <w:t xml:space="preserve">. </w:t>
      </w:r>
    </w:p>
    <w:p w14:paraId="609B9DC7" w14:textId="77777777" w:rsidR="000C72F2" w:rsidRPr="00CF1610" w:rsidRDefault="000C72F2" w:rsidP="000C72F2">
      <w:pPr>
        <w:pStyle w:val="EndNoteBibliography"/>
        <w:ind w:left="720" w:hanging="720"/>
        <w:rPr>
          <w:szCs w:val="20"/>
        </w:rPr>
      </w:pPr>
      <w:r w:rsidRPr="00CF1610">
        <w:rPr>
          <w:szCs w:val="20"/>
        </w:rPr>
        <w:t>Liu YQ, Majetich SA, Tilton RD, Sholl DS, Lowry GV (2005): TCE dechlorination rates, pathways, and efficiency of nanoscale iron particles with different properties. ENVIRON SCI TECHNOL 39: 1338-1345.</w:t>
      </w:r>
      <w:hyperlink r:id="rId15" w:history="1">
        <w:r w:rsidRPr="00CF1610">
          <w:rPr>
            <w:rStyle w:val="a4"/>
            <w:szCs w:val="20"/>
          </w:rPr>
          <w:t>https://doi.org/10.1021/es049195r</w:t>
        </w:r>
      </w:hyperlink>
      <w:r w:rsidRPr="00CF1610">
        <w:rPr>
          <w:szCs w:val="20"/>
        </w:rPr>
        <w:t xml:space="preserve">. </w:t>
      </w:r>
    </w:p>
    <w:p w14:paraId="4D00D653" w14:textId="77777777" w:rsidR="000C72F2" w:rsidRPr="00CF1610" w:rsidRDefault="000C72F2" w:rsidP="000C72F2">
      <w:pPr>
        <w:pStyle w:val="EndNoteBibliography"/>
        <w:ind w:left="720" w:hanging="720"/>
        <w:rPr>
          <w:szCs w:val="20"/>
        </w:rPr>
      </w:pPr>
      <w:r w:rsidRPr="00CF1610">
        <w:rPr>
          <w:szCs w:val="20"/>
        </w:rPr>
        <w:t>Zhou X, Jing G, Lv B, Zhou Z, Zhu R (2016): Highly efficient removal of chromium(VI) by Fe/Ni bimetallic nanoparticles in an ultrasound-assisted system. CHEMOSPHERE 160: 332-341.</w:t>
      </w:r>
      <w:hyperlink r:id="rId16" w:history="1">
        <w:r w:rsidRPr="00CF1610">
          <w:rPr>
            <w:rStyle w:val="a4"/>
            <w:szCs w:val="20"/>
          </w:rPr>
          <w:t>https://doi.org/10.1016/j.chemosphere.2016.06.103</w:t>
        </w:r>
      </w:hyperlink>
      <w:r w:rsidRPr="00CF1610">
        <w:rPr>
          <w:szCs w:val="20"/>
        </w:rPr>
        <w:t xml:space="preserve">. </w:t>
      </w:r>
    </w:p>
    <w:p w14:paraId="342B11BC" w14:textId="77777777" w:rsidR="00467494" w:rsidRPr="00467494" w:rsidRDefault="000C72F2" w:rsidP="00467494">
      <w:pPr>
        <w:pStyle w:val="a5"/>
        <w:jc w:val="both"/>
        <w:rPr>
          <w:szCs w:val="21"/>
        </w:rPr>
      </w:pPr>
      <w:r w:rsidRPr="00CF1610">
        <w:rPr>
          <w:sz w:val="20"/>
          <w:szCs w:val="20"/>
        </w:rPr>
        <w:fldChar w:fldCharType="end"/>
      </w:r>
    </w:p>
    <w:sectPr w:rsidR="00467494" w:rsidRPr="00467494" w:rsidSect="0046749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B1AF6" w14:textId="77777777" w:rsidR="007A0FA1" w:rsidRDefault="007A0FA1" w:rsidP="005B62EB">
      <w:pPr>
        <w:spacing w:line="240" w:lineRule="auto"/>
      </w:pPr>
      <w:r>
        <w:separator/>
      </w:r>
    </w:p>
  </w:endnote>
  <w:endnote w:type="continuationSeparator" w:id="0">
    <w:p w14:paraId="7305F6B9" w14:textId="77777777" w:rsidR="007A0FA1" w:rsidRDefault="007A0FA1" w:rsidP="005B62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A3A5E" w14:textId="77777777" w:rsidR="007A0FA1" w:rsidRDefault="007A0FA1" w:rsidP="005B62EB">
      <w:pPr>
        <w:spacing w:line="240" w:lineRule="auto"/>
      </w:pPr>
      <w:r>
        <w:separator/>
      </w:r>
    </w:p>
  </w:footnote>
  <w:footnote w:type="continuationSeparator" w:id="0">
    <w:p w14:paraId="7626A47A" w14:textId="77777777" w:rsidR="007A0FA1" w:rsidRDefault="007A0FA1" w:rsidP="005B62E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nviron Sci Pollut Res (N-Y) 复制(&amp;amp;C)&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vr2fd2kdax5derrv15rzxozzv2pe2x9vzp&quot;&gt;My EndNote Library&lt;record-ids&gt;&lt;item&gt;166&lt;/item&gt;&lt;item&gt;172&lt;/item&gt;&lt;item&gt;173&lt;/item&gt;&lt;item&gt;174&lt;/item&gt;&lt;item&gt;175&lt;/item&gt;&lt;item&gt;178&lt;/item&gt;&lt;item&gt;179&lt;/item&gt;&lt;/record-ids&gt;&lt;/item&gt;&lt;/Libraries&gt;"/>
  </w:docVars>
  <w:rsids>
    <w:rsidRoot w:val="00467494"/>
    <w:rsid w:val="00081EFB"/>
    <w:rsid w:val="00094E45"/>
    <w:rsid w:val="000B7D3F"/>
    <w:rsid w:val="000C72F2"/>
    <w:rsid w:val="001C72D2"/>
    <w:rsid w:val="0020412E"/>
    <w:rsid w:val="002543D5"/>
    <w:rsid w:val="002677A6"/>
    <w:rsid w:val="003F7F6A"/>
    <w:rsid w:val="00467494"/>
    <w:rsid w:val="00467D83"/>
    <w:rsid w:val="005549F9"/>
    <w:rsid w:val="005B62EB"/>
    <w:rsid w:val="006A0F89"/>
    <w:rsid w:val="007A0FA1"/>
    <w:rsid w:val="00A3176C"/>
    <w:rsid w:val="00A43151"/>
    <w:rsid w:val="00A969E7"/>
    <w:rsid w:val="00B84AE8"/>
    <w:rsid w:val="00CE185B"/>
    <w:rsid w:val="00CF1610"/>
    <w:rsid w:val="00D55351"/>
    <w:rsid w:val="00D568F1"/>
    <w:rsid w:val="00F04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90E49"/>
  <w15:chartTrackingRefBased/>
  <w15:docId w15:val="{29E4789B-FBAA-4D54-95A9-3B71975C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494"/>
    <w:pPr>
      <w:widowControl w:val="0"/>
      <w:spacing w:line="480" w:lineRule="auto"/>
      <w:jc w:val="both"/>
    </w:pPr>
    <w:rPr>
      <w:rFonts w:ascii="Times New Roman" w:eastAsia="Times New Roman" w:hAnsi="Times New Roman"/>
      <w:kern w:val="2"/>
      <w:sz w:val="24"/>
      <w:szCs w:val="22"/>
    </w:rPr>
  </w:style>
  <w:style w:type="paragraph" w:styleId="1">
    <w:name w:val="heading 1"/>
    <w:basedOn w:val="a"/>
    <w:next w:val="a"/>
    <w:link w:val="10"/>
    <w:uiPriority w:val="9"/>
    <w:qFormat/>
    <w:rsid w:val="0046749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67494"/>
    <w:pPr>
      <w:keepNext/>
      <w:keepLines/>
      <w:spacing w:before="260" w:after="260"/>
      <w:outlineLvl w:val="1"/>
    </w:pPr>
    <w:rPr>
      <w:b/>
      <w:bCs/>
      <w: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467494"/>
  </w:style>
  <w:style w:type="character" w:styleId="a4">
    <w:name w:val="Hyperlink"/>
    <w:uiPriority w:val="99"/>
    <w:unhideWhenUsed/>
    <w:rsid w:val="00467494"/>
    <w:rPr>
      <w:color w:val="0000FF"/>
      <w:u w:val="single"/>
    </w:rPr>
  </w:style>
  <w:style w:type="character" w:customStyle="1" w:styleId="20">
    <w:name w:val="标题 2 字符"/>
    <w:link w:val="2"/>
    <w:uiPriority w:val="9"/>
    <w:rsid w:val="00467494"/>
    <w:rPr>
      <w:rFonts w:ascii="Times New Roman" w:eastAsia="Times New Roman" w:hAnsi="Times New Roman" w:cs="Times New Roman"/>
      <w:b/>
      <w:bCs/>
      <w:i/>
      <w:sz w:val="24"/>
      <w:szCs w:val="32"/>
    </w:rPr>
  </w:style>
  <w:style w:type="character" w:customStyle="1" w:styleId="10">
    <w:name w:val="标题 1 字符"/>
    <w:link w:val="1"/>
    <w:uiPriority w:val="9"/>
    <w:rsid w:val="00467494"/>
    <w:rPr>
      <w:rFonts w:ascii="Times New Roman" w:eastAsia="Times New Roman" w:hAnsi="Times New Roman" w:cs="Times New Roman"/>
      <w:b/>
      <w:bCs/>
      <w:kern w:val="44"/>
      <w:sz w:val="44"/>
      <w:szCs w:val="44"/>
    </w:rPr>
  </w:style>
  <w:style w:type="paragraph" w:customStyle="1" w:styleId="a5">
    <w:name w:val="图表标题"/>
    <w:basedOn w:val="a"/>
    <w:link w:val="a6"/>
    <w:qFormat/>
    <w:rsid w:val="00467494"/>
    <w:pPr>
      <w:spacing w:line="300" w:lineRule="auto"/>
      <w:jc w:val="center"/>
    </w:pPr>
    <w:rPr>
      <w:rFonts w:eastAsia="宋体"/>
      <w:sz w:val="21"/>
    </w:rPr>
  </w:style>
  <w:style w:type="character" w:customStyle="1" w:styleId="a6">
    <w:name w:val="图表标题 字符"/>
    <w:link w:val="a5"/>
    <w:rsid w:val="00467494"/>
    <w:rPr>
      <w:rFonts w:ascii="Times New Roman" w:eastAsia="宋体" w:hAnsi="Times New Roman" w:cs="Times New Roman"/>
    </w:rPr>
  </w:style>
  <w:style w:type="paragraph" w:customStyle="1" w:styleId="EndNoteBibliographyTitle">
    <w:name w:val="EndNote Bibliography Title"/>
    <w:basedOn w:val="a"/>
    <w:link w:val="EndNoteBibliographyTitle0"/>
    <w:rsid w:val="000C72F2"/>
    <w:pPr>
      <w:jc w:val="center"/>
    </w:pPr>
    <w:rPr>
      <w:noProof/>
      <w:sz w:val="20"/>
    </w:rPr>
  </w:style>
  <w:style w:type="character" w:customStyle="1" w:styleId="EndNoteBibliographyTitle0">
    <w:name w:val="EndNote Bibliography Title 字符"/>
    <w:link w:val="EndNoteBibliographyTitle"/>
    <w:rsid w:val="000C72F2"/>
    <w:rPr>
      <w:rFonts w:ascii="Times New Roman" w:eastAsia="Times New Roman" w:hAnsi="Times New Roman" w:cs="Times New Roman"/>
      <w:b w:val="0"/>
      <w:bCs w:val="0"/>
      <w:i w:val="0"/>
      <w:noProof/>
      <w:sz w:val="20"/>
      <w:szCs w:val="32"/>
    </w:rPr>
  </w:style>
  <w:style w:type="paragraph" w:customStyle="1" w:styleId="EndNoteBibliography">
    <w:name w:val="EndNote Bibliography"/>
    <w:basedOn w:val="a"/>
    <w:link w:val="EndNoteBibliography0"/>
    <w:rsid w:val="000C72F2"/>
    <w:pPr>
      <w:spacing w:line="240" w:lineRule="auto"/>
    </w:pPr>
    <w:rPr>
      <w:noProof/>
      <w:sz w:val="20"/>
    </w:rPr>
  </w:style>
  <w:style w:type="character" w:customStyle="1" w:styleId="EndNoteBibliography0">
    <w:name w:val="EndNote Bibliography 字符"/>
    <w:link w:val="EndNoteBibliography"/>
    <w:rsid w:val="000C72F2"/>
    <w:rPr>
      <w:rFonts w:ascii="Times New Roman" w:eastAsia="Times New Roman" w:hAnsi="Times New Roman" w:cs="Times New Roman"/>
      <w:b w:val="0"/>
      <w:bCs w:val="0"/>
      <w:i w:val="0"/>
      <w:noProof/>
      <w:sz w:val="20"/>
      <w:szCs w:val="32"/>
    </w:rPr>
  </w:style>
  <w:style w:type="character" w:styleId="a7">
    <w:name w:val="Unresolved Mention"/>
    <w:uiPriority w:val="99"/>
    <w:semiHidden/>
    <w:unhideWhenUsed/>
    <w:rsid w:val="000C72F2"/>
    <w:rPr>
      <w:color w:val="605E5C"/>
      <w:shd w:val="clear" w:color="auto" w:fill="E1DFDD"/>
    </w:rPr>
  </w:style>
  <w:style w:type="paragraph" w:styleId="a8">
    <w:name w:val="header"/>
    <w:basedOn w:val="a"/>
    <w:link w:val="a9"/>
    <w:uiPriority w:val="99"/>
    <w:unhideWhenUsed/>
    <w:rsid w:val="005B62EB"/>
    <w:pPr>
      <w:pBdr>
        <w:bottom w:val="single" w:sz="6" w:space="1" w:color="auto"/>
      </w:pBdr>
      <w:tabs>
        <w:tab w:val="center" w:pos="4153"/>
        <w:tab w:val="right" w:pos="8306"/>
      </w:tabs>
      <w:snapToGrid w:val="0"/>
      <w:spacing w:line="240" w:lineRule="auto"/>
      <w:jc w:val="center"/>
    </w:pPr>
    <w:rPr>
      <w:sz w:val="18"/>
      <w:szCs w:val="18"/>
    </w:rPr>
  </w:style>
  <w:style w:type="character" w:customStyle="1" w:styleId="a9">
    <w:name w:val="页眉 字符"/>
    <w:link w:val="a8"/>
    <w:uiPriority w:val="99"/>
    <w:rsid w:val="005B62EB"/>
    <w:rPr>
      <w:rFonts w:ascii="Times New Roman" w:eastAsia="Times New Roman" w:hAnsi="Times New Roman"/>
      <w:kern w:val="2"/>
      <w:sz w:val="18"/>
      <w:szCs w:val="18"/>
    </w:rPr>
  </w:style>
  <w:style w:type="paragraph" w:styleId="aa">
    <w:name w:val="footer"/>
    <w:basedOn w:val="a"/>
    <w:link w:val="ab"/>
    <w:uiPriority w:val="99"/>
    <w:unhideWhenUsed/>
    <w:rsid w:val="005B62EB"/>
    <w:pPr>
      <w:tabs>
        <w:tab w:val="center" w:pos="4153"/>
        <w:tab w:val="right" w:pos="8306"/>
      </w:tabs>
      <w:snapToGrid w:val="0"/>
      <w:spacing w:line="240" w:lineRule="auto"/>
      <w:jc w:val="left"/>
    </w:pPr>
    <w:rPr>
      <w:sz w:val="18"/>
      <w:szCs w:val="18"/>
    </w:rPr>
  </w:style>
  <w:style w:type="character" w:customStyle="1" w:styleId="ab">
    <w:name w:val="页脚 字符"/>
    <w:link w:val="aa"/>
    <w:uiPriority w:val="99"/>
    <w:rsid w:val="005B62EB"/>
    <w:rPr>
      <w:rFonts w:ascii="Times New Roman" w:eastAsia="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doi.org/10.1016/j.jenvman.2019.04.13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wmf"/><Relationship Id="rId12" Type="http://schemas.openxmlformats.org/officeDocument/2006/relationships/hyperlink" Target="https://doi.org/10.1016/j.carbpol.2016.03.03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1016/j.chemosphere.2016.06.103" TargetMode="External"/><Relationship Id="rId1" Type="http://schemas.openxmlformats.org/officeDocument/2006/relationships/styles" Target="styles.xml"/><Relationship Id="rId6" Type="http://schemas.openxmlformats.org/officeDocument/2006/relationships/hyperlink" Target="mailto:zhangcl@gxu.edu.cn" TargetMode="External"/><Relationship Id="rId11" Type="http://schemas.openxmlformats.org/officeDocument/2006/relationships/hyperlink" Target="https://doi.org/10.1021/es0705543" TargetMode="External"/><Relationship Id="rId5" Type="http://schemas.openxmlformats.org/officeDocument/2006/relationships/endnotes" Target="endnotes.xml"/><Relationship Id="rId15" Type="http://schemas.openxmlformats.org/officeDocument/2006/relationships/hyperlink" Target="https://doi.org/10.1021/es049195r" TargetMode="External"/><Relationship Id="rId10" Type="http://schemas.openxmlformats.org/officeDocument/2006/relationships/hyperlink" Target="https://doi.org/10.1016/j.jhazmat.2018.08.031" TargetMode="External"/><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hyperlink" Target="https://doi.org/10.1016/j.chemosphere.2018.12.16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1807</Words>
  <Characters>10301</Characters>
  <Application>Microsoft Office Word</Application>
  <DocSecurity>0</DocSecurity>
  <Lines>85</Lines>
  <Paragraphs>24</Paragraphs>
  <ScaleCrop>false</ScaleCrop>
  <Company/>
  <LinksUpToDate>false</LinksUpToDate>
  <CharactersWithSpaces>12084</CharactersWithSpaces>
  <SharedDoc>false</SharedDoc>
  <HLinks>
    <vt:vector size="54" baseType="variant">
      <vt:variant>
        <vt:i4>5636101</vt:i4>
      </vt:variant>
      <vt:variant>
        <vt:i4>49</vt:i4>
      </vt:variant>
      <vt:variant>
        <vt:i4>0</vt:i4>
      </vt:variant>
      <vt:variant>
        <vt:i4>5</vt:i4>
      </vt:variant>
      <vt:variant>
        <vt:lpwstr>https://doi.org/10.1016/j.chemosphere.2016.06.103</vt:lpwstr>
      </vt:variant>
      <vt:variant>
        <vt:lpwstr/>
      </vt:variant>
      <vt:variant>
        <vt:i4>5373966</vt:i4>
      </vt:variant>
      <vt:variant>
        <vt:i4>46</vt:i4>
      </vt:variant>
      <vt:variant>
        <vt:i4>0</vt:i4>
      </vt:variant>
      <vt:variant>
        <vt:i4>5</vt:i4>
      </vt:variant>
      <vt:variant>
        <vt:lpwstr>https://doi.org/10.1021/es049195r</vt:lpwstr>
      </vt:variant>
      <vt:variant>
        <vt:lpwstr/>
      </vt:variant>
      <vt:variant>
        <vt:i4>6225921</vt:i4>
      </vt:variant>
      <vt:variant>
        <vt:i4>43</vt:i4>
      </vt:variant>
      <vt:variant>
        <vt:i4>0</vt:i4>
      </vt:variant>
      <vt:variant>
        <vt:i4>5</vt:i4>
      </vt:variant>
      <vt:variant>
        <vt:lpwstr>https://doi.org/10.1016/j.chemosphere.2018.12.163</vt:lpwstr>
      </vt:variant>
      <vt:variant>
        <vt:lpwstr/>
      </vt:variant>
      <vt:variant>
        <vt:i4>4456473</vt:i4>
      </vt:variant>
      <vt:variant>
        <vt:i4>40</vt:i4>
      </vt:variant>
      <vt:variant>
        <vt:i4>0</vt:i4>
      </vt:variant>
      <vt:variant>
        <vt:i4>5</vt:i4>
      </vt:variant>
      <vt:variant>
        <vt:lpwstr>https://doi.org/10.1016/j.jenvman.2019.04.130</vt:lpwstr>
      </vt:variant>
      <vt:variant>
        <vt:lpwstr/>
      </vt:variant>
      <vt:variant>
        <vt:i4>5570581</vt:i4>
      </vt:variant>
      <vt:variant>
        <vt:i4>37</vt:i4>
      </vt:variant>
      <vt:variant>
        <vt:i4>0</vt:i4>
      </vt:variant>
      <vt:variant>
        <vt:i4>5</vt:i4>
      </vt:variant>
      <vt:variant>
        <vt:lpwstr>https://doi.org/10.1016/j.carbpol.2016.03.035</vt:lpwstr>
      </vt:variant>
      <vt:variant>
        <vt:lpwstr/>
      </vt:variant>
      <vt:variant>
        <vt:i4>5505035</vt:i4>
      </vt:variant>
      <vt:variant>
        <vt:i4>34</vt:i4>
      </vt:variant>
      <vt:variant>
        <vt:i4>0</vt:i4>
      </vt:variant>
      <vt:variant>
        <vt:i4>5</vt:i4>
      </vt:variant>
      <vt:variant>
        <vt:lpwstr>https://doi.org/10.1021/es0705543</vt:lpwstr>
      </vt:variant>
      <vt:variant>
        <vt:lpwstr/>
      </vt:variant>
      <vt:variant>
        <vt:i4>4456449</vt:i4>
      </vt:variant>
      <vt:variant>
        <vt:i4>31</vt:i4>
      </vt:variant>
      <vt:variant>
        <vt:i4>0</vt:i4>
      </vt:variant>
      <vt:variant>
        <vt:i4>5</vt:i4>
      </vt:variant>
      <vt:variant>
        <vt:lpwstr>https://doi.org/10.1016/j.jhazmat.2018.08.031</vt:lpwstr>
      </vt:variant>
      <vt:variant>
        <vt:lpwstr/>
      </vt:variant>
      <vt:variant>
        <vt:i4>1245299</vt:i4>
      </vt:variant>
      <vt:variant>
        <vt:i4>3</vt:i4>
      </vt:variant>
      <vt:variant>
        <vt:i4>0</vt:i4>
      </vt:variant>
      <vt:variant>
        <vt:i4>5</vt:i4>
      </vt:variant>
      <vt:variant>
        <vt:lpwstr>mailto:zhangcl@gxu.edu.cn</vt:lpwstr>
      </vt:variant>
      <vt:variant>
        <vt:lpwstr/>
      </vt:variant>
      <vt:variant>
        <vt:i4>7405677</vt:i4>
      </vt:variant>
      <vt:variant>
        <vt:i4>0</vt:i4>
      </vt:variant>
      <vt:variant>
        <vt:i4>0</vt:i4>
      </vt:variant>
      <vt:variant>
        <vt:i4>5</vt:i4>
      </vt:variant>
      <vt:variant>
        <vt:lpwstr>https://www.x-mol.com/paperRedirect/5688874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Lingcaiyuan@outlook.com</dc:creator>
  <cp:keywords/>
  <dc:description/>
  <cp:lastModifiedBy>Lingcaiyuan@outlook.com</cp:lastModifiedBy>
  <cp:revision>2</cp:revision>
  <dcterms:created xsi:type="dcterms:W3CDTF">2022-11-14T07:13:00Z</dcterms:created>
  <dcterms:modified xsi:type="dcterms:W3CDTF">2022-11-14T07:13:00Z</dcterms:modified>
</cp:coreProperties>
</file>