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F7CB6" w14:textId="5A4C4A4C" w:rsidR="00A067E8" w:rsidRDefault="00000000">
      <w:pPr>
        <w:spacing w:line="480" w:lineRule="auto"/>
        <w:rPr>
          <w:rFonts w:ascii="Palatino Linotype" w:eastAsia="Times New Roman" w:hAnsi="Palatino Linotype" w:cs="Palatino Linotype"/>
          <w:b/>
          <w:bCs/>
          <w:snapToGrid w:val="0"/>
          <w:color w:val="000000"/>
          <w:kern w:val="0"/>
          <w:sz w:val="24"/>
          <w:lang w:bidi="en-US"/>
        </w:rPr>
      </w:pPr>
      <w:r>
        <w:rPr>
          <w:rFonts w:ascii="Palatino Linotype" w:eastAsia="宋体" w:hAnsi="Palatino Linotype" w:cs="Palatino Linotype" w:hint="eastAsia"/>
          <w:b/>
          <w:bCs/>
          <w:snapToGrid w:val="0"/>
          <w:color w:val="000000"/>
          <w:kern w:val="0"/>
          <w:sz w:val="24"/>
          <w:lang w:bidi="en-US"/>
        </w:rPr>
        <w:t xml:space="preserve">Supplementary </w:t>
      </w:r>
      <w:r w:rsidR="001C4B86">
        <w:rPr>
          <w:rFonts w:ascii="Palatino Linotype" w:eastAsia="宋体" w:hAnsi="Palatino Linotype" w:cs="Palatino Linotype"/>
          <w:b/>
          <w:bCs/>
          <w:snapToGrid w:val="0"/>
          <w:color w:val="000000"/>
          <w:kern w:val="0"/>
          <w:sz w:val="24"/>
          <w:lang w:bidi="en-US"/>
        </w:rPr>
        <w:t>F</w:t>
      </w:r>
      <w:r w:rsidR="001C4B86">
        <w:rPr>
          <w:rFonts w:ascii="Palatino Linotype" w:eastAsia="宋体" w:hAnsi="Palatino Linotype" w:cs="Palatino Linotype" w:hint="eastAsia"/>
          <w:b/>
          <w:bCs/>
          <w:snapToGrid w:val="0"/>
          <w:color w:val="000000"/>
          <w:kern w:val="0"/>
          <w:sz w:val="24"/>
          <w:lang w:bidi="en-US"/>
        </w:rPr>
        <w:t>igure</w:t>
      </w:r>
      <w:r>
        <w:rPr>
          <w:rFonts w:ascii="Palatino Linotype" w:eastAsia="宋体" w:hAnsi="Palatino Linotype" w:cs="Palatino Linotype" w:hint="eastAsia"/>
          <w:b/>
          <w:bCs/>
          <w:snapToGrid w:val="0"/>
          <w:color w:val="000000"/>
          <w:kern w:val="0"/>
          <w:sz w:val="24"/>
          <w:lang w:bidi="en-US"/>
        </w:rPr>
        <w:t xml:space="preserve">: </w:t>
      </w:r>
      <w:r>
        <w:rPr>
          <w:rFonts w:ascii="Palatino Linotype" w:eastAsia="Times New Roman" w:hAnsi="Palatino Linotype" w:cs="Palatino Linotype"/>
          <w:snapToGrid w:val="0"/>
          <w:color w:val="000000"/>
          <w:kern w:val="0"/>
          <w:sz w:val="24"/>
          <w:lang w:bidi="en-US"/>
        </w:rPr>
        <w:t>The HPLC analyze of QLT</w:t>
      </w:r>
      <w:r>
        <w:rPr>
          <w:rFonts w:ascii="Palatino Linotype" w:eastAsia="宋体" w:hAnsi="Palatino Linotype" w:cs="Palatino Linotype"/>
          <w:snapToGrid w:val="0"/>
          <w:color w:val="000000"/>
          <w:kern w:val="0"/>
          <w:sz w:val="24"/>
          <w:lang w:bidi="en-US"/>
        </w:rPr>
        <w:t>.</w:t>
      </w:r>
      <w:r>
        <w:rPr>
          <w:rFonts w:ascii="Palatino Linotype" w:hAnsi="Palatino Linotype" w:cs="Palatino Linotype"/>
          <w:noProof/>
          <w:sz w:val="24"/>
        </w:rPr>
        <w:drawing>
          <wp:anchor distT="0" distB="0" distL="114300" distR="114300" simplePos="0" relativeHeight="251659264" behindDoc="0" locked="0" layoutInCell="1" allowOverlap="1" wp14:anchorId="76690ABE" wp14:editId="36CE063F">
            <wp:simplePos x="0" y="0"/>
            <wp:positionH relativeFrom="column">
              <wp:posOffset>-190500</wp:posOffset>
            </wp:positionH>
            <wp:positionV relativeFrom="page">
              <wp:posOffset>1323975</wp:posOffset>
            </wp:positionV>
            <wp:extent cx="5257800" cy="3345815"/>
            <wp:effectExtent l="0" t="0" r="0" b="6985"/>
            <wp:wrapTopAndBottom/>
            <wp:docPr id="2" name="图片 2" descr="Figur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ure S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345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2FF629" w14:textId="7B59E6BF" w:rsidR="00A067E8" w:rsidRDefault="00000000">
      <w:pPr>
        <w:spacing w:line="480" w:lineRule="auto"/>
        <w:rPr>
          <w:rFonts w:ascii="Palatino Linotype" w:eastAsia="Times New Roman" w:hAnsi="Palatino Linotype" w:cs="Palatino Linotype"/>
          <w:snapToGrid w:val="0"/>
          <w:color w:val="000000"/>
          <w:kern w:val="0"/>
          <w:sz w:val="24"/>
          <w:lang w:bidi="en-US"/>
        </w:rPr>
      </w:pPr>
      <w:r>
        <w:rPr>
          <w:rFonts w:ascii="Palatino Linotype" w:eastAsia="Times New Roman" w:hAnsi="Palatino Linotype" w:cs="Palatino Linotype"/>
          <w:b/>
          <w:bCs/>
          <w:snapToGrid w:val="0"/>
          <w:color w:val="000000"/>
          <w:kern w:val="0"/>
          <w:sz w:val="24"/>
          <w:lang w:bidi="en-US"/>
        </w:rPr>
        <w:t xml:space="preserve">Figure </w:t>
      </w:r>
      <w:r w:rsidR="001C4B86">
        <w:rPr>
          <w:rFonts w:ascii="Palatino Linotype" w:eastAsia="宋体" w:hAnsi="Palatino Linotype" w:cs="Palatino Linotype" w:hint="eastAsia"/>
          <w:b/>
          <w:bCs/>
          <w:snapToGrid w:val="0"/>
          <w:color w:val="000000"/>
          <w:kern w:val="0"/>
          <w:sz w:val="24"/>
          <w:lang w:bidi="en-US"/>
        </w:rPr>
        <w:t>Supplementary</w:t>
      </w:r>
      <w:r>
        <w:rPr>
          <w:rFonts w:ascii="Palatino Linotype" w:eastAsia="宋体" w:hAnsi="Palatino Linotype" w:cs="Palatino Linotype" w:hint="eastAsia"/>
          <w:b/>
          <w:bCs/>
          <w:snapToGrid w:val="0"/>
          <w:color w:val="000000"/>
          <w:kern w:val="0"/>
          <w:sz w:val="24"/>
          <w:lang w:bidi="en-US"/>
        </w:rPr>
        <w:t>:</w:t>
      </w:r>
      <w:r>
        <w:rPr>
          <w:rFonts w:ascii="Palatino Linotype" w:eastAsia="Times New Roman" w:hAnsi="Palatino Linotype" w:cs="Palatino Linotype"/>
          <w:b/>
          <w:bCs/>
          <w:snapToGrid w:val="0"/>
          <w:color w:val="000000"/>
          <w:kern w:val="0"/>
          <w:sz w:val="24"/>
          <w:lang w:bidi="en-US"/>
        </w:rPr>
        <w:t xml:space="preserve"> </w:t>
      </w:r>
      <w:bookmarkStart w:id="0" w:name="_Hlk99550230"/>
      <w:r>
        <w:rPr>
          <w:rFonts w:ascii="Palatino Linotype" w:eastAsia="Times New Roman" w:hAnsi="Palatino Linotype" w:cs="Palatino Linotype"/>
          <w:snapToGrid w:val="0"/>
          <w:color w:val="000000"/>
          <w:kern w:val="0"/>
          <w:sz w:val="24"/>
          <w:lang w:bidi="en-US"/>
        </w:rPr>
        <w:t>The HPLC analyze of QLT</w:t>
      </w:r>
      <w:bookmarkEnd w:id="0"/>
      <w:r>
        <w:rPr>
          <w:rFonts w:ascii="Palatino Linotype" w:eastAsia="宋体" w:hAnsi="Palatino Linotype" w:cs="Palatino Linotype"/>
          <w:snapToGrid w:val="0"/>
          <w:color w:val="000000"/>
          <w:kern w:val="0"/>
          <w:sz w:val="24"/>
          <w:lang w:bidi="en-US"/>
        </w:rPr>
        <w:t>.</w:t>
      </w:r>
      <w:r>
        <w:rPr>
          <w:rFonts w:ascii="Palatino Linotype" w:eastAsia="宋体" w:hAnsi="Palatino Linotype" w:cs="Palatino Linotype"/>
          <w:b/>
          <w:bCs/>
          <w:snapToGrid w:val="0"/>
          <w:color w:val="000000"/>
          <w:kern w:val="0"/>
          <w:sz w:val="24"/>
          <w:lang w:bidi="en-US"/>
        </w:rPr>
        <w:t xml:space="preserve"> </w:t>
      </w:r>
      <w:r>
        <w:rPr>
          <w:rFonts w:ascii="Palatino Linotype" w:eastAsia="Times New Roman" w:hAnsi="Palatino Linotype" w:cs="Palatino Linotype"/>
          <w:snapToGrid w:val="0"/>
          <w:color w:val="000000"/>
          <w:kern w:val="0"/>
          <w:sz w:val="24"/>
          <w:lang w:bidi="en-US"/>
        </w:rPr>
        <w:t>The peak value of 7.268 is Salidroside, and 27.703 is ginsenoside Rg1. The fingerprint of QLT capsule is accurate, specific and sensitive, providing a reliable basis for the quality control of QLT.</w:t>
      </w:r>
    </w:p>
    <w:p w14:paraId="76034488" w14:textId="79FF30FF" w:rsidR="00A067E8" w:rsidRDefault="00000000">
      <w:pPr>
        <w:spacing w:line="480" w:lineRule="auto"/>
        <w:rPr>
          <w:rFonts w:ascii="Palatino Linotype" w:eastAsia="宋体" w:hAnsi="Palatino Linotype" w:cs="Palatino Linotype"/>
          <w:snapToGrid w:val="0"/>
          <w:color w:val="000000"/>
          <w:kern w:val="0"/>
          <w:sz w:val="24"/>
          <w:lang w:bidi="en-US"/>
        </w:rPr>
      </w:pPr>
      <w:r>
        <w:rPr>
          <w:rFonts w:ascii="Palatino Linotype" w:eastAsia="宋体" w:hAnsi="Palatino Linotype" w:cs="Palatino Linotype" w:hint="eastAsia"/>
          <w:snapToGrid w:val="0"/>
          <w:color w:val="000000"/>
          <w:kern w:val="0"/>
          <w:sz w:val="24"/>
          <w:lang w:bidi="en-US"/>
        </w:rPr>
        <w:t>Methods: Diamonsil C18 column (4.6mm</w:t>
      </w:r>
      <w:r>
        <w:rPr>
          <w:rFonts w:ascii="Palatino Linotype" w:eastAsia="宋体" w:hAnsi="Palatino Linotype" w:cs="Palatino Linotype" w:hint="eastAsia"/>
          <w:snapToGrid w:val="0"/>
          <w:color w:val="000000"/>
          <w:kern w:val="0"/>
          <w:sz w:val="24"/>
          <w:lang w:bidi="en-US"/>
        </w:rPr>
        <w:t>×</w:t>
      </w:r>
      <w:r>
        <w:rPr>
          <w:rFonts w:ascii="Palatino Linotype" w:eastAsia="宋体" w:hAnsi="Palatino Linotype" w:cs="Palatino Linotype" w:hint="eastAsia"/>
          <w:snapToGrid w:val="0"/>
          <w:color w:val="000000"/>
          <w:kern w:val="0"/>
          <w:sz w:val="24"/>
          <w:lang w:bidi="en-US"/>
        </w:rPr>
        <w:t>250mm, 5</w:t>
      </w:r>
      <w:r>
        <w:rPr>
          <w:rFonts w:ascii="Palatino Linotype" w:eastAsia="宋体" w:hAnsi="Palatino Linotype" w:cs="Palatino Linotype" w:hint="eastAsia"/>
          <w:snapToGrid w:val="0"/>
          <w:color w:val="000000"/>
          <w:kern w:val="0"/>
          <w:sz w:val="24"/>
          <w:lang w:bidi="en-US"/>
        </w:rPr>
        <w:t>μ</w:t>
      </w:r>
      <w:r>
        <w:rPr>
          <w:rFonts w:ascii="Palatino Linotype" w:eastAsia="宋体" w:hAnsi="Palatino Linotype" w:cs="Palatino Linotype" w:hint="eastAsia"/>
          <w:snapToGrid w:val="0"/>
          <w:color w:val="000000"/>
          <w:kern w:val="0"/>
          <w:sz w:val="24"/>
          <w:lang w:bidi="en-US"/>
        </w:rPr>
        <w:t>m), acetonitrile-water solution gradient elution, detection wavelength: 203nm; flow rate: 1mL/min; injection, volume: 10</w:t>
      </w:r>
      <w:r>
        <w:rPr>
          <w:rFonts w:ascii="Palatino Linotype" w:eastAsia="宋体" w:hAnsi="Palatino Linotype" w:cs="Palatino Linotype" w:hint="eastAsia"/>
          <w:snapToGrid w:val="0"/>
          <w:color w:val="000000"/>
          <w:kern w:val="0"/>
          <w:sz w:val="24"/>
          <w:lang w:bidi="en-US"/>
        </w:rPr>
        <w:t>μ</w:t>
      </w:r>
      <w:r>
        <w:rPr>
          <w:rFonts w:ascii="Palatino Linotype" w:eastAsia="宋体" w:hAnsi="Palatino Linotype" w:cs="Palatino Linotype" w:hint="eastAsia"/>
          <w:snapToGrid w:val="0"/>
          <w:color w:val="000000"/>
          <w:kern w:val="0"/>
          <w:sz w:val="24"/>
          <w:lang w:bidi="en-US"/>
        </w:rPr>
        <w:t>L; temperature: 25</w:t>
      </w:r>
      <w:r>
        <w:rPr>
          <w:rFonts w:ascii="Palatino Linotype" w:eastAsia="宋体" w:hAnsi="Palatino Linotype" w:cs="Palatino Linotype" w:hint="eastAsia"/>
          <w:snapToGrid w:val="0"/>
          <w:color w:val="000000"/>
          <w:kern w:val="0"/>
          <w:sz w:val="24"/>
          <w:lang w:bidi="en-US"/>
        </w:rPr>
        <w:t>℃</w:t>
      </w:r>
      <w:r>
        <w:rPr>
          <w:rFonts w:ascii="Palatino Linotype" w:eastAsia="宋体" w:hAnsi="Palatino Linotype" w:cs="Palatino Linotype" w:hint="eastAsia"/>
          <w:snapToGrid w:val="0"/>
          <w:color w:val="000000"/>
          <w:kern w:val="0"/>
          <w:sz w:val="24"/>
          <w:lang w:bidi="en-US"/>
        </w:rPr>
        <w:t>.</w:t>
      </w:r>
    </w:p>
    <w:sectPr w:rsidR="00A067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2172AF"/>
    <w:multiLevelType w:val="multilevel"/>
    <w:tmpl w:val="522172AF"/>
    <w:lvl w:ilvl="0">
      <w:start w:val="1"/>
      <w:numFmt w:val="decimal"/>
      <w:pStyle w:val="MDPI71References"/>
      <w:lvlText w:val="%1."/>
      <w:lvlJc w:val="left"/>
      <w:pPr>
        <w:ind w:left="425" w:hanging="425"/>
      </w:pPr>
      <w:rPr>
        <w:vertAlign w:val="superscrip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84277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WQ2MWJiYTVhNmMxYzQwMjE5YjY1NjhiNmZjM2NhY2UifQ=="/>
  </w:docVars>
  <w:rsids>
    <w:rsidRoot w:val="002823A8"/>
    <w:rsid w:val="000551D0"/>
    <w:rsid w:val="001B46C1"/>
    <w:rsid w:val="001C4B86"/>
    <w:rsid w:val="002823A8"/>
    <w:rsid w:val="005D79C3"/>
    <w:rsid w:val="00753E52"/>
    <w:rsid w:val="007A5C70"/>
    <w:rsid w:val="00A067E8"/>
    <w:rsid w:val="00A16633"/>
    <w:rsid w:val="00BE5380"/>
    <w:rsid w:val="00E8364C"/>
    <w:rsid w:val="017D443B"/>
    <w:rsid w:val="050E4BAD"/>
    <w:rsid w:val="151434D9"/>
    <w:rsid w:val="22C56AA0"/>
    <w:rsid w:val="5B114FD9"/>
    <w:rsid w:val="5BFB0D55"/>
    <w:rsid w:val="6B5C75CD"/>
    <w:rsid w:val="73A35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D06CDE5"/>
  <w15:docId w15:val="{3974E02A-36A5-4E94-BA82-D5058BC31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MDPI62BackMatter">
    <w:name w:val="MDPI_6.2_BackMatter"/>
    <w:qFormat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lang w:eastAsia="en-US" w:bidi="en-US"/>
    </w:r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  <w:style w:type="paragraph" w:customStyle="1" w:styleId="MDPI71References">
    <w:name w:val="MDPI_7.1_References"/>
    <w:qFormat/>
    <w:pPr>
      <w:numPr>
        <w:numId w:val="1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 w:cs="Times New Roman"/>
      <w:color w:val="000000"/>
      <w:sz w:val="18"/>
      <w:lang w:eastAsia="de-DE" w:bidi="en-US"/>
    </w:rPr>
  </w:style>
  <w:style w:type="paragraph" w:customStyle="1" w:styleId="MDPI21heading1">
    <w:name w:val="MDPI_2.1_heading1"/>
    <w:qFormat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 w:cs="Times New Roman"/>
      <w:b/>
      <w:snapToGrid w:val="0"/>
      <w:color w:val="000000"/>
      <w:szCs w:val="22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1107170501@qq.com</cp:lastModifiedBy>
  <cp:revision>6</cp:revision>
  <dcterms:created xsi:type="dcterms:W3CDTF">2022-03-30T07:19:00Z</dcterms:created>
  <dcterms:modified xsi:type="dcterms:W3CDTF">2022-11-09T23:50:00Z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90654307ADA348CCA25E4105AFFD2783</vt:lpwstr>
  </property>
</Properties>
</file>