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0A2F0" w14:textId="77777777" w:rsidR="00B956A0" w:rsidRDefault="00B956A0" w:rsidP="00B956A0">
      <w:pPr>
        <w:shd w:val="clear" w:color="auto" w:fill="FFFFFF"/>
        <w:spacing w:after="60" w:line="360" w:lineRule="auto"/>
        <w:ind w:left="360"/>
        <w:jc w:val="center"/>
        <w:rPr>
          <w:rFonts w:ascii="Times New Roman" w:eastAsia="Times New Roman" w:hAnsi="Times New Roman" w:cs="Times New Roman"/>
          <w:i/>
          <w:iCs/>
          <w:color w:val="000033"/>
          <w:sz w:val="24"/>
          <w:szCs w:val="17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33"/>
          <w:sz w:val="24"/>
          <w:szCs w:val="17"/>
          <w:lang w:val="en-US"/>
        </w:rPr>
        <w:t>Table I:</w:t>
      </w:r>
      <w:r>
        <w:rPr>
          <w:rFonts w:ascii="Times New Roman" w:eastAsia="Times New Roman" w:hAnsi="Times New Roman" w:cs="Times New Roman"/>
          <w:i/>
          <w:iCs/>
          <w:color w:val="000033"/>
          <w:sz w:val="24"/>
          <w:szCs w:val="17"/>
          <w:lang w:val="en-US"/>
        </w:rPr>
        <w:t xml:space="preserve"> Summary of works reporting cathodic electrodeposition potentiostatic-DC of cadmium chalogenide</w:t>
      </w:r>
    </w:p>
    <w:tbl>
      <w:tblPr>
        <w:tblStyle w:val="TableGrid"/>
        <w:tblW w:w="9828" w:type="dxa"/>
        <w:tblInd w:w="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7"/>
        <w:gridCol w:w="1400"/>
        <w:gridCol w:w="1153"/>
        <w:gridCol w:w="3812"/>
        <w:gridCol w:w="1276"/>
      </w:tblGrid>
      <w:tr w:rsidR="00B956A0" w14:paraId="542DC518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87BDC2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  <w:t>Electrolyte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879CE2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  <w:t>Deposition conditions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9A6909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  <w:t>substrate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BC5D6F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  <w:t>Important findings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5912A9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33"/>
                <w:sz w:val="24"/>
                <w:szCs w:val="24"/>
              </w:rPr>
              <w:t>Ref.</w:t>
            </w:r>
          </w:p>
        </w:tc>
      </w:tr>
      <w:tr w:rsidR="00B956A0" w14:paraId="1BC8D7FA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EF128A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Acidic aqueous solution of CdSO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SeO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A73CC2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D2A56E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Titanium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16DB0" w14:textId="77777777" w:rsidR="00B956A0" w:rsidRPr="004C0417" w:rsidRDefault="00B956A0" w:rsidP="004704A8">
            <w:pPr>
              <w:pStyle w:val="ListParagraph"/>
              <w:numPr>
                <w:ilvl w:val="0"/>
                <w:numId w:val="1"/>
              </w:numPr>
              <w:spacing w:after="60" w:line="360" w:lineRule="auto"/>
              <w:ind w:left="466" w:hanging="283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Polycrystalline films</w:t>
            </w:r>
          </w:p>
          <w:p w14:paraId="5379D52C" w14:textId="77777777" w:rsidR="00B956A0" w:rsidRPr="004C0417" w:rsidRDefault="00B956A0" w:rsidP="004704A8">
            <w:pPr>
              <w:pStyle w:val="ListParagraph"/>
              <w:numPr>
                <w:ilvl w:val="0"/>
                <w:numId w:val="1"/>
              </w:numPr>
              <w:spacing w:after="60" w:line="360" w:lineRule="auto"/>
              <w:ind w:left="466" w:hanging="283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sc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= 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C04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</w:t>
            </w:r>
            <w:r w:rsidRPr="004C0417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cm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-2</w:t>
            </w:r>
          </w:p>
          <w:p w14:paraId="03F3E9D5" w14:textId="77777777" w:rsidR="00B956A0" w:rsidRPr="004C0417" w:rsidRDefault="00B956A0" w:rsidP="004704A8">
            <w:pPr>
              <w:spacing w:after="60" w:line="360" w:lineRule="auto"/>
              <w:ind w:left="36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oc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=450</w:t>
            </w:r>
            <w:r w:rsidRPr="004C0417">
              <w:t>–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500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sz w:val="24"/>
                  <w:szCs w:val="24"/>
                </w:rPr>
                <m:t>mV</m:t>
              </m:r>
            </m:oMath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5E329F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 xml:space="preserve">Hodes 1976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  <w:t>[12]</w:t>
            </w:r>
          </w:p>
        </w:tc>
      </w:tr>
      <w:tr w:rsidR="00B956A0" w14:paraId="4CDCA5BF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3125FF9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Aqueous complexing agent EDTA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F8983D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Ed: -1.1 to -1.2V vs SCE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F552A0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Au, Ti and Cd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6F9545" w14:textId="77777777" w:rsidR="00B956A0" w:rsidRPr="004C0417" w:rsidRDefault="00B956A0" w:rsidP="004704A8">
            <w:pPr>
              <w:pStyle w:val="ListParagraph"/>
              <w:numPr>
                <w:ilvl w:val="0"/>
                <w:numId w:val="2"/>
              </w:numPr>
              <w:spacing w:after="60" w:line="360" w:lineRule="auto"/>
              <w:ind w:right="880" w:hanging="47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N</w:t>
            </w:r>
            <w:r w:rsidRPr="004C0417">
              <w:t>–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type</w:t>
            </w:r>
          </w:p>
          <w:p w14:paraId="26BE6D68" w14:textId="77777777" w:rsidR="00B956A0" w:rsidRPr="004C0417" w:rsidRDefault="00B956A0" w:rsidP="004704A8">
            <w:pPr>
              <w:pStyle w:val="ListParagraph"/>
              <w:numPr>
                <w:ilvl w:val="0"/>
                <w:numId w:val="2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Photoresponse in white light (as deposited)</w:t>
            </w:r>
          </w:p>
          <w:p w14:paraId="7277F3A3" w14:textId="77777777" w:rsidR="00B956A0" w:rsidRPr="004C0417" w:rsidRDefault="00B956A0" w:rsidP="004704A8">
            <w:pPr>
              <w:pStyle w:val="ListParagraph"/>
              <w:spacing w:after="60" w:line="360" w:lineRule="auto"/>
              <w:ind w:left="108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oc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= 0.1</w:t>
            </w:r>
            <w:r w:rsidRPr="004C0417">
              <w:t>–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0.55 V</w:t>
            </w:r>
          </w:p>
          <w:p w14:paraId="7ECAB1A4" w14:textId="77777777" w:rsidR="00B956A0" w:rsidRPr="004C0417" w:rsidRDefault="00B956A0" w:rsidP="004704A8">
            <w:pPr>
              <w:pStyle w:val="ListParagraph"/>
              <w:spacing w:after="60" w:line="360" w:lineRule="auto"/>
              <w:ind w:left="108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sc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= 0.25</w:t>
            </w:r>
            <w:r w:rsidRPr="004C0417">
              <w:t>–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3.1 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</w:t>
            </w:r>
            <w:r w:rsidRPr="004C0417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cm</w:t>
            </w:r>
            <w:r w:rsidRPr="004C04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0DE37A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 xml:space="preserve">Kazacos 1980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  <w:t>[13]</w:t>
            </w:r>
          </w:p>
        </w:tc>
      </w:tr>
      <w:tr w:rsidR="00B956A0" w14:paraId="3871FB80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CF75D7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Acquous electrolyte  CdSO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, H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SO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vertAlign w:val="subscript"/>
                <w:lang w:val="en-US"/>
              </w:rPr>
              <w:t>4</w:t>
            </w:r>
          </w:p>
          <w:p w14:paraId="7CE890B1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pH=2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03E378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Ed: 0.4V to -0.7V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D3A2E2A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Au or Cu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C09C440" w14:textId="77777777" w:rsidR="00B956A0" w:rsidRPr="004C0417" w:rsidRDefault="00B956A0" w:rsidP="004704A8">
            <w:pPr>
              <w:pStyle w:val="ListParagraph"/>
              <w:numPr>
                <w:ilvl w:val="0"/>
                <w:numId w:val="3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Polycrystalline CdSe of hexagonal structure</w:t>
            </w:r>
          </w:p>
          <w:p w14:paraId="6DBA72B3" w14:textId="77777777" w:rsidR="00B956A0" w:rsidRPr="004C0417" w:rsidRDefault="00B956A0" w:rsidP="004704A8">
            <w:pPr>
              <w:pStyle w:val="ListParagraph"/>
              <w:numPr>
                <w:ilvl w:val="0"/>
                <w:numId w:val="3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Homogeneous films and well adhered to the substrate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CF1C00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 xml:space="preserve">Kowalik 2016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  <w:t>[15]</w:t>
            </w:r>
          </w:p>
        </w:tc>
      </w:tr>
      <w:tr w:rsidR="00B956A0" w14:paraId="73CE7726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CA2CA1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Acqueous electrolyte: CdCl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, H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SeO</w:t>
            </w: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1EC8C5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Ed: 1.2 V</w:t>
            </w:r>
          </w:p>
          <w:p w14:paraId="220914D2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Two electrode system</w:t>
            </w:r>
          </w:p>
          <w:p w14:paraId="51707B74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Td:40 min</w:t>
            </w:r>
          </w:p>
          <w:p w14:paraId="633CEFB3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3C488B5" w14:textId="77777777" w:rsidR="00B956A0" w:rsidRDefault="00B956A0" w:rsidP="004704A8">
            <w:pPr>
              <w:spacing w:after="60" w:line="360" w:lineRule="auto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Conducting glass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BD6A10" w14:textId="77777777" w:rsidR="00B956A0" w:rsidRPr="004C0417" w:rsidRDefault="00B956A0" w:rsidP="004704A8">
            <w:pPr>
              <w:pStyle w:val="ListParagraph"/>
              <w:numPr>
                <w:ilvl w:val="0"/>
                <w:numId w:val="4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N-type, polycrystalline deposits</w:t>
            </w:r>
          </w:p>
          <w:p w14:paraId="1E9AA747" w14:textId="77777777" w:rsidR="00B956A0" w:rsidRPr="004C0417" w:rsidRDefault="00B956A0" w:rsidP="004704A8">
            <w:pPr>
              <w:pStyle w:val="ListParagraph"/>
              <w:numPr>
                <w:ilvl w:val="0"/>
                <w:numId w:val="4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Suitable for infrared detectors</w:t>
            </w:r>
          </w:p>
          <w:p w14:paraId="2E1022DD" w14:textId="77777777" w:rsidR="00B956A0" w:rsidRPr="004C0417" w:rsidRDefault="00B956A0" w:rsidP="004704A8">
            <w:pPr>
              <w:pStyle w:val="ListParagraph"/>
              <w:numPr>
                <w:ilvl w:val="0"/>
                <w:numId w:val="4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Grain size: 300</w:t>
            </w:r>
            <w:r w:rsidRPr="004C0417">
              <w:t>–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750 nm</w:t>
            </w:r>
          </w:p>
          <w:p w14:paraId="3C164A7B" w14:textId="77777777" w:rsidR="00B956A0" w:rsidRPr="004C0417" w:rsidRDefault="00B956A0" w:rsidP="004704A8">
            <w:pPr>
              <w:pStyle w:val="ListParagraph"/>
              <w:numPr>
                <w:ilvl w:val="0"/>
                <w:numId w:val="4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Gap: 2.1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sz w:val="24"/>
                  <w:szCs w:val="24"/>
                </w:rPr>
                <m:t xml:space="preserve"> eV</m:t>
              </m:r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4C0417">
              <w:t>–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1.8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sz w:val="24"/>
                  <w:szCs w:val="24"/>
                </w:rPr>
                <m:t>eV</m:t>
              </m:r>
            </m:oMath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34347D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 xml:space="preserve">Chowdhury 2011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  <w:t>[16]</w:t>
            </w:r>
          </w:p>
        </w:tc>
      </w:tr>
      <w:tr w:rsidR="00B956A0" w14:paraId="46ED186B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BDE18B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non-acqueous bath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826B55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5C93E9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Stainless steel, Ti, FTO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A35166" w14:textId="77777777" w:rsidR="00B956A0" w:rsidRPr="004C0417" w:rsidRDefault="00B956A0" w:rsidP="004704A8">
            <w:pPr>
              <w:pStyle w:val="ListParagraph"/>
              <w:numPr>
                <w:ilvl w:val="0"/>
                <w:numId w:val="5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N-type polycrystalline, hexagonal phase</w:t>
            </w:r>
          </w:p>
          <w:p w14:paraId="7976845A" w14:textId="77777777" w:rsidR="00B956A0" w:rsidRPr="004C0417" w:rsidRDefault="00B956A0" w:rsidP="004704A8">
            <w:pPr>
              <w:pStyle w:val="ListParagraph"/>
              <w:numPr>
                <w:ilvl w:val="0"/>
                <w:numId w:val="5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CdSe/FTO give better PV performance</w:t>
            </w:r>
          </w:p>
          <w:p w14:paraId="52C069C7" w14:textId="77777777" w:rsidR="00B956A0" w:rsidRPr="004C0417" w:rsidRDefault="00B956A0" w:rsidP="004704A8">
            <w:pPr>
              <w:pStyle w:val="ListParagraph"/>
              <w:spacing w:after="60" w:line="360" w:lineRule="auto"/>
              <w:ind w:left="108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sc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= 0.85 mA</w:t>
            </w:r>
            <w:r w:rsidRPr="004C0417">
              <w:t>·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cm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val="en-US"/>
              </w:rPr>
              <w:t>-2</w:t>
            </w:r>
          </w:p>
          <w:p w14:paraId="3AA6E583" w14:textId="77777777" w:rsidR="00B956A0" w:rsidRPr="004C0417" w:rsidRDefault="00B956A0" w:rsidP="004704A8">
            <w:pPr>
              <w:pStyle w:val="ListParagraph"/>
              <w:spacing w:after="60" w:line="360" w:lineRule="auto"/>
              <w:ind w:left="108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oc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= 356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sz w:val="24"/>
                  <w:szCs w:val="24"/>
                  <w:lang w:val="en-US"/>
                </w:rPr>
                <m:t xml:space="preserve"> mV</m:t>
              </m:r>
            </m:oMath>
          </w:p>
          <w:p w14:paraId="2FBFB3D9" w14:textId="77777777" w:rsidR="00B956A0" w:rsidRPr="004C0417" w:rsidRDefault="00B956A0" w:rsidP="004704A8">
            <w:pPr>
              <w:pStyle w:val="ListParagraph"/>
              <w:spacing w:after="60" w:line="360" w:lineRule="auto"/>
              <w:ind w:left="108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</w:rPr>
              <w:t>Efficiency: 0.297%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635CD4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lastRenderedPageBreak/>
              <w:t xml:space="preserve">Gudage 2007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  <w:t>[18]</w:t>
            </w:r>
          </w:p>
        </w:tc>
      </w:tr>
      <w:tr w:rsidR="00B956A0" w14:paraId="42AAB1A3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CE8DD3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Acqueous solution/salt additive: monosodium L-glutamate or choline chloride</w:t>
            </w:r>
          </w:p>
          <w:p w14:paraId="5F23A008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pH= 2.2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BF3E93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Ed: -0.9V to -1.1V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D08E47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Ti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EF23D1" w14:textId="77777777" w:rsidR="00B956A0" w:rsidRPr="004C0417" w:rsidRDefault="00B956A0" w:rsidP="004704A8">
            <w:pPr>
              <w:pStyle w:val="ListParagraph"/>
              <w:numPr>
                <w:ilvl w:val="0"/>
                <w:numId w:val="6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Better crystallized deposits after salt additive addition</w:t>
            </w:r>
          </w:p>
          <w:p w14:paraId="5F3DE396" w14:textId="77777777" w:rsidR="00B956A0" w:rsidRPr="004C0417" w:rsidRDefault="00B956A0" w:rsidP="004704A8">
            <w:pPr>
              <w:pStyle w:val="ListParagraph"/>
              <w:numPr>
                <w:ilvl w:val="0"/>
                <w:numId w:val="6"/>
              </w:num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The addition of monosodium L- glutamate improve the photoresponse of deposits</w:t>
            </w:r>
          </w:p>
          <w:p w14:paraId="6450E973" w14:textId="77777777" w:rsidR="00B956A0" w:rsidRPr="004C0417" w:rsidRDefault="00B956A0" w:rsidP="004704A8">
            <w:pPr>
              <w:spacing w:after="6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sz w:val="24"/>
                  <w:szCs w:val="24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sc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: 3.738</w:t>
            </w:r>
            <w:r w:rsidRPr="004C0417">
              <w:t xml:space="preserve"> 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mA</w:t>
            </w:r>
            <w:r w:rsidRPr="004C0417">
              <w:t>·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cm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val="en-US"/>
              </w:rPr>
              <w:t>-2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, 4.9 mA</w:t>
            </w:r>
            <w:r w:rsidRPr="004C0417">
              <w:t>·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cm</w:t>
            </w: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val="en-US"/>
              </w:rPr>
              <w:t>-2</w:t>
            </w:r>
          </w:p>
          <w:p w14:paraId="0F18D991" w14:textId="77777777" w:rsidR="00B956A0" w:rsidRPr="004C0417" w:rsidRDefault="00B956A0" w:rsidP="004704A8">
            <w:pPr>
              <w:pStyle w:val="ListParagraph"/>
              <w:spacing w:after="60" w:line="360" w:lineRule="auto"/>
              <w:ind w:left="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m:oMath>
              <m:r>
                <w:rPr>
                  <w:rFonts w:ascii="Cambria Math" w:eastAsia="Times New Roman" w:hAnsi="Cambria Math" w:cstheme="majorBidi"/>
                  <w:sz w:val="24"/>
                  <w:szCs w:val="24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/>
                    </w:rPr>
                    <m:t>oc</m:t>
                  </m:r>
                </m:sub>
              </m:sSub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: -426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sz w:val="24"/>
                  <w:szCs w:val="24"/>
                  <w:lang w:val="en-US"/>
                </w:rPr>
                <m:t xml:space="preserve"> mV</m:t>
              </m:r>
            </m:oMath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, -291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sz w:val="24"/>
                  <w:szCs w:val="24"/>
                  <w:lang w:val="en-US"/>
                </w:rPr>
                <m:t xml:space="preserve"> mV</m:t>
              </m:r>
            </m:oMath>
          </w:p>
          <w:p w14:paraId="475F3BA9" w14:textId="77777777" w:rsidR="00B956A0" w:rsidRPr="004C0417" w:rsidRDefault="00B956A0" w:rsidP="004704A8">
            <w:pPr>
              <w:pStyle w:val="ListParagraph"/>
              <w:spacing w:after="60" w:line="360" w:lineRule="auto"/>
              <w:ind w:left="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 FF: 0.41, 0.34</w:t>
            </w:r>
          </w:p>
          <w:p w14:paraId="2B808DC6" w14:textId="77777777" w:rsidR="00B956A0" w:rsidRPr="004C0417" w:rsidRDefault="00B956A0" w:rsidP="004704A8">
            <w:pPr>
              <w:pStyle w:val="ListParagraph"/>
              <w:spacing w:after="60" w:line="360" w:lineRule="auto"/>
              <w:ind w:left="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Efficiency: 0.29, 0.507</w:t>
            </w:r>
          </w:p>
          <w:p w14:paraId="7DCBB46D" w14:textId="77777777" w:rsidR="00B956A0" w:rsidRPr="004C0417" w:rsidRDefault="00B956A0" w:rsidP="004704A8">
            <w:pPr>
              <w:pStyle w:val="ListParagraph"/>
              <w:spacing w:after="60" w:line="360" w:lineRule="auto"/>
              <w:ind w:left="108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D5AF17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 xml:space="preserve">Hamilikas 2015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  <w:t>[19]</w:t>
            </w:r>
          </w:p>
        </w:tc>
      </w:tr>
      <w:tr w:rsidR="00B956A0" w14:paraId="7F8D1637" w14:textId="77777777" w:rsidTr="004704A8">
        <w:tc>
          <w:tcPr>
            <w:tcW w:w="2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6DA178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Ionic liquid Reline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D8379B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  <w:lang w:val="en-US"/>
              </w:rPr>
              <w:t>Ed: -0.6 V to -0.8V vs Pt pseudo reference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DA2C4C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Conducting glass</w:t>
            </w:r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E2242B" w14:textId="77777777" w:rsidR="00B956A0" w:rsidRPr="004C0417" w:rsidRDefault="00B956A0" w:rsidP="004704A8">
            <w:pPr>
              <w:pStyle w:val="ListParagraph"/>
              <w:numPr>
                <w:ilvl w:val="0"/>
                <w:numId w:val="7"/>
              </w:numPr>
              <w:spacing w:after="6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41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N-type CdS, CdSe and ZnS were deposited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92672F" w14:textId="77777777" w:rsidR="00B956A0" w:rsidRDefault="00B956A0" w:rsidP="004704A8">
            <w:pPr>
              <w:spacing w:after="6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33"/>
                <w:sz w:val="24"/>
                <w:szCs w:val="24"/>
              </w:rPr>
              <w:t>Dale et al.(2007)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  <w:t xml:space="preserve"> [24]</w:t>
            </w:r>
          </w:p>
        </w:tc>
      </w:tr>
    </w:tbl>
    <w:p w14:paraId="629A3942" w14:textId="77777777" w:rsidR="00B956A0" w:rsidRDefault="00B956A0" w:rsidP="00B956A0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1938DCA" w14:textId="77777777" w:rsidR="00B956A0" w:rsidRDefault="00B956A0" w:rsidP="00B956A0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93C596D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4135A"/>
    <w:multiLevelType w:val="hybridMultilevel"/>
    <w:tmpl w:val="619E6418"/>
    <w:lvl w:ilvl="0" w:tplc="ACDA95CC">
      <w:start w:val="1"/>
      <w:numFmt w:val="lowerRoman"/>
      <w:lvlText w:val="(%1)"/>
      <w:lvlJc w:val="left"/>
      <w:pPr>
        <w:ind w:left="1919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F69EC"/>
    <w:multiLevelType w:val="hybridMultilevel"/>
    <w:tmpl w:val="E432FD46"/>
    <w:lvl w:ilvl="0" w:tplc="8708BF92">
      <w:start w:val="1"/>
      <w:numFmt w:val="lowerRoman"/>
      <w:lvlText w:val="(%1)"/>
      <w:lvlJc w:val="left"/>
      <w:pPr>
        <w:ind w:left="1080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D74E63"/>
    <w:multiLevelType w:val="hybridMultilevel"/>
    <w:tmpl w:val="F5E4DBEE"/>
    <w:lvl w:ilvl="0" w:tplc="0406AAA4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106EF"/>
    <w:multiLevelType w:val="hybridMultilevel"/>
    <w:tmpl w:val="1B4816AC"/>
    <w:lvl w:ilvl="0" w:tplc="63A8BF28">
      <w:start w:val="1"/>
      <w:numFmt w:val="lowerRoman"/>
      <w:lvlText w:val="(%1)"/>
      <w:lvlJc w:val="left"/>
      <w:pPr>
        <w:ind w:left="1080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BC5AB6"/>
    <w:multiLevelType w:val="hybridMultilevel"/>
    <w:tmpl w:val="5A2A9280"/>
    <w:lvl w:ilvl="0" w:tplc="DF543C78">
      <w:start w:val="1"/>
      <w:numFmt w:val="lowerRoman"/>
      <w:lvlText w:val="(%1)"/>
      <w:lvlJc w:val="left"/>
      <w:pPr>
        <w:ind w:left="1080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F5DE7"/>
    <w:multiLevelType w:val="hybridMultilevel"/>
    <w:tmpl w:val="8D800774"/>
    <w:lvl w:ilvl="0" w:tplc="637AB1E8">
      <w:start w:val="1"/>
      <w:numFmt w:val="lowerRoman"/>
      <w:lvlText w:val="(%1)"/>
      <w:lvlJc w:val="left"/>
      <w:pPr>
        <w:ind w:left="1080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3D1906"/>
    <w:multiLevelType w:val="hybridMultilevel"/>
    <w:tmpl w:val="AF583E2E"/>
    <w:lvl w:ilvl="0" w:tplc="E7ECFDE4">
      <w:start w:val="1"/>
      <w:numFmt w:val="lowerRoman"/>
      <w:lvlText w:val="(%1)"/>
      <w:lvlJc w:val="left"/>
      <w:pPr>
        <w:ind w:left="1080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A0"/>
    <w:rsid w:val="00755780"/>
    <w:rsid w:val="00B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F95A"/>
  <w15:chartTrackingRefBased/>
  <w15:docId w15:val="{C4672A05-3058-4EFC-AFD7-B6315F3E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6A0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6A0"/>
    <w:pPr>
      <w:ind w:left="720"/>
      <w:contextualSpacing/>
    </w:pPr>
  </w:style>
  <w:style w:type="table" w:styleId="TableGrid">
    <w:name w:val="Table Grid"/>
    <w:basedOn w:val="TableNormal"/>
    <w:uiPriority w:val="39"/>
    <w:rsid w:val="00B956A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1375</Characters>
  <Application>Microsoft Office Word</Application>
  <DocSecurity>0</DocSecurity>
  <Lines>11</Lines>
  <Paragraphs>3</Paragraphs>
  <ScaleCrop>false</ScaleCrop>
  <Company>Springer Nature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2022-11-22T06:43:00Z</dcterms:created>
  <dcterms:modified xsi:type="dcterms:W3CDTF">2022-11-22T06:43:00Z</dcterms:modified>
</cp:coreProperties>
</file>