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2BD5C1" w14:textId="29E72B80" w:rsidR="007A3890" w:rsidRDefault="007A3890"/>
    <w:tbl>
      <w:tblPr>
        <w:tblStyle w:val="TableGrid"/>
        <w:tblW w:w="0" w:type="auto"/>
        <w:tblLook w:val="04A0" w:firstRow="1" w:lastRow="0" w:firstColumn="1" w:lastColumn="0" w:noHBand="0" w:noVBand="1"/>
      </w:tblPr>
      <w:tblGrid>
        <w:gridCol w:w="1665"/>
        <w:gridCol w:w="2658"/>
        <w:gridCol w:w="5530"/>
        <w:gridCol w:w="4537"/>
      </w:tblGrid>
      <w:tr w:rsidR="00663D5D" w:rsidRPr="00663D5D" w14:paraId="3E7A090B" w14:textId="77777777" w:rsidTr="00BE7B8B">
        <w:trPr>
          <w:cantSplit/>
          <w:trHeight w:val="530"/>
          <w:tblHeader/>
        </w:trPr>
        <w:tc>
          <w:tcPr>
            <w:tcW w:w="0" w:type="auto"/>
            <w:shd w:val="clear" w:color="auto" w:fill="D9E2F3" w:themeFill="accent1" w:themeFillTint="33"/>
          </w:tcPr>
          <w:p w14:paraId="30173FA2" w14:textId="4F87C950" w:rsidR="00BE3FC6" w:rsidRPr="00663D5D" w:rsidRDefault="00BE3FC6">
            <w:pPr>
              <w:rPr>
                <w:rFonts w:cstheme="minorHAnsi"/>
                <w:sz w:val="20"/>
                <w:szCs w:val="20"/>
              </w:rPr>
            </w:pPr>
            <w:r w:rsidRPr="00663D5D">
              <w:rPr>
                <w:rFonts w:cstheme="minorHAnsi"/>
                <w:b/>
                <w:sz w:val="20"/>
                <w:szCs w:val="20"/>
              </w:rPr>
              <w:t>Section/Topic</w:t>
            </w:r>
          </w:p>
        </w:tc>
        <w:tc>
          <w:tcPr>
            <w:tcW w:w="0" w:type="auto"/>
            <w:shd w:val="clear" w:color="auto" w:fill="D9E2F3" w:themeFill="accent1" w:themeFillTint="33"/>
          </w:tcPr>
          <w:p w14:paraId="06F0F30F" w14:textId="60B9CBD2" w:rsidR="00BE3FC6" w:rsidRPr="00663D5D" w:rsidRDefault="00BE3FC6" w:rsidP="009B08E7">
            <w:pPr>
              <w:tabs>
                <w:tab w:val="left" w:pos="1809"/>
                <w:tab w:val="left" w:pos="2625"/>
              </w:tabs>
              <w:spacing w:line="267" w:lineRule="exact"/>
              <w:rPr>
                <w:rFonts w:cstheme="minorHAnsi"/>
                <w:sz w:val="20"/>
                <w:szCs w:val="20"/>
              </w:rPr>
            </w:pPr>
            <w:r w:rsidRPr="00663D5D">
              <w:rPr>
                <w:rFonts w:cstheme="minorHAnsi"/>
                <w:b/>
                <w:sz w:val="20"/>
                <w:szCs w:val="20"/>
              </w:rPr>
              <w:t>Item No. CONSORT* Checklist</w:t>
            </w:r>
            <w:r w:rsidRPr="00663D5D">
              <w:rPr>
                <w:rFonts w:cstheme="minorHAnsi"/>
                <w:b/>
                <w:spacing w:val="-13"/>
                <w:sz w:val="20"/>
                <w:szCs w:val="20"/>
              </w:rPr>
              <w:t xml:space="preserve"> </w:t>
            </w:r>
            <w:r w:rsidRPr="00663D5D">
              <w:rPr>
                <w:rFonts w:cstheme="minorHAnsi"/>
                <w:b/>
                <w:sz w:val="20"/>
                <w:szCs w:val="20"/>
              </w:rPr>
              <w:t>Item</w:t>
            </w:r>
          </w:p>
        </w:tc>
        <w:tc>
          <w:tcPr>
            <w:tcW w:w="0" w:type="auto"/>
            <w:shd w:val="clear" w:color="auto" w:fill="D9E2F3" w:themeFill="accent1" w:themeFillTint="33"/>
          </w:tcPr>
          <w:p w14:paraId="786E67C4" w14:textId="77777777" w:rsidR="00BE3FC6" w:rsidRPr="00663D5D" w:rsidRDefault="00BE3FC6" w:rsidP="00BE3FC6">
            <w:pPr>
              <w:spacing w:line="267" w:lineRule="exact"/>
              <w:ind w:right="16"/>
              <w:jc w:val="center"/>
              <w:rPr>
                <w:rFonts w:cstheme="minorHAnsi"/>
                <w:b/>
                <w:sz w:val="20"/>
                <w:szCs w:val="20"/>
              </w:rPr>
            </w:pPr>
            <w:r w:rsidRPr="00663D5D">
              <w:rPr>
                <w:rFonts w:cstheme="minorHAnsi"/>
                <w:b/>
                <w:sz w:val="20"/>
                <w:szCs w:val="20"/>
              </w:rPr>
              <w:t>EHEALTH Extensions</w:t>
            </w:r>
          </w:p>
          <w:p w14:paraId="64A94BAE" w14:textId="2EFB5698" w:rsidR="00BE3FC6" w:rsidRPr="00663D5D" w:rsidRDefault="00BE3FC6" w:rsidP="00BE3FC6">
            <w:pPr>
              <w:spacing w:line="275" w:lineRule="exact"/>
              <w:ind w:right="18"/>
              <w:jc w:val="center"/>
              <w:rPr>
                <w:rFonts w:cstheme="minorHAnsi"/>
                <w:b/>
                <w:sz w:val="20"/>
                <w:szCs w:val="20"/>
              </w:rPr>
            </w:pPr>
            <w:r w:rsidRPr="00663D5D">
              <w:rPr>
                <w:rFonts w:cstheme="minorHAnsi"/>
                <w:b/>
                <w:sz w:val="20"/>
                <w:szCs w:val="20"/>
              </w:rPr>
              <w:t>(additions to, or clarification of the CONSORT item)</w:t>
            </w:r>
          </w:p>
        </w:tc>
        <w:tc>
          <w:tcPr>
            <w:tcW w:w="4537" w:type="dxa"/>
            <w:shd w:val="clear" w:color="auto" w:fill="D9E2F3" w:themeFill="accent1" w:themeFillTint="33"/>
          </w:tcPr>
          <w:p w14:paraId="4DC94C1E" w14:textId="35339F45" w:rsidR="00BE3FC6" w:rsidRPr="00663D5D" w:rsidRDefault="00BE3FC6">
            <w:pPr>
              <w:rPr>
                <w:rFonts w:cstheme="minorHAnsi"/>
                <w:b/>
                <w:bCs/>
                <w:sz w:val="20"/>
                <w:szCs w:val="20"/>
              </w:rPr>
            </w:pPr>
            <w:r w:rsidRPr="00663D5D">
              <w:rPr>
                <w:rFonts w:cstheme="minorHAnsi"/>
                <w:b/>
                <w:bCs/>
                <w:sz w:val="20"/>
                <w:szCs w:val="20"/>
              </w:rPr>
              <w:t>Study Details</w:t>
            </w:r>
          </w:p>
        </w:tc>
      </w:tr>
      <w:tr w:rsidR="00C35728" w:rsidRPr="00663D5D" w14:paraId="3DB8077E" w14:textId="77777777" w:rsidTr="00BE7B8B">
        <w:tc>
          <w:tcPr>
            <w:tcW w:w="0" w:type="auto"/>
          </w:tcPr>
          <w:p w14:paraId="6AB9C548" w14:textId="7584E3EB" w:rsidR="00BE3FC6" w:rsidRPr="00663D5D" w:rsidRDefault="00BE3FC6">
            <w:pPr>
              <w:rPr>
                <w:rFonts w:cstheme="minorHAnsi"/>
                <w:sz w:val="20"/>
                <w:szCs w:val="20"/>
              </w:rPr>
            </w:pPr>
            <w:r w:rsidRPr="00663D5D">
              <w:rPr>
                <w:rFonts w:cstheme="minorHAnsi"/>
                <w:sz w:val="20"/>
                <w:szCs w:val="20"/>
              </w:rPr>
              <w:t>TITLE &amp; ABSTRACT</w:t>
            </w:r>
          </w:p>
        </w:tc>
        <w:tc>
          <w:tcPr>
            <w:tcW w:w="0" w:type="auto"/>
          </w:tcPr>
          <w:p w14:paraId="73D256A3" w14:textId="35C7C58D" w:rsidR="00BE3FC6" w:rsidRPr="00663D5D" w:rsidRDefault="00BE3FC6">
            <w:pPr>
              <w:rPr>
                <w:rFonts w:cstheme="minorHAnsi"/>
                <w:sz w:val="20"/>
                <w:szCs w:val="20"/>
              </w:rPr>
            </w:pPr>
            <w:r w:rsidRPr="00663D5D">
              <w:rPr>
                <w:rFonts w:cstheme="minorHAnsi"/>
                <w:sz w:val="20"/>
                <w:szCs w:val="20"/>
              </w:rPr>
              <w:t>1a</w:t>
            </w:r>
            <w:r w:rsidRPr="00663D5D">
              <w:rPr>
                <w:rFonts w:cstheme="minorHAnsi"/>
                <w:sz w:val="20"/>
                <w:szCs w:val="20"/>
              </w:rPr>
              <w:tab/>
              <w:t>Identification as a randomized trial in the title</w:t>
            </w:r>
          </w:p>
        </w:tc>
        <w:tc>
          <w:tcPr>
            <w:tcW w:w="0" w:type="auto"/>
          </w:tcPr>
          <w:p w14:paraId="687B844A" w14:textId="77777777" w:rsidR="00BE3FC6" w:rsidRPr="00663D5D" w:rsidRDefault="00BE3FC6" w:rsidP="00BE3FC6">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w:t>
            </w:r>
            <w:r w:rsidRPr="00663D5D">
              <w:rPr>
                <w:rFonts w:cstheme="minorHAnsi"/>
                <w:sz w:val="20"/>
                <w:szCs w:val="20"/>
              </w:rPr>
              <w:tab/>
              <w:t>Identify the mode of delivery in the title. Preferably use “web-based” and/or “mobile” and/or “electronic game” in the title. Avoid ambiguous terms like “online”, “virtual”, “interactive”. Use “Internet-based” only if Intervention includes non-web-based Internet components (e.g., email), use “computer-based” or “electronic” only if offline products are used. Use “virtual” only in the context of “virtual reality” (3-D worlds). Use “online” only in the context of “online support groups”. Complement or substitute product names with broader terms for the class of products (such as “mobile” or “smart phone” instead of “</w:t>
            </w:r>
            <w:proofErr w:type="spellStart"/>
            <w:r w:rsidRPr="00663D5D">
              <w:rPr>
                <w:rFonts w:cstheme="minorHAnsi"/>
                <w:sz w:val="20"/>
                <w:szCs w:val="20"/>
              </w:rPr>
              <w:t>iphone</w:t>
            </w:r>
            <w:proofErr w:type="spellEnd"/>
            <w:r w:rsidRPr="00663D5D">
              <w:rPr>
                <w:rFonts w:cstheme="minorHAnsi"/>
                <w:sz w:val="20"/>
                <w:szCs w:val="20"/>
              </w:rPr>
              <w:t>”), especially if the application runs on different platforms.</w:t>
            </w:r>
          </w:p>
          <w:p w14:paraId="658F08C3" w14:textId="77777777" w:rsidR="00BE3FC6" w:rsidRPr="00663D5D" w:rsidRDefault="00BE3FC6" w:rsidP="00BE3FC6">
            <w:pPr>
              <w:rPr>
                <w:rFonts w:cstheme="minorHAnsi"/>
                <w:sz w:val="20"/>
                <w:szCs w:val="20"/>
              </w:rPr>
            </w:pPr>
            <w:r w:rsidRPr="00663D5D">
              <w:rPr>
                <w:rFonts w:cstheme="minorHAnsi"/>
                <w:sz w:val="20"/>
                <w:szCs w:val="20"/>
              </w:rPr>
              <w:t>ii)</w:t>
            </w:r>
            <w:r w:rsidRPr="00663D5D">
              <w:rPr>
                <w:rFonts w:cstheme="minorHAnsi"/>
                <w:sz w:val="20"/>
                <w:szCs w:val="20"/>
              </w:rPr>
              <w:tab/>
              <w:t>Mention non-web-based components or important co-interventions in the title, if any (e.g., “with telephone support”).</w:t>
            </w:r>
          </w:p>
          <w:p w14:paraId="3B5000AC" w14:textId="77777777" w:rsidR="00BE3FC6" w:rsidRPr="00663D5D" w:rsidRDefault="00BE3FC6" w:rsidP="00BE3FC6">
            <w:pPr>
              <w:rPr>
                <w:rFonts w:cstheme="minorHAnsi"/>
                <w:sz w:val="20"/>
                <w:szCs w:val="20"/>
              </w:rPr>
            </w:pPr>
            <w:r w:rsidRPr="00663D5D">
              <w:rPr>
                <w:rFonts w:cstheme="minorHAnsi"/>
                <w:sz w:val="20"/>
                <w:szCs w:val="20"/>
              </w:rPr>
              <w:t>iii)</w:t>
            </w:r>
            <w:r w:rsidRPr="00663D5D">
              <w:rPr>
                <w:rFonts w:cstheme="minorHAnsi"/>
                <w:sz w:val="20"/>
                <w:szCs w:val="20"/>
              </w:rPr>
              <w:tab/>
              <w:t>Mention primary condition or target group in the title, if any (e.g., “for children with Type I Diabetes”)</w:t>
            </w:r>
          </w:p>
          <w:p w14:paraId="6752923D" w14:textId="0736AC8A" w:rsidR="00BE3FC6" w:rsidRPr="00663D5D" w:rsidRDefault="00BE3FC6" w:rsidP="00BE3FC6">
            <w:pPr>
              <w:rPr>
                <w:rFonts w:cstheme="minorHAnsi"/>
                <w:sz w:val="20"/>
                <w:szCs w:val="20"/>
              </w:rPr>
            </w:pPr>
            <w:r w:rsidRPr="00663D5D">
              <w:rPr>
                <w:rFonts w:cstheme="minorHAnsi"/>
                <w:sz w:val="20"/>
                <w:szCs w:val="20"/>
              </w:rPr>
              <w:t>Example: A Web-based and Mobile Intervention with Telephone Support for Children with Type I Diabetes: Randomized Controlled Trial</w:t>
            </w:r>
          </w:p>
        </w:tc>
        <w:tc>
          <w:tcPr>
            <w:tcW w:w="4537" w:type="dxa"/>
          </w:tcPr>
          <w:p w14:paraId="65C12512" w14:textId="7DAA41CA" w:rsidR="00BE3FC6" w:rsidRPr="00663D5D" w:rsidRDefault="00663D5D">
            <w:pPr>
              <w:rPr>
                <w:rFonts w:cstheme="minorHAnsi"/>
                <w:color w:val="1F4E79" w:themeColor="accent5" w:themeShade="80"/>
                <w:sz w:val="20"/>
                <w:szCs w:val="20"/>
              </w:rPr>
            </w:pPr>
            <w:r w:rsidRPr="00663D5D">
              <w:rPr>
                <w:rFonts w:cstheme="minorHAnsi"/>
                <w:color w:val="1F4E79" w:themeColor="accent5" w:themeShade="80"/>
                <w:sz w:val="20"/>
                <w:szCs w:val="20"/>
              </w:rPr>
              <w:t>Identification</w:t>
            </w:r>
            <w:r>
              <w:rPr>
                <w:rFonts w:cstheme="minorHAnsi"/>
                <w:color w:val="1F4E79" w:themeColor="accent5" w:themeShade="80"/>
                <w:sz w:val="20"/>
                <w:szCs w:val="20"/>
              </w:rPr>
              <w:t xml:space="preserve"> as randomized trial is not applicable because the current analyses are not based on a randomized trial. Regarding EHEALTH extensions, the term ‘mobile’ is used in the title, for (ii) this is not applicable as no intervention is described; (iii) mental health is mentioned as the primary target</w:t>
            </w:r>
            <w:r w:rsidRPr="00663D5D">
              <w:rPr>
                <w:rFonts w:cstheme="minorHAnsi"/>
                <w:color w:val="1F4E79" w:themeColor="accent5" w:themeShade="80"/>
                <w:sz w:val="20"/>
                <w:szCs w:val="20"/>
              </w:rPr>
              <w:t xml:space="preserve"> </w:t>
            </w:r>
          </w:p>
        </w:tc>
      </w:tr>
      <w:tr w:rsidR="00C35728" w:rsidRPr="00663D5D" w14:paraId="25A00C2D" w14:textId="77777777" w:rsidTr="00BE7B8B">
        <w:tc>
          <w:tcPr>
            <w:tcW w:w="0" w:type="auto"/>
          </w:tcPr>
          <w:p w14:paraId="58045273" w14:textId="77777777" w:rsidR="00BE3FC6" w:rsidRPr="00663D5D" w:rsidRDefault="00BE3FC6">
            <w:pPr>
              <w:rPr>
                <w:rFonts w:cstheme="minorHAnsi"/>
                <w:sz w:val="20"/>
                <w:szCs w:val="20"/>
              </w:rPr>
            </w:pPr>
          </w:p>
        </w:tc>
        <w:tc>
          <w:tcPr>
            <w:tcW w:w="0" w:type="auto"/>
          </w:tcPr>
          <w:p w14:paraId="463C222D" w14:textId="2AB8F2ED" w:rsidR="00BE3FC6" w:rsidRPr="00663D5D" w:rsidRDefault="00BE3FC6" w:rsidP="00BE3FC6">
            <w:pPr>
              <w:rPr>
                <w:rFonts w:cstheme="minorHAnsi"/>
                <w:sz w:val="20"/>
                <w:szCs w:val="20"/>
              </w:rPr>
            </w:pPr>
            <w:r w:rsidRPr="00663D5D">
              <w:rPr>
                <w:rFonts w:cstheme="minorHAnsi"/>
                <w:sz w:val="20"/>
                <w:szCs w:val="20"/>
              </w:rPr>
              <w:t>1b. Structured summary of trial design, methods, results, and conclusions</w:t>
            </w:r>
          </w:p>
          <w:p w14:paraId="38DBF246" w14:textId="635FD538" w:rsidR="00BE3FC6" w:rsidRPr="00663D5D" w:rsidRDefault="00BE3FC6" w:rsidP="00BE3FC6">
            <w:pPr>
              <w:rPr>
                <w:rFonts w:cstheme="minorHAnsi"/>
                <w:sz w:val="20"/>
                <w:szCs w:val="20"/>
              </w:rPr>
            </w:pPr>
            <w:r w:rsidRPr="00663D5D">
              <w:rPr>
                <w:rFonts w:cstheme="minorHAnsi"/>
                <w:sz w:val="20"/>
                <w:szCs w:val="20"/>
              </w:rPr>
              <w:t>NPT** extension: Description of experimental treatment, comparator, care providers, centers, and blinding status</w:t>
            </w:r>
          </w:p>
        </w:tc>
        <w:tc>
          <w:tcPr>
            <w:tcW w:w="0" w:type="auto"/>
          </w:tcPr>
          <w:p w14:paraId="2D97A306" w14:textId="550F36B4" w:rsidR="00BE3FC6" w:rsidRPr="00663D5D" w:rsidRDefault="00BE3FC6" w:rsidP="00BE3FC6">
            <w:pPr>
              <w:rPr>
                <w:rFonts w:cstheme="minorHAnsi"/>
                <w:sz w:val="20"/>
                <w:szCs w:val="20"/>
              </w:rPr>
            </w:pPr>
            <w:r w:rsidRPr="00663D5D">
              <w:rPr>
                <w:rFonts w:cstheme="minorHAnsi"/>
                <w:sz w:val="20"/>
                <w:szCs w:val="20"/>
              </w:rPr>
              <w:t>Methods (in Abstract):</w:t>
            </w:r>
          </w:p>
          <w:p w14:paraId="0ACFEF0B" w14:textId="66123443" w:rsidR="00BE3FC6" w:rsidRPr="00663D5D" w:rsidRDefault="00BE3FC6" w:rsidP="00BE3FC6">
            <w:pPr>
              <w:pStyle w:val="ListParagraph"/>
              <w:numPr>
                <w:ilvl w:val="0"/>
                <w:numId w:val="1"/>
              </w:numPr>
              <w:rPr>
                <w:rFonts w:cstheme="minorHAnsi"/>
                <w:sz w:val="20"/>
              </w:rPr>
            </w:pPr>
            <w:r w:rsidRPr="00663D5D">
              <w:rPr>
                <w:rFonts w:cstheme="minorHAnsi"/>
                <w:sz w:val="20"/>
              </w:rPr>
              <w:t>Mention key features/functionalities/components of the intervention and comparator in the abstract. If possible, also mention theories and principles used for designing the site. Keep in mind the needs of systematic reviewers and indexers by including important synonyms.</w:t>
            </w:r>
          </w:p>
          <w:p w14:paraId="47EFB3FC" w14:textId="77777777" w:rsidR="00BE3FC6" w:rsidRPr="00663D5D" w:rsidRDefault="00BE3FC6" w:rsidP="00BE3FC6">
            <w:pPr>
              <w:ind w:left="360"/>
              <w:rPr>
                <w:rFonts w:cstheme="minorHAnsi"/>
                <w:w w:val="105"/>
                <w:sz w:val="20"/>
                <w:szCs w:val="20"/>
              </w:rPr>
            </w:pPr>
            <w:r w:rsidRPr="00663D5D">
              <w:rPr>
                <w:rFonts w:cstheme="minorHAnsi"/>
                <w:w w:val="105"/>
                <w:sz w:val="20"/>
                <w:szCs w:val="20"/>
              </w:rPr>
              <w:t>(Note: Only report in the abstract what the main paper is reporting. If this information is missing from the main body of text, consider adding it)</w:t>
            </w:r>
          </w:p>
          <w:p w14:paraId="02C19577" w14:textId="77777777" w:rsidR="00BE3FC6" w:rsidRPr="00663D5D" w:rsidRDefault="00BE3FC6" w:rsidP="00BE3FC6">
            <w:pPr>
              <w:ind w:left="360"/>
              <w:rPr>
                <w:rFonts w:cstheme="minorHAnsi"/>
                <w:sz w:val="20"/>
                <w:szCs w:val="20"/>
              </w:rPr>
            </w:pPr>
            <w:r w:rsidRPr="00663D5D">
              <w:rPr>
                <w:rFonts w:cstheme="minorHAnsi"/>
                <w:sz w:val="20"/>
                <w:szCs w:val="20"/>
              </w:rPr>
              <w:t>ii)</w:t>
            </w:r>
            <w:r w:rsidRPr="00663D5D">
              <w:rPr>
                <w:rFonts w:cstheme="minorHAnsi"/>
                <w:sz w:val="20"/>
                <w:szCs w:val="20"/>
              </w:rPr>
              <w:tab/>
              <w:t>Clarify the level of human involvement in the abstract, e.g., use phrases like “fully automated” vs. “therapist/nurse/care provider/physician-assisted” (mention number and expertise of providers</w:t>
            </w:r>
          </w:p>
          <w:p w14:paraId="578FA86E" w14:textId="77777777" w:rsidR="00BE3FC6" w:rsidRPr="00663D5D" w:rsidRDefault="00BE3FC6" w:rsidP="00BE3FC6">
            <w:pPr>
              <w:ind w:left="360"/>
              <w:rPr>
                <w:rFonts w:cstheme="minorHAnsi"/>
                <w:sz w:val="20"/>
                <w:szCs w:val="20"/>
              </w:rPr>
            </w:pPr>
            <w:r w:rsidRPr="00663D5D">
              <w:rPr>
                <w:rFonts w:cstheme="minorHAnsi"/>
                <w:sz w:val="20"/>
                <w:szCs w:val="20"/>
              </w:rPr>
              <w:t>involved, if any). (Note: Only report in the abstract what the main paper is reporting. If this information is missing from the main body of text, consider adding it)</w:t>
            </w:r>
          </w:p>
          <w:p w14:paraId="3D3D78A1" w14:textId="77777777" w:rsidR="00BE3FC6" w:rsidRPr="00663D5D" w:rsidRDefault="00BE3FC6" w:rsidP="00BE3FC6">
            <w:pPr>
              <w:ind w:left="360"/>
              <w:rPr>
                <w:rFonts w:cstheme="minorHAnsi"/>
                <w:sz w:val="20"/>
                <w:szCs w:val="20"/>
              </w:rPr>
            </w:pPr>
            <w:r w:rsidRPr="00663D5D">
              <w:rPr>
                <w:rFonts w:cstheme="minorHAnsi"/>
                <w:sz w:val="20"/>
                <w:szCs w:val="20"/>
              </w:rPr>
              <w:lastRenderedPageBreak/>
              <w:t>iii)</w:t>
            </w:r>
            <w:r w:rsidRPr="00663D5D">
              <w:rPr>
                <w:rFonts w:cstheme="minorHAnsi"/>
                <w:sz w:val="20"/>
                <w:szCs w:val="20"/>
              </w:rPr>
              <w:tab/>
              <w:t xml:space="preserve">Open vs. closed, web-based (self-assessment) vs. face-to-face assessments in abstract: Mention how participants were recruited (online vs. offline), e.g., from an open access website or from a clinic or a closed online user group (closed </w:t>
            </w:r>
            <w:proofErr w:type="spellStart"/>
            <w:r w:rsidRPr="00663D5D">
              <w:rPr>
                <w:rFonts w:cstheme="minorHAnsi"/>
                <w:sz w:val="20"/>
                <w:szCs w:val="20"/>
              </w:rPr>
              <w:t>usergroup</w:t>
            </w:r>
            <w:proofErr w:type="spellEnd"/>
            <w:r w:rsidRPr="00663D5D">
              <w:rPr>
                <w:rFonts w:cstheme="minorHAnsi"/>
                <w:sz w:val="20"/>
                <w:szCs w:val="20"/>
              </w:rPr>
              <w:t xml:space="preserve"> trial), and clarify if this was a purely web-based trial, or there were face-to-face components (as part of the intervention or for assessment). Clearly say if outcomes were self- assessed through questionnaires (as common in web-based trials). Note: In traditional offline trials, an open trial (open-label trial) is a type of clinical trial in which both the researchers and participants know which treatment is being administered. To avoid confusion, use “blinded” or “unblinded” to indicated the level of blinding instead of “open”, as “open” in web-based trials usually refers to “open access” (i.e. participants can self-</w:t>
            </w:r>
            <w:proofErr w:type="spellStart"/>
            <w:r w:rsidRPr="00663D5D">
              <w:rPr>
                <w:rFonts w:cstheme="minorHAnsi"/>
                <w:sz w:val="20"/>
                <w:szCs w:val="20"/>
              </w:rPr>
              <w:t>enrol</w:t>
            </w:r>
            <w:proofErr w:type="spellEnd"/>
            <w:r w:rsidRPr="00663D5D">
              <w:rPr>
                <w:rFonts w:cstheme="minorHAnsi"/>
                <w:sz w:val="20"/>
                <w:szCs w:val="20"/>
              </w:rPr>
              <w:t>) (Note: Only report in the abstract what the main paper is reporting. If this information is missing from the main body of text, consider adding it)</w:t>
            </w:r>
          </w:p>
          <w:p w14:paraId="7A497BD8" w14:textId="77777777" w:rsidR="00BE3FC6" w:rsidRPr="00663D5D" w:rsidRDefault="00BE3FC6" w:rsidP="00BE3FC6">
            <w:pPr>
              <w:ind w:left="360"/>
              <w:rPr>
                <w:rFonts w:cstheme="minorHAnsi"/>
                <w:sz w:val="20"/>
                <w:szCs w:val="20"/>
              </w:rPr>
            </w:pPr>
            <w:r w:rsidRPr="00663D5D">
              <w:rPr>
                <w:rFonts w:cstheme="minorHAnsi"/>
                <w:sz w:val="20"/>
                <w:szCs w:val="20"/>
              </w:rPr>
              <w:t>iv)</w:t>
            </w:r>
            <w:r w:rsidRPr="00663D5D">
              <w:rPr>
                <w:rFonts w:cstheme="minorHAnsi"/>
                <w:sz w:val="20"/>
                <w:szCs w:val="20"/>
              </w:rPr>
              <w:tab/>
              <w:t>Results in abstract must contain use data: Report number of participants enrolled/assessed in each group, the use/uptake of the intervention (e.g., attrition/adherence metrics, use over time, number of logins etc.), in addition to primary/secondary outcomes. (Note: Only report in the abstract what the main paper is reporting. If this information is missing from the main body of text, consider adding it)</w:t>
            </w:r>
          </w:p>
          <w:p w14:paraId="68EA41DE" w14:textId="348057A3" w:rsidR="00BE3FC6" w:rsidRPr="00663D5D" w:rsidRDefault="00BE3FC6" w:rsidP="00BE3FC6">
            <w:pPr>
              <w:ind w:left="360"/>
              <w:rPr>
                <w:rFonts w:cstheme="minorHAnsi"/>
                <w:sz w:val="20"/>
                <w:szCs w:val="20"/>
              </w:rPr>
            </w:pPr>
            <w:r w:rsidRPr="00663D5D">
              <w:rPr>
                <w:rFonts w:cstheme="minorHAnsi"/>
                <w:sz w:val="20"/>
                <w:szCs w:val="20"/>
              </w:rPr>
              <w:t>v)</w:t>
            </w:r>
            <w:r w:rsidRPr="00663D5D">
              <w:rPr>
                <w:rFonts w:cstheme="minorHAnsi"/>
                <w:sz w:val="20"/>
                <w:szCs w:val="20"/>
              </w:rPr>
              <w:tab/>
              <w:t>Conclusions/Discussions in abstract for negative trials: Discuss the primary outcome - if the trial is negative (primary outcome not changed), and the intervention was not used, discuss whether negative results are attributable to lack of uptake and discuss reasons.</w:t>
            </w:r>
          </w:p>
        </w:tc>
        <w:tc>
          <w:tcPr>
            <w:tcW w:w="4537" w:type="dxa"/>
          </w:tcPr>
          <w:p w14:paraId="77D548EB" w14:textId="3B3BFDBF" w:rsidR="00BE3FC6" w:rsidRPr="00EC6252" w:rsidRDefault="00EC6252" w:rsidP="00EC6252">
            <w:pPr>
              <w:pStyle w:val="ListParagraph"/>
              <w:numPr>
                <w:ilvl w:val="0"/>
                <w:numId w:val="4"/>
              </w:numPr>
              <w:ind w:left="380"/>
              <w:rPr>
                <w:rFonts w:cstheme="minorHAnsi"/>
                <w:color w:val="1F4E79" w:themeColor="accent5" w:themeShade="80"/>
                <w:sz w:val="20"/>
              </w:rPr>
            </w:pPr>
            <w:r w:rsidRPr="00EC6252">
              <w:rPr>
                <w:rFonts w:cstheme="minorHAnsi"/>
                <w:color w:val="1F4E79" w:themeColor="accent5" w:themeShade="80"/>
                <w:sz w:val="20"/>
              </w:rPr>
              <w:lastRenderedPageBreak/>
              <w:t>Not applicable – no intervention used.</w:t>
            </w:r>
          </w:p>
          <w:p w14:paraId="635C5B63" w14:textId="47C51A9B" w:rsidR="00EC6252" w:rsidRPr="00EC6252" w:rsidRDefault="00EC6252" w:rsidP="00EC6252">
            <w:pPr>
              <w:pStyle w:val="ListParagraph"/>
              <w:numPr>
                <w:ilvl w:val="0"/>
                <w:numId w:val="4"/>
              </w:numPr>
              <w:ind w:left="380"/>
              <w:rPr>
                <w:rFonts w:cstheme="minorHAnsi"/>
                <w:color w:val="1F4E79" w:themeColor="accent5" w:themeShade="80"/>
                <w:sz w:val="20"/>
              </w:rPr>
            </w:pPr>
            <w:r w:rsidRPr="00EC6252">
              <w:rPr>
                <w:rFonts w:cstheme="minorHAnsi"/>
                <w:color w:val="1F4E79" w:themeColor="accent5" w:themeShade="80"/>
                <w:sz w:val="20"/>
              </w:rPr>
              <w:t xml:space="preserve">Not applicable – no intervention used. </w:t>
            </w:r>
          </w:p>
          <w:p w14:paraId="1274A5C5" w14:textId="2906B08E" w:rsidR="00EC6252" w:rsidRDefault="00EC6252" w:rsidP="00EC6252">
            <w:pPr>
              <w:pStyle w:val="ListParagraph"/>
              <w:numPr>
                <w:ilvl w:val="0"/>
                <w:numId w:val="4"/>
              </w:numPr>
              <w:ind w:left="380"/>
              <w:rPr>
                <w:rFonts w:cstheme="minorHAnsi"/>
                <w:color w:val="1F4E79" w:themeColor="accent5" w:themeShade="80"/>
                <w:sz w:val="20"/>
              </w:rPr>
            </w:pPr>
            <w:r w:rsidRPr="00C449ED">
              <w:rPr>
                <w:rFonts w:cstheme="minorHAnsi"/>
                <w:color w:val="1F4E79" w:themeColor="accent5" w:themeShade="80"/>
                <w:sz w:val="20"/>
              </w:rPr>
              <w:t>Recruitment was in-person. N</w:t>
            </w:r>
            <w:r>
              <w:rPr>
                <w:rFonts w:cstheme="minorHAnsi"/>
                <w:color w:val="1F4E79" w:themeColor="accent5" w:themeShade="80"/>
                <w:sz w:val="20"/>
              </w:rPr>
              <w:t xml:space="preserve">o outcomes were assessed for the current analysis. </w:t>
            </w:r>
          </w:p>
          <w:p w14:paraId="6070F88D" w14:textId="4F4E8137" w:rsidR="00EC6252" w:rsidRDefault="00EC6252" w:rsidP="00EC6252">
            <w:pPr>
              <w:pStyle w:val="ListParagraph"/>
              <w:numPr>
                <w:ilvl w:val="0"/>
                <w:numId w:val="4"/>
              </w:numPr>
              <w:ind w:left="380"/>
              <w:rPr>
                <w:rFonts w:cstheme="minorHAnsi"/>
                <w:color w:val="1F4E79" w:themeColor="accent5" w:themeShade="80"/>
                <w:sz w:val="20"/>
              </w:rPr>
            </w:pPr>
            <w:r>
              <w:rPr>
                <w:rFonts w:cstheme="minorHAnsi"/>
                <w:color w:val="1F4E79" w:themeColor="accent5" w:themeShade="80"/>
                <w:sz w:val="20"/>
              </w:rPr>
              <w:t xml:space="preserve">Number of participants enrolled is included in the abstract. </w:t>
            </w:r>
          </w:p>
          <w:p w14:paraId="11C00276" w14:textId="5EF93258" w:rsidR="00EC6252" w:rsidRDefault="00EC6252" w:rsidP="00EC6252">
            <w:pPr>
              <w:pStyle w:val="ListParagraph"/>
              <w:numPr>
                <w:ilvl w:val="0"/>
                <w:numId w:val="4"/>
              </w:numPr>
              <w:ind w:left="380"/>
              <w:rPr>
                <w:rFonts w:cstheme="minorHAnsi"/>
                <w:color w:val="1F4E79" w:themeColor="accent5" w:themeShade="80"/>
                <w:sz w:val="20"/>
              </w:rPr>
            </w:pPr>
            <w:r>
              <w:rPr>
                <w:rFonts w:cstheme="minorHAnsi"/>
                <w:color w:val="1F4E79" w:themeColor="accent5" w:themeShade="80"/>
                <w:sz w:val="20"/>
              </w:rPr>
              <w:t xml:space="preserve">Not applicable – no intervention outcomes reported in this analysis. </w:t>
            </w:r>
          </w:p>
          <w:p w14:paraId="7DEDC4B3" w14:textId="698E4832" w:rsidR="00EC6252" w:rsidRPr="00EC6252" w:rsidRDefault="00EC6252" w:rsidP="00EC6252">
            <w:pPr>
              <w:pStyle w:val="ListParagraph"/>
              <w:rPr>
                <w:rFonts w:cstheme="minorHAnsi"/>
                <w:color w:val="1F4E79" w:themeColor="accent5" w:themeShade="80"/>
                <w:sz w:val="20"/>
              </w:rPr>
            </w:pPr>
          </w:p>
        </w:tc>
      </w:tr>
      <w:tr w:rsidR="00C35728" w:rsidRPr="00663D5D" w14:paraId="4DECF1B1" w14:textId="77777777" w:rsidTr="007A11AF">
        <w:tc>
          <w:tcPr>
            <w:tcW w:w="0" w:type="auto"/>
          </w:tcPr>
          <w:p w14:paraId="17A286CF" w14:textId="77777777" w:rsidR="00BE3FC6" w:rsidRPr="00663D5D" w:rsidRDefault="00BE3FC6" w:rsidP="00BE3FC6">
            <w:pPr>
              <w:rPr>
                <w:rFonts w:cstheme="minorHAnsi"/>
                <w:sz w:val="20"/>
                <w:szCs w:val="20"/>
              </w:rPr>
            </w:pPr>
            <w:r w:rsidRPr="00663D5D">
              <w:rPr>
                <w:rFonts w:cstheme="minorHAnsi"/>
                <w:sz w:val="20"/>
                <w:szCs w:val="20"/>
              </w:rPr>
              <w:t>INTRODUCTION</w:t>
            </w:r>
          </w:p>
          <w:p w14:paraId="07FFEBA6" w14:textId="511A6ACC" w:rsidR="00BE3FC6" w:rsidRPr="00663D5D" w:rsidRDefault="00BE3FC6" w:rsidP="00BE3FC6">
            <w:pPr>
              <w:rPr>
                <w:rFonts w:cstheme="minorHAnsi"/>
                <w:sz w:val="20"/>
                <w:szCs w:val="20"/>
              </w:rPr>
            </w:pPr>
            <w:r w:rsidRPr="00663D5D">
              <w:rPr>
                <w:rFonts w:cstheme="minorHAnsi"/>
                <w:sz w:val="20"/>
                <w:szCs w:val="20"/>
              </w:rPr>
              <w:t>Background and objectives</w:t>
            </w:r>
          </w:p>
        </w:tc>
        <w:tc>
          <w:tcPr>
            <w:tcW w:w="0" w:type="auto"/>
          </w:tcPr>
          <w:p w14:paraId="7FFFF5D9" w14:textId="11D8F94C" w:rsidR="00BE3FC6" w:rsidRPr="00663D5D" w:rsidRDefault="00BE3FC6">
            <w:pPr>
              <w:rPr>
                <w:rFonts w:cstheme="minorHAnsi"/>
                <w:sz w:val="20"/>
                <w:szCs w:val="20"/>
              </w:rPr>
            </w:pPr>
            <w:r w:rsidRPr="00663D5D">
              <w:rPr>
                <w:rFonts w:cstheme="minorHAnsi"/>
                <w:sz w:val="20"/>
                <w:szCs w:val="20"/>
              </w:rPr>
              <w:t>2a</w:t>
            </w:r>
            <w:r w:rsidRPr="00663D5D">
              <w:rPr>
                <w:rFonts w:cstheme="minorHAnsi"/>
                <w:sz w:val="20"/>
                <w:szCs w:val="20"/>
              </w:rPr>
              <w:tab/>
              <w:t>Scientific background and explanation of rationale</w:t>
            </w:r>
          </w:p>
        </w:tc>
        <w:tc>
          <w:tcPr>
            <w:tcW w:w="0" w:type="auto"/>
          </w:tcPr>
          <w:p w14:paraId="499565D7" w14:textId="77777777" w:rsidR="00BE3FC6" w:rsidRPr="00663D5D" w:rsidRDefault="00BE3FC6" w:rsidP="00BE3FC6">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w:t>
            </w:r>
            <w:r w:rsidRPr="00663D5D">
              <w:rPr>
                <w:rFonts w:cstheme="minorHAnsi"/>
                <w:sz w:val="20"/>
                <w:szCs w:val="20"/>
              </w:rPr>
              <w:tab/>
              <w:t>Describe the problem and the type of system/solution that is object of the study: intended as stand-alone intervention vs. incorporated in broader health care program? [1] Intended for a particular patient population? [1] Goals of the intervention, e.g., being more cost-effective to other interventions [1], replace or complement other solutions? (Note: Details about the intervention are provided in “Methods” under 5)</w:t>
            </w:r>
          </w:p>
          <w:p w14:paraId="19878F07" w14:textId="0370B6BC" w:rsidR="00BE3FC6" w:rsidRPr="00663D5D" w:rsidRDefault="00BE3FC6" w:rsidP="00BE3FC6">
            <w:pPr>
              <w:rPr>
                <w:rFonts w:cstheme="minorHAnsi"/>
                <w:sz w:val="20"/>
                <w:szCs w:val="20"/>
              </w:rPr>
            </w:pPr>
            <w:r w:rsidRPr="00663D5D">
              <w:rPr>
                <w:rFonts w:cstheme="minorHAnsi"/>
                <w:sz w:val="20"/>
                <w:szCs w:val="20"/>
              </w:rPr>
              <w:lastRenderedPageBreak/>
              <w:t>ii)</w:t>
            </w:r>
            <w:r w:rsidRPr="00663D5D">
              <w:rPr>
                <w:rFonts w:cstheme="minorHAnsi"/>
                <w:sz w:val="20"/>
                <w:szCs w:val="20"/>
              </w:rPr>
              <w:tab/>
              <w:t>Scientific background, rationale: What is known about the (type of) system that is the object of the study (be sure to discuss the use of similar systems for other conditions/diagnoses, if appropriate), motivation for the study, i.e., what are the reasons for and what is the context for this specific study, from which stakeholder viewpoint is the study performed, potential impact of findings [2]. Briefly justify the choice of the comparator.</w:t>
            </w:r>
          </w:p>
        </w:tc>
        <w:tc>
          <w:tcPr>
            <w:tcW w:w="4537" w:type="dxa"/>
            <w:shd w:val="clear" w:color="auto" w:fill="auto"/>
          </w:tcPr>
          <w:p w14:paraId="261C5A71" w14:textId="77777777" w:rsidR="00BE3FC6" w:rsidRDefault="007A11AF">
            <w:pPr>
              <w:rPr>
                <w:rFonts w:cstheme="minorHAnsi"/>
                <w:color w:val="1F4E79" w:themeColor="accent5" w:themeShade="80"/>
                <w:sz w:val="20"/>
                <w:szCs w:val="20"/>
              </w:rPr>
            </w:pPr>
            <w:proofErr w:type="spellStart"/>
            <w:r>
              <w:rPr>
                <w:rFonts w:cstheme="minorHAnsi"/>
                <w:color w:val="1F4E79" w:themeColor="accent5" w:themeShade="80"/>
                <w:sz w:val="20"/>
                <w:szCs w:val="20"/>
              </w:rPr>
              <w:lastRenderedPageBreak/>
              <w:t>i</w:t>
            </w:r>
            <w:proofErr w:type="spellEnd"/>
            <w:r>
              <w:rPr>
                <w:rFonts w:cstheme="minorHAnsi"/>
                <w:color w:val="1F4E79" w:themeColor="accent5" w:themeShade="80"/>
                <w:sz w:val="20"/>
                <w:szCs w:val="20"/>
              </w:rPr>
              <w:t xml:space="preserve">) Details provided in the Introduction section. </w:t>
            </w:r>
          </w:p>
          <w:p w14:paraId="0086C980" w14:textId="1B074640" w:rsidR="007A11AF" w:rsidRPr="00663D5D" w:rsidRDefault="007A11AF">
            <w:pPr>
              <w:rPr>
                <w:rFonts w:cstheme="minorHAnsi"/>
                <w:color w:val="1F4E79" w:themeColor="accent5" w:themeShade="80"/>
                <w:sz w:val="20"/>
                <w:szCs w:val="20"/>
              </w:rPr>
            </w:pPr>
            <w:r>
              <w:rPr>
                <w:rFonts w:cstheme="minorHAnsi"/>
                <w:color w:val="1F4E79" w:themeColor="accent5" w:themeShade="80"/>
                <w:sz w:val="20"/>
                <w:szCs w:val="20"/>
              </w:rPr>
              <w:t xml:space="preserve">ii) Details provided in the Introduction section. </w:t>
            </w:r>
          </w:p>
        </w:tc>
      </w:tr>
      <w:tr w:rsidR="00C35728" w:rsidRPr="00663D5D" w14:paraId="5CF4B118" w14:textId="77777777" w:rsidTr="00BE7B8B">
        <w:tc>
          <w:tcPr>
            <w:tcW w:w="0" w:type="auto"/>
          </w:tcPr>
          <w:p w14:paraId="1600E401" w14:textId="77777777" w:rsidR="00BE3FC6" w:rsidRPr="00663D5D" w:rsidRDefault="00BE3FC6">
            <w:pPr>
              <w:rPr>
                <w:rFonts w:cstheme="minorHAnsi"/>
                <w:sz w:val="20"/>
                <w:szCs w:val="20"/>
              </w:rPr>
            </w:pPr>
          </w:p>
        </w:tc>
        <w:tc>
          <w:tcPr>
            <w:tcW w:w="0" w:type="auto"/>
          </w:tcPr>
          <w:p w14:paraId="3B37AAFE" w14:textId="6DEE8347" w:rsidR="00BE3FC6" w:rsidRPr="00663D5D" w:rsidRDefault="00BE3FC6">
            <w:pPr>
              <w:rPr>
                <w:rFonts w:cstheme="minorHAnsi"/>
                <w:sz w:val="20"/>
                <w:szCs w:val="20"/>
              </w:rPr>
            </w:pPr>
            <w:r w:rsidRPr="00663D5D">
              <w:rPr>
                <w:rFonts w:cstheme="minorHAnsi"/>
                <w:sz w:val="20"/>
                <w:szCs w:val="20"/>
              </w:rPr>
              <w:t>2b</w:t>
            </w:r>
            <w:r w:rsidRPr="00663D5D">
              <w:rPr>
                <w:rFonts w:cstheme="minorHAnsi"/>
                <w:sz w:val="20"/>
                <w:szCs w:val="20"/>
              </w:rPr>
              <w:tab/>
              <w:t>Specific objectives or hypotheses</w:t>
            </w:r>
          </w:p>
        </w:tc>
        <w:tc>
          <w:tcPr>
            <w:tcW w:w="0" w:type="auto"/>
          </w:tcPr>
          <w:p w14:paraId="61A7A7B1" w14:textId="72E00358" w:rsidR="00BE3FC6" w:rsidRPr="00663D5D" w:rsidRDefault="00BE3FC6">
            <w:pPr>
              <w:rPr>
                <w:rFonts w:cstheme="minorHAnsi"/>
                <w:sz w:val="20"/>
                <w:szCs w:val="20"/>
              </w:rPr>
            </w:pPr>
            <w:r w:rsidRPr="00663D5D">
              <w:rPr>
                <w:rFonts w:cstheme="minorHAnsi"/>
                <w:sz w:val="20"/>
                <w:szCs w:val="20"/>
              </w:rPr>
              <w:t>(note: Contrary to STARE-HI we do not recommend to mention IRB approval in this section - JMIR and other journals typically recommend this as a subheading under “methods”. CONSORT-EHEALTH has a separate item for ethical considerations)</w:t>
            </w:r>
          </w:p>
        </w:tc>
        <w:tc>
          <w:tcPr>
            <w:tcW w:w="4537" w:type="dxa"/>
          </w:tcPr>
          <w:p w14:paraId="77D90DD6" w14:textId="56C5030A" w:rsidR="00BE3FC6" w:rsidRPr="00663D5D" w:rsidRDefault="00BE7B8B">
            <w:pPr>
              <w:rPr>
                <w:rFonts w:cstheme="minorHAnsi"/>
                <w:color w:val="1F4E79" w:themeColor="accent5" w:themeShade="80"/>
                <w:sz w:val="20"/>
                <w:szCs w:val="20"/>
              </w:rPr>
            </w:pPr>
            <w:r>
              <w:rPr>
                <w:rFonts w:cstheme="minorHAnsi"/>
                <w:color w:val="1F4E79" w:themeColor="accent5" w:themeShade="80"/>
                <w:sz w:val="20"/>
                <w:szCs w:val="20"/>
              </w:rPr>
              <w:t xml:space="preserve">Ethical approval from the Nepal Health Council and George Washington University is reported. </w:t>
            </w:r>
          </w:p>
        </w:tc>
      </w:tr>
      <w:tr w:rsidR="00C35728" w:rsidRPr="00663D5D" w14:paraId="0EF31310" w14:textId="77777777" w:rsidTr="00BE7B8B">
        <w:tc>
          <w:tcPr>
            <w:tcW w:w="0" w:type="auto"/>
          </w:tcPr>
          <w:p w14:paraId="0C82B22F" w14:textId="77777777" w:rsidR="00BE3FC6" w:rsidRPr="00663D5D" w:rsidRDefault="00BE3FC6" w:rsidP="00BE3FC6">
            <w:pPr>
              <w:rPr>
                <w:rFonts w:cstheme="minorHAnsi"/>
                <w:sz w:val="20"/>
                <w:szCs w:val="20"/>
              </w:rPr>
            </w:pPr>
            <w:r w:rsidRPr="00663D5D">
              <w:rPr>
                <w:rFonts w:cstheme="minorHAnsi"/>
                <w:sz w:val="20"/>
                <w:szCs w:val="20"/>
              </w:rPr>
              <w:t>METHODS</w:t>
            </w:r>
          </w:p>
          <w:p w14:paraId="7284BDCD" w14:textId="77777777" w:rsidR="00BE3FC6" w:rsidRPr="00663D5D" w:rsidRDefault="00BE3FC6" w:rsidP="00BE3FC6">
            <w:pPr>
              <w:rPr>
                <w:rFonts w:cstheme="minorHAnsi"/>
                <w:sz w:val="20"/>
                <w:szCs w:val="20"/>
              </w:rPr>
            </w:pPr>
            <w:r w:rsidRPr="00663D5D">
              <w:rPr>
                <w:rFonts w:cstheme="minorHAnsi"/>
                <w:sz w:val="20"/>
                <w:szCs w:val="20"/>
              </w:rPr>
              <w:t>Trial design</w:t>
            </w:r>
          </w:p>
          <w:p w14:paraId="323AC45B" w14:textId="6972486C" w:rsidR="00BE3FC6" w:rsidRPr="00663D5D" w:rsidRDefault="00BE3FC6" w:rsidP="00BE3FC6">
            <w:pPr>
              <w:rPr>
                <w:rFonts w:cstheme="minorHAnsi"/>
                <w:sz w:val="20"/>
                <w:szCs w:val="20"/>
              </w:rPr>
            </w:pPr>
            <w:r w:rsidRPr="00663D5D">
              <w:rPr>
                <w:rFonts w:cstheme="minorHAnsi"/>
                <w:i/>
                <w:w w:val="105"/>
                <w:sz w:val="20"/>
                <w:szCs w:val="20"/>
              </w:rPr>
              <w:t>may have influenced study</w:t>
            </w:r>
            <w:r w:rsidRPr="00663D5D">
              <w:rPr>
                <w:rFonts w:cstheme="minorHAnsi"/>
                <w:i/>
                <w:spacing w:val="-30"/>
                <w:w w:val="105"/>
                <w:sz w:val="20"/>
                <w:szCs w:val="20"/>
              </w:rPr>
              <w:t xml:space="preserve"> </w:t>
            </w:r>
            <w:r w:rsidRPr="00663D5D">
              <w:rPr>
                <w:rFonts w:cstheme="minorHAnsi"/>
                <w:i/>
                <w:w w:val="105"/>
                <w:sz w:val="20"/>
                <w:szCs w:val="20"/>
              </w:rPr>
              <w:t>design</w:t>
            </w:r>
          </w:p>
        </w:tc>
        <w:tc>
          <w:tcPr>
            <w:tcW w:w="0" w:type="auto"/>
          </w:tcPr>
          <w:p w14:paraId="138B9A59" w14:textId="64668B6D" w:rsidR="00BE3FC6" w:rsidRPr="00663D5D" w:rsidRDefault="00BE3FC6">
            <w:pPr>
              <w:rPr>
                <w:rFonts w:cstheme="minorHAnsi"/>
                <w:sz w:val="20"/>
                <w:szCs w:val="20"/>
              </w:rPr>
            </w:pPr>
            <w:r w:rsidRPr="00663D5D">
              <w:rPr>
                <w:rFonts w:cstheme="minorHAnsi"/>
                <w:w w:val="105"/>
                <w:sz w:val="20"/>
                <w:szCs w:val="20"/>
              </w:rPr>
              <w:t>3a</w:t>
            </w:r>
            <w:r w:rsidRPr="00663D5D">
              <w:rPr>
                <w:rFonts w:cstheme="minorHAnsi"/>
                <w:w w:val="105"/>
                <w:sz w:val="20"/>
                <w:szCs w:val="20"/>
              </w:rPr>
              <w:tab/>
              <w:t>Description of trial design</w:t>
            </w:r>
            <w:r w:rsidRPr="00663D5D">
              <w:rPr>
                <w:rFonts w:cstheme="minorHAnsi"/>
                <w:spacing w:val="-24"/>
                <w:w w:val="105"/>
                <w:sz w:val="20"/>
                <w:szCs w:val="20"/>
              </w:rPr>
              <w:t xml:space="preserve"> </w:t>
            </w:r>
            <w:r w:rsidRPr="00663D5D">
              <w:rPr>
                <w:rFonts w:cstheme="minorHAnsi"/>
                <w:w w:val="105"/>
                <w:sz w:val="20"/>
                <w:szCs w:val="20"/>
              </w:rPr>
              <w:t>(such as parallel, factorial) including allocation</w:t>
            </w:r>
            <w:r w:rsidRPr="00663D5D">
              <w:rPr>
                <w:rFonts w:cstheme="minorHAnsi"/>
                <w:spacing w:val="1"/>
                <w:w w:val="105"/>
                <w:sz w:val="20"/>
                <w:szCs w:val="20"/>
              </w:rPr>
              <w:t xml:space="preserve"> </w:t>
            </w:r>
            <w:r w:rsidRPr="00663D5D">
              <w:rPr>
                <w:rFonts w:cstheme="minorHAnsi"/>
                <w:w w:val="105"/>
                <w:sz w:val="20"/>
                <w:szCs w:val="20"/>
              </w:rPr>
              <w:t>ratio</w:t>
            </w:r>
          </w:p>
        </w:tc>
        <w:tc>
          <w:tcPr>
            <w:tcW w:w="0" w:type="auto"/>
          </w:tcPr>
          <w:p w14:paraId="6DAD0027" w14:textId="646C9444" w:rsidR="00BE3FC6" w:rsidRPr="00663D5D" w:rsidRDefault="00BE3FC6" w:rsidP="00BE3FC6">
            <w:pPr>
              <w:rPr>
                <w:rFonts w:cstheme="minorHAnsi"/>
                <w:sz w:val="20"/>
                <w:szCs w:val="20"/>
              </w:rPr>
            </w:pPr>
          </w:p>
        </w:tc>
        <w:tc>
          <w:tcPr>
            <w:tcW w:w="4537" w:type="dxa"/>
          </w:tcPr>
          <w:p w14:paraId="20EBBE5F" w14:textId="66D17CA1" w:rsidR="00BE3FC6" w:rsidRPr="00663D5D" w:rsidRDefault="00EC6252">
            <w:pPr>
              <w:rPr>
                <w:rFonts w:cstheme="minorHAnsi"/>
                <w:color w:val="1F4E79" w:themeColor="accent5" w:themeShade="80"/>
                <w:sz w:val="20"/>
                <w:szCs w:val="20"/>
              </w:rPr>
            </w:pPr>
            <w:r>
              <w:rPr>
                <w:rFonts w:cstheme="minorHAnsi"/>
                <w:color w:val="1F4E79" w:themeColor="accent5" w:themeShade="80"/>
                <w:sz w:val="20"/>
                <w:szCs w:val="20"/>
              </w:rPr>
              <w:t xml:space="preserve">Not applicable – no trial design used for component of study reported. </w:t>
            </w:r>
          </w:p>
        </w:tc>
      </w:tr>
      <w:tr w:rsidR="00BE7B8B" w:rsidRPr="00663D5D" w14:paraId="4AE2E3ED" w14:textId="77777777" w:rsidTr="00BE7B8B">
        <w:tc>
          <w:tcPr>
            <w:tcW w:w="0" w:type="auto"/>
          </w:tcPr>
          <w:p w14:paraId="1E2F0A68" w14:textId="77777777" w:rsidR="00BE7B8B" w:rsidRPr="00663D5D" w:rsidRDefault="00BE7B8B" w:rsidP="00BE7B8B">
            <w:pPr>
              <w:rPr>
                <w:rFonts w:cstheme="minorHAnsi"/>
                <w:sz w:val="20"/>
                <w:szCs w:val="20"/>
              </w:rPr>
            </w:pPr>
          </w:p>
        </w:tc>
        <w:tc>
          <w:tcPr>
            <w:tcW w:w="0" w:type="auto"/>
          </w:tcPr>
          <w:p w14:paraId="0DAEF719" w14:textId="2535C34F" w:rsidR="00BE7B8B" w:rsidRPr="00663D5D" w:rsidRDefault="00BE7B8B" w:rsidP="00BE7B8B">
            <w:pPr>
              <w:rPr>
                <w:rFonts w:cstheme="minorHAnsi"/>
                <w:sz w:val="20"/>
                <w:szCs w:val="20"/>
              </w:rPr>
            </w:pPr>
            <w:r w:rsidRPr="00663D5D">
              <w:rPr>
                <w:rFonts w:cstheme="minorHAnsi"/>
                <w:sz w:val="20"/>
                <w:szCs w:val="20"/>
              </w:rPr>
              <w:t>3b</w:t>
            </w:r>
            <w:r w:rsidRPr="00663D5D">
              <w:rPr>
                <w:rFonts w:cstheme="minorHAnsi"/>
                <w:sz w:val="20"/>
                <w:szCs w:val="20"/>
              </w:rPr>
              <w:tab/>
              <w:t>Important changes to methods after trial commencement (such as eligibility criteria), with reasons</w:t>
            </w:r>
          </w:p>
        </w:tc>
        <w:tc>
          <w:tcPr>
            <w:tcW w:w="0" w:type="auto"/>
          </w:tcPr>
          <w:p w14:paraId="0C4A4038" w14:textId="6D66D730"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w:t>
            </w:r>
            <w:r w:rsidRPr="00663D5D">
              <w:rPr>
                <w:rFonts w:cstheme="minorHAnsi"/>
                <w:sz w:val="20"/>
                <w:szCs w:val="20"/>
              </w:rPr>
              <w:tab/>
              <w:t xml:space="preserve">Bug fixes, Downtimes, Content Changes: </w:t>
            </w:r>
            <w:proofErr w:type="spellStart"/>
            <w:r w:rsidRPr="00663D5D">
              <w:rPr>
                <w:rFonts w:cstheme="minorHAnsi"/>
                <w:sz w:val="20"/>
                <w:szCs w:val="20"/>
              </w:rPr>
              <w:t>ehealth</w:t>
            </w:r>
            <w:proofErr w:type="spellEnd"/>
            <w:r w:rsidRPr="00663D5D">
              <w:rPr>
                <w:rFonts w:cstheme="minorHAnsi"/>
                <w:sz w:val="20"/>
                <w:szCs w:val="20"/>
              </w:rPr>
              <w:t xml:space="preserve"> systems are often dynamic systems. A description of changes to methods therefore also includes important changes made on the intervention or comparator during the trial (e.g., major bug fixes or changes in the functionality or content) (5- and other “unexpected events” that such as staff changes, system failures/downtimes, etc. [2].</w:t>
            </w:r>
          </w:p>
        </w:tc>
        <w:tc>
          <w:tcPr>
            <w:tcW w:w="4537" w:type="dxa"/>
            <w:shd w:val="clear" w:color="auto" w:fill="auto"/>
          </w:tcPr>
          <w:p w14:paraId="34D58E21" w14:textId="77777777" w:rsidR="00BE7B8B" w:rsidRDefault="00BE7B8B" w:rsidP="00BE7B8B">
            <w:pPr>
              <w:rPr>
                <w:rFonts w:cstheme="minorHAnsi"/>
                <w:color w:val="1F4E79" w:themeColor="accent5" w:themeShade="80"/>
                <w:sz w:val="20"/>
                <w:szCs w:val="20"/>
              </w:rPr>
            </w:pPr>
            <w:r>
              <w:rPr>
                <w:rFonts w:cstheme="minorHAnsi"/>
                <w:color w:val="1F4E79" w:themeColor="accent5" w:themeShade="80"/>
                <w:sz w:val="20"/>
                <w:szCs w:val="20"/>
              </w:rPr>
              <w:t xml:space="preserve">Bug fixes are described with regard to passive sensing data collection. Attempts to use smart watches are described. </w:t>
            </w:r>
          </w:p>
          <w:p w14:paraId="178E586C" w14:textId="15AFFBB4" w:rsidR="00BE7B8B" w:rsidRPr="00663D5D" w:rsidRDefault="00BE7B8B" w:rsidP="00BE7B8B">
            <w:pPr>
              <w:rPr>
                <w:rFonts w:cstheme="minorHAnsi"/>
                <w:color w:val="1F4E79" w:themeColor="accent5" w:themeShade="80"/>
                <w:sz w:val="20"/>
                <w:szCs w:val="20"/>
              </w:rPr>
            </w:pPr>
            <w:r>
              <w:rPr>
                <w:rFonts w:cstheme="minorHAnsi"/>
                <w:color w:val="1F4E79" w:themeColor="accent5" w:themeShade="80"/>
                <w:sz w:val="20"/>
                <w:szCs w:val="20"/>
              </w:rPr>
              <w:t xml:space="preserve">No intervention was administered, therefore no information was provided on changes to intervention or comparator condition. </w:t>
            </w:r>
          </w:p>
        </w:tc>
      </w:tr>
      <w:tr w:rsidR="00BE7B8B" w:rsidRPr="00663D5D" w14:paraId="70D43CFD" w14:textId="77777777" w:rsidTr="007A11AF">
        <w:tc>
          <w:tcPr>
            <w:tcW w:w="0" w:type="auto"/>
          </w:tcPr>
          <w:p w14:paraId="7D4ED9E1" w14:textId="78107EB6" w:rsidR="00BE7B8B" w:rsidRPr="00663D5D" w:rsidRDefault="00BE7B8B" w:rsidP="00BE7B8B">
            <w:pPr>
              <w:rPr>
                <w:rFonts w:cstheme="minorHAnsi"/>
                <w:sz w:val="20"/>
                <w:szCs w:val="20"/>
              </w:rPr>
            </w:pPr>
            <w:r w:rsidRPr="00663D5D">
              <w:rPr>
                <w:rFonts w:cstheme="minorHAnsi"/>
                <w:sz w:val="20"/>
                <w:szCs w:val="20"/>
              </w:rPr>
              <w:t>Participants</w:t>
            </w:r>
          </w:p>
        </w:tc>
        <w:tc>
          <w:tcPr>
            <w:tcW w:w="0" w:type="auto"/>
          </w:tcPr>
          <w:p w14:paraId="55098453" w14:textId="3D4DB189" w:rsidR="00BE7B8B" w:rsidRPr="00663D5D" w:rsidRDefault="00BE7B8B" w:rsidP="00BE7B8B">
            <w:pPr>
              <w:rPr>
                <w:rFonts w:cstheme="minorHAnsi"/>
                <w:sz w:val="20"/>
                <w:szCs w:val="20"/>
              </w:rPr>
            </w:pPr>
            <w:r w:rsidRPr="00663D5D">
              <w:rPr>
                <w:rFonts w:cstheme="minorHAnsi"/>
                <w:sz w:val="20"/>
                <w:szCs w:val="20"/>
              </w:rPr>
              <w:t>4a</w:t>
            </w:r>
            <w:r w:rsidRPr="00663D5D">
              <w:rPr>
                <w:rFonts w:cstheme="minorHAnsi"/>
                <w:sz w:val="20"/>
                <w:szCs w:val="20"/>
              </w:rPr>
              <w:tab/>
              <w:t>Eligibility criteria for participants</w:t>
            </w:r>
          </w:p>
        </w:tc>
        <w:tc>
          <w:tcPr>
            <w:tcW w:w="0" w:type="auto"/>
          </w:tcPr>
          <w:p w14:paraId="3F9C7282" w14:textId="05023E71"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 Computer / Internet literacy is often an implicit “de facto” eligibility</w:t>
            </w:r>
            <w:r>
              <w:rPr>
                <w:rFonts w:cstheme="minorHAnsi"/>
                <w:sz w:val="20"/>
                <w:szCs w:val="20"/>
              </w:rPr>
              <w:t xml:space="preserve"> </w:t>
            </w:r>
            <w:r w:rsidRPr="00663D5D">
              <w:rPr>
                <w:rFonts w:cstheme="minorHAnsi"/>
                <w:sz w:val="20"/>
                <w:szCs w:val="20"/>
              </w:rPr>
              <w:t>criterion - this should be explicitly clarified [1].</w:t>
            </w:r>
          </w:p>
          <w:p w14:paraId="6FE1CD13" w14:textId="77777777" w:rsidR="00BE7B8B" w:rsidRPr="00663D5D" w:rsidRDefault="00BE7B8B" w:rsidP="00BE7B8B">
            <w:pPr>
              <w:rPr>
                <w:rFonts w:cstheme="minorHAnsi"/>
                <w:sz w:val="20"/>
                <w:szCs w:val="20"/>
              </w:rPr>
            </w:pPr>
            <w:r w:rsidRPr="00663D5D">
              <w:rPr>
                <w:rFonts w:cstheme="minorHAnsi"/>
                <w:sz w:val="20"/>
                <w:szCs w:val="20"/>
              </w:rPr>
              <w:t>ii)</w:t>
            </w:r>
            <w:r w:rsidRPr="00663D5D">
              <w:rPr>
                <w:rFonts w:cstheme="minorHAnsi"/>
                <w:sz w:val="20"/>
                <w:szCs w:val="20"/>
              </w:rPr>
              <w:tab/>
              <w:t>Open vs. closed, web-based vs. face-to-face assessments: Mention how participants were recruited (online vs. offline), e.g., from an open access website or from a clinic, and clarify if this was a purely web-based trial, or there were face-to-face components (as part of the intervention or for assessment), i.e., to what degree the study team got to know the participant. In online-only trials, clarify if participants were quasi- anonymous and whether having multiple identities was possible or whether technical or logistical measures (e.g., cookies, email confirmation, phone calls) were used to detect/prevent these.</w:t>
            </w:r>
          </w:p>
          <w:p w14:paraId="69263A18" w14:textId="448548AA" w:rsidR="00BE7B8B" w:rsidRPr="00663D5D" w:rsidRDefault="00BE7B8B" w:rsidP="00BE7B8B">
            <w:pPr>
              <w:rPr>
                <w:rFonts w:cstheme="minorHAnsi"/>
                <w:sz w:val="20"/>
                <w:szCs w:val="20"/>
              </w:rPr>
            </w:pPr>
            <w:r w:rsidRPr="00663D5D">
              <w:rPr>
                <w:rFonts w:cstheme="minorHAnsi"/>
                <w:sz w:val="20"/>
                <w:szCs w:val="20"/>
              </w:rPr>
              <w:t>iii)</w:t>
            </w:r>
            <w:r w:rsidRPr="00663D5D">
              <w:rPr>
                <w:rFonts w:cstheme="minorHAnsi"/>
                <w:sz w:val="20"/>
                <w:szCs w:val="20"/>
              </w:rPr>
              <w:tab/>
              <w:t xml:space="preserve">Information given during recruitment. Specify how participants were briefed for recruitment and in the informed </w:t>
            </w:r>
            <w:r w:rsidRPr="00663D5D">
              <w:rPr>
                <w:rFonts w:cstheme="minorHAnsi"/>
                <w:sz w:val="20"/>
                <w:szCs w:val="20"/>
              </w:rPr>
              <w:lastRenderedPageBreak/>
              <w:t>consent procedures (e.g., publish the informed consent documentation as appendix, see also item X26), as this information may have an effect on user self-selection, user expectation and may also bias results.</w:t>
            </w:r>
          </w:p>
        </w:tc>
        <w:tc>
          <w:tcPr>
            <w:tcW w:w="4537" w:type="dxa"/>
            <w:shd w:val="clear" w:color="auto" w:fill="auto"/>
          </w:tcPr>
          <w:p w14:paraId="02115A0A" w14:textId="59603A45" w:rsidR="00BE7B8B" w:rsidRPr="007A11AF" w:rsidRDefault="007A11AF" w:rsidP="00BE7B8B">
            <w:pPr>
              <w:rPr>
                <w:rFonts w:cstheme="minorHAnsi"/>
                <w:color w:val="2F5496" w:themeColor="accent1" w:themeShade="BF"/>
                <w:sz w:val="20"/>
                <w:szCs w:val="20"/>
              </w:rPr>
            </w:pPr>
            <w:bookmarkStart w:id="0" w:name="_Hlk54419076"/>
            <w:proofErr w:type="spellStart"/>
            <w:r>
              <w:rPr>
                <w:rFonts w:cstheme="minorHAnsi"/>
                <w:color w:val="2F5496" w:themeColor="accent1" w:themeShade="BF"/>
                <w:sz w:val="20"/>
                <w:szCs w:val="20"/>
              </w:rPr>
              <w:lastRenderedPageBreak/>
              <w:t>i</w:t>
            </w:r>
            <w:proofErr w:type="spellEnd"/>
            <w:r>
              <w:rPr>
                <w:rFonts w:cstheme="minorHAnsi"/>
                <w:color w:val="2F5496" w:themeColor="accent1" w:themeShade="BF"/>
                <w:sz w:val="20"/>
                <w:szCs w:val="20"/>
              </w:rPr>
              <w:t xml:space="preserve">) </w:t>
            </w:r>
            <w:r w:rsidR="00BE7B8B" w:rsidRPr="007A11AF">
              <w:rPr>
                <w:rFonts w:cstheme="minorHAnsi"/>
                <w:color w:val="2F5496" w:themeColor="accent1" w:themeShade="BF"/>
                <w:sz w:val="20"/>
                <w:szCs w:val="20"/>
              </w:rPr>
              <w:t xml:space="preserve">There were no requirements for computer/internet literacy on the part of mothers with the EBM app installed on the smartphone. The intention was to assess the feasibility among representative mothers in the community, which included those with limited technology literacy. </w:t>
            </w:r>
          </w:p>
          <w:bookmarkEnd w:id="0"/>
          <w:p w14:paraId="1D5F118F" w14:textId="6C0173AA" w:rsidR="003348FA" w:rsidRDefault="007A11AF" w:rsidP="00BE7B8B">
            <w:pPr>
              <w:rPr>
                <w:rFonts w:cstheme="minorHAnsi"/>
                <w:color w:val="2F5496" w:themeColor="accent1" w:themeShade="BF"/>
                <w:sz w:val="20"/>
                <w:szCs w:val="20"/>
              </w:rPr>
            </w:pPr>
            <w:r>
              <w:rPr>
                <w:rFonts w:cstheme="minorHAnsi"/>
                <w:color w:val="2F5496" w:themeColor="accent1" w:themeShade="BF"/>
                <w:sz w:val="20"/>
                <w:szCs w:val="20"/>
              </w:rPr>
              <w:t xml:space="preserve">ii) Details on assessments are provided in the Methods section. </w:t>
            </w:r>
          </w:p>
          <w:p w14:paraId="1005246B" w14:textId="608BF355" w:rsidR="003348FA" w:rsidRPr="007A11AF" w:rsidRDefault="007A11AF" w:rsidP="00BE7B8B">
            <w:pPr>
              <w:rPr>
                <w:rFonts w:cstheme="minorHAnsi"/>
                <w:color w:val="2F5496" w:themeColor="accent1" w:themeShade="BF"/>
                <w:sz w:val="20"/>
                <w:szCs w:val="20"/>
              </w:rPr>
            </w:pPr>
            <w:r>
              <w:rPr>
                <w:rFonts w:cstheme="minorHAnsi"/>
                <w:color w:val="2F5496" w:themeColor="accent1" w:themeShade="BF"/>
                <w:sz w:val="20"/>
                <w:szCs w:val="20"/>
              </w:rPr>
              <w:t xml:space="preserve">iii) </w:t>
            </w:r>
            <w:r w:rsidR="003348FA" w:rsidRPr="007A11AF">
              <w:rPr>
                <w:rFonts w:cstheme="minorHAnsi"/>
                <w:color w:val="2F5496" w:themeColor="accent1" w:themeShade="BF"/>
                <w:sz w:val="20"/>
                <w:szCs w:val="20"/>
              </w:rPr>
              <w:t>Recruitment</w:t>
            </w:r>
            <w:r>
              <w:rPr>
                <w:rFonts w:cstheme="minorHAnsi"/>
                <w:color w:val="2F5496" w:themeColor="accent1" w:themeShade="BF"/>
                <w:sz w:val="20"/>
                <w:szCs w:val="20"/>
              </w:rPr>
              <w:t xml:space="preserve"> was </w:t>
            </w:r>
            <w:r w:rsidR="003348FA" w:rsidRPr="007A11AF">
              <w:rPr>
                <w:rFonts w:cstheme="minorHAnsi"/>
                <w:color w:val="2F5496" w:themeColor="accent1" w:themeShade="BF"/>
                <w:sz w:val="20"/>
                <w:szCs w:val="20"/>
              </w:rPr>
              <w:t>in-person</w:t>
            </w:r>
            <w:r>
              <w:rPr>
                <w:rFonts w:cstheme="minorHAnsi"/>
                <w:color w:val="2F5496" w:themeColor="accent1" w:themeShade="BF"/>
                <w:sz w:val="20"/>
                <w:szCs w:val="20"/>
              </w:rPr>
              <w:t xml:space="preserve"> at</w:t>
            </w:r>
            <w:r w:rsidR="003348FA" w:rsidRPr="007A11AF">
              <w:rPr>
                <w:rFonts w:cstheme="minorHAnsi"/>
                <w:color w:val="2F5496" w:themeColor="accent1" w:themeShade="BF"/>
                <w:sz w:val="20"/>
                <w:szCs w:val="20"/>
              </w:rPr>
              <w:t xml:space="preserve"> vaccination programs</w:t>
            </w:r>
            <w:r>
              <w:rPr>
                <w:rFonts w:cstheme="minorHAnsi"/>
                <w:color w:val="2F5496" w:themeColor="accent1" w:themeShade="BF"/>
                <w:sz w:val="20"/>
                <w:szCs w:val="20"/>
              </w:rPr>
              <w:t>. There was a d</w:t>
            </w:r>
            <w:r w:rsidR="003348FA" w:rsidRPr="007A11AF">
              <w:rPr>
                <w:rFonts w:cstheme="minorHAnsi"/>
                <w:color w:val="2F5496" w:themeColor="accent1" w:themeShade="BF"/>
                <w:sz w:val="20"/>
                <w:szCs w:val="20"/>
              </w:rPr>
              <w:t xml:space="preserve">egree of getting to know </w:t>
            </w:r>
            <w:r>
              <w:rPr>
                <w:rFonts w:cstheme="minorHAnsi"/>
                <w:color w:val="2F5496" w:themeColor="accent1" w:themeShade="BF"/>
                <w:sz w:val="20"/>
                <w:szCs w:val="20"/>
              </w:rPr>
              <w:t xml:space="preserve">mothers and families because of research assistants frequent </w:t>
            </w:r>
            <w:r w:rsidR="003348FA" w:rsidRPr="007A11AF">
              <w:rPr>
                <w:rFonts w:cstheme="minorHAnsi"/>
                <w:color w:val="2F5496" w:themeColor="accent1" w:themeShade="BF"/>
                <w:sz w:val="20"/>
                <w:szCs w:val="20"/>
              </w:rPr>
              <w:t>home visits</w:t>
            </w:r>
            <w:r>
              <w:rPr>
                <w:rFonts w:cstheme="minorHAnsi"/>
                <w:color w:val="2F5496" w:themeColor="accent1" w:themeShade="BF"/>
                <w:sz w:val="20"/>
                <w:szCs w:val="20"/>
              </w:rPr>
              <w:t xml:space="preserve">. </w:t>
            </w:r>
          </w:p>
          <w:p w14:paraId="7A8F91AB" w14:textId="7402E954" w:rsidR="003348FA" w:rsidRPr="00BE7B8B" w:rsidRDefault="003348FA" w:rsidP="00BE7B8B">
            <w:pPr>
              <w:rPr>
                <w:rFonts w:cstheme="minorHAnsi"/>
                <w:b/>
                <w:bCs/>
                <w:color w:val="1F4E79" w:themeColor="accent5" w:themeShade="80"/>
                <w:sz w:val="20"/>
                <w:szCs w:val="20"/>
              </w:rPr>
            </w:pPr>
          </w:p>
        </w:tc>
      </w:tr>
      <w:tr w:rsidR="00BE7B8B" w:rsidRPr="00663D5D" w14:paraId="3EF2ACD0" w14:textId="77777777" w:rsidTr="00BE7B8B">
        <w:tc>
          <w:tcPr>
            <w:tcW w:w="0" w:type="auto"/>
          </w:tcPr>
          <w:p w14:paraId="19349718" w14:textId="77777777" w:rsidR="00BE7B8B" w:rsidRPr="00663D5D" w:rsidRDefault="00BE7B8B" w:rsidP="00BE7B8B">
            <w:pPr>
              <w:rPr>
                <w:rFonts w:cstheme="minorHAnsi"/>
                <w:sz w:val="20"/>
                <w:szCs w:val="20"/>
              </w:rPr>
            </w:pPr>
          </w:p>
        </w:tc>
        <w:tc>
          <w:tcPr>
            <w:tcW w:w="0" w:type="auto"/>
          </w:tcPr>
          <w:p w14:paraId="11953DD3" w14:textId="0F294DC6" w:rsidR="00BE7B8B" w:rsidRPr="00663D5D" w:rsidRDefault="00BE7B8B" w:rsidP="00BE7B8B">
            <w:pPr>
              <w:rPr>
                <w:rFonts w:cstheme="minorHAnsi"/>
                <w:sz w:val="20"/>
                <w:szCs w:val="20"/>
              </w:rPr>
            </w:pPr>
            <w:r w:rsidRPr="00663D5D">
              <w:rPr>
                <w:rFonts w:cstheme="minorHAnsi"/>
                <w:sz w:val="20"/>
                <w:szCs w:val="20"/>
              </w:rPr>
              <w:t>4b</w:t>
            </w:r>
            <w:r w:rsidRPr="00663D5D">
              <w:rPr>
                <w:rFonts w:cstheme="minorHAnsi"/>
                <w:sz w:val="20"/>
                <w:szCs w:val="20"/>
              </w:rPr>
              <w:tab/>
              <w:t>Settings and locations where the data were collected</w:t>
            </w:r>
          </w:p>
        </w:tc>
        <w:tc>
          <w:tcPr>
            <w:tcW w:w="0" w:type="auto"/>
          </w:tcPr>
          <w:p w14:paraId="20ED7C19" w14:textId="77777777"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w:t>
            </w:r>
            <w:r w:rsidRPr="00663D5D">
              <w:rPr>
                <w:rFonts w:cstheme="minorHAnsi"/>
                <w:sz w:val="20"/>
                <w:szCs w:val="20"/>
              </w:rPr>
              <w:tab/>
              <w:t>Clearly report if outcomes were (self-)assessed through online questionnaires (as common in web-based trials) or otherwise.</w:t>
            </w:r>
          </w:p>
          <w:p w14:paraId="257193C8" w14:textId="51BE9436" w:rsidR="00BE7B8B" w:rsidRPr="00663D5D" w:rsidRDefault="00BE7B8B" w:rsidP="00BE7B8B">
            <w:pPr>
              <w:rPr>
                <w:rFonts w:cstheme="minorHAnsi"/>
                <w:sz w:val="20"/>
                <w:szCs w:val="20"/>
              </w:rPr>
            </w:pPr>
            <w:r w:rsidRPr="00663D5D">
              <w:rPr>
                <w:rFonts w:cstheme="minorHAnsi"/>
                <w:sz w:val="20"/>
                <w:szCs w:val="20"/>
              </w:rPr>
              <w:t>ii)</w:t>
            </w:r>
            <w:r w:rsidRPr="00663D5D">
              <w:rPr>
                <w:rFonts w:cstheme="minorHAnsi"/>
                <w:sz w:val="20"/>
                <w:szCs w:val="20"/>
              </w:rPr>
              <w:tab/>
              <w:t xml:space="preserve">Report how institutional affiliations are displayed to potential participants [on </w:t>
            </w:r>
            <w:proofErr w:type="spellStart"/>
            <w:r w:rsidRPr="00663D5D">
              <w:rPr>
                <w:rFonts w:cstheme="minorHAnsi"/>
                <w:sz w:val="20"/>
                <w:szCs w:val="20"/>
              </w:rPr>
              <w:t>ehealth</w:t>
            </w:r>
            <w:proofErr w:type="spellEnd"/>
            <w:r w:rsidRPr="00663D5D">
              <w:rPr>
                <w:rFonts w:cstheme="minorHAnsi"/>
                <w:sz w:val="20"/>
                <w:szCs w:val="20"/>
              </w:rPr>
              <w:t xml:space="preserve"> media], as affiliations with prestigious hospitals or universities may affect volunteer rates, use, and reactions with regards to an intervention” [1].(Not a required item – describe only if this may bias results)</w:t>
            </w:r>
          </w:p>
        </w:tc>
        <w:tc>
          <w:tcPr>
            <w:tcW w:w="4537" w:type="dxa"/>
          </w:tcPr>
          <w:p w14:paraId="7234B71D" w14:textId="77777777" w:rsidR="007A11AF" w:rsidRDefault="00D105B3" w:rsidP="00D105B3">
            <w:pPr>
              <w:pStyle w:val="ListParagraph"/>
              <w:numPr>
                <w:ilvl w:val="0"/>
                <w:numId w:val="6"/>
              </w:numPr>
              <w:ind w:left="380" w:hanging="340"/>
              <w:rPr>
                <w:rFonts w:cstheme="minorHAnsi"/>
                <w:color w:val="1F4E79" w:themeColor="accent5" w:themeShade="80"/>
                <w:sz w:val="20"/>
              </w:rPr>
            </w:pPr>
            <w:r w:rsidRPr="007A11AF">
              <w:rPr>
                <w:rFonts w:cstheme="minorHAnsi"/>
                <w:color w:val="1F4E79" w:themeColor="accent5" w:themeShade="80"/>
                <w:sz w:val="20"/>
              </w:rPr>
              <w:t xml:space="preserve">No outcomes were assessed for this component of the study. The only data reported in this analysis was the passive sensing data, which was collected continuously. </w:t>
            </w:r>
          </w:p>
          <w:p w14:paraId="3C150344" w14:textId="6E273BF9" w:rsidR="00BE7B8B" w:rsidRPr="007A11AF" w:rsidRDefault="007A11AF" w:rsidP="00D105B3">
            <w:pPr>
              <w:pStyle w:val="ListParagraph"/>
              <w:numPr>
                <w:ilvl w:val="0"/>
                <w:numId w:val="6"/>
              </w:numPr>
              <w:ind w:left="380" w:hanging="340"/>
              <w:rPr>
                <w:rFonts w:cstheme="minorHAnsi"/>
                <w:color w:val="1F4E79" w:themeColor="accent5" w:themeShade="80"/>
                <w:sz w:val="20"/>
              </w:rPr>
            </w:pPr>
            <w:r w:rsidRPr="007A11AF">
              <w:rPr>
                <w:rFonts w:cstheme="minorHAnsi"/>
                <w:color w:val="1F4E79" w:themeColor="accent5" w:themeShade="80"/>
                <w:sz w:val="20"/>
              </w:rPr>
              <w:t>We have described that all research assistants self-identified as employees of the Nepali NGO Transcultural Psychosocial Organization.</w:t>
            </w:r>
          </w:p>
          <w:p w14:paraId="113F281D" w14:textId="0FEFA7E7" w:rsidR="00D105B3" w:rsidRPr="007A11AF" w:rsidRDefault="00D105B3" w:rsidP="007A11AF"/>
        </w:tc>
      </w:tr>
      <w:tr w:rsidR="00BE7B8B" w:rsidRPr="00663D5D" w14:paraId="41E691C2" w14:textId="77777777" w:rsidTr="00BE7B8B">
        <w:tc>
          <w:tcPr>
            <w:tcW w:w="0" w:type="auto"/>
          </w:tcPr>
          <w:p w14:paraId="7EDC7DF4" w14:textId="5D04088D" w:rsidR="00BE7B8B" w:rsidRPr="00663D5D" w:rsidRDefault="00BE7B8B" w:rsidP="00BE7B8B">
            <w:pPr>
              <w:rPr>
                <w:rFonts w:cstheme="minorHAnsi"/>
                <w:sz w:val="20"/>
                <w:szCs w:val="20"/>
              </w:rPr>
            </w:pPr>
            <w:r w:rsidRPr="00663D5D">
              <w:rPr>
                <w:rFonts w:cstheme="minorHAnsi"/>
                <w:w w:val="105"/>
                <w:sz w:val="20"/>
                <w:szCs w:val="20"/>
              </w:rPr>
              <w:t>Interventions</w:t>
            </w:r>
          </w:p>
        </w:tc>
        <w:tc>
          <w:tcPr>
            <w:tcW w:w="0" w:type="auto"/>
          </w:tcPr>
          <w:p w14:paraId="21376A19" w14:textId="77777777" w:rsidR="00BE7B8B" w:rsidRPr="00663D5D" w:rsidRDefault="00BE7B8B" w:rsidP="00BE7B8B">
            <w:pPr>
              <w:rPr>
                <w:rFonts w:cstheme="minorHAnsi"/>
                <w:sz w:val="20"/>
                <w:szCs w:val="20"/>
              </w:rPr>
            </w:pPr>
            <w:r w:rsidRPr="00663D5D">
              <w:rPr>
                <w:rFonts w:cstheme="minorHAnsi"/>
                <w:sz w:val="20"/>
                <w:szCs w:val="20"/>
              </w:rPr>
              <w:t>5</w:t>
            </w:r>
            <w:r w:rsidRPr="00663D5D">
              <w:rPr>
                <w:rFonts w:cstheme="minorHAnsi"/>
                <w:sz w:val="20"/>
                <w:szCs w:val="20"/>
              </w:rPr>
              <w:tab/>
              <w:t>The interventions for each group</w:t>
            </w:r>
          </w:p>
          <w:p w14:paraId="6BD8E409" w14:textId="0F868F47" w:rsidR="00BE7B8B" w:rsidRPr="00663D5D" w:rsidRDefault="00BE7B8B" w:rsidP="00BE7B8B">
            <w:pPr>
              <w:rPr>
                <w:rFonts w:cstheme="minorHAnsi"/>
                <w:sz w:val="20"/>
                <w:szCs w:val="20"/>
              </w:rPr>
            </w:pPr>
            <w:r w:rsidRPr="00663D5D">
              <w:rPr>
                <w:rFonts w:cstheme="minorHAnsi"/>
                <w:sz w:val="20"/>
                <w:szCs w:val="20"/>
              </w:rPr>
              <w:t>with sufficient details to allow replication, including how and when they were actually administered</w:t>
            </w:r>
          </w:p>
        </w:tc>
        <w:tc>
          <w:tcPr>
            <w:tcW w:w="0" w:type="auto"/>
          </w:tcPr>
          <w:p w14:paraId="550D9A26" w14:textId="05DF945A" w:rsidR="00BE7B8B" w:rsidRPr="00663D5D" w:rsidRDefault="00BE7B8B" w:rsidP="00BE7B8B">
            <w:pPr>
              <w:pStyle w:val="ListParagraph"/>
              <w:numPr>
                <w:ilvl w:val="0"/>
                <w:numId w:val="2"/>
              </w:numPr>
              <w:ind w:left="420" w:hanging="360"/>
              <w:rPr>
                <w:rFonts w:cstheme="minorHAnsi"/>
                <w:sz w:val="20"/>
              </w:rPr>
            </w:pPr>
            <w:r w:rsidRPr="00663D5D">
              <w:rPr>
                <w:rFonts w:cstheme="minorHAnsi"/>
                <w:sz w:val="20"/>
              </w:rPr>
              <w:t>Mention names, credential, affiliations of the developers, sponsors, and owners [6] (if authors/evaluators are owners or developer of the software, this needs to be declared in a “Conflict of interest” section or mentioned elsewhere in the manuscript).</w:t>
            </w:r>
          </w:p>
          <w:p w14:paraId="2FF66C1B" w14:textId="119C66D7" w:rsidR="00BE7B8B" w:rsidRPr="00663D5D" w:rsidRDefault="00BE7B8B" w:rsidP="00BE7B8B">
            <w:pPr>
              <w:pStyle w:val="ListParagraph"/>
              <w:numPr>
                <w:ilvl w:val="0"/>
                <w:numId w:val="2"/>
              </w:numPr>
              <w:ind w:left="420" w:hanging="360"/>
              <w:rPr>
                <w:rFonts w:cstheme="minorHAnsi"/>
                <w:sz w:val="20"/>
              </w:rPr>
            </w:pPr>
            <w:r w:rsidRPr="00663D5D">
              <w:rPr>
                <w:rFonts w:cstheme="minorHAnsi"/>
                <w:sz w:val="20"/>
              </w:rPr>
              <w:t>Describe the history/development process of the application and previous formative evaluations (e.g., focus groups, usability testing), as these will have an impact on adoption/use rates and help with interpreting results.</w:t>
            </w:r>
          </w:p>
          <w:p w14:paraId="1B9E1BA8" w14:textId="77777777" w:rsidR="00BE7B8B" w:rsidRPr="00663D5D" w:rsidRDefault="00BE7B8B" w:rsidP="00BE7B8B">
            <w:pPr>
              <w:pStyle w:val="ListParagraph"/>
              <w:numPr>
                <w:ilvl w:val="0"/>
                <w:numId w:val="2"/>
              </w:numPr>
              <w:ind w:left="420" w:hanging="360"/>
              <w:rPr>
                <w:rFonts w:cstheme="minorHAnsi"/>
                <w:sz w:val="20"/>
              </w:rPr>
            </w:pPr>
            <w:r w:rsidRPr="00663D5D">
              <w:rPr>
                <w:rFonts w:cstheme="minorHAnsi"/>
                <w:sz w:val="20"/>
              </w:rPr>
              <w:t>Revisions and updating. Clearly mention the date and/or version number of the application/intervention (and comparator, if applicable) evaluated, or describe whether the intervention underwent major changes during the evaluation process, or whether the development and/or content was “frozen” during the trial. Describe dynamic components such as news feeds or changing content which may have an impact on the replicability of the intervention (for unexpected events see item 3b).</w:t>
            </w:r>
          </w:p>
          <w:p w14:paraId="1B97B953" w14:textId="77777777" w:rsidR="00BE7B8B" w:rsidRPr="00663D5D" w:rsidRDefault="00BE7B8B" w:rsidP="00BE7B8B">
            <w:pPr>
              <w:pStyle w:val="ListParagraph"/>
              <w:numPr>
                <w:ilvl w:val="0"/>
                <w:numId w:val="2"/>
              </w:numPr>
              <w:ind w:left="420" w:hanging="360"/>
              <w:rPr>
                <w:rFonts w:cstheme="minorHAnsi"/>
                <w:sz w:val="20"/>
              </w:rPr>
            </w:pPr>
            <w:r w:rsidRPr="00663D5D">
              <w:rPr>
                <w:rFonts w:cstheme="minorHAnsi"/>
                <w:sz w:val="20"/>
              </w:rPr>
              <w:t>Provide information on quality assurance methods to ensure accuracy and quality of information provided [1], if applicable.</w:t>
            </w:r>
          </w:p>
          <w:p w14:paraId="4F15CA06" w14:textId="77777777" w:rsidR="00BE7B8B" w:rsidRPr="00663D5D" w:rsidRDefault="00BE7B8B" w:rsidP="00BE7B8B">
            <w:pPr>
              <w:pStyle w:val="ListParagraph"/>
              <w:numPr>
                <w:ilvl w:val="0"/>
                <w:numId w:val="2"/>
              </w:numPr>
              <w:ind w:left="420" w:hanging="360"/>
              <w:rPr>
                <w:rFonts w:cstheme="minorHAnsi"/>
                <w:sz w:val="20"/>
              </w:rPr>
            </w:pPr>
            <w:r w:rsidRPr="00663D5D">
              <w:rPr>
                <w:rFonts w:cstheme="minorHAnsi"/>
                <w:sz w:val="20"/>
              </w:rPr>
              <w:t>Ensure replicability by publishing the source code, and/or providing screenshots/screen-capture video, and/or providing flowcharts of the algorithms used. Replicability (i.e., other researchers should in principle be able to replicate the study) is a hallmark of scientific reporting.</w:t>
            </w:r>
          </w:p>
          <w:p w14:paraId="11F41EE0" w14:textId="77777777" w:rsidR="00BE7B8B" w:rsidRPr="00663D5D" w:rsidRDefault="00BE7B8B" w:rsidP="00BE7B8B">
            <w:pPr>
              <w:pStyle w:val="ListParagraph"/>
              <w:numPr>
                <w:ilvl w:val="0"/>
                <w:numId w:val="2"/>
              </w:numPr>
              <w:ind w:left="420" w:hanging="360"/>
              <w:rPr>
                <w:rFonts w:cstheme="minorHAnsi"/>
                <w:sz w:val="20"/>
              </w:rPr>
            </w:pPr>
            <w:r w:rsidRPr="00663D5D">
              <w:rPr>
                <w:rFonts w:cstheme="minorHAnsi"/>
                <w:sz w:val="20"/>
              </w:rPr>
              <w:lastRenderedPageBreak/>
              <w:t>Digital preservation: Provide the URL of the application, but as the intervention is likely to change or disappear over the course of the years; also make sure the intervention is archived (Internet Archive, webcitation.org, and/or publishing the source code or screenshots/videos alongside the article). As pages behind login screens cannot be archived, consider creating demo pages which are accessible without login.</w:t>
            </w:r>
          </w:p>
          <w:p w14:paraId="5D5130EB" w14:textId="77777777" w:rsidR="00BE7B8B" w:rsidRPr="00663D5D" w:rsidRDefault="00BE7B8B" w:rsidP="00BE7B8B">
            <w:pPr>
              <w:pStyle w:val="ListParagraph"/>
              <w:numPr>
                <w:ilvl w:val="0"/>
                <w:numId w:val="2"/>
              </w:numPr>
              <w:ind w:left="420" w:hanging="360"/>
              <w:rPr>
                <w:rFonts w:cstheme="minorHAnsi"/>
                <w:sz w:val="20"/>
              </w:rPr>
            </w:pPr>
            <w:r w:rsidRPr="00663D5D">
              <w:rPr>
                <w:rFonts w:cstheme="minorHAnsi"/>
                <w:sz w:val="20"/>
              </w:rPr>
              <w:t>Access: Describe how participants accessed the application, in what setting/context, if they had to pay (or were paid) or not, whether they had to be a member of specific group. If known, describe how participants obtained “access to the platform and Internet” [1]. To ensure access for editors/reviewers/readers, consider to provide a “backdoor” login account or demo mode for reviewers/readers to explore the application (also important for archiving purposes, see vi).</w:t>
            </w:r>
          </w:p>
          <w:p w14:paraId="488D065A" w14:textId="77777777" w:rsidR="00BE7B8B" w:rsidRPr="00663D5D" w:rsidRDefault="00BE7B8B" w:rsidP="00BE7B8B">
            <w:pPr>
              <w:pStyle w:val="ListParagraph"/>
              <w:numPr>
                <w:ilvl w:val="0"/>
                <w:numId w:val="2"/>
              </w:numPr>
              <w:ind w:left="420" w:hanging="360"/>
              <w:rPr>
                <w:rFonts w:cstheme="minorHAnsi"/>
                <w:sz w:val="20"/>
              </w:rPr>
            </w:pPr>
            <w:r w:rsidRPr="00663D5D">
              <w:rPr>
                <w:rFonts w:cstheme="minorHAnsi"/>
                <w:sz w:val="20"/>
              </w:rPr>
              <w:t xml:space="preserve">Describe mode of delivery, features/functionalities/components of the intervention and comparator, and the theoretical framework [6] used to design them (instructional strategy [1], </w:t>
            </w:r>
            <w:proofErr w:type="spellStart"/>
            <w:r w:rsidRPr="00663D5D">
              <w:rPr>
                <w:rFonts w:cstheme="minorHAnsi"/>
                <w:sz w:val="20"/>
              </w:rPr>
              <w:t>behaviour</w:t>
            </w:r>
            <w:proofErr w:type="spellEnd"/>
            <w:r w:rsidRPr="00663D5D">
              <w:rPr>
                <w:rFonts w:cstheme="minorHAnsi"/>
                <w:sz w:val="20"/>
              </w:rPr>
              <w:t xml:space="preserve"> change techniques, persuasive features, etc., see e.g., [7, 8] for terminology). This includes an in-depth description of the content (including where it is coming from and who developed it) [1], “whether [and how] it is tailored to individual circumstances and allows users to track their progress and receive feedback” [6]. This also includes a description of communication delivery channels and – if computer-mediated communication is a component – whether communication was synchronous or asynchronous [6]. It also includes information on presentation strategies [1], including page design principles, average amount of text on pages, presence of hyperlinks to other resources etc. [1].</w:t>
            </w:r>
          </w:p>
          <w:p w14:paraId="65398BBA" w14:textId="77777777" w:rsidR="00BE7B8B" w:rsidRPr="00663D5D" w:rsidRDefault="00BE7B8B" w:rsidP="00BE7B8B">
            <w:pPr>
              <w:pStyle w:val="ListParagraph"/>
              <w:numPr>
                <w:ilvl w:val="0"/>
                <w:numId w:val="2"/>
              </w:numPr>
              <w:ind w:left="420" w:hanging="360"/>
              <w:rPr>
                <w:rFonts w:cstheme="minorHAnsi"/>
                <w:sz w:val="20"/>
              </w:rPr>
            </w:pPr>
            <w:r w:rsidRPr="00663D5D">
              <w:rPr>
                <w:rFonts w:cstheme="minorHAnsi"/>
                <w:sz w:val="20"/>
              </w:rPr>
              <w:t xml:space="preserve">Describe use parameters (e.g., intended “doses” and optimal timing for use) [1]. Clarify what instructions or recommendations were given to the user, e.g., regarding </w:t>
            </w:r>
            <w:r w:rsidRPr="00663D5D">
              <w:rPr>
                <w:rFonts w:cstheme="minorHAnsi"/>
                <w:sz w:val="20"/>
              </w:rPr>
              <w:lastRenderedPageBreak/>
              <w:t>timing, frequency, heaviness of use [1], if any, or was the intervention used ad libitum.</w:t>
            </w:r>
          </w:p>
          <w:p w14:paraId="36A86E19" w14:textId="77777777" w:rsidR="00BE7B8B" w:rsidRPr="00663D5D" w:rsidRDefault="00BE7B8B" w:rsidP="00BE7B8B">
            <w:pPr>
              <w:pStyle w:val="ListParagraph"/>
              <w:numPr>
                <w:ilvl w:val="0"/>
                <w:numId w:val="2"/>
              </w:numPr>
              <w:ind w:left="420" w:hanging="360"/>
              <w:rPr>
                <w:rFonts w:cstheme="minorHAnsi"/>
                <w:sz w:val="20"/>
              </w:rPr>
            </w:pPr>
            <w:r w:rsidRPr="00663D5D">
              <w:rPr>
                <w:rFonts w:cstheme="minorHAnsi"/>
                <w:sz w:val="20"/>
              </w:rPr>
              <w:t>Clarify the level of human involvement (care providers or health professionals, also technical assistance) in the e-intervention or as co- intervention. Detail number and expertise of professionals involved, if any, as well as “type of assistance offered, the timing and frequency of the support, how it is initiated, and the medium by which the assistance is delivered” [6]. It may be necessary to distinguish between the level of human involvement required for the trial, and the level of human involvement required for a routine application outside of a RCT setting (discuss under item 21 – generalizability).</w:t>
            </w:r>
          </w:p>
          <w:p w14:paraId="769476CB" w14:textId="77777777" w:rsidR="00BE7B8B" w:rsidRPr="00663D5D" w:rsidRDefault="00BE7B8B" w:rsidP="00BE7B8B">
            <w:pPr>
              <w:pStyle w:val="ListParagraph"/>
              <w:numPr>
                <w:ilvl w:val="0"/>
                <w:numId w:val="2"/>
              </w:numPr>
              <w:ind w:left="420" w:hanging="360"/>
              <w:rPr>
                <w:rFonts w:cstheme="minorHAnsi"/>
                <w:sz w:val="20"/>
              </w:rPr>
            </w:pPr>
            <w:r w:rsidRPr="00663D5D">
              <w:rPr>
                <w:rFonts w:cstheme="minorHAnsi"/>
                <w:sz w:val="20"/>
              </w:rPr>
              <w:t>Report any prompts/reminders used: Clarify if there were prompts (letters, emails, phone calls, SMS) to use the application, what triggered them, frequency, etc. [1]. It may be necessary to distinguish between the level of prompts/reminders required for the trial, and the level of prompts/reminders for a routine application outside of a RCT setting (discuss under item 21 – generalizability).</w:t>
            </w:r>
          </w:p>
          <w:p w14:paraId="7AB12AC5" w14:textId="182BB7AE" w:rsidR="00BE7B8B" w:rsidRPr="00C35728" w:rsidRDefault="00BE7B8B" w:rsidP="00BE7B8B">
            <w:pPr>
              <w:pStyle w:val="ListParagraph"/>
              <w:numPr>
                <w:ilvl w:val="0"/>
                <w:numId w:val="2"/>
              </w:numPr>
              <w:ind w:left="420" w:hanging="360"/>
              <w:rPr>
                <w:rFonts w:cstheme="minorHAnsi"/>
                <w:sz w:val="20"/>
              </w:rPr>
            </w:pPr>
            <w:r w:rsidRPr="00663D5D">
              <w:rPr>
                <w:rFonts w:cstheme="minorHAnsi"/>
                <w:sz w:val="20"/>
              </w:rPr>
              <w:t xml:space="preserve">Describe any co-interventions (incl. training/support): Clearly state any “interventions that are provided in addition to the targeted eHealth intervention” [1], as </w:t>
            </w:r>
            <w:proofErr w:type="spellStart"/>
            <w:r w:rsidRPr="00663D5D">
              <w:rPr>
                <w:rFonts w:cstheme="minorHAnsi"/>
                <w:sz w:val="20"/>
              </w:rPr>
              <w:t>ehealth</w:t>
            </w:r>
            <w:proofErr w:type="spellEnd"/>
            <w:r w:rsidRPr="00663D5D">
              <w:rPr>
                <w:rFonts w:cstheme="minorHAnsi"/>
                <w:sz w:val="20"/>
              </w:rPr>
              <w:t xml:space="preserve"> intervention may not be designed as stand- alone intervention. This includes training sessions and support [1]. It may be necessary to distinguish between the level of training required for the trial, and the level of training for a routine application outside of a RCT setting (discuss under item 21 – generalizability.</w:t>
            </w:r>
          </w:p>
        </w:tc>
        <w:tc>
          <w:tcPr>
            <w:tcW w:w="4537" w:type="dxa"/>
          </w:tcPr>
          <w:p w14:paraId="340056B0" w14:textId="77777777" w:rsidR="00D105B3" w:rsidRDefault="00D105B3" w:rsidP="00D105B3">
            <w:pPr>
              <w:pStyle w:val="ListParagraph"/>
              <w:numPr>
                <w:ilvl w:val="0"/>
                <w:numId w:val="7"/>
              </w:numPr>
              <w:ind w:left="470" w:hanging="430"/>
              <w:rPr>
                <w:rFonts w:cstheme="minorHAnsi"/>
                <w:color w:val="1F4E79" w:themeColor="accent5" w:themeShade="80"/>
                <w:sz w:val="20"/>
              </w:rPr>
            </w:pPr>
            <w:r>
              <w:rPr>
                <w:rFonts w:cstheme="minorHAnsi"/>
                <w:color w:val="1F4E79" w:themeColor="accent5" w:themeShade="80"/>
                <w:sz w:val="20"/>
              </w:rPr>
              <w:lastRenderedPageBreak/>
              <w:t xml:space="preserve">The Conflict of Interest statement includes that </w:t>
            </w:r>
            <w:proofErr w:type="spellStart"/>
            <w:r>
              <w:rPr>
                <w:rFonts w:cstheme="minorHAnsi"/>
                <w:color w:val="1F4E79" w:themeColor="accent5" w:themeShade="80"/>
                <w:sz w:val="20"/>
              </w:rPr>
              <w:t>AvH</w:t>
            </w:r>
            <w:proofErr w:type="spellEnd"/>
            <w:r>
              <w:rPr>
                <w:rFonts w:cstheme="minorHAnsi"/>
                <w:color w:val="1F4E79" w:themeColor="accent5" w:themeShade="80"/>
                <w:sz w:val="20"/>
              </w:rPr>
              <w:t xml:space="preserve"> developed EBM 2.0 used in the passive data collection in the study.</w:t>
            </w:r>
          </w:p>
          <w:p w14:paraId="4F549824" w14:textId="77777777" w:rsidR="00A55C2D" w:rsidRDefault="00D105B3" w:rsidP="00A55C2D">
            <w:pPr>
              <w:pStyle w:val="ListParagraph"/>
              <w:numPr>
                <w:ilvl w:val="0"/>
                <w:numId w:val="7"/>
              </w:numPr>
              <w:shd w:val="clear" w:color="auto" w:fill="FFFFFF" w:themeFill="background1"/>
              <w:ind w:left="470" w:hanging="430"/>
              <w:rPr>
                <w:rFonts w:cstheme="minorHAnsi"/>
                <w:color w:val="1F4E79" w:themeColor="accent5" w:themeShade="80"/>
                <w:sz w:val="20"/>
              </w:rPr>
            </w:pPr>
            <w:r>
              <w:rPr>
                <w:rFonts w:cstheme="minorHAnsi"/>
                <w:color w:val="1F4E79" w:themeColor="accent5" w:themeShade="80"/>
                <w:sz w:val="20"/>
              </w:rPr>
              <w:t xml:space="preserve">We refer the readers to the 2019 publication (Kohrt et al. JMIR Parenting and Pediatrics) and 2020 publication (van Heerden et al. Journal of Ethical Research) which describe the formative phase of development of EBM. </w:t>
            </w:r>
          </w:p>
          <w:p w14:paraId="3569A606" w14:textId="77777777" w:rsidR="00A55C2D" w:rsidRDefault="009832AF" w:rsidP="00A55C2D">
            <w:pPr>
              <w:pStyle w:val="ListParagraph"/>
              <w:numPr>
                <w:ilvl w:val="0"/>
                <w:numId w:val="7"/>
              </w:numPr>
              <w:shd w:val="clear" w:color="auto" w:fill="FFFFFF" w:themeFill="background1"/>
              <w:ind w:left="470" w:hanging="430"/>
              <w:rPr>
                <w:rFonts w:cstheme="minorHAnsi"/>
                <w:color w:val="1F4E79" w:themeColor="accent5" w:themeShade="80"/>
                <w:sz w:val="20"/>
              </w:rPr>
            </w:pPr>
            <w:r w:rsidRPr="00A55C2D">
              <w:rPr>
                <w:rFonts w:cstheme="minorHAnsi"/>
                <w:color w:val="1F4E79" w:themeColor="accent5" w:themeShade="80"/>
                <w:sz w:val="20"/>
              </w:rPr>
              <w:t xml:space="preserve">Not applicable – no intervention was used for the current component of the study. </w:t>
            </w:r>
          </w:p>
          <w:p w14:paraId="05A42C73" w14:textId="2DE7EC86" w:rsidR="00A55C2D" w:rsidRDefault="00A55C2D" w:rsidP="00A55C2D">
            <w:pPr>
              <w:pStyle w:val="ListParagraph"/>
              <w:numPr>
                <w:ilvl w:val="0"/>
                <w:numId w:val="7"/>
              </w:numPr>
              <w:shd w:val="clear" w:color="auto" w:fill="FFFFFF" w:themeFill="background1"/>
              <w:ind w:left="470" w:hanging="430"/>
              <w:rPr>
                <w:rFonts w:cstheme="minorHAnsi"/>
                <w:color w:val="1F4E79" w:themeColor="accent5" w:themeShade="80"/>
                <w:sz w:val="20"/>
              </w:rPr>
            </w:pPr>
            <w:r w:rsidRPr="00A55C2D">
              <w:rPr>
                <w:rFonts w:cstheme="minorHAnsi"/>
                <w:color w:val="1F4E79" w:themeColor="accent5" w:themeShade="80"/>
                <w:sz w:val="20"/>
              </w:rPr>
              <w:t xml:space="preserve">Quality assurance procedures for audio coding will be described in a separate forthcoming manuscript (Poudyal, under review) </w:t>
            </w:r>
          </w:p>
          <w:p w14:paraId="6B762149" w14:textId="77777777" w:rsidR="00A55C2D" w:rsidRDefault="00A55C2D" w:rsidP="00A55C2D">
            <w:pPr>
              <w:pStyle w:val="ListParagraph"/>
              <w:numPr>
                <w:ilvl w:val="0"/>
                <w:numId w:val="7"/>
              </w:numPr>
              <w:shd w:val="clear" w:color="auto" w:fill="FFFFFF" w:themeFill="background1"/>
              <w:ind w:left="470" w:hanging="430"/>
              <w:rPr>
                <w:rFonts w:cstheme="minorHAnsi"/>
                <w:color w:val="1F4E79" w:themeColor="accent5" w:themeShade="80"/>
                <w:sz w:val="20"/>
              </w:rPr>
            </w:pPr>
            <w:r w:rsidRPr="00A55C2D">
              <w:rPr>
                <w:rFonts w:cstheme="minorHAnsi"/>
                <w:color w:val="1F4E79" w:themeColor="accent5" w:themeShade="80"/>
                <w:sz w:val="20"/>
              </w:rPr>
              <w:t>Source code and other materials are available through the software publication at Gates Open Research (Byanjankar et al. 2020).</w:t>
            </w:r>
          </w:p>
          <w:p w14:paraId="0D7F96C4" w14:textId="77777777" w:rsidR="00A55C2D" w:rsidRDefault="00A55C2D" w:rsidP="00A55C2D">
            <w:pPr>
              <w:pStyle w:val="ListParagraph"/>
              <w:numPr>
                <w:ilvl w:val="0"/>
                <w:numId w:val="7"/>
              </w:numPr>
              <w:shd w:val="clear" w:color="auto" w:fill="FFFFFF" w:themeFill="background1"/>
              <w:ind w:left="470" w:hanging="430"/>
              <w:rPr>
                <w:rFonts w:cstheme="minorHAnsi"/>
                <w:color w:val="1F4E79" w:themeColor="accent5" w:themeShade="80"/>
                <w:sz w:val="20"/>
              </w:rPr>
            </w:pPr>
            <w:r w:rsidRPr="00A55C2D">
              <w:rPr>
                <w:rFonts w:cstheme="minorHAnsi"/>
                <w:color w:val="1F4E79" w:themeColor="accent5" w:themeShade="80"/>
                <w:sz w:val="20"/>
              </w:rPr>
              <w:t>Archived information is available through (Byanjankar et al. 2020)</w:t>
            </w:r>
          </w:p>
          <w:p w14:paraId="58256C28" w14:textId="77777777" w:rsidR="00A55C2D" w:rsidRDefault="007A778C" w:rsidP="00A55C2D">
            <w:pPr>
              <w:pStyle w:val="ListParagraph"/>
              <w:numPr>
                <w:ilvl w:val="0"/>
                <w:numId w:val="7"/>
              </w:numPr>
              <w:shd w:val="clear" w:color="auto" w:fill="FFFFFF" w:themeFill="background1"/>
              <w:ind w:left="470" w:hanging="430"/>
              <w:rPr>
                <w:rFonts w:cstheme="minorHAnsi"/>
                <w:color w:val="1F4E79" w:themeColor="accent5" w:themeShade="80"/>
                <w:sz w:val="20"/>
              </w:rPr>
            </w:pPr>
            <w:r w:rsidRPr="00A55C2D">
              <w:rPr>
                <w:rFonts w:cstheme="minorHAnsi"/>
                <w:color w:val="1F4E79" w:themeColor="accent5" w:themeShade="80"/>
                <w:sz w:val="20"/>
              </w:rPr>
              <w:t xml:space="preserve">No payment was required by participants to participate in the study and have the EBM app installed on their phones. All participants received minor compensation in terms of household goods. </w:t>
            </w:r>
          </w:p>
          <w:p w14:paraId="45C68719" w14:textId="77777777" w:rsidR="00A55C2D" w:rsidRDefault="007A778C" w:rsidP="00A55C2D">
            <w:pPr>
              <w:pStyle w:val="ListParagraph"/>
              <w:numPr>
                <w:ilvl w:val="0"/>
                <w:numId w:val="7"/>
              </w:numPr>
              <w:shd w:val="clear" w:color="auto" w:fill="FFFFFF" w:themeFill="background1"/>
              <w:ind w:left="470" w:hanging="430"/>
              <w:rPr>
                <w:rFonts w:cstheme="minorHAnsi"/>
                <w:color w:val="1F4E79" w:themeColor="accent5" w:themeShade="80"/>
                <w:sz w:val="20"/>
              </w:rPr>
            </w:pPr>
            <w:r w:rsidRPr="00A55C2D">
              <w:rPr>
                <w:rFonts w:cstheme="minorHAnsi"/>
                <w:color w:val="1F4E79" w:themeColor="accent5" w:themeShade="80"/>
                <w:sz w:val="20"/>
              </w:rPr>
              <w:t xml:space="preserve">No intervention was delivered. </w:t>
            </w:r>
          </w:p>
          <w:p w14:paraId="33E12C96" w14:textId="35917D6F" w:rsidR="004464E9" w:rsidRDefault="007A778C" w:rsidP="004464E9">
            <w:pPr>
              <w:pStyle w:val="ListParagraph"/>
              <w:numPr>
                <w:ilvl w:val="0"/>
                <w:numId w:val="7"/>
              </w:numPr>
              <w:shd w:val="clear" w:color="auto" w:fill="FFFFFF" w:themeFill="background1"/>
              <w:ind w:left="470" w:hanging="430"/>
              <w:rPr>
                <w:rFonts w:cstheme="minorHAnsi"/>
                <w:color w:val="1F4E79" w:themeColor="accent5" w:themeShade="80"/>
                <w:sz w:val="20"/>
              </w:rPr>
            </w:pPr>
            <w:r w:rsidRPr="00A55C2D">
              <w:rPr>
                <w:rFonts w:cstheme="minorHAnsi"/>
                <w:color w:val="1F4E79" w:themeColor="accent5" w:themeShade="80"/>
                <w:sz w:val="20"/>
              </w:rPr>
              <w:t xml:space="preserve">Because of the passive sensing nature of the data collection, there was no frequency or </w:t>
            </w:r>
            <w:r w:rsidRPr="00A55C2D">
              <w:rPr>
                <w:rFonts w:cstheme="minorHAnsi"/>
                <w:color w:val="1F4E79" w:themeColor="accent5" w:themeShade="80"/>
                <w:sz w:val="20"/>
              </w:rPr>
              <w:lastRenderedPageBreak/>
              <w:t xml:space="preserve">dosage of interaction required of mothers participating. </w:t>
            </w:r>
          </w:p>
          <w:p w14:paraId="2762D080" w14:textId="77777777" w:rsidR="004464E9" w:rsidRPr="004464E9" w:rsidRDefault="007A778C" w:rsidP="004464E9">
            <w:pPr>
              <w:pStyle w:val="ListParagraph"/>
              <w:numPr>
                <w:ilvl w:val="0"/>
                <w:numId w:val="7"/>
              </w:numPr>
              <w:shd w:val="clear" w:color="auto" w:fill="FFFFFF" w:themeFill="background1"/>
              <w:ind w:left="470" w:hanging="430"/>
              <w:rPr>
                <w:rFonts w:cstheme="minorHAnsi"/>
                <w:color w:val="1F4E79" w:themeColor="accent5" w:themeShade="80"/>
                <w:sz w:val="20"/>
              </w:rPr>
            </w:pPr>
            <w:r w:rsidRPr="004464E9">
              <w:rPr>
                <w:rFonts w:cstheme="minorHAnsi"/>
                <w:color w:val="1F4E79" w:themeColor="accent5" w:themeShade="80"/>
                <w:sz w:val="20"/>
              </w:rPr>
              <w:t>No intervention was delivered.</w:t>
            </w:r>
            <w:r w:rsidR="004464E9">
              <w:t xml:space="preserve"> </w:t>
            </w:r>
          </w:p>
          <w:p w14:paraId="4289F095" w14:textId="57EFD8F3" w:rsidR="004464E9" w:rsidRDefault="004464E9" w:rsidP="004464E9">
            <w:pPr>
              <w:pStyle w:val="ListParagraph"/>
              <w:numPr>
                <w:ilvl w:val="0"/>
                <w:numId w:val="7"/>
              </w:numPr>
              <w:shd w:val="clear" w:color="auto" w:fill="FFFFFF" w:themeFill="background1"/>
              <w:ind w:left="470" w:hanging="430"/>
              <w:rPr>
                <w:rFonts w:cstheme="minorHAnsi"/>
                <w:color w:val="1F4E79" w:themeColor="accent5" w:themeShade="80"/>
                <w:sz w:val="20"/>
              </w:rPr>
            </w:pPr>
            <w:r w:rsidRPr="004464E9">
              <w:rPr>
                <w:rFonts w:cstheme="minorHAnsi"/>
                <w:color w:val="1F4E79" w:themeColor="accent5" w:themeShade="80"/>
                <w:sz w:val="20"/>
              </w:rPr>
              <w:t xml:space="preserve">No prompts or reminders were provided to mothers electronically once the EBM was installed. Research assistants visiting the home would check functioning of EBM app and detection of Bluetooth because, then conduct trouble shooting as needed.  </w:t>
            </w:r>
          </w:p>
          <w:p w14:paraId="1D9D54FA" w14:textId="02DBBA62" w:rsidR="004464E9" w:rsidRPr="004464E9" w:rsidRDefault="004464E9" w:rsidP="004464E9">
            <w:pPr>
              <w:pStyle w:val="ListParagraph"/>
              <w:numPr>
                <w:ilvl w:val="0"/>
                <w:numId w:val="7"/>
              </w:numPr>
              <w:shd w:val="clear" w:color="auto" w:fill="FFFFFF" w:themeFill="background1"/>
              <w:ind w:left="470" w:hanging="430"/>
              <w:rPr>
                <w:rFonts w:cstheme="minorHAnsi"/>
                <w:color w:val="1F4E79" w:themeColor="accent5" w:themeShade="80"/>
                <w:sz w:val="20"/>
              </w:rPr>
            </w:pPr>
            <w:r w:rsidRPr="004464E9">
              <w:rPr>
                <w:rFonts w:cstheme="minorHAnsi"/>
                <w:color w:val="1F4E79" w:themeColor="accent5" w:themeShade="80"/>
                <w:sz w:val="20"/>
              </w:rPr>
              <w:t xml:space="preserve">No co-interventions delivered. </w:t>
            </w:r>
          </w:p>
          <w:p w14:paraId="79C2D15B" w14:textId="061592E8" w:rsidR="00D105B3" w:rsidRPr="004464E9" w:rsidRDefault="00D105B3" w:rsidP="004464E9">
            <w:pPr>
              <w:shd w:val="clear" w:color="auto" w:fill="FFFFFF" w:themeFill="background1"/>
              <w:ind w:left="40"/>
              <w:rPr>
                <w:rFonts w:cstheme="minorHAnsi"/>
                <w:color w:val="1F4E79" w:themeColor="accent5" w:themeShade="80"/>
                <w:sz w:val="20"/>
              </w:rPr>
            </w:pPr>
          </w:p>
        </w:tc>
      </w:tr>
      <w:tr w:rsidR="00BE7B8B" w:rsidRPr="00663D5D" w14:paraId="70E8C887" w14:textId="77777777" w:rsidTr="00BE7B8B">
        <w:tc>
          <w:tcPr>
            <w:tcW w:w="0" w:type="auto"/>
          </w:tcPr>
          <w:p w14:paraId="4572A980" w14:textId="11E8031B" w:rsidR="00BE7B8B" w:rsidRPr="00663D5D" w:rsidRDefault="00BE7B8B" w:rsidP="00BE7B8B">
            <w:pPr>
              <w:rPr>
                <w:rFonts w:cstheme="minorHAnsi"/>
                <w:sz w:val="20"/>
                <w:szCs w:val="20"/>
              </w:rPr>
            </w:pPr>
            <w:r w:rsidRPr="00663D5D">
              <w:rPr>
                <w:rFonts w:cstheme="minorHAnsi"/>
                <w:sz w:val="20"/>
                <w:szCs w:val="20"/>
              </w:rPr>
              <w:lastRenderedPageBreak/>
              <w:t>Outcomes</w:t>
            </w:r>
          </w:p>
        </w:tc>
        <w:tc>
          <w:tcPr>
            <w:tcW w:w="0" w:type="auto"/>
          </w:tcPr>
          <w:p w14:paraId="79A9AD14" w14:textId="77777777" w:rsidR="00BE7B8B" w:rsidRPr="00663D5D" w:rsidRDefault="00BE7B8B" w:rsidP="00BE7B8B">
            <w:pPr>
              <w:rPr>
                <w:rFonts w:cstheme="minorHAnsi"/>
                <w:sz w:val="20"/>
                <w:szCs w:val="20"/>
              </w:rPr>
            </w:pPr>
            <w:r w:rsidRPr="00663D5D">
              <w:rPr>
                <w:rFonts w:cstheme="minorHAnsi"/>
                <w:sz w:val="20"/>
                <w:szCs w:val="20"/>
              </w:rPr>
              <w:t>6a</w:t>
            </w:r>
            <w:r w:rsidRPr="00663D5D">
              <w:rPr>
                <w:rFonts w:cstheme="minorHAnsi"/>
                <w:sz w:val="20"/>
                <w:szCs w:val="20"/>
              </w:rPr>
              <w:tab/>
              <w:t>Completely defined pre-specified</w:t>
            </w:r>
          </w:p>
          <w:p w14:paraId="5ADD6E29" w14:textId="7D61E248" w:rsidR="00BE7B8B" w:rsidRPr="00663D5D" w:rsidRDefault="00BE7B8B" w:rsidP="00BE7B8B">
            <w:pPr>
              <w:rPr>
                <w:rFonts w:cstheme="minorHAnsi"/>
                <w:sz w:val="20"/>
                <w:szCs w:val="20"/>
              </w:rPr>
            </w:pPr>
            <w:r w:rsidRPr="00663D5D">
              <w:rPr>
                <w:rFonts w:cstheme="minorHAnsi"/>
                <w:sz w:val="20"/>
                <w:szCs w:val="20"/>
              </w:rPr>
              <w:t>primary and secondary outcome measures, including how and when they were assessed</w:t>
            </w:r>
          </w:p>
        </w:tc>
        <w:tc>
          <w:tcPr>
            <w:tcW w:w="0" w:type="auto"/>
          </w:tcPr>
          <w:p w14:paraId="5E0A8E3D" w14:textId="77777777"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w:t>
            </w:r>
            <w:r w:rsidRPr="00663D5D">
              <w:rPr>
                <w:rFonts w:cstheme="minorHAnsi"/>
                <w:sz w:val="20"/>
                <w:szCs w:val="20"/>
              </w:rPr>
              <w:tab/>
              <w:t>If outcomes were obtained through online questionnaires, describe if they were validated for online use [6] and apply CHERRIES items to describe how the questionnaires were designed/deployed [9].</w:t>
            </w:r>
          </w:p>
          <w:p w14:paraId="55FFABC0" w14:textId="77777777" w:rsidR="00BE7B8B" w:rsidRPr="00663D5D" w:rsidRDefault="00BE7B8B" w:rsidP="00BE7B8B">
            <w:pPr>
              <w:rPr>
                <w:rFonts w:cstheme="minorHAnsi"/>
                <w:sz w:val="20"/>
                <w:szCs w:val="20"/>
              </w:rPr>
            </w:pPr>
            <w:r w:rsidRPr="00663D5D">
              <w:rPr>
                <w:rFonts w:cstheme="minorHAnsi"/>
                <w:sz w:val="20"/>
                <w:szCs w:val="20"/>
              </w:rPr>
              <w:t>ii)</w:t>
            </w:r>
            <w:r w:rsidRPr="00663D5D">
              <w:rPr>
                <w:rFonts w:cstheme="minorHAnsi"/>
                <w:sz w:val="20"/>
                <w:szCs w:val="20"/>
              </w:rPr>
              <w:tab/>
              <w:t xml:space="preserve">Describe whether and how “use” (including intensity of use/dosage) was defined/measured/monitored (logins, logfile analysis, etc.). Use/adoption metrics are important process outcomes that should be reported in any </w:t>
            </w:r>
            <w:proofErr w:type="spellStart"/>
            <w:r w:rsidRPr="00663D5D">
              <w:rPr>
                <w:rFonts w:cstheme="minorHAnsi"/>
                <w:sz w:val="20"/>
                <w:szCs w:val="20"/>
              </w:rPr>
              <w:t>ehealth</w:t>
            </w:r>
            <w:proofErr w:type="spellEnd"/>
            <w:r w:rsidRPr="00663D5D">
              <w:rPr>
                <w:rFonts w:cstheme="minorHAnsi"/>
                <w:sz w:val="20"/>
                <w:szCs w:val="20"/>
              </w:rPr>
              <w:t xml:space="preserve"> trial.</w:t>
            </w:r>
          </w:p>
          <w:p w14:paraId="7BD812DA" w14:textId="4C6CCCAD" w:rsidR="00BE7B8B" w:rsidRPr="00663D5D" w:rsidRDefault="00BE7B8B" w:rsidP="00BE7B8B">
            <w:pPr>
              <w:rPr>
                <w:rFonts w:cstheme="minorHAnsi"/>
                <w:sz w:val="20"/>
                <w:szCs w:val="20"/>
              </w:rPr>
            </w:pPr>
            <w:r w:rsidRPr="00663D5D">
              <w:rPr>
                <w:rFonts w:cstheme="minorHAnsi"/>
                <w:sz w:val="20"/>
                <w:szCs w:val="20"/>
              </w:rPr>
              <w:lastRenderedPageBreak/>
              <w:t>iii)</w:t>
            </w:r>
            <w:r w:rsidRPr="00663D5D">
              <w:rPr>
                <w:rFonts w:cstheme="minorHAnsi"/>
                <w:sz w:val="20"/>
                <w:szCs w:val="20"/>
              </w:rPr>
              <w:tab/>
              <w:t>Describe whether, how, and when qualitative feedback was obtained from participants (e.g., through emails, feedback forms, interviews, focus groups).</w:t>
            </w:r>
          </w:p>
        </w:tc>
        <w:tc>
          <w:tcPr>
            <w:tcW w:w="4537" w:type="dxa"/>
          </w:tcPr>
          <w:p w14:paraId="3EF4D990" w14:textId="77777777" w:rsidR="00BE7B8B" w:rsidRDefault="001A0C25" w:rsidP="001A0C25">
            <w:pPr>
              <w:pStyle w:val="ListParagraph"/>
              <w:numPr>
                <w:ilvl w:val="0"/>
                <w:numId w:val="8"/>
              </w:numPr>
              <w:ind w:left="380" w:hanging="360"/>
              <w:rPr>
                <w:rFonts w:cstheme="minorHAnsi"/>
                <w:color w:val="1F4E79" w:themeColor="accent5" w:themeShade="80"/>
                <w:sz w:val="20"/>
              </w:rPr>
            </w:pPr>
            <w:r>
              <w:rPr>
                <w:rFonts w:cstheme="minorHAnsi"/>
                <w:color w:val="1F4E79" w:themeColor="accent5" w:themeShade="80"/>
                <w:sz w:val="20"/>
              </w:rPr>
              <w:lastRenderedPageBreak/>
              <w:t xml:space="preserve">No outcomes were employed in this component of the study. </w:t>
            </w:r>
          </w:p>
          <w:p w14:paraId="7C96B5C2" w14:textId="77777777" w:rsidR="001A0C25" w:rsidRDefault="001A0C25" w:rsidP="001A0C25">
            <w:pPr>
              <w:pStyle w:val="ListParagraph"/>
              <w:numPr>
                <w:ilvl w:val="0"/>
                <w:numId w:val="8"/>
              </w:numPr>
              <w:ind w:left="380" w:hanging="360"/>
              <w:rPr>
                <w:rFonts w:cstheme="minorHAnsi"/>
                <w:color w:val="1F4E79" w:themeColor="accent5" w:themeShade="80"/>
                <w:sz w:val="20"/>
              </w:rPr>
            </w:pPr>
            <w:r>
              <w:rPr>
                <w:rFonts w:cstheme="minorHAnsi"/>
                <w:color w:val="1F4E79" w:themeColor="accent5" w:themeShade="80"/>
                <w:sz w:val="20"/>
              </w:rPr>
              <w:t xml:space="preserve">We report the amount of data received by each passive sensor modality in the results section. </w:t>
            </w:r>
          </w:p>
          <w:p w14:paraId="2B582DFB" w14:textId="64AA6DF3" w:rsidR="001A0C25" w:rsidRPr="001A0C25" w:rsidRDefault="001A0C25" w:rsidP="001A0C25">
            <w:pPr>
              <w:pStyle w:val="ListParagraph"/>
              <w:numPr>
                <w:ilvl w:val="0"/>
                <w:numId w:val="8"/>
              </w:numPr>
              <w:ind w:left="380" w:hanging="360"/>
              <w:rPr>
                <w:rFonts w:cstheme="minorHAnsi"/>
                <w:color w:val="1F4E79" w:themeColor="accent5" w:themeShade="80"/>
                <w:sz w:val="20"/>
              </w:rPr>
            </w:pPr>
            <w:r>
              <w:rPr>
                <w:rFonts w:cstheme="minorHAnsi"/>
                <w:color w:val="1F4E79" w:themeColor="accent5" w:themeShade="80"/>
                <w:sz w:val="20"/>
              </w:rPr>
              <w:t xml:space="preserve">In the methods section, we describe the qualitative data collection protocol and present the qualitative findings in the results section. </w:t>
            </w:r>
          </w:p>
        </w:tc>
      </w:tr>
      <w:tr w:rsidR="00BE7B8B" w:rsidRPr="00663D5D" w14:paraId="06637053" w14:textId="77777777" w:rsidTr="00BE7B8B">
        <w:tc>
          <w:tcPr>
            <w:tcW w:w="0" w:type="auto"/>
          </w:tcPr>
          <w:p w14:paraId="2D61D4C9" w14:textId="77777777" w:rsidR="00BE7B8B" w:rsidRPr="00663D5D" w:rsidRDefault="00BE7B8B" w:rsidP="00BE7B8B">
            <w:pPr>
              <w:rPr>
                <w:rFonts w:cstheme="minorHAnsi"/>
                <w:sz w:val="20"/>
                <w:szCs w:val="20"/>
              </w:rPr>
            </w:pPr>
          </w:p>
        </w:tc>
        <w:tc>
          <w:tcPr>
            <w:tcW w:w="0" w:type="auto"/>
          </w:tcPr>
          <w:p w14:paraId="1D2CF2AC" w14:textId="3749DA5D" w:rsidR="00BE7B8B" w:rsidRPr="00663D5D" w:rsidRDefault="00BE7B8B" w:rsidP="00BE7B8B">
            <w:pPr>
              <w:rPr>
                <w:rFonts w:cstheme="minorHAnsi"/>
                <w:sz w:val="20"/>
                <w:szCs w:val="20"/>
              </w:rPr>
            </w:pPr>
            <w:r w:rsidRPr="00663D5D">
              <w:rPr>
                <w:rFonts w:cstheme="minorHAnsi"/>
                <w:sz w:val="20"/>
                <w:szCs w:val="20"/>
              </w:rPr>
              <w:t>6b Any changes to trial outcomes after the trial commenced, with reasons</w:t>
            </w:r>
          </w:p>
        </w:tc>
        <w:tc>
          <w:tcPr>
            <w:tcW w:w="0" w:type="auto"/>
          </w:tcPr>
          <w:p w14:paraId="6066672E" w14:textId="77777777" w:rsidR="00BE7B8B" w:rsidRPr="00663D5D" w:rsidRDefault="00BE7B8B" w:rsidP="00BE7B8B">
            <w:pPr>
              <w:rPr>
                <w:rFonts w:cstheme="minorHAnsi"/>
                <w:sz w:val="20"/>
                <w:szCs w:val="20"/>
              </w:rPr>
            </w:pPr>
          </w:p>
        </w:tc>
        <w:tc>
          <w:tcPr>
            <w:tcW w:w="4537" w:type="dxa"/>
          </w:tcPr>
          <w:p w14:paraId="5391407A" w14:textId="54A20B47" w:rsidR="00BE7B8B" w:rsidRPr="00663D5D" w:rsidRDefault="001A0C25" w:rsidP="00BE7B8B">
            <w:pPr>
              <w:rPr>
                <w:rFonts w:cstheme="minorHAnsi"/>
                <w:color w:val="1F4E79" w:themeColor="accent5" w:themeShade="80"/>
                <w:sz w:val="20"/>
                <w:szCs w:val="20"/>
              </w:rPr>
            </w:pPr>
            <w:r>
              <w:rPr>
                <w:rFonts w:cstheme="minorHAnsi"/>
                <w:color w:val="1F4E79" w:themeColor="accent5" w:themeShade="80"/>
                <w:sz w:val="20"/>
                <w:szCs w:val="20"/>
              </w:rPr>
              <w:t>Not applicable.</w:t>
            </w:r>
          </w:p>
        </w:tc>
      </w:tr>
      <w:tr w:rsidR="00BE7B8B" w:rsidRPr="00663D5D" w14:paraId="57D15647" w14:textId="77777777" w:rsidTr="00BE7B8B">
        <w:tc>
          <w:tcPr>
            <w:tcW w:w="0" w:type="auto"/>
          </w:tcPr>
          <w:p w14:paraId="2FD8D820" w14:textId="32F8B575" w:rsidR="00BE7B8B" w:rsidRPr="00663D5D" w:rsidRDefault="00BE7B8B" w:rsidP="00BE7B8B">
            <w:pPr>
              <w:rPr>
                <w:rFonts w:cstheme="minorHAnsi"/>
                <w:sz w:val="20"/>
                <w:szCs w:val="20"/>
              </w:rPr>
            </w:pPr>
            <w:r w:rsidRPr="00663D5D">
              <w:rPr>
                <w:rFonts w:cstheme="minorHAnsi"/>
                <w:sz w:val="20"/>
                <w:szCs w:val="20"/>
              </w:rPr>
              <w:t>Sample size</w:t>
            </w:r>
          </w:p>
        </w:tc>
        <w:tc>
          <w:tcPr>
            <w:tcW w:w="0" w:type="auto"/>
          </w:tcPr>
          <w:p w14:paraId="2D3343E3" w14:textId="77777777" w:rsidR="00BE7B8B" w:rsidRPr="00663D5D" w:rsidRDefault="00BE7B8B" w:rsidP="00BE7B8B">
            <w:pPr>
              <w:rPr>
                <w:rFonts w:cstheme="minorHAnsi"/>
                <w:sz w:val="20"/>
                <w:szCs w:val="20"/>
              </w:rPr>
            </w:pPr>
            <w:r w:rsidRPr="00663D5D">
              <w:rPr>
                <w:rFonts w:cstheme="minorHAnsi"/>
                <w:sz w:val="20"/>
                <w:szCs w:val="20"/>
              </w:rPr>
              <w:t>7a</w:t>
            </w:r>
            <w:r w:rsidRPr="00663D5D">
              <w:rPr>
                <w:rFonts w:cstheme="minorHAnsi"/>
                <w:sz w:val="20"/>
                <w:szCs w:val="20"/>
              </w:rPr>
              <w:tab/>
              <w:t>How sample size was determined</w:t>
            </w:r>
          </w:p>
          <w:p w14:paraId="2CE81167" w14:textId="22C026D8" w:rsidR="00BE7B8B" w:rsidRPr="00663D5D" w:rsidRDefault="00BE7B8B" w:rsidP="00BE7B8B">
            <w:pPr>
              <w:rPr>
                <w:rFonts w:cstheme="minorHAnsi"/>
                <w:sz w:val="20"/>
                <w:szCs w:val="20"/>
              </w:rPr>
            </w:pPr>
            <w:r w:rsidRPr="00663D5D">
              <w:rPr>
                <w:rFonts w:cstheme="minorHAnsi"/>
                <w:sz w:val="20"/>
                <w:szCs w:val="20"/>
              </w:rPr>
              <w:t>NPT: When applicable, details of whether and how the clustering by care provides or centers was addressed</w:t>
            </w:r>
          </w:p>
        </w:tc>
        <w:tc>
          <w:tcPr>
            <w:tcW w:w="0" w:type="auto"/>
          </w:tcPr>
          <w:p w14:paraId="5DF064B9" w14:textId="514778A2"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 Describe whether and how expected attrition was taken into account when calculating the sample size</w:t>
            </w:r>
          </w:p>
        </w:tc>
        <w:tc>
          <w:tcPr>
            <w:tcW w:w="4537" w:type="dxa"/>
          </w:tcPr>
          <w:p w14:paraId="6A54F1E9" w14:textId="6CCCAD51" w:rsidR="00BE7B8B" w:rsidRPr="00663D5D" w:rsidRDefault="001A0C25" w:rsidP="00BE7B8B">
            <w:pPr>
              <w:rPr>
                <w:rFonts w:cstheme="minorHAnsi"/>
                <w:color w:val="1F4E79" w:themeColor="accent5" w:themeShade="80"/>
                <w:sz w:val="20"/>
                <w:szCs w:val="20"/>
              </w:rPr>
            </w:pPr>
            <w:r>
              <w:rPr>
                <w:rFonts w:cstheme="minorHAnsi"/>
                <w:color w:val="1F4E79" w:themeColor="accent5" w:themeShade="80"/>
                <w:sz w:val="20"/>
                <w:szCs w:val="20"/>
              </w:rPr>
              <w:t xml:space="preserve">No sample size calculation was performed. This was a feasibility study to collect passive sensing data in order to inform subsequent trials. </w:t>
            </w:r>
          </w:p>
        </w:tc>
      </w:tr>
      <w:tr w:rsidR="00BE7B8B" w:rsidRPr="00663D5D" w14:paraId="59D42ED0" w14:textId="77777777" w:rsidTr="00BE7B8B">
        <w:tc>
          <w:tcPr>
            <w:tcW w:w="0" w:type="auto"/>
          </w:tcPr>
          <w:p w14:paraId="14E7CB72" w14:textId="77777777" w:rsidR="00BE7B8B" w:rsidRPr="00663D5D" w:rsidRDefault="00BE7B8B" w:rsidP="00BE7B8B">
            <w:pPr>
              <w:rPr>
                <w:rFonts w:cstheme="minorHAnsi"/>
                <w:sz w:val="20"/>
                <w:szCs w:val="20"/>
              </w:rPr>
            </w:pPr>
          </w:p>
        </w:tc>
        <w:tc>
          <w:tcPr>
            <w:tcW w:w="0" w:type="auto"/>
          </w:tcPr>
          <w:p w14:paraId="1B748C3D" w14:textId="630FD435" w:rsidR="00BE7B8B" w:rsidRPr="00663D5D" w:rsidRDefault="00BE7B8B" w:rsidP="00BE7B8B">
            <w:pPr>
              <w:rPr>
                <w:rFonts w:cstheme="minorHAnsi"/>
                <w:sz w:val="20"/>
                <w:szCs w:val="20"/>
              </w:rPr>
            </w:pPr>
            <w:r w:rsidRPr="00663D5D">
              <w:rPr>
                <w:rFonts w:cstheme="minorHAnsi"/>
                <w:sz w:val="20"/>
                <w:szCs w:val="20"/>
              </w:rPr>
              <w:t>7b</w:t>
            </w:r>
            <w:r w:rsidRPr="00663D5D">
              <w:rPr>
                <w:rFonts w:cstheme="minorHAnsi"/>
                <w:sz w:val="20"/>
                <w:szCs w:val="20"/>
              </w:rPr>
              <w:tab/>
              <w:t>When applicable, explanation of any interim analyses and stopping guidelines</w:t>
            </w:r>
          </w:p>
        </w:tc>
        <w:tc>
          <w:tcPr>
            <w:tcW w:w="0" w:type="auto"/>
          </w:tcPr>
          <w:p w14:paraId="6134BFFF" w14:textId="77777777" w:rsidR="00BE7B8B" w:rsidRPr="00663D5D" w:rsidRDefault="00BE7B8B" w:rsidP="00BE7B8B">
            <w:pPr>
              <w:rPr>
                <w:rFonts w:cstheme="minorHAnsi"/>
                <w:sz w:val="20"/>
                <w:szCs w:val="20"/>
              </w:rPr>
            </w:pPr>
          </w:p>
        </w:tc>
        <w:tc>
          <w:tcPr>
            <w:tcW w:w="4537" w:type="dxa"/>
          </w:tcPr>
          <w:p w14:paraId="3FB6908C" w14:textId="23323783" w:rsidR="00BE7B8B" w:rsidRPr="00663D5D" w:rsidRDefault="001A0C25" w:rsidP="00BE7B8B">
            <w:pPr>
              <w:rPr>
                <w:rFonts w:cstheme="minorHAnsi"/>
                <w:color w:val="1F4E79" w:themeColor="accent5" w:themeShade="80"/>
                <w:sz w:val="20"/>
                <w:szCs w:val="20"/>
              </w:rPr>
            </w:pPr>
            <w:r>
              <w:rPr>
                <w:rFonts w:cstheme="minorHAnsi"/>
                <w:color w:val="1F4E79" w:themeColor="accent5" w:themeShade="80"/>
                <w:sz w:val="20"/>
                <w:szCs w:val="20"/>
              </w:rPr>
              <w:t xml:space="preserve">Not applicable. </w:t>
            </w:r>
          </w:p>
        </w:tc>
      </w:tr>
      <w:tr w:rsidR="00BE7B8B" w:rsidRPr="00663D5D" w14:paraId="644CAB16" w14:textId="77777777" w:rsidTr="00BE7B8B">
        <w:tc>
          <w:tcPr>
            <w:tcW w:w="0" w:type="auto"/>
          </w:tcPr>
          <w:p w14:paraId="3C14C73E" w14:textId="73FF12BA" w:rsidR="00BE7B8B" w:rsidRPr="00663D5D" w:rsidRDefault="00BE7B8B" w:rsidP="00BE7B8B">
            <w:pPr>
              <w:rPr>
                <w:rFonts w:cstheme="minorHAnsi"/>
                <w:sz w:val="20"/>
                <w:szCs w:val="20"/>
              </w:rPr>
            </w:pPr>
            <w:proofErr w:type="spellStart"/>
            <w:r w:rsidRPr="00663D5D">
              <w:rPr>
                <w:rFonts w:cstheme="minorHAnsi"/>
                <w:sz w:val="20"/>
                <w:szCs w:val="20"/>
              </w:rPr>
              <w:t>Randomisation</w:t>
            </w:r>
            <w:proofErr w:type="spellEnd"/>
            <w:r w:rsidRPr="00663D5D">
              <w:rPr>
                <w:rFonts w:cstheme="minorHAnsi"/>
                <w:sz w:val="20"/>
                <w:szCs w:val="20"/>
              </w:rPr>
              <w:t>: Sequence generation</w:t>
            </w:r>
          </w:p>
        </w:tc>
        <w:tc>
          <w:tcPr>
            <w:tcW w:w="0" w:type="auto"/>
          </w:tcPr>
          <w:p w14:paraId="042C5BA9" w14:textId="5D00B134" w:rsidR="00BE7B8B" w:rsidRPr="00663D5D" w:rsidRDefault="00BE7B8B" w:rsidP="00BE7B8B">
            <w:pPr>
              <w:rPr>
                <w:rFonts w:cstheme="minorHAnsi"/>
                <w:sz w:val="20"/>
                <w:szCs w:val="20"/>
              </w:rPr>
            </w:pPr>
            <w:r w:rsidRPr="00663D5D">
              <w:rPr>
                <w:rFonts w:cstheme="minorHAnsi"/>
                <w:sz w:val="20"/>
                <w:szCs w:val="20"/>
              </w:rPr>
              <w:t>8a</w:t>
            </w:r>
            <w:r w:rsidRPr="00663D5D">
              <w:rPr>
                <w:rFonts w:cstheme="minorHAnsi"/>
                <w:sz w:val="20"/>
                <w:szCs w:val="20"/>
              </w:rPr>
              <w:tab/>
              <w:t>Method used to generate the random allocation sequence NPT: When applicable, how care providers were allocated to each trial group</w:t>
            </w:r>
          </w:p>
        </w:tc>
        <w:tc>
          <w:tcPr>
            <w:tcW w:w="0" w:type="auto"/>
          </w:tcPr>
          <w:p w14:paraId="34C51679" w14:textId="77777777" w:rsidR="00BE7B8B" w:rsidRPr="00663D5D" w:rsidRDefault="00BE7B8B" w:rsidP="00BE7B8B">
            <w:pPr>
              <w:rPr>
                <w:rFonts w:cstheme="minorHAnsi"/>
                <w:sz w:val="20"/>
                <w:szCs w:val="20"/>
              </w:rPr>
            </w:pPr>
          </w:p>
        </w:tc>
        <w:tc>
          <w:tcPr>
            <w:tcW w:w="4537" w:type="dxa"/>
          </w:tcPr>
          <w:p w14:paraId="07FBDCA7" w14:textId="79B1AA68" w:rsidR="00BE7B8B" w:rsidRPr="00663D5D" w:rsidRDefault="00BE7B8B" w:rsidP="00BE7B8B">
            <w:pPr>
              <w:rPr>
                <w:rFonts w:cstheme="minorHAnsi"/>
                <w:color w:val="1F4E79" w:themeColor="accent5" w:themeShade="80"/>
                <w:sz w:val="20"/>
                <w:szCs w:val="20"/>
              </w:rPr>
            </w:pPr>
            <w:r>
              <w:rPr>
                <w:rFonts w:cstheme="minorHAnsi"/>
                <w:color w:val="1F4E79" w:themeColor="accent5" w:themeShade="80"/>
                <w:sz w:val="20"/>
                <w:szCs w:val="20"/>
              </w:rPr>
              <w:t xml:space="preserve">Not applicable. No randomization was used. </w:t>
            </w:r>
          </w:p>
        </w:tc>
      </w:tr>
      <w:tr w:rsidR="00BE7B8B" w:rsidRPr="00663D5D" w14:paraId="6D1E9AF9" w14:textId="77777777" w:rsidTr="00BE7B8B">
        <w:tc>
          <w:tcPr>
            <w:tcW w:w="0" w:type="auto"/>
          </w:tcPr>
          <w:p w14:paraId="6C4C6293" w14:textId="77777777" w:rsidR="00BE7B8B" w:rsidRPr="00663D5D" w:rsidRDefault="00BE7B8B" w:rsidP="00BE7B8B">
            <w:pPr>
              <w:rPr>
                <w:rFonts w:cstheme="minorHAnsi"/>
                <w:sz w:val="20"/>
                <w:szCs w:val="20"/>
              </w:rPr>
            </w:pPr>
          </w:p>
        </w:tc>
        <w:tc>
          <w:tcPr>
            <w:tcW w:w="0" w:type="auto"/>
          </w:tcPr>
          <w:p w14:paraId="496E9DB5" w14:textId="7E65E040" w:rsidR="00BE7B8B" w:rsidRPr="00663D5D" w:rsidRDefault="00BE7B8B" w:rsidP="00BE7B8B">
            <w:pPr>
              <w:rPr>
                <w:rFonts w:cstheme="minorHAnsi"/>
                <w:sz w:val="20"/>
                <w:szCs w:val="20"/>
              </w:rPr>
            </w:pPr>
            <w:r w:rsidRPr="00663D5D">
              <w:rPr>
                <w:rFonts w:cstheme="minorHAnsi"/>
                <w:sz w:val="20"/>
                <w:szCs w:val="20"/>
              </w:rPr>
              <w:t xml:space="preserve">8b Type of </w:t>
            </w:r>
            <w:proofErr w:type="spellStart"/>
            <w:r w:rsidRPr="00663D5D">
              <w:rPr>
                <w:rFonts w:cstheme="minorHAnsi"/>
                <w:sz w:val="20"/>
                <w:szCs w:val="20"/>
              </w:rPr>
              <w:t>randomisation</w:t>
            </w:r>
            <w:proofErr w:type="spellEnd"/>
            <w:r w:rsidRPr="00663D5D">
              <w:rPr>
                <w:rFonts w:cstheme="minorHAnsi"/>
                <w:sz w:val="20"/>
                <w:szCs w:val="20"/>
              </w:rPr>
              <w:t>; details of any restriction (such as blocking and block size)</w:t>
            </w:r>
          </w:p>
        </w:tc>
        <w:tc>
          <w:tcPr>
            <w:tcW w:w="0" w:type="auto"/>
          </w:tcPr>
          <w:p w14:paraId="33A50FC8" w14:textId="77777777" w:rsidR="00BE7B8B" w:rsidRPr="00663D5D" w:rsidRDefault="00BE7B8B" w:rsidP="00BE7B8B">
            <w:pPr>
              <w:rPr>
                <w:rFonts w:cstheme="minorHAnsi"/>
                <w:sz w:val="20"/>
                <w:szCs w:val="20"/>
              </w:rPr>
            </w:pPr>
          </w:p>
        </w:tc>
        <w:tc>
          <w:tcPr>
            <w:tcW w:w="4537" w:type="dxa"/>
          </w:tcPr>
          <w:p w14:paraId="5E5B3C21" w14:textId="3C661651" w:rsidR="00BE7B8B" w:rsidRPr="00663D5D" w:rsidRDefault="00BE7B8B" w:rsidP="00BE7B8B">
            <w:pPr>
              <w:rPr>
                <w:rFonts w:cstheme="minorHAnsi"/>
                <w:color w:val="1F4E79" w:themeColor="accent5" w:themeShade="80"/>
                <w:sz w:val="20"/>
                <w:szCs w:val="20"/>
              </w:rPr>
            </w:pPr>
            <w:r>
              <w:rPr>
                <w:rFonts w:cstheme="minorHAnsi"/>
                <w:color w:val="1F4E79" w:themeColor="accent5" w:themeShade="80"/>
                <w:sz w:val="20"/>
                <w:szCs w:val="20"/>
              </w:rPr>
              <w:t>Not applicable. No randomization was used.</w:t>
            </w:r>
          </w:p>
        </w:tc>
      </w:tr>
      <w:tr w:rsidR="00BE7B8B" w:rsidRPr="00663D5D" w14:paraId="410D2E6A" w14:textId="77777777" w:rsidTr="00BE7B8B">
        <w:tc>
          <w:tcPr>
            <w:tcW w:w="0" w:type="auto"/>
          </w:tcPr>
          <w:p w14:paraId="4A2C2C41" w14:textId="6A1A65C3" w:rsidR="00BE7B8B" w:rsidRPr="00663D5D" w:rsidRDefault="00BE7B8B" w:rsidP="00BE7B8B">
            <w:pPr>
              <w:rPr>
                <w:rFonts w:cstheme="minorHAnsi"/>
                <w:sz w:val="20"/>
                <w:szCs w:val="20"/>
              </w:rPr>
            </w:pPr>
            <w:r w:rsidRPr="00663D5D">
              <w:rPr>
                <w:rFonts w:cstheme="minorHAnsi"/>
                <w:sz w:val="20"/>
                <w:szCs w:val="20"/>
              </w:rPr>
              <w:t>Allocation concealment mechanism</w:t>
            </w:r>
          </w:p>
        </w:tc>
        <w:tc>
          <w:tcPr>
            <w:tcW w:w="0" w:type="auto"/>
          </w:tcPr>
          <w:p w14:paraId="1BAAA5BD" w14:textId="5D43076C" w:rsidR="00BE7B8B" w:rsidRPr="00663D5D" w:rsidRDefault="00BE7B8B" w:rsidP="00BE7B8B">
            <w:pPr>
              <w:rPr>
                <w:rFonts w:cstheme="minorHAnsi"/>
                <w:sz w:val="20"/>
                <w:szCs w:val="20"/>
              </w:rPr>
            </w:pPr>
            <w:r w:rsidRPr="00663D5D">
              <w:rPr>
                <w:rFonts w:cstheme="minorHAnsi"/>
                <w:sz w:val="20"/>
                <w:szCs w:val="20"/>
              </w:rPr>
              <w:t>9</w:t>
            </w:r>
            <w:r w:rsidRPr="00663D5D">
              <w:rPr>
                <w:rFonts w:cstheme="minorHAnsi"/>
                <w:sz w:val="20"/>
                <w:szCs w:val="20"/>
              </w:rPr>
              <w:tab/>
              <w:t>Mechanism used to implement the random allocation sequence (such as sequentially numbered containers), describing any steps taken to conceal the sequence until interventions were assigned</w:t>
            </w:r>
          </w:p>
        </w:tc>
        <w:tc>
          <w:tcPr>
            <w:tcW w:w="0" w:type="auto"/>
          </w:tcPr>
          <w:p w14:paraId="7CA4FB41" w14:textId="77777777" w:rsidR="00BE7B8B" w:rsidRPr="00663D5D" w:rsidRDefault="00BE7B8B" w:rsidP="00BE7B8B">
            <w:pPr>
              <w:rPr>
                <w:rFonts w:cstheme="minorHAnsi"/>
                <w:sz w:val="20"/>
                <w:szCs w:val="20"/>
              </w:rPr>
            </w:pPr>
          </w:p>
        </w:tc>
        <w:tc>
          <w:tcPr>
            <w:tcW w:w="4537" w:type="dxa"/>
          </w:tcPr>
          <w:p w14:paraId="6047E446" w14:textId="356A8127" w:rsidR="00BE7B8B" w:rsidRPr="00663D5D" w:rsidRDefault="00BE7B8B" w:rsidP="00BE7B8B">
            <w:pPr>
              <w:rPr>
                <w:rFonts w:cstheme="minorHAnsi"/>
                <w:color w:val="1F4E79" w:themeColor="accent5" w:themeShade="80"/>
                <w:sz w:val="20"/>
                <w:szCs w:val="20"/>
              </w:rPr>
            </w:pPr>
            <w:r>
              <w:rPr>
                <w:rFonts w:cstheme="minorHAnsi"/>
                <w:color w:val="1F4E79" w:themeColor="accent5" w:themeShade="80"/>
                <w:sz w:val="20"/>
                <w:szCs w:val="20"/>
              </w:rPr>
              <w:t>Not applicable. No randomization was used.</w:t>
            </w:r>
          </w:p>
        </w:tc>
      </w:tr>
      <w:tr w:rsidR="00BE7B8B" w:rsidRPr="00663D5D" w14:paraId="1100A9F5" w14:textId="77777777" w:rsidTr="00BE7B8B">
        <w:tc>
          <w:tcPr>
            <w:tcW w:w="0" w:type="auto"/>
          </w:tcPr>
          <w:p w14:paraId="31BA824F" w14:textId="1BBFB24B" w:rsidR="00BE7B8B" w:rsidRPr="00663D5D" w:rsidRDefault="00BE7B8B" w:rsidP="00BE7B8B">
            <w:pPr>
              <w:rPr>
                <w:rFonts w:cstheme="minorHAnsi"/>
                <w:sz w:val="20"/>
                <w:szCs w:val="20"/>
              </w:rPr>
            </w:pPr>
            <w:r w:rsidRPr="00663D5D">
              <w:rPr>
                <w:rFonts w:cstheme="minorHAnsi"/>
                <w:sz w:val="20"/>
                <w:szCs w:val="20"/>
              </w:rPr>
              <w:t>Implementation</w:t>
            </w:r>
          </w:p>
        </w:tc>
        <w:tc>
          <w:tcPr>
            <w:tcW w:w="0" w:type="auto"/>
          </w:tcPr>
          <w:p w14:paraId="5B25D675" w14:textId="6923D71A" w:rsidR="00BE7B8B" w:rsidRPr="00663D5D" w:rsidRDefault="00BE7B8B" w:rsidP="00BE7B8B">
            <w:pPr>
              <w:rPr>
                <w:rFonts w:cstheme="minorHAnsi"/>
                <w:sz w:val="20"/>
                <w:szCs w:val="20"/>
              </w:rPr>
            </w:pPr>
            <w:r w:rsidRPr="00663D5D">
              <w:rPr>
                <w:rFonts w:cstheme="minorHAnsi"/>
                <w:sz w:val="20"/>
                <w:szCs w:val="20"/>
              </w:rPr>
              <w:t>10</w:t>
            </w:r>
            <w:r w:rsidRPr="00663D5D">
              <w:rPr>
                <w:rFonts w:cstheme="minorHAnsi"/>
                <w:sz w:val="20"/>
                <w:szCs w:val="20"/>
              </w:rPr>
              <w:tab/>
              <w:t xml:space="preserve">Who generated the random allocation sequence, who enrolled participants, </w:t>
            </w:r>
            <w:r w:rsidRPr="00663D5D">
              <w:rPr>
                <w:rFonts w:cstheme="minorHAnsi"/>
                <w:sz w:val="20"/>
                <w:szCs w:val="20"/>
              </w:rPr>
              <w:lastRenderedPageBreak/>
              <w:t>and who assigned participants to interventions</w:t>
            </w:r>
          </w:p>
        </w:tc>
        <w:tc>
          <w:tcPr>
            <w:tcW w:w="0" w:type="auto"/>
          </w:tcPr>
          <w:p w14:paraId="55A12477" w14:textId="77777777" w:rsidR="00BE7B8B" w:rsidRPr="00663D5D" w:rsidRDefault="00BE7B8B" w:rsidP="00BE7B8B">
            <w:pPr>
              <w:rPr>
                <w:rFonts w:cstheme="minorHAnsi"/>
                <w:sz w:val="20"/>
                <w:szCs w:val="20"/>
              </w:rPr>
            </w:pPr>
          </w:p>
        </w:tc>
        <w:tc>
          <w:tcPr>
            <w:tcW w:w="4537" w:type="dxa"/>
          </w:tcPr>
          <w:p w14:paraId="2200BA88" w14:textId="51E97A2D" w:rsidR="00BE7B8B" w:rsidRPr="00663D5D" w:rsidRDefault="00BE7B8B" w:rsidP="00BE7B8B">
            <w:pPr>
              <w:rPr>
                <w:rFonts w:cstheme="minorHAnsi"/>
                <w:color w:val="1F4E79" w:themeColor="accent5" w:themeShade="80"/>
                <w:sz w:val="20"/>
                <w:szCs w:val="20"/>
              </w:rPr>
            </w:pPr>
            <w:r>
              <w:rPr>
                <w:rFonts w:cstheme="minorHAnsi"/>
                <w:color w:val="1F4E79" w:themeColor="accent5" w:themeShade="80"/>
                <w:sz w:val="20"/>
                <w:szCs w:val="20"/>
              </w:rPr>
              <w:t>Not applicable. No randomization was used.</w:t>
            </w:r>
          </w:p>
        </w:tc>
      </w:tr>
      <w:tr w:rsidR="00BE7B8B" w:rsidRPr="00663D5D" w14:paraId="7D812364" w14:textId="77777777" w:rsidTr="00BE7B8B">
        <w:tc>
          <w:tcPr>
            <w:tcW w:w="0" w:type="auto"/>
          </w:tcPr>
          <w:p w14:paraId="6184D878" w14:textId="65E021F5" w:rsidR="00BE7B8B" w:rsidRPr="00663D5D" w:rsidRDefault="00BE7B8B" w:rsidP="00BE7B8B">
            <w:pPr>
              <w:rPr>
                <w:rFonts w:cstheme="minorHAnsi"/>
                <w:sz w:val="20"/>
                <w:szCs w:val="20"/>
              </w:rPr>
            </w:pPr>
            <w:r w:rsidRPr="00663D5D">
              <w:rPr>
                <w:rFonts w:cstheme="minorHAnsi"/>
                <w:sz w:val="20"/>
                <w:szCs w:val="20"/>
              </w:rPr>
              <w:t>Blinding</w:t>
            </w:r>
          </w:p>
        </w:tc>
        <w:tc>
          <w:tcPr>
            <w:tcW w:w="0" w:type="auto"/>
          </w:tcPr>
          <w:p w14:paraId="22895FE7" w14:textId="77777777" w:rsidR="00BE7B8B" w:rsidRPr="00663D5D" w:rsidRDefault="00BE7B8B" w:rsidP="00BE7B8B">
            <w:pPr>
              <w:rPr>
                <w:rFonts w:cstheme="minorHAnsi"/>
                <w:sz w:val="20"/>
                <w:szCs w:val="20"/>
              </w:rPr>
            </w:pPr>
            <w:r w:rsidRPr="00663D5D">
              <w:rPr>
                <w:rFonts w:cstheme="minorHAnsi"/>
                <w:sz w:val="20"/>
                <w:szCs w:val="20"/>
              </w:rPr>
              <w:t>11a</w:t>
            </w:r>
            <w:r w:rsidRPr="00663D5D">
              <w:rPr>
                <w:rFonts w:cstheme="minorHAnsi"/>
                <w:sz w:val="20"/>
                <w:szCs w:val="20"/>
              </w:rPr>
              <w:tab/>
              <w:t>If done, who was blinded after assignment to interventions (for example, participants, care providers, those assessing outcomes) and how</w:t>
            </w:r>
          </w:p>
          <w:p w14:paraId="407163D6" w14:textId="0B30D526" w:rsidR="00BE7B8B" w:rsidRPr="00663D5D" w:rsidRDefault="00BE7B8B" w:rsidP="00BE7B8B">
            <w:pPr>
              <w:rPr>
                <w:rFonts w:cstheme="minorHAnsi"/>
                <w:sz w:val="20"/>
                <w:szCs w:val="20"/>
              </w:rPr>
            </w:pPr>
            <w:r w:rsidRPr="00663D5D">
              <w:rPr>
                <w:rFonts w:cstheme="minorHAnsi"/>
                <w:sz w:val="20"/>
                <w:szCs w:val="20"/>
              </w:rPr>
              <w:t>NPT: Whether or not administering co-interventions were blinded to group assignment</w:t>
            </w:r>
          </w:p>
        </w:tc>
        <w:tc>
          <w:tcPr>
            <w:tcW w:w="0" w:type="auto"/>
          </w:tcPr>
          <w:p w14:paraId="74FBE6D5" w14:textId="1173604F"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w:t>
            </w:r>
            <w:r w:rsidRPr="00663D5D">
              <w:rPr>
                <w:rFonts w:cstheme="minorHAnsi"/>
                <w:sz w:val="20"/>
                <w:szCs w:val="20"/>
              </w:rPr>
              <w:tab/>
              <w:t>Specify who was blinded, and who wasn’t. Usually, in web-based trials it is not possible to blind the participants [1, 3] (this should be clearly acknowledged), but it may be possible to blind outcome assessors, those doing data analysis or those administering co-interventions (if any).</w:t>
            </w:r>
          </w:p>
          <w:p w14:paraId="590FE654" w14:textId="7ED3766E" w:rsidR="00BE7B8B" w:rsidRPr="00663D5D" w:rsidRDefault="00BE7B8B" w:rsidP="00BE7B8B">
            <w:pPr>
              <w:rPr>
                <w:rFonts w:cstheme="minorHAnsi"/>
                <w:sz w:val="20"/>
                <w:szCs w:val="20"/>
              </w:rPr>
            </w:pPr>
            <w:r w:rsidRPr="00663D5D">
              <w:rPr>
                <w:rFonts w:cstheme="minorHAnsi"/>
                <w:sz w:val="20"/>
                <w:szCs w:val="20"/>
              </w:rPr>
              <w:t>ii)</w:t>
            </w:r>
            <w:r w:rsidRPr="00663D5D">
              <w:rPr>
                <w:rFonts w:cstheme="minorHAnsi"/>
                <w:sz w:val="20"/>
                <w:szCs w:val="20"/>
              </w:rPr>
              <w:tab/>
              <w:t>Informed consent procedures (4a-ii) can create biases and certain expectations - discuss e.g., whether participants knew which intervention was the “intervention of interest” and which one was the “comparator”.</w:t>
            </w:r>
          </w:p>
        </w:tc>
        <w:tc>
          <w:tcPr>
            <w:tcW w:w="4537" w:type="dxa"/>
          </w:tcPr>
          <w:p w14:paraId="5203F955" w14:textId="0500F55B" w:rsidR="00BE7B8B" w:rsidRPr="00663D5D" w:rsidRDefault="00BE7B8B" w:rsidP="00BE7B8B">
            <w:pPr>
              <w:rPr>
                <w:rFonts w:cstheme="minorHAnsi"/>
                <w:color w:val="1F4E79" w:themeColor="accent5" w:themeShade="80"/>
                <w:sz w:val="20"/>
                <w:szCs w:val="20"/>
              </w:rPr>
            </w:pPr>
            <w:r>
              <w:rPr>
                <w:rFonts w:cstheme="minorHAnsi"/>
                <w:color w:val="1F4E79" w:themeColor="accent5" w:themeShade="80"/>
                <w:sz w:val="20"/>
                <w:szCs w:val="20"/>
              </w:rPr>
              <w:t>Not applicable. No randomization was used.</w:t>
            </w:r>
          </w:p>
        </w:tc>
      </w:tr>
      <w:tr w:rsidR="00BE7B8B" w:rsidRPr="00663D5D" w14:paraId="66522543" w14:textId="77777777" w:rsidTr="00BE7B8B">
        <w:tc>
          <w:tcPr>
            <w:tcW w:w="0" w:type="auto"/>
          </w:tcPr>
          <w:p w14:paraId="5E37BAA6" w14:textId="77777777" w:rsidR="00BE7B8B" w:rsidRPr="00663D5D" w:rsidRDefault="00BE7B8B" w:rsidP="00BE7B8B">
            <w:pPr>
              <w:rPr>
                <w:rFonts w:cstheme="minorHAnsi"/>
                <w:sz w:val="20"/>
                <w:szCs w:val="20"/>
              </w:rPr>
            </w:pPr>
          </w:p>
        </w:tc>
        <w:tc>
          <w:tcPr>
            <w:tcW w:w="0" w:type="auto"/>
          </w:tcPr>
          <w:p w14:paraId="1B004DF2" w14:textId="49D2ADA9" w:rsidR="00BE7B8B" w:rsidRPr="00663D5D" w:rsidRDefault="00BE7B8B" w:rsidP="00BE7B8B">
            <w:pPr>
              <w:rPr>
                <w:rFonts w:cstheme="minorHAnsi"/>
                <w:sz w:val="20"/>
                <w:szCs w:val="20"/>
              </w:rPr>
            </w:pPr>
            <w:r w:rsidRPr="00663D5D">
              <w:rPr>
                <w:rFonts w:cstheme="minorHAnsi"/>
                <w:sz w:val="20"/>
                <w:szCs w:val="20"/>
              </w:rPr>
              <w:t>11b</w:t>
            </w:r>
            <w:r w:rsidRPr="00663D5D">
              <w:rPr>
                <w:rFonts w:cstheme="minorHAnsi"/>
                <w:sz w:val="20"/>
                <w:szCs w:val="20"/>
              </w:rPr>
              <w:tab/>
              <w:t>If relevant, description of the similarity of interventions</w:t>
            </w:r>
          </w:p>
        </w:tc>
        <w:tc>
          <w:tcPr>
            <w:tcW w:w="0" w:type="auto"/>
          </w:tcPr>
          <w:p w14:paraId="75BAF602" w14:textId="46274B55" w:rsidR="00BE7B8B" w:rsidRPr="00663D5D" w:rsidRDefault="00BE7B8B" w:rsidP="00BE7B8B">
            <w:pPr>
              <w:rPr>
                <w:rFonts w:cstheme="minorHAnsi"/>
                <w:sz w:val="20"/>
                <w:szCs w:val="20"/>
              </w:rPr>
            </w:pPr>
            <w:r w:rsidRPr="00663D5D">
              <w:rPr>
                <w:rFonts w:cstheme="minorHAnsi"/>
                <w:sz w:val="20"/>
                <w:szCs w:val="20"/>
              </w:rPr>
              <w:t xml:space="preserve">(this item is usually not relevant for </w:t>
            </w:r>
            <w:proofErr w:type="spellStart"/>
            <w:r w:rsidRPr="00663D5D">
              <w:rPr>
                <w:rFonts w:cstheme="minorHAnsi"/>
                <w:sz w:val="20"/>
                <w:szCs w:val="20"/>
              </w:rPr>
              <w:t>ehealth</w:t>
            </w:r>
            <w:proofErr w:type="spellEnd"/>
            <w:r w:rsidRPr="00663D5D">
              <w:rPr>
                <w:rFonts w:cstheme="minorHAnsi"/>
                <w:sz w:val="20"/>
                <w:szCs w:val="20"/>
              </w:rPr>
              <w:t xml:space="preserve"> trials as it refers to similarity of a placebo or sham intervention to </w:t>
            </w:r>
            <w:proofErr w:type="spellStart"/>
            <w:r w:rsidRPr="00663D5D">
              <w:rPr>
                <w:rFonts w:cstheme="minorHAnsi"/>
                <w:sz w:val="20"/>
                <w:szCs w:val="20"/>
              </w:rPr>
              <w:t>a</w:t>
            </w:r>
            <w:proofErr w:type="spellEnd"/>
            <w:r w:rsidRPr="00663D5D">
              <w:rPr>
                <w:rFonts w:cstheme="minorHAnsi"/>
                <w:sz w:val="20"/>
                <w:szCs w:val="20"/>
              </w:rPr>
              <w:t xml:space="preserve"> active medication/intervention)</w:t>
            </w:r>
          </w:p>
        </w:tc>
        <w:tc>
          <w:tcPr>
            <w:tcW w:w="4537" w:type="dxa"/>
          </w:tcPr>
          <w:p w14:paraId="207C944E" w14:textId="0367D8E4" w:rsidR="00BE7B8B" w:rsidRPr="00663D5D" w:rsidRDefault="00BE7B8B" w:rsidP="00BE7B8B">
            <w:pPr>
              <w:rPr>
                <w:rFonts w:cstheme="minorHAnsi"/>
                <w:color w:val="1F4E79" w:themeColor="accent5" w:themeShade="80"/>
                <w:sz w:val="20"/>
                <w:szCs w:val="20"/>
              </w:rPr>
            </w:pPr>
            <w:r>
              <w:rPr>
                <w:rFonts w:cstheme="minorHAnsi"/>
                <w:color w:val="1F4E79" w:themeColor="accent5" w:themeShade="80"/>
                <w:sz w:val="20"/>
                <w:szCs w:val="20"/>
              </w:rPr>
              <w:t>Not applicable. No randomization was used.</w:t>
            </w:r>
          </w:p>
        </w:tc>
      </w:tr>
      <w:tr w:rsidR="00BE7B8B" w:rsidRPr="00663D5D" w14:paraId="1CBBF783" w14:textId="77777777" w:rsidTr="00BE7B8B">
        <w:tc>
          <w:tcPr>
            <w:tcW w:w="0" w:type="auto"/>
          </w:tcPr>
          <w:p w14:paraId="786C6CA1" w14:textId="3FE3B238" w:rsidR="00BE7B8B" w:rsidRPr="00663D5D" w:rsidRDefault="00BE7B8B" w:rsidP="00BE7B8B">
            <w:pPr>
              <w:rPr>
                <w:rFonts w:cstheme="minorHAnsi"/>
                <w:sz w:val="20"/>
                <w:szCs w:val="20"/>
              </w:rPr>
            </w:pPr>
            <w:r w:rsidRPr="00663D5D">
              <w:rPr>
                <w:rFonts w:cstheme="minorHAnsi"/>
                <w:sz w:val="20"/>
                <w:szCs w:val="20"/>
              </w:rPr>
              <w:t>Statistical methods</w:t>
            </w:r>
          </w:p>
        </w:tc>
        <w:tc>
          <w:tcPr>
            <w:tcW w:w="0" w:type="auto"/>
          </w:tcPr>
          <w:p w14:paraId="50A266A1" w14:textId="77777777" w:rsidR="00BE7B8B" w:rsidRPr="00663D5D" w:rsidRDefault="00BE7B8B" w:rsidP="00BE7B8B">
            <w:pPr>
              <w:rPr>
                <w:rFonts w:cstheme="minorHAnsi"/>
                <w:sz w:val="20"/>
                <w:szCs w:val="20"/>
              </w:rPr>
            </w:pPr>
            <w:r w:rsidRPr="00663D5D">
              <w:rPr>
                <w:rFonts w:cstheme="minorHAnsi"/>
                <w:sz w:val="20"/>
                <w:szCs w:val="20"/>
              </w:rPr>
              <w:t>12a</w:t>
            </w:r>
            <w:r w:rsidRPr="00663D5D">
              <w:rPr>
                <w:rFonts w:cstheme="minorHAnsi"/>
                <w:sz w:val="20"/>
                <w:szCs w:val="20"/>
              </w:rPr>
              <w:tab/>
              <w:t>Statistical methods used to compare groups for primary and secondary outcomes</w:t>
            </w:r>
          </w:p>
          <w:p w14:paraId="72904EE7" w14:textId="0147FFF1" w:rsidR="00BE7B8B" w:rsidRPr="00663D5D" w:rsidRDefault="00BE7B8B" w:rsidP="00BE7B8B">
            <w:pPr>
              <w:rPr>
                <w:rFonts w:cstheme="minorHAnsi"/>
                <w:sz w:val="20"/>
                <w:szCs w:val="20"/>
              </w:rPr>
            </w:pPr>
            <w:r w:rsidRPr="00663D5D">
              <w:rPr>
                <w:rFonts w:cstheme="minorHAnsi"/>
                <w:sz w:val="20"/>
                <w:szCs w:val="20"/>
              </w:rPr>
              <w:t>NPT: When applicable, details of whether and how the clustering by care providers or centers was addressed</w:t>
            </w:r>
          </w:p>
        </w:tc>
        <w:tc>
          <w:tcPr>
            <w:tcW w:w="0" w:type="auto"/>
          </w:tcPr>
          <w:p w14:paraId="252FDBD8" w14:textId="6D416C1C"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w:t>
            </w:r>
            <w:r w:rsidRPr="00663D5D">
              <w:rPr>
                <w:rFonts w:cstheme="minorHAnsi"/>
                <w:sz w:val="20"/>
                <w:szCs w:val="20"/>
              </w:rPr>
              <w:tab/>
              <w:t xml:space="preserve">Imputation techniques to deal with attrition / missing values: Not all participants will use the intervention/comparator as intended and attrition is typically high in </w:t>
            </w:r>
            <w:proofErr w:type="spellStart"/>
            <w:r w:rsidRPr="00663D5D">
              <w:rPr>
                <w:rFonts w:cstheme="minorHAnsi"/>
                <w:sz w:val="20"/>
                <w:szCs w:val="20"/>
              </w:rPr>
              <w:t>ehealth</w:t>
            </w:r>
            <w:proofErr w:type="spellEnd"/>
            <w:r w:rsidRPr="00663D5D">
              <w:rPr>
                <w:rFonts w:cstheme="minorHAnsi"/>
                <w:sz w:val="20"/>
                <w:szCs w:val="20"/>
              </w:rPr>
              <w:t xml:space="preserve"> trials. Specify how participants who did not use the application or dropped out from the trial were treated in the statistical analysis (a complete case analysis is strongly discouraged, and simple imputation techniques such as LOCF may also be problematic [4]).</w:t>
            </w:r>
          </w:p>
        </w:tc>
        <w:tc>
          <w:tcPr>
            <w:tcW w:w="4537" w:type="dxa"/>
          </w:tcPr>
          <w:p w14:paraId="3811C4E9" w14:textId="6149ACF1" w:rsidR="00BE7B8B" w:rsidRPr="00663D5D" w:rsidRDefault="001A0C25" w:rsidP="00BE7B8B">
            <w:pPr>
              <w:rPr>
                <w:rFonts w:cstheme="minorHAnsi"/>
                <w:color w:val="1F4E79" w:themeColor="accent5" w:themeShade="80"/>
                <w:sz w:val="20"/>
                <w:szCs w:val="20"/>
              </w:rPr>
            </w:pPr>
            <w:r>
              <w:rPr>
                <w:rFonts w:cstheme="minorHAnsi"/>
                <w:color w:val="1F4E79" w:themeColor="accent5" w:themeShade="80"/>
                <w:sz w:val="20"/>
                <w:szCs w:val="20"/>
              </w:rPr>
              <w:t xml:space="preserve">Not applicable. No primary or secondary treatment outcomes were a part of this component of the study. </w:t>
            </w:r>
          </w:p>
        </w:tc>
      </w:tr>
      <w:tr w:rsidR="00BE7B8B" w:rsidRPr="00663D5D" w14:paraId="34F2AA05" w14:textId="77777777" w:rsidTr="00BE7B8B">
        <w:tc>
          <w:tcPr>
            <w:tcW w:w="0" w:type="auto"/>
          </w:tcPr>
          <w:p w14:paraId="72132066" w14:textId="77777777" w:rsidR="00BE7B8B" w:rsidRPr="00663D5D" w:rsidRDefault="00BE7B8B" w:rsidP="00BE7B8B">
            <w:pPr>
              <w:rPr>
                <w:rFonts w:cstheme="minorHAnsi"/>
                <w:sz w:val="20"/>
                <w:szCs w:val="20"/>
              </w:rPr>
            </w:pPr>
          </w:p>
        </w:tc>
        <w:tc>
          <w:tcPr>
            <w:tcW w:w="0" w:type="auto"/>
          </w:tcPr>
          <w:p w14:paraId="62CED1A7" w14:textId="73E4197D" w:rsidR="00BE7B8B" w:rsidRPr="00663D5D" w:rsidRDefault="00BE7B8B" w:rsidP="00BE7B8B">
            <w:pPr>
              <w:rPr>
                <w:rFonts w:cstheme="minorHAnsi"/>
                <w:sz w:val="20"/>
                <w:szCs w:val="20"/>
              </w:rPr>
            </w:pPr>
            <w:r w:rsidRPr="00663D5D">
              <w:rPr>
                <w:rFonts w:cstheme="minorHAnsi"/>
                <w:sz w:val="20"/>
                <w:szCs w:val="20"/>
              </w:rPr>
              <w:t>12b</w:t>
            </w:r>
            <w:r w:rsidRPr="00663D5D">
              <w:rPr>
                <w:rFonts w:cstheme="minorHAnsi"/>
                <w:sz w:val="20"/>
                <w:szCs w:val="20"/>
              </w:rPr>
              <w:tab/>
              <w:t>Methods for additional analyses, such as subgroup analyses and adjusted analyses</w:t>
            </w:r>
          </w:p>
        </w:tc>
        <w:tc>
          <w:tcPr>
            <w:tcW w:w="0" w:type="auto"/>
          </w:tcPr>
          <w:p w14:paraId="334DE363" w14:textId="77777777" w:rsidR="00BE7B8B" w:rsidRPr="00663D5D" w:rsidRDefault="00BE7B8B" w:rsidP="00BE7B8B">
            <w:pPr>
              <w:rPr>
                <w:rFonts w:cstheme="minorHAnsi"/>
                <w:sz w:val="20"/>
                <w:szCs w:val="20"/>
              </w:rPr>
            </w:pPr>
          </w:p>
        </w:tc>
        <w:tc>
          <w:tcPr>
            <w:tcW w:w="4537" w:type="dxa"/>
          </w:tcPr>
          <w:p w14:paraId="4E192022" w14:textId="1D6459FF" w:rsidR="00BE7B8B" w:rsidRPr="00663D5D" w:rsidRDefault="001A0C25" w:rsidP="00BE7B8B">
            <w:pPr>
              <w:rPr>
                <w:rFonts w:cstheme="minorHAnsi"/>
                <w:color w:val="1F4E79" w:themeColor="accent5" w:themeShade="80"/>
                <w:sz w:val="20"/>
                <w:szCs w:val="20"/>
              </w:rPr>
            </w:pPr>
            <w:r>
              <w:rPr>
                <w:rFonts w:cstheme="minorHAnsi"/>
                <w:color w:val="1F4E79" w:themeColor="accent5" w:themeShade="80"/>
                <w:sz w:val="20"/>
                <w:szCs w:val="20"/>
              </w:rPr>
              <w:t xml:space="preserve">Not applicable. </w:t>
            </w:r>
          </w:p>
        </w:tc>
      </w:tr>
      <w:tr w:rsidR="00BE7B8B" w:rsidRPr="00663D5D" w14:paraId="429E7015" w14:textId="77777777" w:rsidTr="004464E9">
        <w:tc>
          <w:tcPr>
            <w:tcW w:w="0" w:type="auto"/>
          </w:tcPr>
          <w:p w14:paraId="5C714A58" w14:textId="1BF2B101" w:rsidR="00BE7B8B" w:rsidRPr="00663D5D" w:rsidRDefault="00BE7B8B" w:rsidP="00BE7B8B">
            <w:pPr>
              <w:rPr>
                <w:rFonts w:cstheme="minorHAnsi"/>
                <w:sz w:val="20"/>
                <w:szCs w:val="20"/>
              </w:rPr>
            </w:pPr>
            <w:r w:rsidRPr="00663D5D">
              <w:rPr>
                <w:rFonts w:cstheme="minorHAnsi"/>
                <w:sz w:val="20"/>
                <w:szCs w:val="20"/>
              </w:rPr>
              <w:t>Ethics &amp; Informed Consent</w:t>
            </w:r>
          </w:p>
        </w:tc>
        <w:tc>
          <w:tcPr>
            <w:tcW w:w="0" w:type="auto"/>
          </w:tcPr>
          <w:p w14:paraId="013E0B95" w14:textId="3AD501C9" w:rsidR="00BE7B8B" w:rsidRPr="00663D5D" w:rsidRDefault="00BE7B8B" w:rsidP="00BE7B8B">
            <w:pPr>
              <w:rPr>
                <w:rFonts w:cstheme="minorHAnsi"/>
                <w:sz w:val="20"/>
                <w:szCs w:val="20"/>
              </w:rPr>
            </w:pPr>
            <w:r w:rsidRPr="00663D5D">
              <w:rPr>
                <w:rFonts w:cstheme="minorHAnsi"/>
                <w:sz w:val="20"/>
                <w:szCs w:val="20"/>
              </w:rPr>
              <w:t>X26</w:t>
            </w:r>
            <w:r w:rsidRPr="00663D5D">
              <w:rPr>
                <w:rFonts w:cstheme="minorHAnsi"/>
                <w:sz w:val="20"/>
                <w:szCs w:val="20"/>
              </w:rPr>
              <w:tab/>
              <w:t>(not a CONSORT item)</w:t>
            </w:r>
          </w:p>
        </w:tc>
        <w:tc>
          <w:tcPr>
            <w:tcW w:w="0" w:type="auto"/>
          </w:tcPr>
          <w:p w14:paraId="4852C796" w14:textId="77777777"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  Comment on ethics committee approval.</w:t>
            </w:r>
          </w:p>
          <w:p w14:paraId="2ABF9525" w14:textId="77777777" w:rsidR="00BE7B8B" w:rsidRPr="00663D5D" w:rsidRDefault="00BE7B8B" w:rsidP="00BE7B8B">
            <w:pPr>
              <w:rPr>
                <w:rFonts w:cstheme="minorHAnsi"/>
                <w:sz w:val="20"/>
                <w:szCs w:val="20"/>
              </w:rPr>
            </w:pPr>
            <w:r w:rsidRPr="00663D5D">
              <w:rPr>
                <w:rFonts w:cstheme="minorHAnsi"/>
                <w:sz w:val="20"/>
                <w:szCs w:val="20"/>
              </w:rPr>
              <w:t>ii)</w:t>
            </w:r>
            <w:r w:rsidRPr="00663D5D">
              <w:rPr>
                <w:rFonts w:cstheme="minorHAnsi"/>
                <w:sz w:val="20"/>
                <w:szCs w:val="20"/>
              </w:rPr>
              <w:tab/>
              <w:t>Outline informed consent procedures e.g., if consent was obtained offline or online (how? Checkbox, etc.?), and what information was provided (see 4a-ii). See [6] for some items to be included in informed consent documents.</w:t>
            </w:r>
          </w:p>
          <w:p w14:paraId="444EFF09" w14:textId="12C96324" w:rsidR="00BE7B8B" w:rsidRPr="00663D5D" w:rsidRDefault="00BE7B8B" w:rsidP="00BE7B8B">
            <w:pPr>
              <w:rPr>
                <w:rFonts w:cstheme="minorHAnsi"/>
                <w:sz w:val="20"/>
                <w:szCs w:val="20"/>
              </w:rPr>
            </w:pPr>
            <w:r w:rsidRPr="00663D5D">
              <w:rPr>
                <w:rFonts w:cstheme="minorHAnsi"/>
                <w:sz w:val="20"/>
                <w:szCs w:val="20"/>
              </w:rPr>
              <w:t>iii)</w:t>
            </w:r>
            <w:r w:rsidRPr="00663D5D">
              <w:rPr>
                <w:rFonts w:cstheme="minorHAnsi"/>
                <w:sz w:val="20"/>
                <w:szCs w:val="20"/>
              </w:rPr>
              <w:tab/>
              <w:t>Safety and security procedures, incl. privacy considerations, and “any steps taken to reduce the likelihood or detection of harm (e.g., education and training, availability of a hotline)” [1].</w:t>
            </w:r>
          </w:p>
        </w:tc>
        <w:tc>
          <w:tcPr>
            <w:tcW w:w="4537" w:type="dxa"/>
            <w:shd w:val="clear" w:color="auto" w:fill="auto"/>
          </w:tcPr>
          <w:p w14:paraId="55D5D901" w14:textId="77777777" w:rsidR="00BE7B8B" w:rsidRDefault="001A0C25" w:rsidP="001A0C25">
            <w:pPr>
              <w:pStyle w:val="ListParagraph"/>
              <w:numPr>
                <w:ilvl w:val="0"/>
                <w:numId w:val="9"/>
              </w:numPr>
              <w:ind w:left="290" w:hanging="340"/>
              <w:rPr>
                <w:rFonts w:cstheme="minorHAnsi"/>
                <w:color w:val="1F4E79" w:themeColor="accent5" w:themeShade="80"/>
                <w:sz w:val="20"/>
              </w:rPr>
            </w:pPr>
            <w:r w:rsidRPr="001A0C25">
              <w:rPr>
                <w:rFonts w:cstheme="minorHAnsi"/>
                <w:color w:val="1F4E79" w:themeColor="accent5" w:themeShade="80"/>
                <w:sz w:val="20"/>
              </w:rPr>
              <w:t xml:space="preserve">The Nepal Health Research Council and George Washington University provided ethical approval. </w:t>
            </w:r>
          </w:p>
          <w:p w14:paraId="51396F66" w14:textId="0BCA4707" w:rsidR="001A0C25" w:rsidRDefault="004464E9" w:rsidP="004464E9">
            <w:pPr>
              <w:pStyle w:val="ListParagraph"/>
              <w:numPr>
                <w:ilvl w:val="0"/>
                <w:numId w:val="9"/>
              </w:numPr>
              <w:shd w:val="clear" w:color="auto" w:fill="FFFFFF" w:themeFill="background1"/>
              <w:ind w:left="290" w:hanging="340"/>
              <w:rPr>
                <w:rFonts w:cstheme="minorHAnsi"/>
                <w:color w:val="1F4E79" w:themeColor="accent5" w:themeShade="80"/>
                <w:sz w:val="20"/>
              </w:rPr>
            </w:pPr>
            <w:r>
              <w:rPr>
                <w:rFonts w:cstheme="minorHAnsi"/>
                <w:color w:val="1F4E79" w:themeColor="accent5" w:themeShade="80"/>
                <w:sz w:val="20"/>
              </w:rPr>
              <w:t xml:space="preserve">Consent was conducted in person. </w:t>
            </w:r>
          </w:p>
          <w:p w14:paraId="259AE70C" w14:textId="1D515D30" w:rsidR="001A0C25" w:rsidRPr="001A0C25" w:rsidRDefault="004464E9" w:rsidP="004464E9">
            <w:pPr>
              <w:pStyle w:val="ListParagraph"/>
              <w:numPr>
                <w:ilvl w:val="0"/>
                <w:numId w:val="9"/>
              </w:numPr>
              <w:shd w:val="clear" w:color="auto" w:fill="FFFFFF" w:themeFill="background1"/>
              <w:ind w:left="290" w:hanging="340"/>
              <w:rPr>
                <w:rFonts w:cstheme="minorHAnsi"/>
                <w:color w:val="1F4E79" w:themeColor="accent5" w:themeShade="80"/>
                <w:sz w:val="20"/>
              </w:rPr>
            </w:pPr>
            <w:r>
              <w:rPr>
                <w:rFonts w:cstheme="minorHAnsi"/>
                <w:color w:val="1F4E79" w:themeColor="accent5" w:themeShade="80"/>
                <w:sz w:val="20"/>
              </w:rPr>
              <w:t xml:space="preserve">See Methods section for privacy preserving measures. </w:t>
            </w:r>
          </w:p>
        </w:tc>
      </w:tr>
      <w:tr w:rsidR="00BE7B8B" w:rsidRPr="00663D5D" w14:paraId="1FE45093" w14:textId="77777777" w:rsidTr="00BE7B8B">
        <w:tc>
          <w:tcPr>
            <w:tcW w:w="0" w:type="auto"/>
          </w:tcPr>
          <w:p w14:paraId="2DD72D90" w14:textId="77777777" w:rsidR="00BE7B8B" w:rsidRPr="00663D5D" w:rsidRDefault="00BE7B8B" w:rsidP="00BE7B8B">
            <w:pPr>
              <w:rPr>
                <w:rFonts w:cstheme="minorHAnsi"/>
                <w:sz w:val="20"/>
                <w:szCs w:val="20"/>
              </w:rPr>
            </w:pPr>
            <w:r w:rsidRPr="00663D5D">
              <w:rPr>
                <w:rFonts w:cstheme="minorHAnsi"/>
                <w:sz w:val="20"/>
                <w:szCs w:val="20"/>
              </w:rPr>
              <w:t>RESULTS</w:t>
            </w:r>
          </w:p>
          <w:p w14:paraId="533E9C5C" w14:textId="32FBB41F" w:rsidR="00BE7B8B" w:rsidRPr="00663D5D" w:rsidRDefault="00BE7B8B" w:rsidP="00BE7B8B">
            <w:pPr>
              <w:rPr>
                <w:rFonts w:cstheme="minorHAnsi"/>
                <w:sz w:val="20"/>
                <w:szCs w:val="20"/>
              </w:rPr>
            </w:pPr>
            <w:r w:rsidRPr="00663D5D">
              <w:rPr>
                <w:rFonts w:cstheme="minorHAnsi"/>
                <w:sz w:val="20"/>
                <w:szCs w:val="20"/>
              </w:rPr>
              <w:lastRenderedPageBreak/>
              <w:t>Participant flow (a diagram is strongly recommended)</w:t>
            </w:r>
          </w:p>
        </w:tc>
        <w:tc>
          <w:tcPr>
            <w:tcW w:w="0" w:type="auto"/>
          </w:tcPr>
          <w:p w14:paraId="6870878C" w14:textId="77777777" w:rsidR="00BE7B8B" w:rsidRPr="00663D5D" w:rsidRDefault="00BE7B8B" w:rsidP="00BE7B8B">
            <w:pPr>
              <w:rPr>
                <w:rFonts w:cstheme="minorHAnsi"/>
                <w:sz w:val="20"/>
                <w:szCs w:val="20"/>
              </w:rPr>
            </w:pPr>
            <w:r w:rsidRPr="00663D5D">
              <w:rPr>
                <w:rFonts w:cstheme="minorHAnsi"/>
                <w:sz w:val="20"/>
                <w:szCs w:val="20"/>
              </w:rPr>
              <w:lastRenderedPageBreak/>
              <w:t>13a</w:t>
            </w:r>
            <w:r w:rsidRPr="00663D5D">
              <w:rPr>
                <w:rFonts w:cstheme="minorHAnsi"/>
                <w:sz w:val="20"/>
                <w:szCs w:val="20"/>
              </w:rPr>
              <w:tab/>
              <w:t xml:space="preserve">For each group, the numbers of participants who </w:t>
            </w:r>
            <w:r w:rsidRPr="00663D5D">
              <w:rPr>
                <w:rFonts w:cstheme="minorHAnsi"/>
                <w:sz w:val="20"/>
                <w:szCs w:val="20"/>
              </w:rPr>
              <w:lastRenderedPageBreak/>
              <w:t xml:space="preserve">were randomly assigned, received intended treatment, and were </w:t>
            </w:r>
            <w:proofErr w:type="spellStart"/>
            <w:r w:rsidRPr="00663D5D">
              <w:rPr>
                <w:rFonts w:cstheme="minorHAnsi"/>
                <w:sz w:val="20"/>
                <w:szCs w:val="20"/>
              </w:rPr>
              <w:t>analysed</w:t>
            </w:r>
            <w:proofErr w:type="spellEnd"/>
            <w:r w:rsidRPr="00663D5D">
              <w:rPr>
                <w:rFonts w:cstheme="minorHAnsi"/>
                <w:sz w:val="20"/>
                <w:szCs w:val="20"/>
              </w:rPr>
              <w:t xml:space="preserve"> for the primary outcome</w:t>
            </w:r>
          </w:p>
          <w:p w14:paraId="2401613F" w14:textId="400CE638" w:rsidR="00BE7B8B" w:rsidRPr="00663D5D" w:rsidRDefault="00BE7B8B" w:rsidP="00BE7B8B">
            <w:pPr>
              <w:rPr>
                <w:rFonts w:cstheme="minorHAnsi"/>
                <w:sz w:val="20"/>
                <w:szCs w:val="20"/>
              </w:rPr>
            </w:pPr>
            <w:r w:rsidRPr="00663D5D">
              <w:rPr>
                <w:rFonts w:cstheme="minorHAnsi"/>
                <w:sz w:val="20"/>
                <w:szCs w:val="20"/>
              </w:rPr>
              <w:t>NPT: The number of care providers or centers performing the intervention in each group and the number of patients treated by each care provider in each center</w:t>
            </w:r>
          </w:p>
        </w:tc>
        <w:tc>
          <w:tcPr>
            <w:tcW w:w="0" w:type="auto"/>
          </w:tcPr>
          <w:p w14:paraId="63FC6FF9" w14:textId="5E9D0196" w:rsidR="00BE7B8B" w:rsidRPr="00663D5D" w:rsidRDefault="00BE7B8B" w:rsidP="00BE7B8B">
            <w:pPr>
              <w:rPr>
                <w:rFonts w:cstheme="minorHAnsi"/>
                <w:sz w:val="20"/>
                <w:szCs w:val="20"/>
              </w:rPr>
            </w:pPr>
          </w:p>
        </w:tc>
        <w:tc>
          <w:tcPr>
            <w:tcW w:w="4537" w:type="dxa"/>
          </w:tcPr>
          <w:p w14:paraId="6660853D" w14:textId="5AFDDF42" w:rsidR="00BE7B8B" w:rsidRPr="00663D5D" w:rsidRDefault="00CA6254" w:rsidP="00BE7B8B">
            <w:pPr>
              <w:rPr>
                <w:rFonts w:cstheme="minorHAnsi"/>
                <w:color w:val="1F4E79" w:themeColor="accent5" w:themeShade="80"/>
                <w:sz w:val="20"/>
                <w:szCs w:val="20"/>
              </w:rPr>
            </w:pPr>
            <w:r>
              <w:rPr>
                <w:rFonts w:cstheme="minorHAnsi"/>
                <w:color w:val="1F4E79" w:themeColor="accent5" w:themeShade="80"/>
                <w:sz w:val="20"/>
                <w:szCs w:val="20"/>
              </w:rPr>
              <w:t xml:space="preserve">Not applicable – no randomization of participants. </w:t>
            </w:r>
          </w:p>
        </w:tc>
      </w:tr>
      <w:tr w:rsidR="00BE7B8B" w:rsidRPr="00663D5D" w14:paraId="302374E9" w14:textId="77777777" w:rsidTr="00BE7B8B">
        <w:tc>
          <w:tcPr>
            <w:tcW w:w="0" w:type="auto"/>
          </w:tcPr>
          <w:p w14:paraId="14F3E1F5" w14:textId="77777777" w:rsidR="00BE7B8B" w:rsidRPr="00663D5D" w:rsidRDefault="00BE7B8B" w:rsidP="00BE7B8B">
            <w:pPr>
              <w:rPr>
                <w:rFonts w:cstheme="minorHAnsi"/>
                <w:sz w:val="20"/>
                <w:szCs w:val="20"/>
              </w:rPr>
            </w:pPr>
          </w:p>
        </w:tc>
        <w:tc>
          <w:tcPr>
            <w:tcW w:w="0" w:type="auto"/>
          </w:tcPr>
          <w:p w14:paraId="6B304393" w14:textId="719FF230" w:rsidR="00BE7B8B" w:rsidRPr="00663D5D" w:rsidRDefault="00BE7B8B" w:rsidP="00BE7B8B">
            <w:pPr>
              <w:rPr>
                <w:rFonts w:cstheme="minorHAnsi"/>
                <w:sz w:val="20"/>
                <w:szCs w:val="20"/>
              </w:rPr>
            </w:pPr>
            <w:r w:rsidRPr="00663D5D">
              <w:rPr>
                <w:rFonts w:cstheme="minorHAnsi"/>
                <w:sz w:val="20"/>
                <w:szCs w:val="20"/>
              </w:rPr>
              <w:t>13b</w:t>
            </w:r>
            <w:r w:rsidRPr="00663D5D">
              <w:rPr>
                <w:rFonts w:cstheme="minorHAnsi"/>
                <w:sz w:val="20"/>
                <w:szCs w:val="20"/>
              </w:rPr>
              <w:tab/>
              <w:t xml:space="preserve">For each group, losses and exclusions after </w:t>
            </w:r>
            <w:proofErr w:type="spellStart"/>
            <w:r w:rsidRPr="00663D5D">
              <w:rPr>
                <w:rFonts w:cstheme="minorHAnsi"/>
                <w:sz w:val="20"/>
                <w:szCs w:val="20"/>
              </w:rPr>
              <w:t>randomisation</w:t>
            </w:r>
            <w:proofErr w:type="spellEnd"/>
            <w:r w:rsidRPr="00663D5D">
              <w:rPr>
                <w:rFonts w:cstheme="minorHAnsi"/>
                <w:sz w:val="20"/>
                <w:szCs w:val="20"/>
              </w:rPr>
              <w:t>, together with reasons</w:t>
            </w:r>
          </w:p>
        </w:tc>
        <w:tc>
          <w:tcPr>
            <w:tcW w:w="0" w:type="auto"/>
          </w:tcPr>
          <w:p w14:paraId="359D5ADC" w14:textId="4F8D1543" w:rsidR="00BE7B8B" w:rsidRPr="00663D5D" w:rsidRDefault="00BE7B8B" w:rsidP="00BE7B8B">
            <w:pPr>
              <w:tabs>
                <w:tab w:val="left" w:pos="975"/>
              </w:tabs>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 Strongly recommended: An attrition diagram (e.g., proportion of participants still logging in or using the intervention/comparator in each group plotted over time, similar to a survival curve) [5] or other figures or tables demonstrating usage/dose/engagement.</w:t>
            </w:r>
          </w:p>
        </w:tc>
        <w:tc>
          <w:tcPr>
            <w:tcW w:w="4537" w:type="dxa"/>
          </w:tcPr>
          <w:p w14:paraId="70B37885" w14:textId="61977197" w:rsidR="00BE7B8B" w:rsidRPr="00663D5D" w:rsidRDefault="00CA6254" w:rsidP="00BE7B8B">
            <w:pPr>
              <w:rPr>
                <w:rFonts w:cstheme="minorHAnsi"/>
                <w:color w:val="1F4E79" w:themeColor="accent5" w:themeShade="80"/>
                <w:sz w:val="20"/>
                <w:szCs w:val="20"/>
              </w:rPr>
            </w:pPr>
            <w:r>
              <w:rPr>
                <w:rFonts w:cstheme="minorHAnsi"/>
                <w:color w:val="1F4E79" w:themeColor="accent5" w:themeShade="80"/>
                <w:sz w:val="20"/>
                <w:szCs w:val="20"/>
              </w:rPr>
              <w:t xml:space="preserve">Not applicable – because of the passive sensing process, no logging was required. In addition, no intervention was included in this component of this study. </w:t>
            </w:r>
          </w:p>
        </w:tc>
      </w:tr>
      <w:tr w:rsidR="00BE7B8B" w:rsidRPr="00663D5D" w14:paraId="428FBF1F" w14:textId="77777777" w:rsidTr="00BE7B8B">
        <w:tc>
          <w:tcPr>
            <w:tcW w:w="0" w:type="auto"/>
          </w:tcPr>
          <w:p w14:paraId="5B48EC61" w14:textId="44E55A3A" w:rsidR="00BE7B8B" w:rsidRPr="00663D5D" w:rsidRDefault="00BE7B8B" w:rsidP="00BE7B8B">
            <w:pPr>
              <w:rPr>
                <w:rFonts w:cstheme="minorHAnsi"/>
                <w:sz w:val="20"/>
                <w:szCs w:val="20"/>
              </w:rPr>
            </w:pPr>
            <w:r w:rsidRPr="00663D5D">
              <w:rPr>
                <w:rFonts w:cstheme="minorHAnsi"/>
                <w:sz w:val="20"/>
                <w:szCs w:val="20"/>
              </w:rPr>
              <w:t>Recruitment</w:t>
            </w:r>
          </w:p>
        </w:tc>
        <w:tc>
          <w:tcPr>
            <w:tcW w:w="0" w:type="auto"/>
          </w:tcPr>
          <w:p w14:paraId="17A127FF" w14:textId="4A1BCF7E" w:rsidR="00BE7B8B" w:rsidRPr="00663D5D" w:rsidRDefault="00BE7B8B" w:rsidP="00BE7B8B">
            <w:pPr>
              <w:rPr>
                <w:rFonts w:cstheme="minorHAnsi"/>
                <w:sz w:val="20"/>
                <w:szCs w:val="20"/>
              </w:rPr>
            </w:pPr>
            <w:r w:rsidRPr="00663D5D">
              <w:rPr>
                <w:rFonts w:cstheme="minorHAnsi"/>
                <w:sz w:val="20"/>
                <w:szCs w:val="20"/>
              </w:rPr>
              <w:t>14a</w:t>
            </w:r>
            <w:r w:rsidRPr="00663D5D">
              <w:rPr>
                <w:rFonts w:cstheme="minorHAnsi"/>
                <w:sz w:val="20"/>
                <w:szCs w:val="20"/>
              </w:rPr>
              <w:tab/>
              <w:t>Dates defining the periods of recruitment and follow-up</w:t>
            </w:r>
          </w:p>
        </w:tc>
        <w:tc>
          <w:tcPr>
            <w:tcW w:w="0" w:type="auto"/>
          </w:tcPr>
          <w:p w14:paraId="1C88248D" w14:textId="7E82A90A"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 Indicate if critical “secular events” [1] fell into the study period, e.g., significant changes in Internet resources available or “changes in computer hardware or Internet delivery resources” [1].</w:t>
            </w:r>
          </w:p>
        </w:tc>
        <w:tc>
          <w:tcPr>
            <w:tcW w:w="4537" w:type="dxa"/>
          </w:tcPr>
          <w:p w14:paraId="2DEEF091" w14:textId="680F3B46" w:rsidR="00BE7B8B" w:rsidRPr="00CA6254" w:rsidRDefault="004464E9" w:rsidP="00BE7B8B">
            <w:pPr>
              <w:rPr>
                <w:rFonts w:cstheme="minorHAnsi"/>
                <w:color w:val="1F4E79" w:themeColor="accent5" w:themeShade="80"/>
                <w:sz w:val="20"/>
                <w:szCs w:val="20"/>
                <w:highlight w:val="yellow"/>
              </w:rPr>
            </w:pPr>
            <w:r>
              <w:rPr>
                <w:rFonts w:cstheme="minorHAnsi"/>
                <w:color w:val="1F4E79" w:themeColor="accent5" w:themeShade="80"/>
                <w:sz w:val="20"/>
                <w:szCs w:val="20"/>
              </w:rPr>
              <w:t xml:space="preserve">No secular events notes. </w:t>
            </w:r>
          </w:p>
        </w:tc>
      </w:tr>
      <w:tr w:rsidR="00BE7B8B" w:rsidRPr="00663D5D" w14:paraId="49BB01F2" w14:textId="77777777" w:rsidTr="00BE7B8B">
        <w:tc>
          <w:tcPr>
            <w:tcW w:w="0" w:type="auto"/>
          </w:tcPr>
          <w:p w14:paraId="1FA3D6F0" w14:textId="77777777" w:rsidR="00BE7B8B" w:rsidRPr="00663D5D" w:rsidRDefault="00BE7B8B" w:rsidP="00BE7B8B">
            <w:pPr>
              <w:rPr>
                <w:rFonts w:cstheme="minorHAnsi"/>
                <w:sz w:val="20"/>
                <w:szCs w:val="20"/>
              </w:rPr>
            </w:pPr>
          </w:p>
        </w:tc>
        <w:tc>
          <w:tcPr>
            <w:tcW w:w="0" w:type="auto"/>
          </w:tcPr>
          <w:p w14:paraId="6B798462" w14:textId="6729A86B" w:rsidR="00BE7B8B" w:rsidRPr="00663D5D" w:rsidRDefault="00BE7B8B" w:rsidP="00BE7B8B">
            <w:pPr>
              <w:rPr>
                <w:rFonts w:cstheme="minorHAnsi"/>
                <w:sz w:val="20"/>
                <w:szCs w:val="20"/>
              </w:rPr>
            </w:pPr>
            <w:r w:rsidRPr="00663D5D">
              <w:rPr>
                <w:rFonts w:cstheme="minorHAnsi"/>
                <w:sz w:val="20"/>
                <w:szCs w:val="20"/>
              </w:rPr>
              <w:t>14b</w:t>
            </w:r>
            <w:r w:rsidRPr="00663D5D">
              <w:rPr>
                <w:rFonts w:cstheme="minorHAnsi"/>
                <w:sz w:val="20"/>
                <w:szCs w:val="20"/>
              </w:rPr>
              <w:tab/>
              <w:t>Why the trial ended or was stopped [early]</w:t>
            </w:r>
          </w:p>
        </w:tc>
        <w:tc>
          <w:tcPr>
            <w:tcW w:w="0" w:type="auto"/>
          </w:tcPr>
          <w:p w14:paraId="2FD8A395" w14:textId="77777777" w:rsidR="00BE7B8B" w:rsidRPr="00663D5D" w:rsidRDefault="00BE7B8B" w:rsidP="00BE7B8B">
            <w:pPr>
              <w:rPr>
                <w:rFonts w:cstheme="minorHAnsi"/>
                <w:sz w:val="20"/>
                <w:szCs w:val="20"/>
              </w:rPr>
            </w:pPr>
          </w:p>
        </w:tc>
        <w:tc>
          <w:tcPr>
            <w:tcW w:w="4537" w:type="dxa"/>
          </w:tcPr>
          <w:p w14:paraId="250847E6" w14:textId="6E498547" w:rsidR="00BE7B8B" w:rsidRPr="00663D5D" w:rsidRDefault="00CA6254" w:rsidP="00BE7B8B">
            <w:pPr>
              <w:rPr>
                <w:rFonts w:cstheme="minorHAnsi"/>
                <w:color w:val="1F4E79" w:themeColor="accent5" w:themeShade="80"/>
                <w:sz w:val="20"/>
                <w:szCs w:val="20"/>
              </w:rPr>
            </w:pPr>
            <w:r>
              <w:rPr>
                <w:rFonts w:cstheme="minorHAnsi"/>
                <w:color w:val="1F4E79" w:themeColor="accent5" w:themeShade="80"/>
                <w:sz w:val="20"/>
                <w:szCs w:val="20"/>
              </w:rPr>
              <w:t xml:space="preserve">Not applicable. </w:t>
            </w:r>
          </w:p>
        </w:tc>
      </w:tr>
      <w:tr w:rsidR="00BE7B8B" w:rsidRPr="00663D5D" w14:paraId="25160868" w14:textId="77777777" w:rsidTr="00BE7B8B">
        <w:tc>
          <w:tcPr>
            <w:tcW w:w="0" w:type="auto"/>
          </w:tcPr>
          <w:p w14:paraId="26466E04" w14:textId="6F49056D" w:rsidR="00BE7B8B" w:rsidRPr="00663D5D" w:rsidRDefault="00BE7B8B" w:rsidP="00BE7B8B">
            <w:pPr>
              <w:rPr>
                <w:rFonts w:cstheme="minorHAnsi"/>
                <w:sz w:val="20"/>
                <w:szCs w:val="20"/>
              </w:rPr>
            </w:pPr>
            <w:r w:rsidRPr="00663D5D">
              <w:rPr>
                <w:rFonts w:cstheme="minorHAnsi"/>
                <w:sz w:val="20"/>
                <w:szCs w:val="20"/>
              </w:rPr>
              <w:t>Baseline data</w:t>
            </w:r>
          </w:p>
        </w:tc>
        <w:tc>
          <w:tcPr>
            <w:tcW w:w="0" w:type="auto"/>
          </w:tcPr>
          <w:p w14:paraId="6D849C1D" w14:textId="77777777" w:rsidR="00BE7B8B" w:rsidRPr="00663D5D" w:rsidRDefault="00BE7B8B" w:rsidP="00BE7B8B">
            <w:pPr>
              <w:rPr>
                <w:rFonts w:cstheme="minorHAnsi"/>
                <w:sz w:val="20"/>
                <w:szCs w:val="20"/>
              </w:rPr>
            </w:pPr>
            <w:r w:rsidRPr="00663D5D">
              <w:rPr>
                <w:rFonts w:cstheme="minorHAnsi"/>
                <w:sz w:val="20"/>
                <w:szCs w:val="20"/>
              </w:rPr>
              <w:t>15</w:t>
            </w:r>
            <w:r w:rsidRPr="00663D5D">
              <w:rPr>
                <w:rFonts w:cstheme="minorHAnsi"/>
                <w:sz w:val="20"/>
                <w:szCs w:val="20"/>
              </w:rPr>
              <w:tab/>
              <w:t>A table showing baseline</w:t>
            </w:r>
          </w:p>
          <w:p w14:paraId="76F765C4" w14:textId="1365F17C" w:rsidR="00BE7B8B" w:rsidRPr="00663D5D" w:rsidRDefault="00BE7B8B" w:rsidP="00BE7B8B">
            <w:pPr>
              <w:rPr>
                <w:rFonts w:cstheme="minorHAnsi"/>
                <w:sz w:val="20"/>
                <w:szCs w:val="20"/>
              </w:rPr>
            </w:pPr>
            <w:r w:rsidRPr="00663D5D">
              <w:rPr>
                <w:rFonts w:cstheme="minorHAnsi"/>
                <w:sz w:val="20"/>
                <w:szCs w:val="20"/>
              </w:rPr>
              <w:t>demographic and clinical characteristics for each group NPT: When applicable, a description of care providers (case volume, qualification, expertise, etc.) and centers (volume) in each group</w:t>
            </w:r>
          </w:p>
        </w:tc>
        <w:tc>
          <w:tcPr>
            <w:tcW w:w="0" w:type="auto"/>
          </w:tcPr>
          <w:p w14:paraId="0C081A00" w14:textId="41AF6260"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 xml:space="preserve">) In </w:t>
            </w:r>
            <w:proofErr w:type="spellStart"/>
            <w:r w:rsidRPr="00663D5D">
              <w:rPr>
                <w:rFonts w:cstheme="minorHAnsi"/>
                <w:sz w:val="20"/>
                <w:szCs w:val="20"/>
              </w:rPr>
              <w:t>ehealth</w:t>
            </w:r>
            <w:proofErr w:type="spellEnd"/>
            <w:r w:rsidRPr="00663D5D">
              <w:rPr>
                <w:rFonts w:cstheme="minorHAnsi"/>
                <w:sz w:val="20"/>
                <w:szCs w:val="20"/>
              </w:rPr>
              <w:t xml:space="preserve"> trials it is particularly important to report demographics associated with digital divide issues, such as age, education, gender, social-economic status, computer/Internet/</w:t>
            </w:r>
            <w:proofErr w:type="spellStart"/>
            <w:r w:rsidRPr="00663D5D">
              <w:rPr>
                <w:rFonts w:cstheme="minorHAnsi"/>
                <w:sz w:val="20"/>
                <w:szCs w:val="20"/>
              </w:rPr>
              <w:t>ehealth</w:t>
            </w:r>
            <w:proofErr w:type="spellEnd"/>
            <w:r w:rsidRPr="00663D5D">
              <w:rPr>
                <w:rFonts w:cstheme="minorHAnsi"/>
                <w:sz w:val="20"/>
                <w:szCs w:val="20"/>
              </w:rPr>
              <w:t xml:space="preserve"> literacy of the participants, if known.</w:t>
            </w:r>
          </w:p>
        </w:tc>
        <w:tc>
          <w:tcPr>
            <w:tcW w:w="4537" w:type="dxa"/>
          </w:tcPr>
          <w:p w14:paraId="2DDA26FA" w14:textId="1A3E1FCD" w:rsidR="00BE7B8B" w:rsidRPr="00CA6254" w:rsidRDefault="004464E9" w:rsidP="00BE7B8B">
            <w:pPr>
              <w:rPr>
                <w:rFonts w:cstheme="minorHAnsi"/>
                <w:color w:val="1F4E79" w:themeColor="accent5" w:themeShade="80"/>
                <w:sz w:val="20"/>
                <w:szCs w:val="20"/>
                <w:highlight w:val="yellow"/>
              </w:rPr>
            </w:pPr>
            <w:r>
              <w:rPr>
                <w:rFonts w:cstheme="minorHAnsi"/>
                <w:color w:val="1F4E79" w:themeColor="accent5" w:themeShade="80"/>
                <w:sz w:val="20"/>
                <w:szCs w:val="20"/>
              </w:rPr>
              <w:t xml:space="preserve">A demographics table is included in the manuscript. </w:t>
            </w:r>
            <w:r w:rsidR="00CA6254" w:rsidRPr="004464E9">
              <w:rPr>
                <w:rFonts w:cstheme="minorHAnsi"/>
                <w:color w:val="1F4E79" w:themeColor="accent5" w:themeShade="80"/>
                <w:sz w:val="20"/>
                <w:szCs w:val="20"/>
              </w:rPr>
              <w:t xml:space="preserve"> </w:t>
            </w:r>
          </w:p>
        </w:tc>
      </w:tr>
      <w:tr w:rsidR="00BE7B8B" w:rsidRPr="00663D5D" w14:paraId="3294D440" w14:textId="77777777" w:rsidTr="00BE7B8B">
        <w:tc>
          <w:tcPr>
            <w:tcW w:w="0" w:type="auto"/>
          </w:tcPr>
          <w:p w14:paraId="594D517A" w14:textId="59D76F53" w:rsidR="00BE7B8B" w:rsidRPr="00663D5D" w:rsidRDefault="00BE7B8B" w:rsidP="00BE7B8B">
            <w:pPr>
              <w:rPr>
                <w:rFonts w:cstheme="minorHAnsi"/>
                <w:sz w:val="20"/>
                <w:szCs w:val="20"/>
              </w:rPr>
            </w:pPr>
            <w:r w:rsidRPr="00663D5D">
              <w:rPr>
                <w:rFonts w:cstheme="minorHAnsi"/>
                <w:sz w:val="20"/>
                <w:szCs w:val="20"/>
              </w:rPr>
              <w:t xml:space="preserve">Numbers </w:t>
            </w:r>
            <w:proofErr w:type="spellStart"/>
            <w:r w:rsidRPr="00663D5D">
              <w:rPr>
                <w:rFonts w:cstheme="minorHAnsi"/>
                <w:sz w:val="20"/>
                <w:szCs w:val="20"/>
              </w:rPr>
              <w:t>analysed</w:t>
            </w:r>
            <w:proofErr w:type="spellEnd"/>
          </w:p>
        </w:tc>
        <w:tc>
          <w:tcPr>
            <w:tcW w:w="0" w:type="auto"/>
          </w:tcPr>
          <w:p w14:paraId="063B8B0B" w14:textId="69B3CE8B" w:rsidR="00BE7B8B" w:rsidRPr="00663D5D" w:rsidRDefault="00BE7B8B" w:rsidP="00BE7B8B">
            <w:pPr>
              <w:rPr>
                <w:rFonts w:cstheme="minorHAnsi"/>
                <w:sz w:val="20"/>
                <w:szCs w:val="20"/>
              </w:rPr>
            </w:pPr>
            <w:r w:rsidRPr="00663D5D">
              <w:rPr>
                <w:rFonts w:cstheme="minorHAnsi"/>
                <w:w w:val="105"/>
                <w:sz w:val="20"/>
                <w:szCs w:val="20"/>
              </w:rPr>
              <w:t>16</w:t>
            </w:r>
            <w:r w:rsidRPr="00663D5D">
              <w:rPr>
                <w:rFonts w:cstheme="minorHAnsi"/>
                <w:w w:val="105"/>
                <w:sz w:val="20"/>
                <w:szCs w:val="20"/>
              </w:rPr>
              <w:tab/>
              <w:t>For each group, number of participants (denominator) included in each analysis</w:t>
            </w:r>
            <w:r w:rsidRPr="00663D5D">
              <w:rPr>
                <w:rFonts w:cstheme="minorHAnsi"/>
                <w:spacing w:val="-21"/>
                <w:w w:val="105"/>
                <w:sz w:val="20"/>
                <w:szCs w:val="20"/>
              </w:rPr>
              <w:t xml:space="preserve"> </w:t>
            </w:r>
            <w:r w:rsidRPr="00663D5D">
              <w:rPr>
                <w:rFonts w:cstheme="minorHAnsi"/>
                <w:w w:val="105"/>
                <w:sz w:val="20"/>
                <w:szCs w:val="20"/>
              </w:rPr>
              <w:t>and whether the analysis was by original assigned</w:t>
            </w:r>
            <w:r w:rsidRPr="00663D5D">
              <w:rPr>
                <w:rFonts w:cstheme="minorHAnsi"/>
                <w:spacing w:val="-3"/>
                <w:w w:val="105"/>
                <w:sz w:val="20"/>
                <w:szCs w:val="20"/>
              </w:rPr>
              <w:t xml:space="preserve"> </w:t>
            </w:r>
            <w:r w:rsidRPr="00663D5D">
              <w:rPr>
                <w:rFonts w:cstheme="minorHAnsi"/>
                <w:w w:val="105"/>
                <w:sz w:val="20"/>
                <w:szCs w:val="20"/>
              </w:rPr>
              <w:t>groups</w:t>
            </w:r>
          </w:p>
        </w:tc>
        <w:tc>
          <w:tcPr>
            <w:tcW w:w="0" w:type="auto"/>
          </w:tcPr>
          <w:p w14:paraId="3A806280" w14:textId="77777777"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w:t>
            </w:r>
            <w:r w:rsidRPr="00663D5D">
              <w:rPr>
                <w:rFonts w:cstheme="minorHAnsi"/>
                <w:sz w:val="20"/>
                <w:szCs w:val="20"/>
              </w:rPr>
              <w:tab/>
              <w:t xml:space="preserve">Report multiple “denominators” and provide definitions: Report N’s (and effect sizes) “across a range of study participation [and use] thresholds” [1], e.g., N exposed, N consented, N used more than x times, N used more than y weeks, N participants “used” the intervention/comparator at specific pre-defined time points of interest (in absolute and </w:t>
            </w:r>
            <w:r w:rsidRPr="00663D5D">
              <w:rPr>
                <w:rFonts w:cstheme="minorHAnsi"/>
                <w:sz w:val="20"/>
                <w:szCs w:val="20"/>
              </w:rPr>
              <w:lastRenderedPageBreak/>
              <w:t>relative numbers per group). Always clearly define “use” of the intervention.</w:t>
            </w:r>
          </w:p>
          <w:p w14:paraId="3551D0AE" w14:textId="6A4F8C28" w:rsidR="00BE7B8B" w:rsidRPr="00663D5D" w:rsidRDefault="00BE7B8B" w:rsidP="00BE7B8B">
            <w:pPr>
              <w:rPr>
                <w:rFonts w:cstheme="minorHAnsi"/>
                <w:sz w:val="20"/>
                <w:szCs w:val="20"/>
              </w:rPr>
            </w:pPr>
            <w:r w:rsidRPr="00663D5D">
              <w:rPr>
                <w:rFonts w:cstheme="minorHAnsi"/>
                <w:sz w:val="20"/>
                <w:szCs w:val="20"/>
              </w:rPr>
              <w:t>ii)</w:t>
            </w:r>
            <w:r w:rsidRPr="00663D5D">
              <w:rPr>
                <w:rFonts w:cstheme="minorHAnsi"/>
                <w:sz w:val="20"/>
                <w:szCs w:val="20"/>
              </w:rPr>
              <w:tab/>
              <w:t>Primary analysis should be intent-to-treat; secondary analyses could include comparing only “users”, with the appropriate caveats that this is no longer a randomized sample (see 18-i).</w:t>
            </w:r>
          </w:p>
        </w:tc>
        <w:tc>
          <w:tcPr>
            <w:tcW w:w="4537" w:type="dxa"/>
          </w:tcPr>
          <w:p w14:paraId="1EBF7915" w14:textId="5140F4D7" w:rsidR="00BE7B8B" w:rsidRPr="00CA6254" w:rsidRDefault="004464E9" w:rsidP="00BE7B8B">
            <w:pPr>
              <w:rPr>
                <w:rFonts w:cstheme="minorHAnsi"/>
                <w:color w:val="1F4E79" w:themeColor="accent5" w:themeShade="80"/>
                <w:sz w:val="20"/>
                <w:szCs w:val="20"/>
                <w:highlight w:val="yellow"/>
              </w:rPr>
            </w:pPr>
            <w:r>
              <w:rPr>
                <w:rFonts w:cstheme="minorHAnsi"/>
                <w:color w:val="1F4E79" w:themeColor="accent5" w:themeShade="80"/>
                <w:sz w:val="20"/>
                <w:szCs w:val="20"/>
              </w:rPr>
              <w:lastRenderedPageBreak/>
              <w:t xml:space="preserve">Samples sizes are included in all tables. </w:t>
            </w:r>
          </w:p>
        </w:tc>
      </w:tr>
      <w:tr w:rsidR="00BE7B8B" w:rsidRPr="00663D5D" w14:paraId="1A960655" w14:textId="77777777" w:rsidTr="00BE7B8B">
        <w:tc>
          <w:tcPr>
            <w:tcW w:w="0" w:type="auto"/>
          </w:tcPr>
          <w:p w14:paraId="129F68E1" w14:textId="371EA58E" w:rsidR="00BE7B8B" w:rsidRPr="00663D5D" w:rsidRDefault="00BE7B8B" w:rsidP="00BE7B8B">
            <w:pPr>
              <w:rPr>
                <w:rFonts w:cstheme="minorHAnsi"/>
                <w:sz w:val="20"/>
                <w:szCs w:val="20"/>
              </w:rPr>
            </w:pPr>
            <w:r w:rsidRPr="00663D5D">
              <w:rPr>
                <w:rFonts w:cstheme="minorHAnsi"/>
                <w:sz w:val="20"/>
                <w:szCs w:val="20"/>
              </w:rPr>
              <w:t>Outcomes and estimation</w:t>
            </w:r>
          </w:p>
        </w:tc>
        <w:tc>
          <w:tcPr>
            <w:tcW w:w="0" w:type="auto"/>
          </w:tcPr>
          <w:p w14:paraId="08873A1C" w14:textId="708B2644" w:rsidR="00BE7B8B" w:rsidRPr="00663D5D" w:rsidRDefault="00BE7B8B" w:rsidP="00BE7B8B">
            <w:pPr>
              <w:rPr>
                <w:rFonts w:cstheme="minorHAnsi"/>
                <w:sz w:val="20"/>
                <w:szCs w:val="20"/>
              </w:rPr>
            </w:pPr>
            <w:r w:rsidRPr="00663D5D">
              <w:rPr>
                <w:rFonts w:cstheme="minorHAnsi"/>
                <w:sz w:val="20"/>
                <w:szCs w:val="20"/>
              </w:rPr>
              <w:t>17a</w:t>
            </w:r>
            <w:r w:rsidRPr="00663D5D">
              <w:rPr>
                <w:rFonts w:cstheme="minorHAnsi"/>
                <w:sz w:val="20"/>
                <w:szCs w:val="20"/>
              </w:rPr>
              <w:tab/>
              <w:t>For each primary and secondary outcome, results for each group, and the estimated effect size and its precision (such as 95% confidence interval)</w:t>
            </w:r>
          </w:p>
        </w:tc>
        <w:tc>
          <w:tcPr>
            <w:tcW w:w="0" w:type="auto"/>
          </w:tcPr>
          <w:p w14:paraId="46CD0AC1" w14:textId="180DB442"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 xml:space="preserve">) In addition to primary/secondary (clinical) outcomes, the presentation of process outcomes such as metrics of use and intensity of use (dose, exposure) and their operational definitions is critical. This does not only refer to metrics of attrition (13-b) (often a binary variable), but also to more continuous exposure metrics such as “average session length”. These must be accompanied by a technical description how a </w:t>
            </w:r>
            <w:r w:rsidRPr="00663D5D">
              <w:rPr>
                <w:rFonts w:cstheme="minorHAnsi"/>
                <w:w w:val="105"/>
                <w:sz w:val="20"/>
                <w:szCs w:val="20"/>
              </w:rPr>
              <w:t>metric like a “session” is defined (e.g., timeout after idle time) [1] (report under item 6a)</w:t>
            </w:r>
          </w:p>
        </w:tc>
        <w:tc>
          <w:tcPr>
            <w:tcW w:w="4537" w:type="dxa"/>
          </w:tcPr>
          <w:p w14:paraId="43226C00" w14:textId="039ECDF7" w:rsidR="00BE7B8B" w:rsidRPr="001B2384" w:rsidRDefault="00814C54" w:rsidP="00BE7B8B">
            <w:pPr>
              <w:rPr>
                <w:rFonts w:cstheme="minorHAnsi"/>
                <w:color w:val="1F4E79" w:themeColor="accent5" w:themeShade="80"/>
                <w:sz w:val="20"/>
                <w:szCs w:val="20"/>
                <w:highlight w:val="yellow"/>
              </w:rPr>
            </w:pPr>
            <w:r>
              <w:rPr>
                <w:rFonts w:cstheme="minorHAnsi"/>
                <w:color w:val="1F4E79" w:themeColor="accent5" w:themeShade="80"/>
                <w:sz w:val="20"/>
                <w:szCs w:val="20"/>
              </w:rPr>
              <w:t>Not applicable.</w:t>
            </w:r>
          </w:p>
        </w:tc>
      </w:tr>
      <w:tr w:rsidR="00BE7B8B" w:rsidRPr="00663D5D" w14:paraId="16C9F76B" w14:textId="77777777" w:rsidTr="00BE7B8B">
        <w:tc>
          <w:tcPr>
            <w:tcW w:w="0" w:type="auto"/>
          </w:tcPr>
          <w:p w14:paraId="087DA58D" w14:textId="77777777" w:rsidR="00BE7B8B" w:rsidRPr="00663D5D" w:rsidRDefault="00BE7B8B" w:rsidP="00BE7B8B">
            <w:pPr>
              <w:rPr>
                <w:rFonts w:cstheme="minorHAnsi"/>
                <w:sz w:val="20"/>
                <w:szCs w:val="20"/>
              </w:rPr>
            </w:pPr>
          </w:p>
        </w:tc>
        <w:tc>
          <w:tcPr>
            <w:tcW w:w="0" w:type="auto"/>
          </w:tcPr>
          <w:p w14:paraId="5744CE50" w14:textId="06C467FC" w:rsidR="00BE7B8B" w:rsidRPr="00663D5D" w:rsidRDefault="00BE7B8B" w:rsidP="00BE7B8B">
            <w:pPr>
              <w:rPr>
                <w:rFonts w:cstheme="minorHAnsi"/>
                <w:sz w:val="20"/>
                <w:szCs w:val="20"/>
              </w:rPr>
            </w:pPr>
            <w:r w:rsidRPr="00663D5D">
              <w:rPr>
                <w:rFonts w:cstheme="minorHAnsi"/>
                <w:sz w:val="20"/>
                <w:szCs w:val="20"/>
              </w:rPr>
              <w:t>17b</w:t>
            </w:r>
            <w:r w:rsidRPr="00663D5D">
              <w:rPr>
                <w:rFonts w:cstheme="minorHAnsi"/>
                <w:sz w:val="20"/>
                <w:szCs w:val="20"/>
              </w:rPr>
              <w:tab/>
              <w:t>For binary outcomes, presentation of both absolute and relative effect sizes is recommended</w:t>
            </w:r>
          </w:p>
        </w:tc>
        <w:tc>
          <w:tcPr>
            <w:tcW w:w="0" w:type="auto"/>
          </w:tcPr>
          <w:p w14:paraId="05ABC6D5" w14:textId="77777777" w:rsidR="00BE7B8B" w:rsidRPr="00663D5D" w:rsidRDefault="00BE7B8B" w:rsidP="00BE7B8B">
            <w:pPr>
              <w:rPr>
                <w:rFonts w:cstheme="minorHAnsi"/>
                <w:sz w:val="20"/>
                <w:szCs w:val="20"/>
              </w:rPr>
            </w:pPr>
          </w:p>
        </w:tc>
        <w:tc>
          <w:tcPr>
            <w:tcW w:w="4537" w:type="dxa"/>
          </w:tcPr>
          <w:p w14:paraId="29F77ED8" w14:textId="2AE37942" w:rsidR="00BE7B8B" w:rsidRPr="00663D5D" w:rsidRDefault="001B2384" w:rsidP="00BE7B8B">
            <w:pPr>
              <w:rPr>
                <w:rFonts w:cstheme="minorHAnsi"/>
                <w:color w:val="1F4E79" w:themeColor="accent5" w:themeShade="80"/>
                <w:sz w:val="20"/>
                <w:szCs w:val="20"/>
              </w:rPr>
            </w:pPr>
            <w:r>
              <w:rPr>
                <w:rFonts w:cstheme="minorHAnsi"/>
                <w:color w:val="1F4E79" w:themeColor="accent5" w:themeShade="80"/>
                <w:sz w:val="20"/>
                <w:szCs w:val="20"/>
              </w:rPr>
              <w:t xml:space="preserve">Not applicable. </w:t>
            </w:r>
          </w:p>
        </w:tc>
      </w:tr>
      <w:tr w:rsidR="00BE7B8B" w:rsidRPr="00663D5D" w14:paraId="311073C1" w14:textId="77777777" w:rsidTr="00BE7B8B">
        <w:tc>
          <w:tcPr>
            <w:tcW w:w="0" w:type="auto"/>
          </w:tcPr>
          <w:p w14:paraId="5D257A45" w14:textId="13B5F7AE" w:rsidR="00BE7B8B" w:rsidRPr="00663D5D" w:rsidRDefault="00BE7B8B" w:rsidP="00BE7B8B">
            <w:pPr>
              <w:rPr>
                <w:rFonts w:cstheme="minorHAnsi"/>
                <w:sz w:val="20"/>
                <w:szCs w:val="20"/>
              </w:rPr>
            </w:pPr>
            <w:r w:rsidRPr="00663D5D">
              <w:rPr>
                <w:rFonts w:cstheme="minorHAnsi"/>
                <w:sz w:val="20"/>
                <w:szCs w:val="20"/>
              </w:rPr>
              <w:t>Ancillary analyses</w:t>
            </w:r>
          </w:p>
        </w:tc>
        <w:tc>
          <w:tcPr>
            <w:tcW w:w="0" w:type="auto"/>
          </w:tcPr>
          <w:p w14:paraId="01D07DF7" w14:textId="093EBCD1" w:rsidR="00BE7B8B" w:rsidRPr="00663D5D" w:rsidRDefault="00BE7B8B" w:rsidP="00BE7B8B">
            <w:pPr>
              <w:rPr>
                <w:rFonts w:cstheme="minorHAnsi"/>
                <w:sz w:val="20"/>
                <w:szCs w:val="20"/>
              </w:rPr>
            </w:pPr>
            <w:r w:rsidRPr="00663D5D">
              <w:rPr>
                <w:rFonts w:cstheme="minorHAnsi"/>
                <w:sz w:val="20"/>
                <w:szCs w:val="20"/>
              </w:rPr>
              <w:t>18</w:t>
            </w:r>
            <w:r w:rsidRPr="00663D5D">
              <w:rPr>
                <w:rFonts w:cstheme="minorHAnsi"/>
                <w:sz w:val="20"/>
                <w:szCs w:val="20"/>
              </w:rPr>
              <w:tab/>
              <w:t>Results of any other analyses performed, including subgroup analyses and adjusted analyses, distinguishing pre-specified from exploratory</w:t>
            </w:r>
          </w:p>
        </w:tc>
        <w:tc>
          <w:tcPr>
            <w:tcW w:w="0" w:type="auto"/>
          </w:tcPr>
          <w:p w14:paraId="367D187D" w14:textId="6E5B3F03"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 xml:space="preserve">) A subgroup analysis of comparing only users is not uncommon in </w:t>
            </w:r>
            <w:proofErr w:type="spellStart"/>
            <w:r w:rsidRPr="00663D5D">
              <w:rPr>
                <w:rFonts w:cstheme="minorHAnsi"/>
                <w:sz w:val="20"/>
                <w:szCs w:val="20"/>
              </w:rPr>
              <w:t>ehealth</w:t>
            </w:r>
            <w:proofErr w:type="spellEnd"/>
            <w:r w:rsidRPr="00663D5D">
              <w:rPr>
                <w:rFonts w:cstheme="minorHAnsi"/>
                <w:sz w:val="20"/>
                <w:szCs w:val="20"/>
              </w:rPr>
              <w:t xml:space="preserve"> trials, but if done it must be stressed that this is a self-selected sample and no longer an unbiased sample from a randomized trial (see 16-iii).</w:t>
            </w:r>
          </w:p>
        </w:tc>
        <w:tc>
          <w:tcPr>
            <w:tcW w:w="4537" w:type="dxa"/>
          </w:tcPr>
          <w:p w14:paraId="7821503F" w14:textId="222809FE" w:rsidR="00BE7B8B" w:rsidRPr="00663D5D" w:rsidRDefault="001B2384" w:rsidP="00BE7B8B">
            <w:pPr>
              <w:rPr>
                <w:rFonts w:cstheme="minorHAnsi"/>
                <w:color w:val="1F4E79" w:themeColor="accent5" w:themeShade="80"/>
                <w:sz w:val="20"/>
                <w:szCs w:val="20"/>
              </w:rPr>
            </w:pPr>
            <w:r>
              <w:rPr>
                <w:rFonts w:cstheme="minorHAnsi"/>
                <w:color w:val="1F4E79" w:themeColor="accent5" w:themeShade="80"/>
                <w:sz w:val="20"/>
                <w:szCs w:val="20"/>
              </w:rPr>
              <w:t xml:space="preserve">Not applicable. </w:t>
            </w:r>
          </w:p>
        </w:tc>
      </w:tr>
      <w:tr w:rsidR="00BE7B8B" w:rsidRPr="00663D5D" w14:paraId="2C98AD52" w14:textId="77777777" w:rsidTr="00BE7B8B">
        <w:tc>
          <w:tcPr>
            <w:tcW w:w="0" w:type="auto"/>
          </w:tcPr>
          <w:p w14:paraId="5F35781F" w14:textId="7C5A3353" w:rsidR="00BE7B8B" w:rsidRPr="00663D5D" w:rsidRDefault="00BE7B8B" w:rsidP="00BE7B8B">
            <w:pPr>
              <w:rPr>
                <w:rFonts w:cstheme="minorHAnsi"/>
                <w:sz w:val="20"/>
                <w:szCs w:val="20"/>
              </w:rPr>
            </w:pPr>
            <w:r w:rsidRPr="00663D5D">
              <w:rPr>
                <w:rFonts w:cstheme="minorHAnsi"/>
                <w:sz w:val="20"/>
                <w:szCs w:val="20"/>
              </w:rPr>
              <w:t>Harms</w:t>
            </w:r>
          </w:p>
        </w:tc>
        <w:tc>
          <w:tcPr>
            <w:tcW w:w="0" w:type="auto"/>
          </w:tcPr>
          <w:p w14:paraId="42C1EA69" w14:textId="77777777" w:rsidR="00BE7B8B" w:rsidRPr="00663D5D" w:rsidRDefault="00BE7B8B" w:rsidP="00BE7B8B">
            <w:pPr>
              <w:rPr>
                <w:rFonts w:cstheme="minorHAnsi"/>
                <w:sz w:val="20"/>
                <w:szCs w:val="20"/>
              </w:rPr>
            </w:pPr>
            <w:r w:rsidRPr="00663D5D">
              <w:rPr>
                <w:rFonts w:cstheme="minorHAnsi"/>
                <w:sz w:val="20"/>
                <w:szCs w:val="20"/>
              </w:rPr>
              <w:t>19</w:t>
            </w:r>
            <w:r w:rsidRPr="00663D5D">
              <w:rPr>
                <w:rFonts w:cstheme="minorHAnsi"/>
                <w:sz w:val="20"/>
                <w:szCs w:val="20"/>
              </w:rPr>
              <w:tab/>
            </w:r>
            <w:proofErr w:type="spellStart"/>
            <w:r w:rsidRPr="00663D5D">
              <w:rPr>
                <w:rFonts w:cstheme="minorHAnsi"/>
                <w:sz w:val="20"/>
                <w:szCs w:val="20"/>
              </w:rPr>
              <w:t>All important</w:t>
            </w:r>
            <w:proofErr w:type="spellEnd"/>
            <w:r w:rsidRPr="00663D5D">
              <w:rPr>
                <w:rFonts w:cstheme="minorHAnsi"/>
                <w:sz w:val="20"/>
                <w:szCs w:val="20"/>
              </w:rPr>
              <w:t xml:space="preserve"> harms or unintended effects in each group (for specific</w:t>
            </w:r>
          </w:p>
          <w:p w14:paraId="214E2244" w14:textId="244A8A0D" w:rsidR="00BE7B8B" w:rsidRPr="00663D5D" w:rsidRDefault="00BE7B8B" w:rsidP="00BE7B8B">
            <w:pPr>
              <w:rPr>
                <w:rFonts w:cstheme="minorHAnsi"/>
                <w:sz w:val="20"/>
                <w:szCs w:val="20"/>
              </w:rPr>
            </w:pPr>
            <w:r w:rsidRPr="00663D5D">
              <w:rPr>
                <w:rFonts w:cstheme="minorHAnsi"/>
                <w:sz w:val="20"/>
                <w:szCs w:val="20"/>
              </w:rPr>
              <w:t>guidance see CONSORT for harms)</w:t>
            </w:r>
          </w:p>
        </w:tc>
        <w:tc>
          <w:tcPr>
            <w:tcW w:w="0" w:type="auto"/>
          </w:tcPr>
          <w:p w14:paraId="3DC2E2E3" w14:textId="77777777"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w:t>
            </w:r>
            <w:r w:rsidRPr="00663D5D">
              <w:rPr>
                <w:rFonts w:cstheme="minorHAnsi"/>
                <w:sz w:val="20"/>
                <w:szCs w:val="20"/>
              </w:rPr>
              <w:tab/>
              <w:t>Include privacy breaches, technical problems. This does not only include physical “harm” to participants, but also incidents such as perceived or real privacy breaches [1], technical problems, and other unexpected/unintended incidents. “Unintended effects” also includes unintended positive effects [2].</w:t>
            </w:r>
          </w:p>
          <w:p w14:paraId="4D855ED9" w14:textId="7886FB86" w:rsidR="00BE7B8B" w:rsidRPr="00663D5D" w:rsidRDefault="00BE7B8B" w:rsidP="00BE7B8B">
            <w:pPr>
              <w:rPr>
                <w:rFonts w:cstheme="minorHAnsi"/>
                <w:sz w:val="20"/>
                <w:szCs w:val="20"/>
              </w:rPr>
            </w:pPr>
            <w:r w:rsidRPr="00663D5D">
              <w:rPr>
                <w:rFonts w:cstheme="minorHAnsi"/>
                <w:sz w:val="20"/>
                <w:szCs w:val="20"/>
              </w:rPr>
              <w:t>ii)</w:t>
            </w:r>
            <w:r w:rsidRPr="00663D5D">
              <w:rPr>
                <w:rFonts w:cstheme="minorHAnsi"/>
                <w:sz w:val="20"/>
                <w:szCs w:val="20"/>
              </w:rPr>
              <w:tab/>
              <w:t>Include qualitative feedback from participants or observations from staff/researchers, if available, on strengths and shortcomings of the application, especially if they point to unintended/unexpected effects or uses. This includes (if available) reasons for why people did or did not use the application as intended by the developers.</w:t>
            </w:r>
          </w:p>
        </w:tc>
        <w:tc>
          <w:tcPr>
            <w:tcW w:w="4537" w:type="dxa"/>
          </w:tcPr>
          <w:p w14:paraId="3A682427" w14:textId="77777777" w:rsidR="00BE7B8B" w:rsidRDefault="00814C54" w:rsidP="00BE7B8B">
            <w:pPr>
              <w:rPr>
                <w:rFonts w:cstheme="minorHAnsi"/>
                <w:color w:val="1F4E79" w:themeColor="accent5" w:themeShade="80"/>
                <w:sz w:val="20"/>
                <w:szCs w:val="20"/>
              </w:rPr>
            </w:pPr>
            <w:proofErr w:type="spellStart"/>
            <w:r w:rsidRPr="00814C54">
              <w:rPr>
                <w:rFonts w:cstheme="minorHAnsi"/>
                <w:color w:val="1F4E79" w:themeColor="accent5" w:themeShade="80"/>
                <w:sz w:val="20"/>
                <w:szCs w:val="20"/>
              </w:rPr>
              <w:t>i</w:t>
            </w:r>
            <w:proofErr w:type="spellEnd"/>
            <w:r w:rsidRPr="00814C54">
              <w:rPr>
                <w:rFonts w:cstheme="minorHAnsi"/>
                <w:color w:val="1F4E79" w:themeColor="accent5" w:themeShade="80"/>
                <w:sz w:val="20"/>
                <w:szCs w:val="20"/>
              </w:rPr>
              <w:t xml:space="preserve">) </w:t>
            </w:r>
            <w:r>
              <w:rPr>
                <w:rFonts w:cstheme="minorHAnsi"/>
                <w:color w:val="1F4E79" w:themeColor="accent5" w:themeShade="80"/>
                <w:sz w:val="20"/>
                <w:szCs w:val="20"/>
              </w:rPr>
              <w:t>See Results section.</w:t>
            </w:r>
          </w:p>
          <w:p w14:paraId="10948400" w14:textId="5A933E8C" w:rsidR="00814C54" w:rsidRPr="00814C54" w:rsidRDefault="00814C54" w:rsidP="00BE7B8B">
            <w:pPr>
              <w:rPr>
                <w:rFonts w:cstheme="minorHAnsi"/>
                <w:color w:val="1F4E79" w:themeColor="accent5" w:themeShade="80"/>
                <w:sz w:val="20"/>
                <w:szCs w:val="20"/>
              </w:rPr>
            </w:pPr>
            <w:r>
              <w:rPr>
                <w:rFonts w:cstheme="minorHAnsi"/>
                <w:color w:val="1F4E79" w:themeColor="accent5" w:themeShade="80"/>
                <w:sz w:val="20"/>
                <w:szCs w:val="20"/>
              </w:rPr>
              <w:t xml:space="preserve">ii) Qualitative feedback is presented in detail in the results section and textboxes. </w:t>
            </w:r>
          </w:p>
        </w:tc>
      </w:tr>
      <w:tr w:rsidR="00BE7B8B" w:rsidRPr="00663D5D" w14:paraId="0E0A456B" w14:textId="77777777" w:rsidTr="00BE7B8B">
        <w:tc>
          <w:tcPr>
            <w:tcW w:w="0" w:type="auto"/>
          </w:tcPr>
          <w:p w14:paraId="783DFAE7" w14:textId="7CE7D415" w:rsidR="00BE7B8B" w:rsidRPr="00663D5D" w:rsidRDefault="00BE7B8B" w:rsidP="00BE7B8B">
            <w:pPr>
              <w:rPr>
                <w:rFonts w:cstheme="minorHAnsi"/>
                <w:sz w:val="20"/>
                <w:szCs w:val="20"/>
              </w:rPr>
            </w:pPr>
            <w:r w:rsidRPr="00663D5D">
              <w:rPr>
                <w:rFonts w:cstheme="minorHAnsi"/>
                <w:sz w:val="20"/>
                <w:szCs w:val="20"/>
              </w:rPr>
              <w:lastRenderedPageBreak/>
              <w:t>Interpretation/ Principal Findings</w:t>
            </w:r>
          </w:p>
        </w:tc>
        <w:tc>
          <w:tcPr>
            <w:tcW w:w="0" w:type="auto"/>
          </w:tcPr>
          <w:p w14:paraId="1DC9C892" w14:textId="77777777" w:rsidR="00BE7B8B" w:rsidRPr="00663D5D" w:rsidRDefault="00BE7B8B" w:rsidP="00BE7B8B">
            <w:pPr>
              <w:rPr>
                <w:rFonts w:cstheme="minorHAnsi"/>
                <w:sz w:val="20"/>
                <w:szCs w:val="20"/>
              </w:rPr>
            </w:pPr>
            <w:r w:rsidRPr="00663D5D">
              <w:rPr>
                <w:rFonts w:cstheme="minorHAnsi"/>
                <w:sz w:val="20"/>
                <w:szCs w:val="20"/>
              </w:rPr>
              <w:t>22</w:t>
            </w:r>
            <w:r w:rsidRPr="00663D5D">
              <w:rPr>
                <w:rFonts w:cstheme="minorHAnsi"/>
                <w:sz w:val="20"/>
                <w:szCs w:val="20"/>
              </w:rPr>
              <w:tab/>
              <w:t>Interpretation consistent with results, balancing benefits and harms, and considering other relevant evidence</w:t>
            </w:r>
          </w:p>
          <w:p w14:paraId="61204A9A" w14:textId="77777777" w:rsidR="00BE7B8B" w:rsidRPr="00663D5D" w:rsidRDefault="00BE7B8B" w:rsidP="00BE7B8B">
            <w:pPr>
              <w:rPr>
                <w:rFonts w:cstheme="minorHAnsi"/>
                <w:sz w:val="20"/>
                <w:szCs w:val="20"/>
              </w:rPr>
            </w:pPr>
            <w:r w:rsidRPr="00663D5D">
              <w:rPr>
                <w:rFonts w:cstheme="minorHAnsi"/>
                <w:sz w:val="20"/>
                <w:szCs w:val="20"/>
              </w:rPr>
              <w:t>NPT: In addition, take into</w:t>
            </w:r>
          </w:p>
          <w:p w14:paraId="7CCF6122" w14:textId="26494F58" w:rsidR="00BE7B8B" w:rsidRPr="00663D5D" w:rsidRDefault="00BE7B8B" w:rsidP="00BE7B8B">
            <w:pPr>
              <w:rPr>
                <w:rFonts w:cstheme="minorHAnsi"/>
                <w:sz w:val="20"/>
                <w:szCs w:val="20"/>
              </w:rPr>
            </w:pPr>
            <w:r w:rsidRPr="00663D5D">
              <w:rPr>
                <w:rFonts w:cstheme="minorHAnsi"/>
                <w:sz w:val="20"/>
                <w:szCs w:val="20"/>
              </w:rPr>
              <w:t>account the choice of the comparator, lack of or partial blinding, and unequal expertise of care providers or centers in each group</w:t>
            </w:r>
          </w:p>
        </w:tc>
        <w:tc>
          <w:tcPr>
            <w:tcW w:w="0" w:type="auto"/>
          </w:tcPr>
          <w:p w14:paraId="6CC6A65A" w14:textId="1BE8BC84" w:rsidR="00BE7B8B" w:rsidRPr="00663D5D" w:rsidRDefault="00BE7B8B" w:rsidP="00BE7B8B">
            <w:pPr>
              <w:pStyle w:val="ListParagraph"/>
              <w:numPr>
                <w:ilvl w:val="0"/>
                <w:numId w:val="3"/>
              </w:numPr>
              <w:rPr>
                <w:rFonts w:cstheme="minorHAnsi"/>
                <w:sz w:val="20"/>
              </w:rPr>
            </w:pPr>
            <w:r w:rsidRPr="00663D5D">
              <w:rPr>
                <w:rFonts w:cstheme="minorHAnsi"/>
                <w:sz w:val="20"/>
              </w:rPr>
              <w:t>Restate study questions and summarize the answers suggested by the data [2], starting with primary outcomes and process outcomes (use).</w:t>
            </w:r>
          </w:p>
          <w:p w14:paraId="3ACE40E0" w14:textId="1A77A6CE" w:rsidR="00BE7B8B" w:rsidRPr="00663D5D" w:rsidRDefault="00BE7B8B" w:rsidP="00BE7B8B">
            <w:pPr>
              <w:pStyle w:val="ListParagraph"/>
              <w:numPr>
                <w:ilvl w:val="0"/>
                <w:numId w:val="3"/>
              </w:numPr>
              <w:rPr>
                <w:rFonts w:cstheme="minorHAnsi"/>
                <w:sz w:val="20"/>
              </w:rPr>
            </w:pPr>
            <w:r w:rsidRPr="00663D5D">
              <w:rPr>
                <w:rFonts w:cstheme="minorHAnsi"/>
                <w:sz w:val="20"/>
              </w:rPr>
              <w:t>Highlight unanswered new questions, suggest future research [2].</w:t>
            </w:r>
          </w:p>
        </w:tc>
        <w:tc>
          <w:tcPr>
            <w:tcW w:w="4537" w:type="dxa"/>
          </w:tcPr>
          <w:p w14:paraId="4208D2E9" w14:textId="77777777" w:rsidR="00BE7B8B" w:rsidRDefault="00814C54" w:rsidP="00BE7B8B">
            <w:pPr>
              <w:rPr>
                <w:rFonts w:cstheme="minorHAnsi"/>
                <w:color w:val="1F4E79" w:themeColor="accent5" w:themeShade="80"/>
                <w:sz w:val="20"/>
                <w:szCs w:val="20"/>
              </w:rPr>
            </w:pPr>
            <w:proofErr w:type="spellStart"/>
            <w:r>
              <w:rPr>
                <w:rFonts w:cstheme="minorHAnsi"/>
                <w:color w:val="1F4E79" w:themeColor="accent5" w:themeShade="80"/>
                <w:sz w:val="20"/>
                <w:szCs w:val="20"/>
              </w:rPr>
              <w:t>i</w:t>
            </w:r>
            <w:proofErr w:type="spellEnd"/>
            <w:r>
              <w:rPr>
                <w:rFonts w:cstheme="minorHAnsi"/>
                <w:color w:val="1F4E79" w:themeColor="accent5" w:themeShade="80"/>
                <w:sz w:val="20"/>
                <w:szCs w:val="20"/>
              </w:rPr>
              <w:t xml:space="preserve">) Results are summarized. </w:t>
            </w:r>
          </w:p>
          <w:p w14:paraId="159B9E08" w14:textId="78C15E3F" w:rsidR="00814C54" w:rsidRPr="00814C54" w:rsidRDefault="00814C54" w:rsidP="00BE7B8B">
            <w:pPr>
              <w:rPr>
                <w:rFonts w:cstheme="minorHAnsi"/>
                <w:color w:val="1F4E79" w:themeColor="accent5" w:themeShade="80"/>
                <w:sz w:val="20"/>
                <w:szCs w:val="20"/>
              </w:rPr>
            </w:pPr>
            <w:r>
              <w:rPr>
                <w:rFonts w:cstheme="minorHAnsi"/>
                <w:color w:val="1F4E79" w:themeColor="accent5" w:themeShade="80"/>
                <w:sz w:val="20"/>
                <w:szCs w:val="20"/>
              </w:rPr>
              <w:t xml:space="preserve">ii) Unanswered questions are presented in the Discussion. </w:t>
            </w:r>
          </w:p>
        </w:tc>
      </w:tr>
      <w:tr w:rsidR="00BE7B8B" w:rsidRPr="00663D5D" w14:paraId="6C72556F" w14:textId="77777777" w:rsidTr="00BE7B8B">
        <w:tc>
          <w:tcPr>
            <w:tcW w:w="0" w:type="auto"/>
          </w:tcPr>
          <w:p w14:paraId="12F904D8" w14:textId="77777777" w:rsidR="00BE7B8B" w:rsidRPr="00663D5D" w:rsidRDefault="00BE7B8B" w:rsidP="00BE7B8B">
            <w:pPr>
              <w:rPr>
                <w:rFonts w:cstheme="minorHAnsi"/>
                <w:sz w:val="20"/>
                <w:szCs w:val="20"/>
              </w:rPr>
            </w:pPr>
            <w:r w:rsidRPr="00663D5D">
              <w:rPr>
                <w:rFonts w:cstheme="minorHAnsi"/>
                <w:sz w:val="20"/>
                <w:szCs w:val="20"/>
              </w:rPr>
              <w:t>DISCUSSION</w:t>
            </w:r>
          </w:p>
          <w:p w14:paraId="3B15C94D" w14:textId="763B9886" w:rsidR="00BE7B8B" w:rsidRPr="00663D5D" w:rsidRDefault="00BE7B8B" w:rsidP="00BE7B8B">
            <w:pPr>
              <w:rPr>
                <w:rFonts w:cstheme="minorHAnsi"/>
                <w:sz w:val="20"/>
                <w:szCs w:val="20"/>
              </w:rPr>
            </w:pPr>
            <w:r w:rsidRPr="00663D5D">
              <w:rPr>
                <w:rFonts w:cstheme="minorHAnsi"/>
                <w:sz w:val="20"/>
                <w:szCs w:val="20"/>
              </w:rPr>
              <w:t>Limitations</w:t>
            </w:r>
          </w:p>
        </w:tc>
        <w:tc>
          <w:tcPr>
            <w:tcW w:w="0" w:type="auto"/>
          </w:tcPr>
          <w:p w14:paraId="4DD867FD" w14:textId="30247122" w:rsidR="00BE7B8B" w:rsidRPr="00663D5D" w:rsidRDefault="00BE7B8B" w:rsidP="00BE7B8B">
            <w:pPr>
              <w:rPr>
                <w:rFonts w:cstheme="minorHAnsi"/>
                <w:sz w:val="20"/>
                <w:szCs w:val="20"/>
              </w:rPr>
            </w:pPr>
            <w:r w:rsidRPr="00663D5D">
              <w:rPr>
                <w:rFonts w:cstheme="minorHAnsi"/>
                <w:sz w:val="20"/>
                <w:szCs w:val="20"/>
              </w:rPr>
              <w:t>20</w:t>
            </w:r>
            <w:r w:rsidRPr="00663D5D">
              <w:rPr>
                <w:rFonts w:cstheme="minorHAnsi"/>
                <w:sz w:val="20"/>
                <w:szCs w:val="20"/>
              </w:rPr>
              <w:tab/>
              <w:t>Trial limitations, addressing sources of potential bias, imprecision, and, if relevant, multiplicity of analyses</w:t>
            </w:r>
          </w:p>
        </w:tc>
        <w:tc>
          <w:tcPr>
            <w:tcW w:w="0" w:type="auto"/>
          </w:tcPr>
          <w:p w14:paraId="021A26A9" w14:textId="5A294A61"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 xml:space="preserve">) Typical limitations in </w:t>
            </w:r>
            <w:proofErr w:type="spellStart"/>
            <w:r w:rsidRPr="00663D5D">
              <w:rPr>
                <w:rFonts w:cstheme="minorHAnsi"/>
                <w:sz w:val="20"/>
                <w:szCs w:val="20"/>
              </w:rPr>
              <w:t>ehealth</w:t>
            </w:r>
            <w:proofErr w:type="spellEnd"/>
            <w:r w:rsidRPr="00663D5D">
              <w:rPr>
                <w:rFonts w:cstheme="minorHAnsi"/>
                <w:sz w:val="20"/>
                <w:szCs w:val="20"/>
              </w:rPr>
              <w:t xml:space="preserve"> trials: Participants in </w:t>
            </w:r>
            <w:proofErr w:type="spellStart"/>
            <w:r w:rsidRPr="00663D5D">
              <w:rPr>
                <w:rFonts w:cstheme="minorHAnsi"/>
                <w:sz w:val="20"/>
                <w:szCs w:val="20"/>
              </w:rPr>
              <w:t>ehealth</w:t>
            </w:r>
            <w:proofErr w:type="spellEnd"/>
            <w:r w:rsidRPr="00663D5D">
              <w:rPr>
                <w:rFonts w:cstheme="minorHAnsi"/>
                <w:sz w:val="20"/>
                <w:szCs w:val="20"/>
              </w:rPr>
              <w:t xml:space="preserve"> trials are rarely blinded. </w:t>
            </w:r>
            <w:proofErr w:type="spellStart"/>
            <w:r w:rsidRPr="00663D5D">
              <w:rPr>
                <w:rFonts w:cstheme="minorHAnsi"/>
                <w:sz w:val="20"/>
                <w:szCs w:val="20"/>
              </w:rPr>
              <w:t>Ehealth</w:t>
            </w:r>
            <w:proofErr w:type="spellEnd"/>
            <w:r w:rsidRPr="00663D5D">
              <w:rPr>
                <w:rFonts w:cstheme="minorHAnsi"/>
                <w:sz w:val="20"/>
                <w:szCs w:val="20"/>
              </w:rPr>
              <w:t xml:space="preserve"> trials often look at a multiplicity of outcomes, increasing risk for a Type I error. Discuss biases due to non-use of the intervention/usability issues, biases through informed consent procedures, unexpected events.</w:t>
            </w:r>
          </w:p>
        </w:tc>
        <w:tc>
          <w:tcPr>
            <w:tcW w:w="4537" w:type="dxa"/>
          </w:tcPr>
          <w:p w14:paraId="4049DB64" w14:textId="46A33DAF" w:rsidR="00BE7B8B" w:rsidRPr="00814C54" w:rsidRDefault="00814C54" w:rsidP="00BE7B8B">
            <w:pPr>
              <w:rPr>
                <w:rFonts w:cstheme="minorHAnsi"/>
                <w:color w:val="1F4E79" w:themeColor="accent5" w:themeShade="80"/>
                <w:sz w:val="20"/>
                <w:szCs w:val="20"/>
              </w:rPr>
            </w:pPr>
            <w:r>
              <w:rPr>
                <w:rFonts w:cstheme="minorHAnsi"/>
                <w:color w:val="1F4E79" w:themeColor="accent5" w:themeShade="80"/>
                <w:sz w:val="20"/>
                <w:szCs w:val="20"/>
              </w:rPr>
              <w:t xml:space="preserve">A limitations section is included in the Discussion. </w:t>
            </w:r>
          </w:p>
        </w:tc>
      </w:tr>
      <w:tr w:rsidR="00BE7B8B" w:rsidRPr="00663D5D" w14:paraId="745B4FD5" w14:textId="77777777" w:rsidTr="00BE7B8B">
        <w:tc>
          <w:tcPr>
            <w:tcW w:w="0" w:type="auto"/>
          </w:tcPr>
          <w:p w14:paraId="79446674" w14:textId="160CBF7F" w:rsidR="00BE7B8B" w:rsidRPr="00663D5D" w:rsidRDefault="00BE7B8B" w:rsidP="00BE7B8B">
            <w:pPr>
              <w:rPr>
                <w:rFonts w:cstheme="minorHAnsi"/>
                <w:sz w:val="20"/>
                <w:szCs w:val="20"/>
              </w:rPr>
            </w:pPr>
            <w:proofErr w:type="spellStart"/>
            <w:r w:rsidRPr="00663D5D">
              <w:rPr>
                <w:rFonts w:cstheme="minorHAnsi"/>
                <w:sz w:val="20"/>
                <w:szCs w:val="20"/>
              </w:rPr>
              <w:t>Generalisability</w:t>
            </w:r>
            <w:proofErr w:type="spellEnd"/>
          </w:p>
        </w:tc>
        <w:tc>
          <w:tcPr>
            <w:tcW w:w="0" w:type="auto"/>
          </w:tcPr>
          <w:p w14:paraId="65A91FE5" w14:textId="77777777" w:rsidR="00BE7B8B" w:rsidRPr="00663D5D" w:rsidRDefault="00BE7B8B" w:rsidP="00BE7B8B">
            <w:pPr>
              <w:rPr>
                <w:rFonts w:cstheme="minorHAnsi"/>
                <w:sz w:val="20"/>
                <w:szCs w:val="20"/>
              </w:rPr>
            </w:pPr>
            <w:r w:rsidRPr="00663D5D">
              <w:rPr>
                <w:rFonts w:cstheme="minorHAnsi"/>
                <w:sz w:val="20"/>
                <w:szCs w:val="20"/>
              </w:rPr>
              <w:t>21</w:t>
            </w:r>
            <w:r w:rsidRPr="00663D5D">
              <w:rPr>
                <w:rFonts w:cstheme="minorHAnsi"/>
                <w:sz w:val="20"/>
                <w:szCs w:val="20"/>
              </w:rPr>
              <w:tab/>
            </w:r>
            <w:proofErr w:type="spellStart"/>
            <w:r w:rsidRPr="00663D5D">
              <w:rPr>
                <w:rFonts w:cstheme="minorHAnsi"/>
                <w:sz w:val="20"/>
                <w:szCs w:val="20"/>
              </w:rPr>
              <w:t>Generalisability</w:t>
            </w:r>
            <w:proofErr w:type="spellEnd"/>
            <w:r w:rsidRPr="00663D5D">
              <w:rPr>
                <w:rFonts w:cstheme="minorHAnsi"/>
                <w:sz w:val="20"/>
                <w:szCs w:val="20"/>
              </w:rPr>
              <w:t xml:space="preserve"> (external validity,</w:t>
            </w:r>
          </w:p>
          <w:p w14:paraId="501B55F8" w14:textId="24397C6B" w:rsidR="00BE7B8B" w:rsidRPr="00663D5D" w:rsidRDefault="00BE7B8B" w:rsidP="00BE7B8B">
            <w:pPr>
              <w:rPr>
                <w:rFonts w:cstheme="minorHAnsi"/>
                <w:sz w:val="20"/>
                <w:szCs w:val="20"/>
              </w:rPr>
            </w:pPr>
            <w:r w:rsidRPr="00663D5D">
              <w:rPr>
                <w:rFonts w:cstheme="minorHAnsi"/>
                <w:sz w:val="20"/>
                <w:szCs w:val="20"/>
              </w:rPr>
              <w:t>applicability) of the trial findings NPT: External validity of the trial findings according to the intervention, comparators, patients, and care providers or centers involved in the trial</w:t>
            </w:r>
          </w:p>
        </w:tc>
        <w:tc>
          <w:tcPr>
            <w:tcW w:w="0" w:type="auto"/>
          </w:tcPr>
          <w:p w14:paraId="72EC8631" w14:textId="77777777"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w:t>
            </w:r>
            <w:r w:rsidRPr="00663D5D">
              <w:rPr>
                <w:rFonts w:cstheme="minorHAnsi"/>
                <w:sz w:val="20"/>
                <w:szCs w:val="20"/>
              </w:rPr>
              <w:tab/>
              <w:t>Generalizability to other populations: In particular, discuss generalizability to a general Internet population, outside of a RCT setting, and general patient population, including applicability of the study results for other organizations [2].</w:t>
            </w:r>
          </w:p>
          <w:p w14:paraId="43BDDF3D" w14:textId="76E50540" w:rsidR="00BE7B8B" w:rsidRPr="00663D5D" w:rsidRDefault="00BE7B8B" w:rsidP="00BE7B8B">
            <w:pPr>
              <w:rPr>
                <w:rFonts w:cstheme="minorHAnsi"/>
                <w:sz w:val="20"/>
                <w:szCs w:val="20"/>
              </w:rPr>
            </w:pPr>
            <w:r w:rsidRPr="00663D5D">
              <w:rPr>
                <w:rFonts w:cstheme="minorHAnsi"/>
                <w:sz w:val="20"/>
                <w:szCs w:val="20"/>
              </w:rPr>
              <w:t>ii)</w:t>
            </w:r>
            <w:r w:rsidRPr="00663D5D">
              <w:rPr>
                <w:rFonts w:cstheme="minorHAnsi"/>
                <w:sz w:val="20"/>
                <w:szCs w:val="20"/>
              </w:rPr>
              <w:tab/>
              <w:t>Discuss if there were elements in the RCT that would be different in a routine application setting (e.g., prompts/reminders, more human involvement, training sessions or other co-interventions) and what impact the omission of these elements could have on use, adoption, or outcomes if the intervention is applied outside of a RCT setting.</w:t>
            </w:r>
          </w:p>
        </w:tc>
        <w:tc>
          <w:tcPr>
            <w:tcW w:w="4537" w:type="dxa"/>
          </w:tcPr>
          <w:p w14:paraId="74AF2A37" w14:textId="77777777" w:rsidR="00BE7B8B" w:rsidRDefault="00814C54" w:rsidP="00BE7B8B">
            <w:pPr>
              <w:rPr>
                <w:rFonts w:cstheme="minorHAnsi"/>
                <w:color w:val="1F4E79" w:themeColor="accent5" w:themeShade="80"/>
                <w:sz w:val="20"/>
                <w:szCs w:val="20"/>
              </w:rPr>
            </w:pPr>
            <w:proofErr w:type="spellStart"/>
            <w:r>
              <w:rPr>
                <w:rFonts w:cstheme="minorHAnsi"/>
                <w:color w:val="1F4E79" w:themeColor="accent5" w:themeShade="80"/>
                <w:sz w:val="20"/>
                <w:szCs w:val="20"/>
              </w:rPr>
              <w:t>i</w:t>
            </w:r>
            <w:proofErr w:type="spellEnd"/>
            <w:r>
              <w:rPr>
                <w:rFonts w:cstheme="minorHAnsi"/>
                <w:color w:val="1F4E79" w:themeColor="accent5" w:themeShade="80"/>
                <w:sz w:val="20"/>
                <w:szCs w:val="20"/>
              </w:rPr>
              <w:t xml:space="preserve">) Comparability to passive sensing in other settings is discussion by referencing other studies, e.g., in Australia. </w:t>
            </w:r>
          </w:p>
          <w:p w14:paraId="662A0053" w14:textId="63101C02" w:rsidR="00814C54" w:rsidRPr="00814C54" w:rsidRDefault="00814C54" w:rsidP="00BE7B8B">
            <w:pPr>
              <w:rPr>
                <w:rFonts w:cstheme="minorHAnsi"/>
                <w:color w:val="1F4E79" w:themeColor="accent5" w:themeShade="80"/>
                <w:sz w:val="20"/>
                <w:szCs w:val="20"/>
              </w:rPr>
            </w:pPr>
            <w:r>
              <w:rPr>
                <w:rFonts w:cstheme="minorHAnsi"/>
                <w:color w:val="1F4E79" w:themeColor="accent5" w:themeShade="80"/>
                <w:sz w:val="20"/>
                <w:szCs w:val="20"/>
              </w:rPr>
              <w:t xml:space="preserve">ii) Not applicable. </w:t>
            </w:r>
          </w:p>
        </w:tc>
      </w:tr>
      <w:tr w:rsidR="00BE7B8B" w:rsidRPr="00663D5D" w14:paraId="6648C9BE" w14:textId="77777777" w:rsidTr="00BE7B8B">
        <w:tc>
          <w:tcPr>
            <w:tcW w:w="0" w:type="auto"/>
          </w:tcPr>
          <w:p w14:paraId="7D0ACBCC" w14:textId="77777777" w:rsidR="00BE7B8B" w:rsidRPr="00663D5D" w:rsidRDefault="00BE7B8B" w:rsidP="00BE7B8B">
            <w:pPr>
              <w:rPr>
                <w:rFonts w:cstheme="minorHAnsi"/>
                <w:sz w:val="20"/>
                <w:szCs w:val="20"/>
              </w:rPr>
            </w:pPr>
            <w:r w:rsidRPr="00663D5D">
              <w:rPr>
                <w:rFonts w:cstheme="minorHAnsi"/>
                <w:sz w:val="20"/>
                <w:szCs w:val="20"/>
              </w:rPr>
              <w:t>OTHER INFORMATION</w:t>
            </w:r>
          </w:p>
          <w:p w14:paraId="6E129CDB" w14:textId="22395882" w:rsidR="00BE7B8B" w:rsidRPr="00663D5D" w:rsidRDefault="00BE7B8B" w:rsidP="00BE7B8B">
            <w:pPr>
              <w:rPr>
                <w:rFonts w:cstheme="minorHAnsi"/>
                <w:sz w:val="20"/>
                <w:szCs w:val="20"/>
              </w:rPr>
            </w:pPr>
            <w:r w:rsidRPr="00663D5D">
              <w:rPr>
                <w:rFonts w:cstheme="minorHAnsi"/>
                <w:sz w:val="20"/>
                <w:szCs w:val="20"/>
              </w:rPr>
              <w:t>Registration</w:t>
            </w:r>
          </w:p>
        </w:tc>
        <w:tc>
          <w:tcPr>
            <w:tcW w:w="0" w:type="auto"/>
          </w:tcPr>
          <w:p w14:paraId="6451289D" w14:textId="77777777" w:rsidR="00BE7B8B" w:rsidRPr="00663D5D" w:rsidRDefault="00BE7B8B" w:rsidP="00BE7B8B">
            <w:pPr>
              <w:rPr>
                <w:rFonts w:cstheme="minorHAnsi"/>
                <w:sz w:val="20"/>
                <w:szCs w:val="20"/>
              </w:rPr>
            </w:pPr>
            <w:r w:rsidRPr="00663D5D">
              <w:rPr>
                <w:rFonts w:cstheme="minorHAnsi"/>
                <w:sz w:val="20"/>
                <w:szCs w:val="20"/>
              </w:rPr>
              <w:t>23</w:t>
            </w:r>
            <w:r w:rsidRPr="00663D5D">
              <w:rPr>
                <w:rFonts w:cstheme="minorHAnsi"/>
                <w:sz w:val="20"/>
                <w:szCs w:val="20"/>
              </w:rPr>
              <w:tab/>
              <w:t>Registration number and name of</w:t>
            </w:r>
          </w:p>
          <w:p w14:paraId="5B186EC6" w14:textId="189007D3" w:rsidR="00BE7B8B" w:rsidRPr="00663D5D" w:rsidRDefault="00BE7B8B" w:rsidP="00BE7B8B">
            <w:pPr>
              <w:rPr>
                <w:rFonts w:cstheme="minorHAnsi"/>
                <w:sz w:val="20"/>
                <w:szCs w:val="20"/>
              </w:rPr>
            </w:pPr>
            <w:r w:rsidRPr="00663D5D">
              <w:rPr>
                <w:rFonts w:cstheme="minorHAnsi"/>
                <w:sz w:val="20"/>
                <w:szCs w:val="20"/>
              </w:rPr>
              <w:t>trial registry</w:t>
            </w:r>
          </w:p>
        </w:tc>
        <w:tc>
          <w:tcPr>
            <w:tcW w:w="0" w:type="auto"/>
          </w:tcPr>
          <w:p w14:paraId="535E8D73" w14:textId="77777777" w:rsidR="00BE7B8B" w:rsidRPr="00663D5D" w:rsidRDefault="00BE7B8B" w:rsidP="00BE7B8B">
            <w:pPr>
              <w:rPr>
                <w:rFonts w:cstheme="minorHAnsi"/>
                <w:sz w:val="20"/>
                <w:szCs w:val="20"/>
              </w:rPr>
            </w:pPr>
          </w:p>
        </w:tc>
        <w:tc>
          <w:tcPr>
            <w:tcW w:w="4537" w:type="dxa"/>
          </w:tcPr>
          <w:p w14:paraId="6D6567B7" w14:textId="5433F7FE" w:rsidR="00BE7B8B" w:rsidRPr="00663D5D" w:rsidRDefault="00BE7B8B" w:rsidP="00BE7B8B">
            <w:pPr>
              <w:rPr>
                <w:rFonts w:cstheme="minorHAnsi"/>
                <w:color w:val="1F4E79" w:themeColor="accent5" w:themeShade="80"/>
                <w:sz w:val="20"/>
                <w:szCs w:val="20"/>
              </w:rPr>
            </w:pPr>
            <w:r>
              <w:rPr>
                <w:rFonts w:cstheme="minorHAnsi"/>
                <w:color w:val="1F4E79" w:themeColor="accent5" w:themeShade="80"/>
                <w:sz w:val="20"/>
                <w:szCs w:val="20"/>
              </w:rPr>
              <w:t xml:space="preserve">In the abstract, we include </w:t>
            </w:r>
            <w:r w:rsidRPr="00C35728">
              <w:rPr>
                <w:rFonts w:cstheme="minorHAnsi"/>
                <w:color w:val="1F4E79" w:themeColor="accent5" w:themeShade="80"/>
                <w:sz w:val="20"/>
                <w:szCs w:val="20"/>
              </w:rPr>
              <w:t>International Registered Report Identifier (IRRID): DERR1-10.2196/14734</w:t>
            </w:r>
          </w:p>
        </w:tc>
      </w:tr>
      <w:tr w:rsidR="00BE7B8B" w:rsidRPr="00663D5D" w14:paraId="017660CB" w14:textId="77777777" w:rsidTr="00BE7B8B">
        <w:tc>
          <w:tcPr>
            <w:tcW w:w="0" w:type="auto"/>
          </w:tcPr>
          <w:p w14:paraId="11707E61" w14:textId="38A6CF85" w:rsidR="00BE7B8B" w:rsidRPr="00663D5D" w:rsidRDefault="00BE7B8B" w:rsidP="00BE7B8B">
            <w:pPr>
              <w:rPr>
                <w:rFonts w:cstheme="minorHAnsi"/>
                <w:sz w:val="20"/>
                <w:szCs w:val="20"/>
              </w:rPr>
            </w:pPr>
            <w:r w:rsidRPr="00663D5D">
              <w:rPr>
                <w:rFonts w:cstheme="minorHAnsi"/>
                <w:w w:val="105"/>
                <w:sz w:val="20"/>
                <w:szCs w:val="20"/>
              </w:rPr>
              <w:t>Protocol</w:t>
            </w:r>
          </w:p>
        </w:tc>
        <w:tc>
          <w:tcPr>
            <w:tcW w:w="0" w:type="auto"/>
          </w:tcPr>
          <w:p w14:paraId="23AD087C" w14:textId="17053007" w:rsidR="00BE7B8B" w:rsidRPr="00663D5D" w:rsidRDefault="00BE7B8B" w:rsidP="00BE7B8B">
            <w:pPr>
              <w:rPr>
                <w:rFonts w:cstheme="minorHAnsi"/>
                <w:sz w:val="20"/>
                <w:szCs w:val="20"/>
              </w:rPr>
            </w:pPr>
            <w:r w:rsidRPr="00663D5D">
              <w:rPr>
                <w:rFonts w:cstheme="minorHAnsi"/>
                <w:sz w:val="20"/>
                <w:szCs w:val="20"/>
              </w:rPr>
              <w:t>24</w:t>
            </w:r>
            <w:r w:rsidRPr="00663D5D">
              <w:rPr>
                <w:rFonts w:cstheme="minorHAnsi"/>
                <w:sz w:val="20"/>
                <w:szCs w:val="20"/>
              </w:rPr>
              <w:tab/>
              <w:t>Where the full trial protocol can be accessed, if available</w:t>
            </w:r>
          </w:p>
        </w:tc>
        <w:tc>
          <w:tcPr>
            <w:tcW w:w="0" w:type="auto"/>
          </w:tcPr>
          <w:p w14:paraId="402B4E32" w14:textId="77777777" w:rsidR="00BE7B8B" w:rsidRPr="00663D5D" w:rsidRDefault="00BE7B8B" w:rsidP="00BE7B8B">
            <w:pPr>
              <w:rPr>
                <w:rFonts w:cstheme="minorHAnsi"/>
                <w:sz w:val="20"/>
                <w:szCs w:val="20"/>
              </w:rPr>
            </w:pPr>
          </w:p>
        </w:tc>
        <w:tc>
          <w:tcPr>
            <w:tcW w:w="4537" w:type="dxa"/>
          </w:tcPr>
          <w:p w14:paraId="65E772E6" w14:textId="70152CE4" w:rsidR="00BE7B8B" w:rsidRDefault="00BE7B8B" w:rsidP="00BE7B8B">
            <w:pPr>
              <w:rPr>
                <w:rFonts w:cstheme="minorHAnsi"/>
                <w:color w:val="1F4E79" w:themeColor="accent5" w:themeShade="80"/>
                <w:sz w:val="20"/>
                <w:szCs w:val="20"/>
              </w:rPr>
            </w:pPr>
            <w:r>
              <w:rPr>
                <w:rFonts w:cstheme="minorHAnsi"/>
                <w:color w:val="1F4E79" w:themeColor="accent5" w:themeShade="80"/>
                <w:sz w:val="20"/>
                <w:szCs w:val="20"/>
              </w:rPr>
              <w:t xml:space="preserve">In the manuscript we cite the full protocol: </w:t>
            </w:r>
            <w:hyperlink r:id="rId7" w:history="1">
              <w:r w:rsidRPr="002F2F34">
                <w:rPr>
                  <w:rStyle w:val="Hyperlink"/>
                  <w:rFonts w:cstheme="minorHAnsi"/>
                  <w:color w:val="023160" w:themeColor="hyperlink" w:themeShade="80"/>
                  <w:sz w:val="20"/>
                  <w:szCs w:val="20"/>
                </w:rPr>
                <w:t>https://www.researchprotocols.org/2019/9/e14734/</w:t>
              </w:r>
            </w:hyperlink>
          </w:p>
          <w:p w14:paraId="5863A323" w14:textId="66304C2E" w:rsidR="00BE7B8B" w:rsidRPr="00663D5D" w:rsidRDefault="00BE7B8B" w:rsidP="00BE7B8B">
            <w:pPr>
              <w:rPr>
                <w:rFonts w:cstheme="minorHAnsi"/>
                <w:color w:val="1F4E79" w:themeColor="accent5" w:themeShade="80"/>
                <w:sz w:val="20"/>
                <w:szCs w:val="20"/>
              </w:rPr>
            </w:pPr>
          </w:p>
        </w:tc>
      </w:tr>
      <w:tr w:rsidR="00BE7B8B" w:rsidRPr="00663D5D" w14:paraId="2EC9495F" w14:textId="77777777" w:rsidTr="00BE7B8B">
        <w:tc>
          <w:tcPr>
            <w:tcW w:w="0" w:type="auto"/>
          </w:tcPr>
          <w:p w14:paraId="356BEE84" w14:textId="043B4ADF" w:rsidR="00BE7B8B" w:rsidRPr="00663D5D" w:rsidRDefault="00BE7B8B" w:rsidP="00BE7B8B">
            <w:pPr>
              <w:rPr>
                <w:rFonts w:cstheme="minorHAnsi"/>
                <w:sz w:val="20"/>
                <w:szCs w:val="20"/>
              </w:rPr>
            </w:pPr>
            <w:r w:rsidRPr="00663D5D">
              <w:rPr>
                <w:rFonts w:cstheme="minorHAnsi"/>
                <w:w w:val="105"/>
                <w:sz w:val="20"/>
                <w:szCs w:val="20"/>
              </w:rPr>
              <w:t>Funding</w:t>
            </w:r>
          </w:p>
        </w:tc>
        <w:tc>
          <w:tcPr>
            <w:tcW w:w="0" w:type="auto"/>
          </w:tcPr>
          <w:p w14:paraId="08A9FC39" w14:textId="18647E94" w:rsidR="00BE7B8B" w:rsidRPr="00663D5D" w:rsidRDefault="00BE7B8B" w:rsidP="00BE7B8B">
            <w:pPr>
              <w:rPr>
                <w:rFonts w:cstheme="minorHAnsi"/>
                <w:sz w:val="20"/>
                <w:szCs w:val="20"/>
              </w:rPr>
            </w:pPr>
            <w:r w:rsidRPr="00663D5D">
              <w:rPr>
                <w:rFonts w:cstheme="minorHAnsi"/>
                <w:sz w:val="20"/>
                <w:szCs w:val="20"/>
              </w:rPr>
              <w:t>25</w:t>
            </w:r>
            <w:r w:rsidRPr="00663D5D">
              <w:rPr>
                <w:rFonts w:cstheme="minorHAnsi"/>
                <w:sz w:val="20"/>
                <w:szCs w:val="20"/>
              </w:rPr>
              <w:tab/>
              <w:t>Sources of funding and other support (such as supply of drugs), role of funders</w:t>
            </w:r>
          </w:p>
        </w:tc>
        <w:tc>
          <w:tcPr>
            <w:tcW w:w="0" w:type="auto"/>
          </w:tcPr>
          <w:p w14:paraId="7C3DD378" w14:textId="77777777" w:rsidR="00BE7B8B" w:rsidRPr="00663D5D" w:rsidRDefault="00BE7B8B" w:rsidP="00BE7B8B">
            <w:pPr>
              <w:rPr>
                <w:rFonts w:cstheme="minorHAnsi"/>
                <w:sz w:val="20"/>
                <w:szCs w:val="20"/>
              </w:rPr>
            </w:pPr>
          </w:p>
        </w:tc>
        <w:tc>
          <w:tcPr>
            <w:tcW w:w="4537" w:type="dxa"/>
          </w:tcPr>
          <w:p w14:paraId="6AE6AEB5" w14:textId="24EB1AF0" w:rsidR="00BE7B8B" w:rsidRPr="00663D5D" w:rsidRDefault="00BE7B8B" w:rsidP="00BE7B8B">
            <w:pPr>
              <w:rPr>
                <w:rFonts w:cstheme="minorHAnsi"/>
                <w:color w:val="1F4E79" w:themeColor="accent5" w:themeShade="80"/>
                <w:sz w:val="20"/>
                <w:szCs w:val="20"/>
              </w:rPr>
            </w:pPr>
            <w:r>
              <w:rPr>
                <w:rFonts w:cstheme="minorHAnsi"/>
                <w:color w:val="1F4E79" w:themeColor="accent5" w:themeShade="80"/>
                <w:sz w:val="20"/>
                <w:szCs w:val="20"/>
              </w:rPr>
              <w:t>In the Funding section, we report “</w:t>
            </w:r>
            <w:r w:rsidRPr="00C35728">
              <w:rPr>
                <w:rFonts w:cstheme="minorHAnsi"/>
                <w:color w:val="1F4E79" w:themeColor="accent5" w:themeShade="80"/>
                <w:sz w:val="20"/>
                <w:szCs w:val="20"/>
              </w:rPr>
              <w:t>The study was funded by the Bill and Melinda Gates Foundation (Grant #. OPP1189927, PI: B.A. Kohrt). The funder had no role in the study design, analysis, or decision to publish results.</w:t>
            </w:r>
            <w:r>
              <w:rPr>
                <w:rFonts w:cstheme="minorHAnsi"/>
                <w:color w:val="1F4E79" w:themeColor="accent5" w:themeShade="80"/>
                <w:sz w:val="20"/>
                <w:szCs w:val="20"/>
              </w:rPr>
              <w:t>”</w:t>
            </w:r>
          </w:p>
        </w:tc>
      </w:tr>
      <w:tr w:rsidR="00BE7B8B" w:rsidRPr="00663D5D" w14:paraId="0A7837B1" w14:textId="77777777" w:rsidTr="00BE7B8B">
        <w:tc>
          <w:tcPr>
            <w:tcW w:w="0" w:type="auto"/>
          </w:tcPr>
          <w:p w14:paraId="7B107F79" w14:textId="239578F5" w:rsidR="00BE7B8B" w:rsidRPr="00663D5D" w:rsidRDefault="00BE7B8B" w:rsidP="00BE7B8B">
            <w:pPr>
              <w:pStyle w:val="BodyText"/>
              <w:spacing w:line="300" w:lineRule="auto"/>
              <w:rPr>
                <w:rFonts w:asciiTheme="minorHAnsi" w:hAnsiTheme="minorHAnsi" w:cstheme="minorHAnsi"/>
                <w:sz w:val="20"/>
                <w:szCs w:val="20"/>
              </w:rPr>
            </w:pPr>
            <w:r w:rsidRPr="00663D5D">
              <w:rPr>
                <w:rFonts w:asciiTheme="minorHAnsi" w:hAnsiTheme="minorHAnsi" w:cstheme="minorHAnsi"/>
                <w:sz w:val="20"/>
                <w:szCs w:val="20"/>
              </w:rPr>
              <w:lastRenderedPageBreak/>
              <w:t xml:space="preserve">Competing </w:t>
            </w:r>
            <w:r w:rsidRPr="00663D5D">
              <w:rPr>
                <w:rFonts w:asciiTheme="minorHAnsi" w:hAnsiTheme="minorHAnsi" w:cstheme="minorHAnsi"/>
                <w:w w:val="105"/>
                <w:sz w:val="20"/>
                <w:szCs w:val="20"/>
              </w:rPr>
              <w:t>interests</w:t>
            </w:r>
          </w:p>
        </w:tc>
        <w:tc>
          <w:tcPr>
            <w:tcW w:w="0" w:type="auto"/>
          </w:tcPr>
          <w:p w14:paraId="42F74D7A" w14:textId="358E2CF7" w:rsidR="00BE7B8B" w:rsidRPr="00663D5D" w:rsidRDefault="00BE7B8B" w:rsidP="00BE7B8B">
            <w:pPr>
              <w:rPr>
                <w:rFonts w:cstheme="minorHAnsi"/>
                <w:sz w:val="20"/>
                <w:szCs w:val="20"/>
              </w:rPr>
            </w:pPr>
            <w:r w:rsidRPr="00663D5D">
              <w:rPr>
                <w:rFonts w:cstheme="minorHAnsi"/>
                <w:sz w:val="20"/>
                <w:szCs w:val="20"/>
              </w:rPr>
              <w:t>X27</w:t>
            </w:r>
            <w:r w:rsidRPr="00663D5D">
              <w:rPr>
                <w:rFonts w:cstheme="minorHAnsi"/>
                <w:sz w:val="20"/>
                <w:szCs w:val="20"/>
              </w:rPr>
              <w:tab/>
              <w:t>(not a CONSORT item)</w:t>
            </w:r>
          </w:p>
        </w:tc>
        <w:tc>
          <w:tcPr>
            <w:tcW w:w="0" w:type="auto"/>
          </w:tcPr>
          <w:p w14:paraId="54171D22" w14:textId="77777777" w:rsidR="00BE7B8B" w:rsidRPr="00663D5D" w:rsidRDefault="00BE7B8B" w:rsidP="00BE7B8B">
            <w:pPr>
              <w:rPr>
                <w:rFonts w:cstheme="minorHAnsi"/>
                <w:sz w:val="20"/>
                <w:szCs w:val="20"/>
              </w:rPr>
            </w:pPr>
            <w:proofErr w:type="spellStart"/>
            <w:r w:rsidRPr="00663D5D">
              <w:rPr>
                <w:rFonts w:cstheme="minorHAnsi"/>
                <w:sz w:val="20"/>
                <w:szCs w:val="20"/>
              </w:rPr>
              <w:t>i</w:t>
            </w:r>
            <w:proofErr w:type="spellEnd"/>
            <w:r w:rsidRPr="00663D5D">
              <w:rPr>
                <w:rFonts w:cstheme="minorHAnsi"/>
                <w:sz w:val="20"/>
                <w:szCs w:val="20"/>
              </w:rPr>
              <w:t>) In addition to the usual declaration of interests (financial or otherwise),</w:t>
            </w:r>
          </w:p>
          <w:p w14:paraId="2464195D" w14:textId="15C596B1" w:rsidR="00BE7B8B" w:rsidRPr="00663D5D" w:rsidRDefault="00BE7B8B" w:rsidP="00BE7B8B">
            <w:pPr>
              <w:rPr>
                <w:rFonts w:cstheme="minorHAnsi"/>
                <w:sz w:val="20"/>
                <w:szCs w:val="20"/>
              </w:rPr>
            </w:pPr>
            <w:r w:rsidRPr="00663D5D">
              <w:rPr>
                <w:rFonts w:cstheme="minorHAnsi"/>
                <w:sz w:val="20"/>
                <w:szCs w:val="20"/>
              </w:rPr>
              <w:t>also state the “relation of the study team towards the system being evaluated” [2], i.e., state if the authors/evaluators are distinct from or identical with the developers/sponsors of the intervention.</w:t>
            </w:r>
          </w:p>
        </w:tc>
        <w:tc>
          <w:tcPr>
            <w:tcW w:w="4537" w:type="dxa"/>
          </w:tcPr>
          <w:p w14:paraId="2F2DC8AC" w14:textId="0F2243A0" w:rsidR="00BE7B8B" w:rsidRPr="00814C54" w:rsidRDefault="00BE7B8B" w:rsidP="00814C54">
            <w:pPr>
              <w:rPr>
                <w:sz w:val="20"/>
                <w:szCs w:val="20"/>
              </w:rPr>
            </w:pPr>
            <w:r w:rsidRPr="00814C54">
              <w:rPr>
                <w:color w:val="2F5496" w:themeColor="accent1" w:themeShade="BF"/>
                <w:sz w:val="20"/>
                <w:szCs w:val="20"/>
              </w:rPr>
              <w:t xml:space="preserve">In the competing interests we </w:t>
            </w:r>
            <w:r w:rsidR="00814C54">
              <w:rPr>
                <w:color w:val="2F5496" w:themeColor="accent1" w:themeShade="BF"/>
                <w:sz w:val="20"/>
                <w:szCs w:val="20"/>
              </w:rPr>
              <w:t>state</w:t>
            </w:r>
            <w:r w:rsidRPr="00814C54">
              <w:rPr>
                <w:color w:val="2F5496" w:themeColor="accent1" w:themeShade="BF"/>
                <w:sz w:val="20"/>
                <w:szCs w:val="20"/>
              </w:rPr>
              <w:t xml:space="preserve"> that </w:t>
            </w:r>
            <w:proofErr w:type="spellStart"/>
            <w:r w:rsidRPr="00814C54">
              <w:rPr>
                <w:color w:val="2F5496" w:themeColor="accent1" w:themeShade="BF"/>
                <w:sz w:val="20"/>
                <w:szCs w:val="20"/>
              </w:rPr>
              <w:t>AvH</w:t>
            </w:r>
            <w:proofErr w:type="spellEnd"/>
            <w:r w:rsidRPr="00814C54">
              <w:rPr>
                <w:color w:val="2F5496" w:themeColor="accent1" w:themeShade="BF"/>
                <w:sz w:val="20"/>
                <w:szCs w:val="20"/>
              </w:rPr>
              <w:t xml:space="preserve"> developed the EBM app. </w:t>
            </w:r>
          </w:p>
        </w:tc>
      </w:tr>
    </w:tbl>
    <w:p w14:paraId="247C967B" w14:textId="77777777" w:rsidR="00BE3FC6" w:rsidRDefault="00BE3FC6"/>
    <w:sectPr w:rsidR="00BE3FC6" w:rsidSect="00663D5D">
      <w:headerReference w:type="default" r:id="rId8"/>
      <w:footerReference w:type="default" r:id="rId9"/>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94868A" w14:textId="77777777" w:rsidR="0002568F" w:rsidRDefault="0002568F" w:rsidP="00663D5D">
      <w:pPr>
        <w:spacing w:after="0" w:line="240" w:lineRule="auto"/>
      </w:pPr>
      <w:r>
        <w:separator/>
      </w:r>
    </w:p>
  </w:endnote>
  <w:endnote w:type="continuationSeparator" w:id="0">
    <w:p w14:paraId="6D73DD70" w14:textId="77777777" w:rsidR="0002568F" w:rsidRDefault="0002568F" w:rsidP="00663D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28266929"/>
      <w:docPartObj>
        <w:docPartGallery w:val="Page Numbers (Bottom of Page)"/>
        <w:docPartUnique/>
      </w:docPartObj>
    </w:sdtPr>
    <w:sdtEndPr/>
    <w:sdtContent>
      <w:sdt>
        <w:sdtPr>
          <w:id w:val="-1705238520"/>
          <w:docPartObj>
            <w:docPartGallery w:val="Page Numbers (Top of Page)"/>
            <w:docPartUnique/>
          </w:docPartObj>
        </w:sdtPr>
        <w:sdtEndPr/>
        <w:sdtContent>
          <w:p w14:paraId="61B916DE" w14:textId="1EADC486" w:rsidR="00663D5D" w:rsidRDefault="00663D5D" w:rsidP="00663D5D">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4C5154E" w14:textId="77777777" w:rsidR="00663D5D" w:rsidRDefault="00663D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11EF89" w14:textId="77777777" w:rsidR="0002568F" w:rsidRDefault="0002568F" w:rsidP="00663D5D">
      <w:pPr>
        <w:spacing w:after="0" w:line="240" w:lineRule="auto"/>
      </w:pPr>
      <w:r>
        <w:separator/>
      </w:r>
    </w:p>
  </w:footnote>
  <w:footnote w:type="continuationSeparator" w:id="0">
    <w:p w14:paraId="7DD540EE" w14:textId="77777777" w:rsidR="0002568F" w:rsidRDefault="0002568F" w:rsidP="00663D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BC430E" w14:textId="4C726629" w:rsidR="00663D5D" w:rsidRPr="00663D5D" w:rsidRDefault="00663D5D">
    <w:pPr>
      <w:pStyle w:val="Header"/>
      <w:rPr>
        <w:b/>
        <w:bCs/>
      </w:rPr>
    </w:pPr>
    <w:r w:rsidRPr="00663D5D">
      <w:rPr>
        <w:b/>
        <w:bCs/>
      </w:rPr>
      <w:t>EHEALTH CONSORT CHECKLIST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822DC2"/>
    <w:multiLevelType w:val="hybridMultilevel"/>
    <w:tmpl w:val="D4BA8384"/>
    <w:lvl w:ilvl="0" w:tplc="C9068E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61319F"/>
    <w:multiLevelType w:val="hybridMultilevel"/>
    <w:tmpl w:val="C96CB7D0"/>
    <w:lvl w:ilvl="0" w:tplc="49DAC75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660873"/>
    <w:multiLevelType w:val="hybridMultilevel"/>
    <w:tmpl w:val="0960FF6A"/>
    <w:lvl w:ilvl="0" w:tplc="8FA40E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773B7A"/>
    <w:multiLevelType w:val="hybridMultilevel"/>
    <w:tmpl w:val="279261DE"/>
    <w:lvl w:ilvl="0" w:tplc="BB3A5AF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DA4B4A"/>
    <w:multiLevelType w:val="hybridMultilevel"/>
    <w:tmpl w:val="0960FF6A"/>
    <w:lvl w:ilvl="0" w:tplc="8FA40E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ED7CDC"/>
    <w:multiLevelType w:val="hybridMultilevel"/>
    <w:tmpl w:val="3418F2CA"/>
    <w:lvl w:ilvl="0" w:tplc="5B926FE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944834"/>
    <w:multiLevelType w:val="hybridMultilevel"/>
    <w:tmpl w:val="E5F47C86"/>
    <w:lvl w:ilvl="0" w:tplc="6244697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5A0267D"/>
    <w:multiLevelType w:val="hybridMultilevel"/>
    <w:tmpl w:val="0960FF6A"/>
    <w:lvl w:ilvl="0" w:tplc="8FA40E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6B3CD0"/>
    <w:multiLevelType w:val="hybridMultilevel"/>
    <w:tmpl w:val="E208EF98"/>
    <w:lvl w:ilvl="0" w:tplc="2342DE0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D4A6E82"/>
    <w:multiLevelType w:val="hybridMultilevel"/>
    <w:tmpl w:val="CEC86F1A"/>
    <w:lvl w:ilvl="0" w:tplc="D372669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AD679E"/>
    <w:multiLevelType w:val="hybridMultilevel"/>
    <w:tmpl w:val="D0F4D28A"/>
    <w:lvl w:ilvl="0" w:tplc="2C82CF9C">
      <w:start w:val="1"/>
      <w:numFmt w:val="lowerRoman"/>
      <w:lvlText w:val="%1)"/>
      <w:lvlJc w:val="left"/>
      <w:pPr>
        <w:ind w:left="720" w:hanging="360"/>
      </w:pPr>
      <w:rPr>
        <w:rFonts w:ascii="Arial" w:eastAsia="Arial" w:hAnsi="Arial" w:cs="Arial" w:hint="default"/>
        <w:w w:val="102"/>
        <w:sz w:val="21"/>
        <w:szCs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9"/>
  </w:num>
  <w:num w:numId="3">
    <w:abstractNumId w:val="6"/>
  </w:num>
  <w:num w:numId="4">
    <w:abstractNumId w:val="10"/>
  </w:num>
  <w:num w:numId="5">
    <w:abstractNumId w:val="0"/>
  </w:num>
  <w:num w:numId="6">
    <w:abstractNumId w:val="5"/>
  </w:num>
  <w:num w:numId="7">
    <w:abstractNumId w:val="4"/>
  </w:num>
  <w:num w:numId="8">
    <w:abstractNumId w:val="3"/>
  </w:num>
  <w:num w:numId="9">
    <w:abstractNumId w:val="1"/>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FC6"/>
    <w:rsid w:val="0002568F"/>
    <w:rsid w:val="000A1656"/>
    <w:rsid w:val="001A0C25"/>
    <w:rsid w:val="001B2384"/>
    <w:rsid w:val="003348FA"/>
    <w:rsid w:val="004464E9"/>
    <w:rsid w:val="005C0C90"/>
    <w:rsid w:val="005D1C4F"/>
    <w:rsid w:val="00640773"/>
    <w:rsid w:val="00644239"/>
    <w:rsid w:val="00663D5D"/>
    <w:rsid w:val="007A11AF"/>
    <w:rsid w:val="007A3890"/>
    <w:rsid w:val="007A778C"/>
    <w:rsid w:val="00814C54"/>
    <w:rsid w:val="009832AF"/>
    <w:rsid w:val="009B08E7"/>
    <w:rsid w:val="009D4D0E"/>
    <w:rsid w:val="00A55C2D"/>
    <w:rsid w:val="00BE3FC6"/>
    <w:rsid w:val="00BE7B8B"/>
    <w:rsid w:val="00C35728"/>
    <w:rsid w:val="00C40DB5"/>
    <w:rsid w:val="00C449ED"/>
    <w:rsid w:val="00C90B19"/>
    <w:rsid w:val="00CA6254"/>
    <w:rsid w:val="00D105B3"/>
    <w:rsid w:val="00D87E94"/>
    <w:rsid w:val="00EC6252"/>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7C98C"/>
  <w15:chartTrackingRefBased/>
  <w15:docId w15:val="{45133747-0824-48EF-ABE7-C6F0FCEE8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bidi="ne-N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3F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E3FC6"/>
    <w:pPr>
      <w:ind w:left="720"/>
      <w:contextualSpacing/>
    </w:pPr>
    <w:rPr>
      <w:szCs w:val="20"/>
    </w:rPr>
  </w:style>
  <w:style w:type="paragraph" w:styleId="BodyText">
    <w:name w:val="Body Text"/>
    <w:basedOn w:val="Normal"/>
    <w:link w:val="BodyTextChar"/>
    <w:uiPriority w:val="1"/>
    <w:qFormat/>
    <w:rsid w:val="009B08E7"/>
    <w:pPr>
      <w:widowControl w:val="0"/>
      <w:autoSpaceDE w:val="0"/>
      <w:autoSpaceDN w:val="0"/>
      <w:spacing w:after="0" w:line="240" w:lineRule="auto"/>
    </w:pPr>
    <w:rPr>
      <w:rFonts w:ascii="Arial" w:eastAsia="Arial" w:hAnsi="Arial" w:cs="Arial"/>
      <w:sz w:val="21"/>
      <w:szCs w:val="21"/>
      <w:lang w:bidi="ar-SA"/>
    </w:rPr>
  </w:style>
  <w:style w:type="character" w:customStyle="1" w:styleId="BodyTextChar">
    <w:name w:val="Body Text Char"/>
    <w:basedOn w:val="DefaultParagraphFont"/>
    <w:link w:val="BodyText"/>
    <w:uiPriority w:val="1"/>
    <w:rsid w:val="009B08E7"/>
    <w:rPr>
      <w:rFonts w:ascii="Arial" w:eastAsia="Arial" w:hAnsi="Arial" w:cs="Arial"/>
      <w:sz w:val="21"/>
      <w:szCs w:val="21"/>
    </w:rPr>
  </w:style>
  <w:style w:type="paragraph" w:styleId="Header">
    <w:name w:val="header"/>
    <w:basedOn w:val="Normal"/>
    <w:link w:val="HeaderChar"/>
    <w:uiPriority w:val="99"/>
    <w:unhideWhenUsed/>
    <w:rsid w:val="00663D5D"/>
    <w:pPr>
      <w:tabs>
        <w:tab w:val="center" w:pos="4680"/>
        <w:tab w:val="right" w:pos="9360"/>
      </w:tabs>
      <w:spacing w:after="0" w:line="240" w:lineRule="auto"/>
    </w:pPr>
    <w:rPr>
      <w:szCs w:val="20"/>
    </w:rPr>
  </w:style>
  <w:style w:type="character" w:customStyle="1" w:styleId="HeaderChar">
    <w:name w:val="Header Char"/>
    <w:basedOn w:val="DefaultParagraphFont"/>
    <w:link w:val="Header"/>
    <w:uiPriority w:val="99"/>
    <w:rsid w:val="00663D5D"/>
    <w:rPr>
      <w:szCs w:val="20"/>
      <w:lang w:bidi="ne-NP"/>
    </w:rPr>
  </w:style>
  <w:style w:type="paragraph" w:styleId="Footer">
    <w:name w:val="footer"/>
    <w:basedOn w:val="Normal"/>
    <w:link w:val="FooterChar"/>
    <w:uiPriority w:val="99"/>
    <w:unhideWhenUsed/>
    <w:rsid w:val="00663D5D"/>
    <w:pPr>
      <w:tabs>
        <w:tab w:val="center" w:pos="4680"/>
        <w:tab w:val="right" w:pos="9360"/>
      </w:tabs>
      <w:spacing w:after="0" w:line="240" w:lineRule="auto"/>
    </w:pPr>
    <w:rPr>
      <w:szCs w:val="20"/>
    </w:rPr>
  </w:style>
  <w:style w:type="character" w:customStyle="1" w:styleId="FooterChar">
    <w:name w:val="Footer Char"/>
    <w:basedOn w:val="DefaultParagraphFont"/>
    <w:link w:val="Footer"/>
    <w:uiPriority w:val="99"/>
    <w:rsid w:val="00663D5D"/>
    <w:rPr>
      <w:szCs w:val="20"/>
      <w:lang w:bidi="ne-NP"/>
    </w:rPr>
  </w:style>
  <w:style w:type="paragraph" w:styleId="BalloonText">
    <w:name w:val="Balloon Text"/>
    <w:basedOn w:val="Normal"/>
    <w:link w:val="BalloonTextChar"/>
    <w:uiPriority w:val="99"/>
    <w:semiHidden/>
    <w:unhideWhenUsed/>
    <w:rsid w:val="00C35728"/>
    <w:pPr>
      <w:spacing w:after="0" w:line="240" w:lineRule="auto"/>
    </w:pPr>
    <w:rPr>
      <w:rFonts w:ascii="Segoe UI" w:hAnsi="Segoe UI" w:cs="Segoe UI"/>
      <w:sz w:val="18"/>
      <w:szCs w:val="16"/>
    </w:rPr>
  </w:style>
  <w:style w:type="character" w:customStyle="1" w:styleId="BalloonTextChar">
    <w:name w:val="Balloon Text Char"/>
    <w:basedOn w:val="DefaultParagraphFont"/>
    <w:link w:val="BalloonText"/>
    <w:uiPriority w:val="99"/>
    <w:semiHidden/>
    <w:rsid w:val="00C35728"/>
    <w:rPr>
      <w:rFonts w:ascii="Segoe UI" w:hAnsi="Segoe UI" w:cs="Segoe UI"/>
      <w:sz w:val="18"/>
      <w:szCs w:val="16"/>
      <w:lang w:bidi="ne-NP"/>
    </w:rPr>
  </w:style>
  <w:style w:type="character" w:styleId="Hyperlink">
    <w:name w:val="Hyperlink"/>
    <w:basedOn w:val="DefaultParagraphFont"/>
    <w:uiPriority w:val="99"/>
    <w:unhideWhenUsed/>
    <w:rsid w:val="00C35728"/>
    <w:rPr>
      <w:color w:val="0563C1" w:themeColor="hyperlink"/>
      <w:u w:val="single"/>
    </w:rPr>
  </w:style>
  <w:style w:type="character" w:styleId="UnresolvedMention">
    <w:name w:val="Unresolved Mention"/>
    <w:basedOn w:val="DefaultParagraphFont"/>
    <w:uiPriority w:val="99"/>
    <w:semiHidden/>
    <w:unhideWhenUsed/>
    <w:rsid w:val="00C35728"/>
    <w:rPr>
      <w:color w:val="605E5C"/>
      <w:shd w:val="clear" w:color="auto" w:fill="E1DFDD"/>
    </w:rPr>
  </w:style>
  <w:style w:type="character" w:styleId="CommentReference">
    <w:name w:val="annotation reference"/>
    <w:basedOn w:val="DefaultParagraphFont"/>
    <w:uiPriority w:val="99"/>
    <w:semiHidden/>
    <w:unhideWhenUsed/>
    <w:rsid w:val="001B2384"/>
    <w:rPr>
      <w:sz w:val="16"/>
      <w:szCs w:val="16"/>
    </w:rPr>
  </w:style>
  <w:style w:type="paragraph" w:styleId="CommentText">
    <w:name w:val="annotation text"/>
    <w:basedOn w:val="Normal"/>
    <w:link w:val="CommentTextChar"/>
    <w:uiPriority w:val="99"/>
    <w:semiHidden/>
    <w:unhideWhenUsed/>
    <w:rsid w:val="001B2384"/>
    <w:pPr>
      <w:spacing w:line="240" w:lineRule="auto"/>
    </w:pPr>
    <w:rPr>
      <w:sz w:val="20"/>
      <w:szCs w:val="18"/>
    </w:rPr>
  </w:style>
  <w:style w:type="character" w:customStyle="1" w:styleId="CommentTextChar">
    <w:name w:val="Comment Text Char"/>
    <w:basedOn w:val="DefaultParagraphFont"/>
    <w:link w:val="CommentText"/>
    <w:uiPriority w:val="99"/>
    <w:semiHidden/>
    <w:rsid w:val="001B2384"/>
    <w:rPr>
      <w:sz w:val="20"/>
      <w:szCs w:val="18"/>
      <w:lang w:bidi="ne-NP"/>
    </w:rPr>
  </w:style>
  <w:style w:type="paragraph" w:styleId="CommentSubject">
    <w:name w:val="annotation subject"/>
    <w:basedOn w:val="CommentText"/>
    <w:next w:val="CommentText"/>
    <w:link w:val="CommentSubjectChar"/>
    <w:uiPriority w:val="99"/>
    <w:semiHidden/>
    <w:unhideWhenUsed/>
    <w:rsid w:val="001B2384"/>
    <w:rPr>
      <w:b/>
      <w:bCs/>
    </w:rPr>
  </w:style>
  <w:style w:type="character" w:customStyle="1" w:styleId="CommentSubjectChar">
    <w:name w:val="Comment Subject Char"/>
    <w:basedOn w:val="CommentTextChar"/>
    <w:link w:val="CommentSubject"/>
    <w:uiPriority w:val="99"/>
    <w:semiHidden/>
    <w:rsid w:val="001B2384"/>
    <w:rPr>
      <w:b/>
      <w:bCs/>
      <w:sz w:val="20"/>
      <w:szCs w:val="18"/>
      <w:lang w:bidi="ne-N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researchprotocols.org/2019/9/e1473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12</Pages>
  <Words>4303</Words>
  <Characters>24531</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Kohrt</dc:creator>
  <cp:keywords/>
  <dc:description/>
  <cp:lastModifiedBy>Brandon Kohrt</cp:lastModifiedBy>
  <cp:revision>5</cp:revision>
  <dcterms:created xsi:type="dcterms:W3CDTF">2020-10-20T15:37:00Z</dcterms:created>
  <dcterms:modified xsi:type="dcterms:W3CDTF">2020-10-24T12:30:00Z</dcterms:modified>
</cp:coreProperties>
</file>