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98" w:rsidRPr="004F5998" w:rsidRDefault="004F5998" w:rsidP="004F5998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4F5998">
        <w:rPr>
          <w:rFonts w:asciiTheme="majorBidi" w:hAnsiTheme="majorBidi" w:cstheme="majorBidi"/>
          <w:sz w:val="24"/>
          <w:szCs w:val="24"/>
          <w:lang w:bidi="fa-IR"/>
        </w:rPr>
        <w:fldChar w:fldCharType="begin"/>
      </w:r>
      <w:r w:rsidRPr="004F5998">
        <w:rPr>
          <w:rFonts w:asciiTheme="majorBidi" w:hAnsiTheme="majorBidi" w:cstheme="majorBidi"/>
          <w:sz w:val="24"/>
          <w:szCs w:val="24"/>
          <w:lang w:bidi="fa-IR"/>
        </w:rPr>
        <w:instrText xml:space="preserve"> HYPERLINK "https://www.springer.com/journal/11164/" </w:instrText>
      </w:r>
      <w:r w:rsidRPr="004F5998">
        <w:rPr>
          <w:rFonts w:asciiTheme="majorBidi" w:hAnsiTheme="majorBidi" w:cstheme="majorBidi"/>
          <w:sz w:val="24"/>
          <w:szCs w:val="24"/>
          <w:lang w:bidi="fa-IR"/>
        </w:rPr>
        <w:fldChar w:fldCharType="separate"/>
      </w:r>
      <w:r w:rsidRPr="004F5998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lang w:bidi="fa-IR"/>
        </w:rPr>
        <w:t>Environmental</w:t>
      </w:r>
      <w:r w:rsidRPr="004F5998">
        <w:rPr>
          <w:rFonts w:asciiTheme="majorBidi" w:hAnsiTheme="majorBidi" w:cstheme="majorBidi"/>
          <w:sz w:val="24"/>
          <w:szCs w:val="24"/>
          <w:lang w:bidi="fa-IR"/>
        </w:rPr>
        <w:fldChar w:fldCharType="end"/>
      </w:r>
      <w:r w:rsidRPr="004F5998">
        <w:rPr>
          <w:rFonts w:asciiTheme="majorBidi" w:hAnsiTheme="majorBidi" w:cstheme="majorBidi"/>
          <w:sz w:val="24"/>
          <w:szCs w:val="24"/>
          <w:lang w:bidi="fa-IR"/>
        </w:rPr>
        <w:t xml:space="preserve"> Monitoring and Assessment</w:t>
      </w:r>
    </w:p>
    <w:p w:rsidR="004F5998" w:rsidRDefault="004F5998" w:rsidP="00E96390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fa-IR"/>
        </w:rPr>
      </w:pPr>
    </w:p>
    <w:p w:rsidR="00706180" w:rsidRPr="00706180" w:rsidRDefault="00706180" w:rsidP="00706180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fa-IR"/>
        </w:rPr>
      </w:pPr>
      <w:r w:rsidRPr="007061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fa-IR"/>
        </w:rPr>
        <w:t>Synthesis and characterization of g-C</w:t>
      </w:r>
      <w:r w:rsidRPr="007061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vertAlign w:val="subscript"/>
          <w:lang w:bidi="fa-IR"/>
        </w:rPr>
        <w:t>3</w:t>
      </w:r>
      <w:r w:rsidRPr="007061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fa-IR"/>
        </w:rPr>
        <w:t>N</w:t>
      </w:r>
      <w:r w:rsidRPr="007061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vertAlign w:val="subscript"/>
          <w:lang w:bidi="fa-IR"/>
        </w:rPr>
        <w:t>4</w:t>
      </w:r>
      <w:r w:rsidRPr="007061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fa-IR"/>
        </w:rPr>
        <w:t xml:space="preserve"> modified zeolite and its application as a </w:t>
      </w:r>
      <w:r w:rsidRPr="0070618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fa-IR"/>
        </w:rPr>
        <w:t xml:space="preserve">methyl </w:t>
      </w:r>
      <w:bookmarkStart w:id="0" w:name="_GoBack"/>
      <w:bookmarkEnd w:id="0"/>
      <w:r w:rsidRPr="0070618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fa-IR"/>
        </w:rPr>
        <w:t xml:space="preserve">violet 6b cationic </w:t>
      </w:r>
      <w:r w:rsidRPr="0070618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bidi="fa-IR"/>
        </w:rPr>
        <w:t>dye sorbent</w:t>
      </w:r>
    </w:p>
    <w:p w:rsidR="004F5998" w:rsidRPr="004F5998" w:rsidRDefault="004F5998" w:rsidP="00E96390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E96390" w:rsidRPr="00E96390" w:rsidRDefault="00E96390" w:rsidP="004F5998">
      <w:pPr>
        <w:spacing w:after="0" w:line="480" w:lineRule="auto"/>
        <w:jc w:val="center"/>
        <w:outlineLvl w:val="0"/>
        <w:rPr>
          <w:rFonts w:asciiTheme="majorBidi" w:hAnsiTheme="majorBidi" w:cstheme="majorBidi"/>
          <w:sz w:val="24"/>
          <w:szCs w:val="24"/>
          <w:lang w:bidi="fa-IR"/>
        </w:rPr>
      </w:pPr>
      <w:proofErr w:type="spellStart"/>
      <w:r w:rsidRPr="00E96390">
        <w:rPr>
          <w:rFonts w:asciiTheme="majorBidi" w:hAnsiTheme="majorBidi" w:cstheme="majorBidi"/>
          <w:sz w:val="24"/>
          <w:szCs w:val="24"/>
        </w:rPr>
        <w:t>Somayeh</w:t>
      </w:r>
      <w:proofErr w:type="spellEnd"/>
      <w:r w:rsidRPr="00E963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96390">
        <w:rPr>
          <w:rFonts w:asciiTheme="majorBidi" w:hAnsiTheme="majorBidi" w:cstheme="majorBidi"/>
          <w:sz w:val="24"/>
          <w:szCs w:val="24"/>
        </w:rPr>
        <w:t>Karimi</w:t>
      </w:r>
      <w:proofErr w:type="spellEnd"/>
      <w:r w:rsidRPr="00E96390">
        <w:rPr>
          <w:rFonts w:asciiTheme="majorBidi" w:hAnsiTheme="majorBidi" w:cstheme="majorBidi"/>
          <w:sz w:val="24"/>
          <w:szCs w:val="24"/>
        </w:rPr>
        <w:t xml:space="preserve"> and </w:t>
      </w:r>
      <w:r w:rsidRPr="00E96390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Mohammad </w:t>
      </w:r>
      <w:proofErr w:type="spellStart"/>
      <w:r w:rsidRPr="00E96390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Saraji</w:t>
      </w:r>
      <w:proofErr w:type="spellEnd"/>
      <w:r w:rsidRPr="00E96390">
        <w:rPr>
          <w:rFonts w:asciiTheme="majorBidi" w:hAnsiTheme="majorBidi" w:cstheme="majorBidi"/>
          <w:sz w:val="24"/>
          <w:szCs w:val="24"/>
        </w:rPr>
        <w:t>*</w:t>
      </w:r>
    </w:p>
    <w:p w:rsidR="00E96390" w:rsidRPr="00E96390" w:rsidRDefault="00E96390" w:rsidP="00E96390">
      <w:pPr>
        <w:spacing w:after="0" w:line="480" w:lineRule="auto"/>
        <w:jc w:val="both"/>
        <w:outlineLvl w:val="0"/>
        <w:rPr>
          <w:rFonts w:asciiTheme="majorBidi" w:hAnsiTheme="majorBidi" w:cstheme="majorBidi"/>
          <w:sz w:val="24"/>
          <w:szCs w:val="24"/>
          <w:vertAlign w:val="subscript"/>
        </w:rPr>
      </w:pPr>
      <w:r w:rsidRPr="00E96390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E96390">
        <w:rPr>
          <w:rFonts w:asciiTheme="majorBidi" w:hAnsiTheme="majorBidi" w:cstheme="majorBidi"/>
          <w:sz w:val="24"/>
          <w:szCs w:val="24"/>
        </w:rPr>
        <w:t>Corresponding Author</w:t>
      </w:r>
    </w:p>
    <w:p w:rsidR="00E96390" w:rsidRPr="00E96390" w:rsidRDefault="00E96390" w:rsidP="00E96390">
      <w:pPr>
        <w:spacing w:after="0" w:line="48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proofErr w:type="gramStart"/>
      <w:r w:rsidRPr="00E96390">
        <w:rPr>
          <w:rFonts w:asciiTheme="majorBidi" w:hAnsiTheme="majorBidi" w:cstheme="majorBidi"/>
          <w:sz w:val="24"/>
          <w:szCs w:val="24"/>
        </w:rPr>
        <w:t xml:space="preserve">Mohammad </w:t>
      </w:r>
      <w:proofErr w:type="spellStart"/>
      <w:r w:rsidRPr="00E96390">
        <w:rPr>
          <w:rFonts w:asciiTheme="majorBidi" w:hAnsiTheme="majorBidi" w:cstheme="majorBidi"/>
          <w:sz w:val="24"/>
          <w:szCs w:val="24"/>
        </w:rPr>
        <w:t>Saraji</w:t>
      </w:r>
      <w:proofErr w:type="spellEnd"/>
      <w:r w:rsidRPr="00E96390">
        <w:rPr>
          <w:rFonts w:asciiTheme="majorBidi" w:hAnsiTheme="majorBidi" w:cstheme="majorBidi"/>
          <w:sz w:val="24"/>
          <w:szCs w:val="24"/>
        </w:rPr>
        <w:t>, Department of Chemistry, Isfahan University of Technology, Isfahan 84156-83111, Iran.</w:t>
      </w:r>
      <w:proofErr w:type="gramEnd"/>
    </w:p>
    <w:p w:rsidR="00E96390" w:rsidRPr="00E96390" w:rsidRDefault="00E96390" w:rsidP="00E96390">
      <w:pPr>
        <w:spacing w:after="0" w:line="48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E96390">
        <w:rPr>
          <w:rFonts w:asciiTheme="majorBidi" w:hAnsiTheme="majorBidi" w:cstheme="majorBidi"/>
          <w:sz w:val="24"/>
          <w:szCs w:val="24"/>
        </w:rPr>
        <w:t xml:space="preserve">Email: </w:t>
      </w:r>
      <w:hyperlink r:id="rId5" w:history="1">
        <w:r w:rsidRPr="00E96390">
          <w:rPr>
            <w:rStyle w:val="Hyperlink"/>
            <w:rFonts w:asciiTheme="majorBidi" w:hAnsiTheme="majorBidi" w:cstheme="majorBidi"/>
            <w:sz w:val="24"/>
            <w:szCs w:val="24"/>
          </w:rPr>
          <w:t>saraji@iut.ac.ir</w:t>
        </w:r>
      </w:hyperlink>
      <w:r w:rsidRPr="00E96390">
        <w:rPr>
          <w:rFonts w:asciiTheme="majorBidi" w:hAnsiTheme="majorBidi" w:cstheme="majorBidi"/>
          <w:sz w:val="24"/>
          <w:szCs w:val="24"/>
        </w:rPr>
        <w:t>, msaraji@ymail.com</w:t>
      </w:r>
    </w:p>
    <w:p w:rsidR="00E96390" w:rsidRDefault="00E96390" w:rsidP="00E96390">
      <w:pPr>
        <w:rPr>
          <w:noProof/>
        </w:rPr>
      </w:pPr>
    </w:p>
    <w:p w:rsidR="00933306" w:rsidRDefault="009B0C96" w:rsidP="00693041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9A2C609" wp14:editId="04941B0B">
            <wp:extent cx="3943131" cy="164592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hp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131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306" w:rsidRPr="005F0050" w:rsidRDefault="005F0050" w:rsidP="00933306">
      <w:pPr>
        <w:pStyle w:val="Default"/>
        <w:keepNext/>
        <w:spacing w:line="480" w:lineRule="auto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Fig</w:t>
      </w:r>
      <w:r w:rsidR="00897773">
        <w:rPr>
          <w:b/>
          <w:bCs/>
          <w:color w:val="auto"/>
          <w:sz w:val="22"/>
          <w:szCs w:val="22"/>
        </w:rPr>
        <w:t>.</w:t>
      </w:r>
      <w:r w:rsidR="00933306" w:rsidRPr="005F0050">
        <w:rPr>
          <w:b/>
          <w:bCs/>
          <w:color w:val="auto"/>
          <w:sz w:val="22"/>
          <w:szCs w:val="22"/>
        </w:rPr>
        <w:t xml:space="preserve"> 1</w:t>
      </w:r>
      <w:r w:rsidR="00933306" w:rsidRPr="005F0050">
        <w:rPr>
          <w:color w:val="auto"/>
          <w:sz w:val="22"/>
          <w:szCs w:val="22"/>
        </w:rPr>
        <w:t xml:space="preserve"> g-C</w:t>
      </w:r>
      <w:r w:rsidR="00933306" w:rsidRPr="005F0050">
        <w:rPr>
          <w:color w:val="auto"/>
          <w:sz w:val="22"/>
          <w:szCs w:val="22"/>
          <w:vertAlign w:val="subscript"/>
        </w:rPr>
        <w:t>3</w:t>
      </w:r>
      <w:r w:rsidR="00933306" w:rsidRPr="005F0050">
        <w:rPr>
          <w:color w:val="auto"/>
          <w:sz w:val="22"/>
          <w:szCs w:val="22"/>
        </w:rPr>
        <w:t>N</w:t>
      </w:r>
      <w:r w:rsidR="00933306" w:rsidRPr="005F0050">
        <w:rPr>
          <w:color w:val="auto"/>
          <w:sz w:val="22"/>
          <w:szCs w:val="22"/>
          <w:vertAlign w:val="subscript"/>
        </w:rPr>
        <w:t xml:space="preserve">4 </w:t>
      </w:r>
      <w:r w:rsidR="00933306" w:rsidRPr="005F0050">
        <w:rPr>
          <w:color w:val="auto"/>
          <w:sz w:val="22"/>
          <w:szCs w:val="22"/>
        </w:rPr>
        <w:t>structure</w:t>
      </w: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9B0C96" w:rsidP="009B0C96">
      <w:pPr>
        <w:pStyle w:val="Default"/>
        <w:keepNext/>
        <w:spacing w:line="480" w:lineRule="auto"/>
        <w:jc w:val="both"/>
        <w:rPr>
          <w:color w:val="auto"/>
        </w:rPr>
      </w:pPr>
    </w:p>
    <w:p w:rsidR="009B0C96" w:rsidRDefault="00CC3758" w:rsidP="009B0C96">
      <w:pPr>
        <w:pStyle w:val="Default"/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0DE2B52" wp14:editId="2630B6B7">
            <wp:extent cx="3188208" cy="2761488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 supplementary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208" cy="276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C96" w:rsidRPr="005F0050" w:rsidRDefault="005F0050" w:rsidP="00546FC6">
      <w:pPr>
        <w:pStyle w:val="Caption"/>
        <w:spacing w:line="48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5F0050">
        <w:rPr>
          <w:rFonts w:ascii="Times New Roman" w:hAnsi="Times New Roman" w:cs="Times New Roman"/>
          <w:color w:val="auto"/>
          <w:sz w:val="22"/>
          <w:szCs w:val="22"/>
        </w:rPr>
        <w:t>Fig</w:t>
      </w:r>
      <w:r w:rsidR="00693041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89777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5F0050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9B0C96" w:rsidRPr="005F0050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="00546FC6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M</w:t>
      </w:r>
      <w:r w:rsidR="009B0C96" w:rsidRPr="005F0050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ethyl violet 6b structure</w:t>
      </w:r>
    </w:p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125975" w:rsidP="00125975">
      <w:pPr>
        <w:keepNext/>
        <w:jc w:val="center"/>
      </w:pPr>
      <w:r>
        <w:rPr>
          <w:noProof/>
        </w:rPr>
        <w:drawing>
          <wp:inline distT="0" distB="0" distL="0" distR="0" wp14:anchorId="35DE60B9" wp14:editId="2F3175AB">
            <wp:extent cx="3960000" cy="28919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t ir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514" w:rsidRPr="005F0050" w:rsidRDefault="005F0050" w:rsidP="00AA1514">
      <w:pPr>
        <w:pStyle w:val="Caption"/>
        <w:spacing w:line="480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5F0050">
        <w:rPr>
          <w:rFonts w:ascii="Times New Roman" w:hAnsi="Times New Roman" w:cs="Times New Roman"/>
          <w:color w:val="000000" w:themeColor="text1"/>
          <w:sz w:val="22"/>
          <w:szCs w:val="22"/>
        </w:rPr>
        <w:t>Fig</w:t>
      </w:r>
      <w:r w:rsidR="0069304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5F005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3</w:t>
      </w:r>
      <w:r w:rsidR="00AA1514" w:rsidRPr="005F0050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FT-IR spectrums from g-C</w:t>
      </w:r>
      <w:r w:rsidR="00AA1514" w:rsidRPr="005F0050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bscript"/>
        </w:rPr>
        <w:t>3</w:t>
      </w:r>
      <w:r w:rsidR="00AA1514" w:rsidRPr="005F0050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N</w:t>
      </w:r>
      <w:r w:rsidR="00AA1514" w:rsidRPr="005F0050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bscript"/>
        </w:rPr>
        <w:t>4</w:t>
      </w:r>
      <w:r w:rsidR="00AA1514" w:rsidRPr="005F0050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and ZFG</w:t>
      </w:r>
    </w:p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Default="00AA1514" w:rsidP="00AA1514"/>
    <w:p w:rsidR="00AA1514" w:rsidRPr="00AA1514" w:rsidRDefault="00AA1514" w:rsidP="00AA1514"/>
    <w:p w:rsidR="00F102BA" w:rsidRDefault="00F102BA" w:rsidP="00F102BA"/>
    <w:p w:rsidR="00F102BA" w:rsidRDefault="00F102BA" w:rsidP="00F102BA"/>
    <w:p w:rsidR="00F102BA" w:rsidRDefault="00F102BA" w:rsidP="00F102BA"/>
    <w:p w:rsidR="00F102BA" w:rsidRDefault="00F102BA" w:rsidP="00F102BA"/>
    <w:p w:rsidR="00F102BA" w:rsidRDefault="00F102BA" w:rsidP="00F102BA"/>
    <w:p w:rsidR="00F102BA" w:rsidRDefault="00F102BA" w:rsidP="00F102BA"/>
    <w:p w:rsidR="00F102BA" w:rsidRDefault="00F102BA" w:rsidP="00F102BA"/>
    <w:p w:rsidR="00693041" w:rsidRDefault="00F102BA" w:rsidP="00693041">
      <w:pPr>
        <w:pStyle w:val="Caption"/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177C0082" wp14:editId="0B2C3779">
            <wp:extent cx="3963600" cy="174000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600" cy="174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2BA" w:rsidRDefault="00693041" w:rsidP="00F102BA">
      <w:pPr>
        <w:jc w:val="center"/>
      </w:pPr>
      <w:r w:rsidRPr="00890A5D">
        <w:rPr>
          <w:rFonts w:ascii="Times New Roman" w:hAnsi="Times New Roman" w:cs="Times New Roman"/>
          <w:b/>
          <w:bCs/>
          <w:color w:val="000000" w:themeColor="text1"/>
        </w:rPr>
        <w:t>Fig. 4</w:t>
      </w:r>
      <w:r w:rsidRPr="005F0050">
        <w:rPr>
          <w:rFonts w:ascii="Times New Roman" w:hAnsi="Times New Roman" w:cs="Times New Roman"/>
          <w:color w:val="000000" w:themeColor="text1"/>
        </w:rPr>
        <w:t xml:space="preserve"> X-ray pattern of ZFG</w:t>
      </w:r>
    </w:p>
    <w:p w:rsidR="00F102BA" w:rsidRDefault="00F102BA" w:rsidP="00F102BA"/>
    <w:p w:rsidR="00F102BA" w:rsidRDefault="00F102BA" w:rsidP="00F102BA"/>
    <w:p w:rsidR="00F102BA" w:rsidRDefault="00F102BA" w:rsidP="00F102BA"/>
    <w:p w:rsidR="00F102BA" w:rsidRDefault="00F102BA" w:rsidP="00F102BA"/>
    <w:p w:rsidR="00F102BA" w:rsidRDefault="00F102BA" w:rsidP="00F102BA"/>
    <w:p w:rsidR="009B0C96" w:rsidRDefault="009B0C96"/>
    <w:p w:rsidR="009B0C96" w:rsidRDefault="009B0C96"/>
    <w:p w:rsidR="009B0C96" w:rsidRDefault="009B0C96"/>
    <w:p w:rsidR="009B0C96" w:rsidRDefault="009B0C96"/>
    <w:p w:rsidR="009B0C96" w:rsidRDefault="009B0C96"/>
    <w:p w:rsidR="009B0C96" w:rsidRDefault="009B0C96"/>
    <w:p w:rsidR="00B37FE3" w:rsidRDefault="00706180"/>
    <w:p w:rsidR="0044148C" w:rsidRDefault="006B57E8" w:rsidP="0017055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A58D1EF" wp14:editId="7C7A8168">
            <wp:extent cx="3072384" cy="48097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 f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384" cy="480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4B" w:rsidRDefault="005F0050" w:rsidP="00693041">
      <w:pPr>
        <w:pStyle w:val="Caption"/>
        <w:jc w:val="center"/>
        <w:rPr>
          <w:rFonts w:asciiTheme="majorBidi" w:eastAsia="AdvEPSTIM" w:hAnsiTheme="majorBidi" w:cstheme="majorBidi"/>
          <w:b w:val="0"/>
          <w:bCs w:val="0"/>
          <w:color w:val="auto"/>
          <w:sz w:val="22"/>
          <w:szCs w:val="22"/>
        </w:rPr>
      </w:pPr>
      <w:r w:rsidRPr="005F0050">
        <w:rPr>
          <w:rFonts w:asciiTheme="majorBidi" w:hAnsiTheme="majorBidi" w:cstheme="majorBidi"/>
          <w:color w:val="auto"/>
          <w:sz w:val="22"/>
          <w:szCs w:val="22"/>
        </w:rPr>
        <w:t>Fig</w:t>
      </w:r>
      <w:r w:rsidR="00693041">
        <w:rPr>
          <w:rFonts w:asciiTheme="majorBidi" w:hAnsiTheme="majorBidi" w:cstheme="majorBidi"/>
          <w:color w:val="auto"/>
          <w:sz w:val="22"/>
          <w:szCs w:val="22"/>
        </w:rPr>
        <w:t>.</w:t>
      </w:r>
      <w:r w:rsidR="00897773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="00AA1514" w:rsidRPr="005F0050">
        <w:rPr>
          <w:rFonts w:asciiTheme="majorBidi" w:hAnsiTheme="majorBidi" w:cstheme="majorBidi"/>
          <w:color w:val="auto"/>
          <w:sz w:val="22"/>
          <w:szCs w:val="22"/>
        </w:rPr>
        <w:t>5</w:t>
      </w:r>
      <w:r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 xml:space="preserve"> </w:t>
      </w:r>
      <w:r w:rsidR="0044148C" w:rsidRPr="000604D2">
        <w:rPr>
          <w:rFonts w:asciiTheme="majorBidi" w:eastAsia="AdvEPSTIM" w:hAnsiTheme="majorBidi" w:cstheme="majorBidi"/>
          <w:b w:val="0"/>
          <w:bCs w:val="0"/>
          <w:color w:val="auto"/>
          <w:sz w:val="22"/>
          <w:szCs w:val="22"/>
        </w:rPr>
        <w:t>Elemental mapping from ZFG</w:t>
      </w:r>
    </w:p>
    <w:p w:rsidR="006B57E8" w:rsidRDefault="006B57E8" w:rsidP="006B57E8"/>
    <w:p w:rsidR="00170555" w:rsidRDefault="00170555" w:rsidP="006B57E8"/>
    <w:p w:rsidR="00170555" w:rsidRPr="006B57E8" w:rsidRDefault="00170555" w:rsidP="006B57E8"/>
    <w:p w:rsidR="000604D2" w:rsidRDefault="000604D2" w:rsidP="000604D2"/>
    <w:p w:rsidR="000604D2" w:rsidRDefault="00A72CB3" w:rsidP="00F2373D">
      <w:pPr>
        <w:keepNext/>
        <w:spacing w:after="100" w:afterAutospacing="1" w:line="480" w:lineRule="auto"/>
        <w:jc w:val="center"/>
      </w:pPr>
      <w:r>
        <w:rPr>
          <w:noProof/>
        </w:rPr>
        <w:lastRenderedPageBreak/>
        <w:drawing>
          <wp:inline distT="0" distB="0" distL="0" distR="0" wp14:anchorId="02C36CD8" wp14:editId="1E3349E7">
            <wp:extent cx="4143600" cy="14591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600" cy="145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4D2" w:rsidRPr="000604D2" w:rsidRDefault="005F0050" w:rsidP="005F0050">
      <w:pPr>
        <w:spacing w:after="100" w:afterAutospacing="1" w:line="480" w:lineRule="auto"/>
        <w:jc w:val="center"/>
        <w:rPr>
          <w:rFonts w:asciiTheme="majorBidi" w:hAnsiTheme="majorBidi" w:cstheme="majorBidi"/>
        </w:rPr>
      </w:pPr>
      <w:r w:rsidRPr="005F0050">
        <w:rPr>
          <w:rFonts w:ascii="Times New Roman" w:hAnsi="Times New Roman" w:cs="Times New Roman"/>
          <w:b/>
          <w:bCs/>
        </w:rPr>
        <w:t>Fig</w:t>
      </w:r>
      <w:r w:rsidR="00170555">
        <w:rPr>
          <w:rFonts w:ascii="Times New Roman" w:hAnsi="Times New Roman" w:cs="Times New Roman"/>
          <w:b/>
          <w:bCs/>
        </w:rPr>
        <w:t>.</w:t>
      </w:r>
      <w:r w:rsidR="000604D2" w:rsidRPr="005F0050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AA1514" w:rsidRPr="005F0050">
        <w:rPr>
          <w:rFonts w:ascii="Times New Roman" w:hAnsi="Times New Roman" w:cs="Times New Roman"/>
          <w:b/>
          <w:bCs/>
        </w:rPr>
        <w:t>6</w:t>
      </w:r>
      <w:r w:rsidR="000604D2" w:rsidRPr="000604D2">
        <w:rPr>
          <w:rFonts w:ascii="Times New Roman" w:hAnsi="Times New Roman" w:cs="Times New Roman"/>
        </w:rPr>
        <w:t xml:space="preserve">  </w:t>
      </w:r>
      <w:proofErr w:type="spellStart"/>
      <w:r w:rsidR="000604D2" w:rsidRPr="000604D2">
        <w:rPr>
          <w:rFonts w:asciiTheme="majorBidi" w:hAnsiTheme="majorBidi" w:cstheme="majorBidi"/>
        </w:rPr>
        <w:t>Freundlich</w:t>
      </w:r>
      <w:proofErr w:type="spellEnd"/>
      <w:proofErr w:type="gramEnd"/>
      <w:r w:rsidR="000604D2" w:rsidRPr="000604D2">
        <w:rPr>
          <w:rFonts w:asciiTheme="majorBidi" w:hAnsiTheme="majorBidi" w:cstheme="majorBidi"/>
        </w:rPr>
        <w:t xml:space="preserve"> (a) and Langmuir (b) isotherm plot</w:t>
      </w:r>
    </w:p>
    <w:p w:rsidR="000604D2" w:rsidRPr="00B333E5" w:rsidRDefault="000604D2" w:rsidP="000604D2">
      <w:pPr>
        <w:pStyle w:val="Caption"/>
        <w:rPr>
          <w:b w:val="0"/>
          <w:bCs w:val="0"/>
        </w:rPr>
      </w:pPr>
    </w:p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A72CB3" w:rsidP="0017055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0A6D593" wp14:editId="0B5C2ACB">
            <wp:extent cx="4143600" cy="2887239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600" cy="288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4D2" w:rsidRPr="005F0050" w:rsidRDefault="005F0050" w:rsidP="00170555">
      <w:pPr>
        <w:pStyle w:val="Caption"/>
        <w:jc w:val="center"/>
        <w:rPr>
          <w:b w:val="0"/>
          <w:bCs w:val="0"/>
          <w:color w:val="auto"/>
          <w:sz w:val="22"/>
          <w:szCs w:val="22"/>
        </w:rPr>
      </w:pPr>
      <w:r w:rsidRPr="005F0050">
        <w:rPr>
          <w:rFonts w:asciiTheme="majorBidi" w:hAnsiTheme="majorBidi" w:cstheme="majorBidi"/>
          <w:color w:val="auto"/>
          <w:sz w:val="22"/>
          <w:szCs w:val="22"/>
        </w:rPr>
        <w:t>Fig</w:t>
      </w:r>
      <w:r w:rsidR="00170555">
        <w:rPr>
          <w:rFonts w:asciiTheme="majorBidi" w:hAnsiTheme="majorBidi" w:cstheme="majorBidi"/>
          <w:color w:val="auto"/>
          <w:sz w:val="22"/>
          <w:szCs w:val="22"/>
        </w:rPr>
        <w:t>.</w:t>
      </w:r>
      <w:r w:rsidR="00897773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="00AA1514" w:rsidRPr="005F0050">
        <w:rPr>
          <w:rFonts w:asciiTheme="majorBidi" w:hAnsiTheme="majorBidi" w:cstheme="majorBidi"/>
          <w:color w:val="auto"/>
          <w:sz w:val="22"/>
          <w:szCs w:val="22"/>
        </w:rPr>
        <w:t>7</w:t>
      </w:r>
      <w:r w:rsidR="000604D2" w:rsidRPr="005F0050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Standard addition diagrams for real sample of MV (a) municipal wastewater (b) </w:t>
      </w:r>
      <w:r w:rsidR="000604D2" w:rsidRPr="005F0050">
        <w:rPr>
          <w:rFonts w:asciiTheme="majorBidi" w:hAnsiTheme="majorBidi" w:cstheme="majorBidi"/>
          <w:b w:val="0"/>
          <w:bCs w:val="0"/>
          <w:color w:val="auto"/>
          <w:sz w:val="22"/>
          <w:szCs w:val="22"/>
        </w:rPr>
        <w:t>pesticide production (c) wastewater of paint factory and (d) textile industries</w:t>
      </w:r>
    </w:p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0604D2" w:rsidRDefault="000604D2" w:rsidP="000604D2"/>
    <w:p w:rsidR="0044148C" w:rsidRDefault="0044148C" w:rsidP="0044148C"/>
    <w:p w:rsidR="0044148C" w:rsidRDefault="0044148C" w:rsidP="0044148C"/>
    <w:p w:rsidR="00170555" w:rsidRDefault="00170555" w:rsidP="0044148C"/>
    <w:p w:rsidR="00170555" w:rsidRPr="00CB2749" w:rsidRDefault="00170555" w:rsidP="0044148C"/>
    <w:p w:rsidR="00B71AAC" w:rsidRPr="00CB2749" w:rsidRDefault="00B71AAC" w:rsidP="00B71AAC">
      <w:pPr>
        <w:pStyle w:val="Caption"/>
        <w:keepNext/>
        <w:spacing w:after="0"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 w:rsidRPr="00D46DD7">
        <w:rPr>
          <w:rFonts w:asciiTheme="majorBidi" w:hAnsiTheme="majorBidi" w:cstheme="majorBidi"/>
          <w:color w:val="auto"/>
          <w:sz w:val="20"/>
          <w:szCs w:val="20"/>
        </w:rPr>
        <w:lastRenderedPageBreak/>
        <w:t xml:space="preserve">Table </w:t>
      </w:r>
      <w:r w:rsidRPr="00D46DD7">
        <w:rPr>
          <w:rFonts w:asciiTheme="majorBidi" w:hAnsiTheme="majorBidi" w:cstheme="majorBidi"/>
          <w:color w:val="auto"/>
          <w:sz w:val="20"/>
          <w:szCs w:val="20"/>
        </w:rPr>
        <w:fldChar w:fldCharType="begin"/>
      </w:r>
      <w:r w:rsidRPr="00D46DD7">
        <w:rPr>
          <w:rFonts w:asciiTheme="majorBidi" w:hAnsiTheme="majorBidi" w:cstheme="majorBidi"/>
          <w:color w:val="auto"/>
          <w:sz w:val="20"/>
          <w:szCs w:val="20"/>
        </w:rPr>
        <w:instrText xml:space="preserve"> SEQ Table \* ARABIC </w:instrText>
      </w:r>
      <w:r w:rsidRPr="00D46DD7">
        <w:rPr>
          <w:rFonts w:asciiTheme="majorBidi" w:hAnsiTheme="majorBidi" w:cstheme="majorBidi"/>
          <w:color w:val="auto"/>
          <w:sz w:val="20"/>
          <w:szCs w:val="20"/>
        </w:rPr>
        <w:fldChar w:fldCharType="separate"/>
      </w:r>
      <w:r w:rsidR="00F44878" w:rsidRPr="00D46DD7">
        <w:rPr>
          <w:rFonts w:asciiTheme="majorBidi" w:hAnsiTheme="majorBidi" w:cstheme="majorBidi"/>
          <w:noProof/>
          <w:color w:val="auto"/>
          <w:sz w:val="20"/>
          <w:szCs w:val="20"/>
        </w:rPr>
        <w:t>1</w:t>
      </w:r>
      <w:r w:rsidRPr="00D46DD7">
        <w:rPr>
          <w:rFonts w:asciiTheme="majorBidi" w:hAnsiTheme="majorBidi" w:cstheme="majorBidi"/>
          <w:color w:val="auto"/>
          <w:sz w:val="20"/>
          <w:szCs w:val="20"/>
        </w:rPr>
        <w:fldChar w:fldCharType="end"/>
      </w:r>
      <w:r w:rsidR="00897773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</w:t>
      </w:r>
      <w:r w:rsidRPr="00CB2749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The CCD matrix and corresponding removal efficiency of MV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742"/>
        <w:gridCol w:w="2314"/>
        <w:gridCol w:w="1377"/>
        <w:gridCol w:w="2255"/>
        <w:gridCol w:w="2268"/>
      </w:tblGrid>
      <w:tr w:rsidR="00B71AAC" w:rsidRPr="00997CF7" w:rsidTr="00231D9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71AAC" w:rsidRPr="0044148C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/>
              </w:rPr>
              <w:t>Run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71AAC" w:rsidRPr="0044148C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/>
              </w:rPr>
              <w:t>A:pH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71AAC" w:rsidRPr="0044148C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/>
              </w:rPr>
              <w:t>B:amount of adsorbent (g)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71AAC" w:rsidRPr="0044148C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/>
              </w:rPr>
              <w:t>C:time(min)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71AAC" w:rsidRPr="0044148C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/>
              </w:rPr>
              <w:t>D:concetratio(mg L</w:t>
            </w:r>
            <w:r w:rsidRPr="0044148C">
              <w:rPr>
                <w:rFonts w:asciiTheme="majorBidi" w:hAnsiTheme="majorBidi" w:cstheme="majorBidi"/>
                <w:b/>
                <w:bCs/>
                <w:color w:val="000000"/>
                <w:vertAlign w:val="superscript"/>
              </w:rPr>
              <w:t>-1</w:t>
            </w:r>
            <w:r w:rsidRPr="0044148C">
              <w:rPr>
                <w:rFonts w:asciiTheme="majorBidi" w:hAnsiTheme="majorBidi" w:cstheme="majorBidi"/>
                <w:b/>
                <w:bCs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71AAC" w:rsidRPr="0044148C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/>
              </w:rPr>
              <w:t>Removal efficiency (</w:t>
            </w:r>
            <w:proofErr w:type="gramStart"/>
            <w:r w:rsidRPr="0044148C">
              <w:rPr>
                <w:rFonts w:asciiTheme="majorBidi" w:hAnsiTheme="majorBidi" w:cstheme="majorBidi"/>
                <w:b/>
                <w:bCs/>
                <w:color w:val="000000"/>
              </w:rPr>
              <w:t>R%</w:t>
            </w:r>
            <w:proofErr w:type="gramEnd"/>
            <w:r w:rsidRPr="0044148C">
              <w:rPr>
                <w:rFonts w:asciiTheme="majorBidi" w:hAnsiTheme="majorBidi" w:cstheme="majorBidi"/>
                <w:b/>
                <w:bCs/>
                <w:color w:val="000000"/>
              </w:rPr>
              <w:t xml:space="preserve">) 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2255" w:type="dxa"/>
            <w:tcBorders>
              <w:top w:val="nil"/>
              <w:bottom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80.8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tcBorders>
              <w:top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2255" w:type="dxa"/>
            <w:tcBorders>
              <w:top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2268" w:type="dxa"/>
            <w:tcBorders>
              <w:top w:val="nil"/>
            </w:tcBorders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73.2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229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50.3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229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25.3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77.9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40</w:t>
            </w:r>
            <w:r>
              <w:rPr>
                <w:rFonts w:asciiTheme="majorBidi" w:hAnsiTheme="majorBidi" w:cstheme="majorBidi"/>
                <w:color w:val="000000"/>
              </w:rPr>
              <w:t>.0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41.8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229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25.9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42</w:t>
            </w:r>
            <w:r>
              <w:rPr>
                <w:rFonts w:asciiTheme="majorBidi" w:hAnsiTheme="majorBidi" w:cstheme="majorBidi"/>
                <w:color w:val="000000"/>
              </w:rPr>
              <w:t>.0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0.01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5.9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0.11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67.8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87.9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45.5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14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54.3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47.2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229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52.4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43</w:t>
            </w:r>
            <w:r>
              <w:rPr>
                <w:rFonts w:asciiTheme="majorBidi" w:hAnsiTheme="majorBidi" w:cstheme="majorBidi"/>
                <w:color w:val="000000"/>
              </w:rPr>
              <w:t>.0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11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64.6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229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58.8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20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229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26.9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21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229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59.8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22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51.3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40.5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229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34.1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30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56.</w:t>
            </w:r>
            <w:r w:rsidRPr="00997CF7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78.9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302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59.0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28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40.4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156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40.5</w:t>
            </w:r>
          </w:p>
        </w:tc>
      </w:tr>
      <w:tr w:rsidR="00B71AAC" w:rsidRPr="00997CF7" w:rsidTr="00231D9E">
        <w:trPr>
          <w:jc w:val="center"/>
        </w:trPr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30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2255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7CF7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2268" w:type="dxa"/>
            <w:hideMark/>
          </w:tcPr>
          <w:p w:rsidR="00B71AAC" w:rsidRPr="00997CF7" w:rsidRDefault="00B71AAC" w:rsidP="00E8756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58.5</w:t>
            </w:r>
          </w:p>
        </w:tc>
      </w:tr>
    </w:tbl>
    <w:p w:rsidR="00A51C28" w:rsidRPr="00CB2749" w:rsidRDefault="00A51C28" w:rsidP="00A51C28">
      <w:pPr>
        <w:pStyle w:val="Caption"/>
        <w:keepNext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 w:rsidRPr="00D46DD7">
        <w:rPr>
          <w:rFonts w:asciiTheme="majorBidi" w:hAnsiTheme="majorBidi" w:cstheme="majorBidi"/>
          <w:color w:val="auto"/>
          <w:sz w:val="20"/>
          <w:szCs w:val="20"/>
        </w:rPr>
        <w:lastRenderedPageBreak/>
        <w:t xml:space="preserve">Table </w:t>
      </w:r>
      <w:r w:rsidRPr="00D46DD7">
        <w:rPr>
          <w:rFonts w:asciiTheme="majorBidi" w:hAnsiTheme="majorBidi" w:cstheme="majorBidi"/>
          <w:color w:val="auto"/>
          <w:sz w:val="20"/>
          <w:szCs w:val="20"/>
        </w:rPr>
        <w:fldChar w:fldCharType="begin"/>
      </w:r>
      <w:r w:rsidRPr="00D46DD7">
        <w:rPr>
          <w:rFonts w:asciiTheme="majorBidi" w:hAnsiTheme="majorBidi" w:cstheme="majorBidi"/>
          <w:color w:val="auto"/>
          <w:sz w:val="20"/>
          <w:szCs w:val="20"/>
        </w:rPr>
        <w:instrText xml:space="preserve"> SEQ Table \* ARABIC </w:instrText>
      </w:r>
      <w:r w:rsidRPr="00D46DD7">
        <w:rPr>
          <w:rFonts w:asciiTheme="majorBidi" w:hAnsiTheme="majorBidi" w:cstheme="majorBidi"/>
          <w:color w:val="auto"/>
          <w:sz w:val="20"/>
          <w:szCs w:val="20"/>
        </w:rPr>
        <w:fldChar w:fldCharType="separate"/>
      </w:r>
      <w:r w:rsidR="00F44878" w:rsidRPr="00D46DD7">
        <w:rPr>
          <w:rFonts w:asciiTheme="majorBidi" w:hAnsiTheme="majorBidi" w:cstheme="majorBidi"/>
          <w:noProof/>
          <w:color w:val="auto"/>
          <w:sz w:val="20"/>
          <w:szCs w:val="20"/>
        </w:rPr>
        <w:t>2</w:t>
      </w:r>
      <w:r w:rsidRPr="00D46DD7">
        <w:rPr>
          <w:rFonts w:asciiTheme="majorBidi" w:hAnsiTheme="majorBidi" w:cstheme="majorBidi"/>
          <w:color w:val="auto"/>
          <w:sz w:val="20"/>
          <w:szCs w:val="20"/>
        </w:rPr>
        <w:fldChar w:fldCharType="end"/>
      </w:r>
      <w:r w:rsidR="00897773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</w:t>
      </w:r>
      <w:r w:rsidRPr="00CB2749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Coded levels and experimental values of independent variables in central composite design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1190"/>
        <w:gridCol w:w="1260"/>
        <w:gridCol w:w="1105"/>
        <w:gridCol w:w="1104"/>
        <w:gridCol w:w="1112"/>
        <w:gridCol w:w="1138"/>
        <w:gridCol w:w="1090"/>
      </w:tblGrid>
      <w:tr w:rsidR="00A51C28" w:rsidRPr="00525FE8" w:rsidTr="00231D9E">
        <w:trPr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A51C28" w:rsidRPr="0044148C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 w:themeColor="text1"/>
              </w:rPr>
              <w:t>variables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A51C28" w:rsidRPr="0044148C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 w:themeColor="text1"/>
              </w:rPr>
              <w:t>unite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51C28" w:rsidRPr="0044148C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 w:themeColor="text1"/>
              </w:rPr>
              <w:t>Symbols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A51C28" w:rsidRPr="0044148C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 w:themeColor="text1"/>
              </w:rPr>
              <w:t>-α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:rsidR="00A51C28" w:rsidRPr="0044148C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 w:themeColor="text1"/>
              </w:rPr>
              <w:t>-1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A51C28" w:rsidRPr="0044148C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 w:themeColor="text1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A51C28" w:rsidRPr="0044148C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 w:themeColor="text1"/>
              </w:rPr>
              <w:t>+1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:rsidR="00A51C28" w:rsidRPr="0044148C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4148C">
              <w:rPr>
                <w:rFonts w:asciiTheme="majorBidi" w:hAnsiTheme="majorBidi" w:cstheme="majorBidi"/>
                <w:b/>
                <w:bCs/>
                <w:color w:val="000000" w:themeColor="text1"/>
              </w:rPr>
              <w:t>+α</w:t>
            </w:r>
          </w:p>
        </w:tc>
      </w:tr>
      <w:tr w:rsidR="00A51C28" w:rsidRPr="00525FE8" w:rsidTr="00231D9E">
        <w:trPr>
          <w:jc w:val="center"/>
        </w:trPr>
        <w:tc>
          <w:tcPr>
            <w:tcW w:w="1577" w:type="dxa"/>
            <w:tcBorders>
              <w:top w:val="single" w:sz="4" w:space="0" w:color="auto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pH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A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1090" w:type="dxa"/>
            <w:tcBorders>
              <w:top w:val="single" w:sz="4" w:space="0" w:color="auto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11</w:t>
            </w:r>
          </w:p>
        </w:tc>
      </w:tr>
      <w:tr w:rsidR="00A51C28" w:rsidRPr="00525FE8" w:rsidTr="00231D9E">
        <w:trPr>
          <w:jc w:val="center"/>
        </w:trPr>
        <w:tc>
          <w:tcPr>
            <w:tcW w:w="1577" w:type="dxa"/>
            <w:tcBorders>
              <w:top w:val="nil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Amount of adsorbent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mg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B</w:t>
            </w: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35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60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85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1.1</w:t>
            </w:r>
          </w:p>
        </w:tc>
      </w:tr>
      <w:tr w:rsidR="00A51C28" w:rsidRPr="00525FE8" w:rsidTr="00231D9E">
        <w:trPr>
          <w:jc w:val="center"/>
        </w:trPr>
        <w:tc>
          <w:tcPr>
            <w:tcW w:w="1577" w:type="dxa"/>
            <w:tcBorders>
              <w:top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Contact time</w:t>
            </w:r>
          </w:p>
        </w:tc>
        <w:tc>
          <w:tcPr>
            <w:tcW w:w="1190" w:type="dxa"/>
            <w:tcBorders>
              <w:top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min</w:t>
            </w:r>
          </w:p>
        </w:tc>
        <w:tc>
          <w:tcPr>
            <w:tcW w:w="1260" w:type="dxa"/>
            <w:tcBorders>
              <w:top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C</w:t>
            </w:r>
          </w:p>
        </w:tc>
        <w:tc>
          <w:tcPr>
            <w:tcW w:w="1105" w:type="dxa"/>
            <w:tcBorders>
              <w:top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104" w:type="dxa"/>
            <w:tcBorders>
              <w:top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1112" w:type="dxa"/>
            <w:tcBorders>
              <w:top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16</w:t>
            </w:r>
          </w:p>
        </w:tc>
        <w:tc>
          <w:tcPr>
            <w:tcW w:w="1138" w:type="dxa"/>
            <w:tcBorders>
              <w:top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23</w:t>
            </w:r>
          </w:p>
        </w:tc>
        <w:tc>
          <w:tcPr>
            <w:tcW w:w="1090" w:type="dxa"/>
            <w:tcBorders>
              <w:top w:val="nil"/>
            </w:tcBorders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30</w:t>
            </w:r>
          </w:p>
        </w:tc>
      </w:tr>
      <w:tr w:rsidR="00A51C28" w:rsidRPr="00525FE8" w:rsidTr="00231D9E">
        <w:trPr>
          <w:jc w:val="center"/>
        </w:trPr>
        <w:tc>
          <w:tcPr>
            <w:tcW w:w="1577" w:type="dxa"/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Concentration of dye</w:t>
            </w:r>
          </w:p>
        </w:tc>
        <w:tc>
          <w:tcPr>
            <w:tcW w:w="1190" w:type="dxa"/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mg L</w:t>
            </w:r>
            <w:r w:rsidRPr="00525FE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-1</w:t>
            </w:r>
          </w:p>
        </w:tc>
        <w:tc>
          <w:tcPr>
            <w:tcW w:w="1260" w:type="dxa"/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D</w:t>
            </w:r>
          </w:p>
        </w:tc>
        <w:tc>
          <w:tcPr>
            <w:tcW w:w="1105" w:type="dxa"/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  <w:tc>
          <w:tcPr>
            <w:tcW w:w="1104" w:type="dxa"/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83</w:t>
            </w:r>
          </w:p>
        </w:tc>
        <w:tc>
          <w:tcPr>
            <w:tcW w:w="1112" w:type="dxa"/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156</w:t>
            </w:r>
          </w:p>
        </w:tc>
        <w:tc>
          <w:tcPr>
            <w:tcW w:w="1138" w:type="dxa"/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229</w:t>
            </w:r>
          </w:p>
        </w:tc>
        <w:tc>
          <w:tcPr>
            <w:tcW w:w="1090" w:type="dxa"/>
          </w:tcPr>
          <w:p w:rsidR="00A51C28" w:rsidRPr="00525FE8" w:rsidRDefault="00A51C28" w:rsidP="00E87565">
            <w:pPr>
              <w:tabs>
                <w:tab w:val="left" w:pos="1350"/>
              </w:tabs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525FE8">
              <w:rPr>
                <w:rFonts w:asciiTheme="majorBidi" w:hAnsiTheme="majorBidi" w:cstheme="majorBidi"/>
                <w:color w:val="000000" w:themeColor="text1"/>
              </w:rPr>
              <w:t>302</w:t>
            </w:r>
          </w:p>
        </w:tc>
      </w:tr>
    </w:tbl>
    <w:p w:rsidR="00A51C28" w:rsidRDefault="00A51C28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F44878" w:rsidRDefault="00F44878" w:rsidP="00B54DDB">
      <w:pPr>
        <w:pStyle w:val="Caption"/>
        <w:keepNext/>
        <w:ind w:left="720"/>
      </w:pPr>
      <w:r w:rsidRPr="00D46DD7">
        <w:rPr>
          <w:rFonts w:asciiTheme="majorBidi" w:hAnsiTheme="majorBidi" w:cstheme="majorBidi"/>
          <w:color w:val="000000" w:themeColor="text1"/>
          <w:sz w:val="20"/>
          <w:szCs w:val="20"/>
        </w:rPr>
        <w:lastRenderedPageBreak/>
        <w:t xml:space="preserve">Table </w:t>
      </w:r>
      <w:r w:rsidR="00B54DDB" w:rsidRPr="00D46DD7">
        <w:rPr>
          <w:rFonts w:asciiTheme="majorBidi" w:hAnsiTheme="majorBidi" w:cstheme="majorBidi"/>
          <w:color w:val="000000" w:themeColor="text1"/>
          <w:sz w:val="20"/>
          <w:szCs w:val="20"/>
        </w:rPr>
        <w:t>3</w:t>
      </w:r>
      <w:r w:rsidR="00B54DDB" w:rsidRPr="001C74BA"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  <w:t xml:space="preserve"> ANOVA</w:t>
      </w:r>
      <w:r w:rsidRPr="001C74BA"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  <w:t xml:space="preserve"> for Quadratic model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6"/>
        <w:gridCol w:w="1573"/>
        <w:gridCol w:w="436"/>
        <w:gridCol w:w="1347"/>
        <w:gridCol w:w="889"/>
        <w:gridCol w:w="1001"/>
        <w:gridCol w:w="1481"/>
      </w:tblGrid>
      <w:tr w:rsidR="00F44878" w:rsidRPr="001C74BA" w:rsidTr="00923108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878" w:rsidRPr="001C74BA" w:rsidRDefault="00F44878" w:rsidP="00923108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1C74BA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878" w:rsidRPr="001C74BA" w:rsidRDefault="00F44878" w:rsidP="00923108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C74BA">
              <w:rPr>
                <w:rFonts w:asciiTheme="majorBidi" w:eastAsia="Times New Roman" w:hAnsiTheme="majorBidi" w:cstheme="majorBidi"/>
                <w:color w:val="000000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878" w:rsidRPr="001C74BA" w:rsidRDefault="00F44878" w:rsidP="00923108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1C74BA">
              <w:rPr>
                <w:rFonts w:asciiTheme="majorBidi" w:eastAsia="Times New Roman" w:hAnsiTheme="majorBidi" w:cstheme="majorBidi"/>
                <w:color w:val="000000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878" w:rsidRPr="001C74BA" w:rsidRDefault="00F44878" w:rsidP="00923108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C74BA">
              <w:rPr>
                <w:rFonts w:asciiTheme="majorBidi" w:eastAsia="Times New Roman" w:hAnsiTheme="majorBidi" w:cstheme="majorBidi"/>
                <w:color w:val="000000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878" w:rsidRPr="001C74BA" w:rsidRDefault="00F44878" w:rsidP="00923108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C74BA">
              <w:rPr>
                <w:rFonts w:asciiTheme="majorBidi" w:eastAsia="Times New Roman" w:hAnsiTheme="majorBidi" w:cstheme="majorBidi"/>
                <w:color w:val="000000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878" w:rsidRPr="001C74BA" w:rsidRDefault="00F44878" w:rsidP="00923108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1C74BA">
              <w:rPr>
                <w:rFonts w:asciiTheme="majorBidi" w:eastAsia="Times New Roman" w:hAnsiTheme="majorBidi" w:cstheme="majorBid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4878" w:rsidRPr="001C74BA" w:rsidRDefault="00F44878" w:rsidP="00923108">
            <w:pPr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4878" w:rsidRPr="00C5123B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5123B">
              <w:rPr>
                <w:rFonts w:asciiTheme="majorBidi" w:hAnsiTheme="majorBidi" w:cstheme="majorBidi"/>
                <w:color w:val="000000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9442.18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1180.27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43.90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&lt; 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Significant</w:t>
            </w: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A-pH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58.36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58.36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0.1555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B-adsorbe</w:t>
            </w:r>
            <w:r>
              <w:rPr>
                <w:rFonts w:asciiTheme="majorBidi" w:hAnsiTheme="majorBidi" w:cstheme="majorBidi"/>
                <w:color w:val="000000"/>
              </w:rPr>
              <w:t>n</w:t>
            </w:r>
            <w:r w:rsidRPr="003919B3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5107.90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5107.90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190.01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&lt; 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C-time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0.3147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0.5807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D-conce</w:t>
            </w:r>
            <w:r>
              <w:rPr>
                <w:rFonts w:asciiTheme="majorBidi" w:hAnsiTheme="majorBidi" w:cstheme="majorBidi"/>
                <w:color w:val="000000"/>
              </w:rPr>
              <w:t>n</w:t>
            </w:r>
            <w:r w:rsidRPr="003919B3">
              <w:rPr>
                <w:rFonts w:asciiTheme="majorBidi" w:hAnsiTheme="majorBidi" w:cstheme="majorBidi"/>
                <w:color w:val="000000"/>
              </w:rPr>
              <w:t>tratio</w:t>
            </w:r>
            <w:r>
              <w:rPr>
                <w:rFonts w:asciiTheme="majorBidi" w:hAnsiTheme="majorBidi" w:cstheme="majorBidi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2963.72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2963.72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&lt; 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139.40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139.40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0.0334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A²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317.28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317.28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C²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208.78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208.78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0.0111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D²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875.23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875.23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32.56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&lt; 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b/>
                <w:bCs/>
                <w:color w:val="000000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564.53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26.88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Lack of 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523.24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32.70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0.0677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not significant</w:t>
            </w: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Pure 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41.30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F44878" w:rsidRPr="001C74BA" w:rsidTr="00923108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</w:rPr>
              <w:t>Cor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3919B3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10006.72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919B3"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878" w:rsidRPr="003919B3" w:rsidRDefault="00F44878" w:rsidP="00923108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F44878" w:rsidRDefault="00F44878" w:rsidP="000604D2"/>
    <w:p w:rsidR="00F44878" w:rsidRDefault="00F44878" w:rsidP="000604D2"/>
    <w:p w:rsidR="00F44878" w:rsidRDefault="00F44878" w:rsidP="000604D2"/>
    <w:p w:rsidR="00F44878" w:rsidRDefault="00F44878" w:rsidP="000604D2"/>
    <w:p w:rsidR="00F44878" w:rsidRDefault="00F44878" w:rsidP="000604D2"/>
    <w:p w:rsidR="00F44878" w:rsidRDefault="00F44878" w:rsidP="000604D2"/>
    <w:p w:rsidR="00F44878" w:rsidRDefault="00F44878" w:rsidP="000604D2"/>
    <w:p w:rsidR="00F44878" w:rsidRPr="00A52F45" w:rsidRDefault="00F44878" w:rsidP="00197660">
      <w:pPr>
        <w:pStyle w:val="Caption"/>
        <w:keepNext/>
        <w:rPr>
          <w:b w:val="0"/>
          <w:bCs w:val="0"/>
        </w:rPr>
      </w:pPr>
      <w:r w:rsidRPr="00D46DD7">
        <w:rPr>
          <w:rFonts w:asciiTheme="majorBidi" w:hAnsiTheme="majorBidi" w:cstheme="majorBidi"/>
          <w:color w:val="000000" w:themeColor="text1"/>
          <w:sz w:val="20"/>
          <w:szCs w:val="20"/>
        </w:rPr>
        <w:lastRenderedPageBreak/>
        <w:t xml:space="preserve">Table </w:t>
      </w:r>
      <w:r w:rsidR="00546FC6" w:rsidRPr="00D46DD7">
        <w:rPr>
          <w:rFonts w:asciiTheme="majorBidi" w:hAnsiTheme="majorBidi" w:cstheme="majorBidi"/>
          <w:color w:val="000000" w:themeColor="text1"/>
          <w:sz w:val="20"/>
          <w:szCs w:val="20"/>
        </w:rPr>
        <w:t>4</w:t>
      </w:r>
      <w:r w:rsidR="00546FC6" w:rsidRPr="00A52F45"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  <w:t xml:space="preserve"> Statically</w:t>
      </w:r>
      <w:r w:rsidRPr="00546FC6">
        <w:rPr>
          <w:rFonts w:asciiTheme="majorBidi" w:hAnsiTheme="majorBidi" w:cstheme="majorBidi"/>
          <w:b w:val="0"/>
          <w:bCs w:val="0"/>
          <w:color w:val="000000" w:themeColor="text1"/>
          <w:sz w:val="20"/>
          <w:szCs w:val="20"/>
        </w:rPr>
        <w:t xml:space="preserve"> parameters of model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F44878" w:rsidTr="00923108"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/>
                <w:b/>
                <w:bCs/>
              </w:rPr>
            </w:pPr>
            <w:r w:rsidRPr="00A40FE1">
              <w:rPr>
                <w:rFonts w:asciiTheme="majorBidi" w:hAnsiTheme="majorBidi"/>
                <w:b/>
                <w:bCs/>
              </w:rPr>
              <w:t xml:space="preserve">Std. </w:t>
            </w:r>
            <w:proofErr w:type="spellStart"/>
            <w:r w:rsidRPr="00A40FE1">
              <w:rPr>
                <w:rFonts w:asciiTheme="majorBidi" w:hAnsiTheme="majorBidi"/>
                <w:b/>
                <w:bCs/>
              </w:rPr>
              <w:t>Dev</w:t>
            </w:r>
            <w:proofErr w:type="spellEnd"/>
          </w:p>
        </w:tc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/>
              </w:rPr>
            </w:pPr>
            <w:r w:rsidRPr="00A40FE1">
              <w:rPr>
                <w:rFonts w:asciiTheme="majorBidi" w:hAnsiTheme="majorBidi"/>
              </w:rPr>
              <w:t>5.</w:t>
            </w:r>
            <w:r>
              <w:rPr>
                <w:rFonts w:asciiTheme="majorBidi" w:hAnsiTheme="majorBidi"/>
              </w:rPr>
              <w:t>18</w:t>
            </w:r>
          </w:p>
        </w:tc>
        <w:tc>
          <w:tcPr>
            <w:tcW w:w="2394" w:type="dxa"/>
          </w:tcPr>
          <w:p w:rsidR="00F44878" w:rsidRPr="00A40FE1" w:rsidRDefault="00F44878" w:rsidP="00990E89">
            <w:pPr>
              <w:spacing w:line="480" w:lineRule="auto"/>
              <w:jc w:val="center"/>
              <w:rPr>
                <w:rFonts w:asciiTheme="majorBidi" w:hAnsiTheme="majorBidi"/>
                <w:b/>
                <w:bCs/>
              </w:rPr>
            </w:pPr>
            <w:r w:rsidRPr="00A40FE1">
              <w:rPr>
                <w:rFonts w:asciiTheme="majorBidi" w:hAnsiTheme="majorBidi"/>
                <w:b/>
                <w:bCs/>
              </w:rPr>
              <w:t>R</w:t>
            </w:r>
            <w:r w:rsidRPr="00A40FE1">
              <w:rPr>
                <w:rFonts w:asciiTheme="majorBidi" w:hAnsiTheme="majorBidi"/>
                <w:b/>
                <w:bCs/>
                <w:vertAlign w:val="superscript"/>
              </w:rPr>
              <w:t>2</w:t>
            </w:r>
            <w:r>
              <w:rPr>
                <w:rFonts w:asciiTheme="majorBidi" w:hAnsiTheme="majorBidi"/>
                <w:b/>
                <w:bCs/>
                <w:vertAlign w:val="superscript"/>
              </w:rPr>
              <w:t xml:space="preserve">     </w:t>
            </w:r>
          </w:p>
        </w:tc>
        <w:tc>
          <w:tcPr>
            <w:tcW w:w="2394" w:type="dxa"/>
          </w:tcPr>
          <w:p w:rsidR="00F44878" w:rsidRPr="00A40FE1" w:rsidRDefault="00F44878" w:rsidP="00923108">
            <w:pPr>
              <w:bidi/>
              <w:spacing w:line="480" w:lineRule="auto"/>
              <w:jc w:val="center"/>
              <w:rPr>
                <w:rFonts w:asciiTheme="majorBidi" w:hAnsiTheme="majorBidi"/>
              </w:rPr>
            </w:pPr>
            <w:r w:rsidRPr="00A40FE1">
              <w:rPr>
                <w:rFonts w:asciiTheme="majorBidi" w:hAnsiTheme="majorBidi"/>
              </w:rPr>
              <w:t>0.94</w:t>
            </w:r>
            <w:r>
              <w:rPr>
                <w:rFonts w:asciiTheme="majorBidi" w:hAnsiTheme="majorBidi"/>
              </w:rPr>
              <w:t>36</w:t>
            </w:r>
          </w:p>
        </w:tc>
      </w:tr>
      <w:tr w:rsidR="00F44878" w:rsidTr="00923108"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40FE1">
              <w:rPr>
                <w:rFonts w:asciiTheme="majorBidi" w:hAnsiTheme="majorBidi" w:cstheme="majorBidi"/>
                <w:b/>
                <w:bCs/>
              </w:rPr>
              <w:t>Mean</w:t>
            </w:r>
          </w:p>
        </w:tc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A40FE1">
              <w:rPr>
                <w:rFonts w:asciiTheme="majorBidi" w:hAnsiTheme="majorBidi" w:cstheme="majorBidi"/>
              </w:rPr>
              <w:t>51.</w:t>
            </w:r>
            <w:r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40FE1">
              <w:rPr>
                <w:rFonts w:asciiTheme="majorBidi" w:hAnsiTheme="majorBidi" w:cstheme="majorBidi"/>
                <w:b/>
                <w:bCs/>
              </w:rPr>
              <w:t>Adjusted R</w:t>
            </w:r>
            <w:r w:rsidRPr="00A40FE1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A40FE1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9221</w:t>
            </w:r>
          </w:p>
        </w:tc>
      </w:tr>
      <w:tr w:rsidR="00F44878" w:rsidTr="00923108"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40FE1">
              <w:rPr>
                <w:rFonts w:asciiTheme="majorBidi" w:hAnsiTheme="majorBidi" w:cstheme="majorBidi"/>
                <w:b/>
                <w:bCs/>
              </w:rPr>
              <w:t>C.V. %</w:t>
            </w:r>
          </w:p>
        </w:tc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10.30</w:t>
            </w:r>
          </w:p>
        </w:tc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40FE1">
              <w:rPr>
                <w:rFonts w:asciiTheme="majorBidi" w:hAnsiTheme="majorBidi" w:cstheme="majorBidi"/>
                <w:b/>
                <w:bCs/>
              </w:rPr>
              <w:t>Predicted R</w:t>
            </w:r>
            <w:r w:rsidRPr="00A40FE1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A40FE1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8331</w:t>
            </w:r>
          </w:p>
        </w:tc>
      </w:tr>
      <w:tr w:rsidR="00F44878" w:rsidTr="00923108"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94" w:type="dxa"/>
          </w:tcPr>
          <w:p w:rsidR="00F44878" w:rsidRDefault="00F44878" w:rsidP="00923108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A40FE1">
              <w:rPr>
                <w:rFonts w:asciiTheme="majorBidi" w:hAnsiTheme="majorBidi" w:cstheme="majorBidi"/>
                <w:b/>
                <w:bCs/>
              </w:rPr>
              <w:t>Adeq</w:t>
            </w:r>
            <w:proofErr w:type="spellEnd"/>
            <w:r w:rsidRPr="00A40FE1">
              <w:rPr>
                <w:rFonts w:asciiTheme="majorBidi" w:hAnsiTheme="majorBidi" w:cstheme="majorBidi"/>
                <w:b/>
                <w:bCs/>
              </w:rPr>
              <w:t xml:space="preserve"> precision</w:t>
            </w:r>
          </w:p>
        </w:tc>
        <w:tc>
          <w:tcPr>
            <w:tcW w:w="2394" w:type="dxa"/>
          </w:tcPr>
          <w:p w:rsidR="00F44878" w:rsidRPr="00A40FE1" w:rsidRDefault="00F44878" w:rsidP="0092310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25.97</w:t>
            </w:r>
          </w:p>
        </w:tc>
      </w:tr>
    </w:tbl>
    <w:p w:rsidR="00F44878" w:rsidRDefault="00F44878" w:rsidP="000604D2"/>
    <w:p w:rsidR="00555209" w:rsidRDefault="00555209" w:rsidP="000604D2"/>
    <w:p w:rsidR="00555209" w:rsidRDefault="00555209" w:rsidP="000604D2"/>
    <w:p w:rsidR="00555209" w:rsidRDefault="00555209" w:rsidP="000604D2"/>
    <w:p w:rsidR="00555209" w:rsidRDefault="00555209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Default="00197660" w:rsidP="000604D2"/>
    <w:p w:rsidR="00197660" w:rsidRPr="00B10C28" w:rsidRDefault="00197660" w:rsidP="0076040F">
      <w:pPr>
        <w:pStyle w:val="Caption"/>
        <w:keepNext/>
        <w:spacing w:after="0"/>
        <w:rPr>
          <w:rFonts w:asciiTheme="majorBidi" w:hAnsiTheme="majorBidi" w:cstheme="majorBidi"/>
          <w:b w:val="0"/>
          <w:bCs w:val="0"/>
        </w:rPr>
      </w:pPr>
      <w:r w:rsidRPr="00D46DD7">
        <w:rPr>
          <w:rFonts w:asciiTheme="majorBidi" w:hAnsiTheme="majorBidi" w:cstheme="majorBidi"/>
          <w:color w:val="auto"/>
          <w:sz w:val="20"/>
          <w:szCs w:val="20"/>
        </w:rPr>
        <w:lastRenderedPageBreak/>
        <w:t xml:space="preserve">Table </w:t>
      </w:r>
      <w:r w:rsidR="00546FC6" w:rsidRPr="00D46DD7">
        <w:rPr>
          <w:rFonts w:asciiTheme="majorBidi" w:hAnsiTheme="majorBidi" w:cstheme="majorBidi"/>
          <w:color w:val="auto"/>
          <w:sz w:val="20"/>
          <w:szCs w:val="20"/>
        </w:rPr>
        <w:t>5</w:t>
      </w:r>
      <w:r w:rsidR="00546FC6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Comparison</w:t>
      </w:r>
      <w:r w:rsidRPr="00722D62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 of experimental final result and </w:t>
      </w:r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p</w:t>
      </w:r>
      <w:r w:rsidRPr="00722D62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redicted value by the model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197660" w:rsidTr="00923108">
        <w:tc>
          <w:tcPr>
            <w:tcW w:w="4788" w:type="dxa"/>
          </w:tcPr>
          <w:p w:rsidR="00197660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752BD">
              <w:rPr>
                <w:rFonts w:asciiTheme="majorBidi" w:hAnsiTheme="majorBidi" w:cstheme="majorBidi"/>
                <w:b/>
                <w:bCs/>
              </w:rPr>
              <w:t>Analyte</w:t>
            </w:r>
            <w:proofErr w:type="spellEnd"/>
          </w:p>
        </w:tc>
        <w:tc>
          <w:tcPr>
            <w:tcW w:w="4788" w:type="dxa"/>
          </w:tcPr>
          <w:p w:rsidR="00197660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2BD">
              <w:rPr>
                <w:rFonts w:asciiTheme="majorBidi" w:hAnsiTheme="majorBidi" w:cstheme="majorBidi"/>
              </w:rPr>
              <w:t>Methyl violet 6b</w:t>
            </w:r>
          </w:p>
        </w:tc>
      </w:tr>
      <w:tr w:rsidR="00197660" w:rsidTr="00923108">
        <w:tc>
          <w:tcPr>
            <w:tcW w:w="4788" w:type="dxa"/>
          </w:tcPr>
          <w:p w:rsidR="00197660" w:rsidRPr="009A409C" w:rsidRDefault="0076040F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Dye co</w:t>
            </w:r>
            <w:r w:rsidR="00197660" w:rsidRPr="00F752BD">
              <w:rPr>
                <w:rFonts w:asciiTheme="majorBidi" w:hAnsiTheme="majorBidi" w:cstheme="majorBidi"/>
                <w:b/>
                <w:bCs/>
              </w:rPr>
              <w:t>ncentration</w:t>
            </w:r>
            <w:r w:rsidR="0019766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197660" w:rsidRPr="00F752BD">
              <w:rPr>
                <w:rFonts w:asciiTheme="majorBidi" w:hAnsiTheme="majorBidi" w:cstheme="majorBidi"/>
                <w:b/>
                <w:bCs/>
              </w:rPr>
              <w:t>(mg L</w:t>
            </w:r>
            <w:r w:rsidR="00197660" w:rsidRPr="00F752BD">
              <w:rPr>
                <w:rFonts w:asciiTheme="majorBidi" w:hAnsiTheme="majorBidi" w:cstheme="majorBidi"/>
                <w:b/>
                <w:bCs/>
                <w:vertAlign w:val="superscript"/>
              </w:rPr>
              <w:t>-1</w:t>
            </w:r>
            <w:r w:rsidR="00197660" w:rsidRPr="00F752BD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4788" w:type="dxa"/>
          </w:tcPr>
          <w:p w:rsidR="00197660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28.0</w:t>
            </w:r>
          </w:p>
        </w:tc>
      </w:tr>
      <w:tr w:rsidR="00197660" w:rsidTr="00923108">
        <w:tc>
          <w:tcPr>
            <w:tcW w:w="4788" w:type="dxa"/>
          </w:tcPr>
          <w:p w:rsidR="00197660" w:rsidRPr="009A409C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A40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Adsorbent amount</w:t>
            </w:r>
            <w:r w:rsidRPr="00F752BD">
              <w:rPr>
                <w:rFonts w:asciiTheme="majorBidi" w:hAnsiTheme="majorBidi" w:cstheme="majorBidi"/>
                <w:b/>
                <w:bCs/>
              </w:rPr>
              <w:t xml:space="preserve"> (mg)</w:t>
            </w:r>
          </w:p>
        </w:tc>
        <w:tc>
          <w:tcPr>
            <w:tcW w:w="4788" w:type="dxa"/>
          </w:tcPr>
          <w:p w:rsidR="00197660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10.0</w:t>
            </w:r>
          </w:p>
        </w:tc>
      </w:tr>
      <w:tr w:rsidR="00197660" w:rsidTr="00923108">
        <w:tc>
          <w:tcPr>
            <w:tcW w:w="4788" w:type="dxa"/>
          </w:tcPr>
          <w:p w:rsidR="00197660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C</w:t>
            </w:r>
            <w:r w:rsidRPr="00BD62B3">
              <w:rPr>
                <w:rFonts w:asciiTheme="majorBidi" w:hAnsiTheme="majorBidi" w:cstheme="majorBidi"/>
                <w:b/>
                <w:bCs/>
              </w:rPr>
              <w:t>ontact time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F752BD">
              <w:rPr>
                <w:rFonts w:asciiTheme="majorBidi" w:hAnsiTheme="majorBidi" w:cstheme="majorBidi"/>
                <w:b/>
                <w:bCs/>
              </w:rPr>
              <w:t>(min)</w:t>
            </w:r>
          </w:p>
        </w:tc>
        <w:tc>
          <w:tcPr>
            <w:tcW w:w="4788" w:type="dxa"/>
          </w:tcPr>
          <w:p w:rsidR="00197660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2.0</w:t>
            </w:r>
          </w:p>
        </w:tc>
      </w:tr>
      <w:tr w:rsidR="00197660" w:rsidTr="00923108">
        <w:tc>
          <w:tcPr>
            <w:tcW w:w="4788" w:type="dxa"/>
          </w:tcPr>
          <w:p w:rsidR="00197660" w:rsidRPr="00BD62B3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752BD">
              <w:rPr>
                <w:rFonts w:asciiTheme="majorBidi" w:hAnsiTheme="majorBidi" w:cstheme="majorBidi"/>
                <w:b/>
                <w:bCs/>
              </w:rPr>
              <w:t xml:space="preserve">Predicted </w:t>
            </w:r>
            <w:r w:rsidRPr="006954CF">
              <w:rPr>
                <w:rFonts w:asciiTheme="majorBidi" w:hAnsiTheme="majorBidi" w:cstheme="majorBidi"/>
                <w:b/>
                <w:bCs/>
              </w:rPr>
              <w:t>removal percentage</w:t>
            </w:r>
          </w:p>
        </w:tc>
        <w:tc>
          <w:tcPr>
            <w:tcW w:w="4788" w:type="dxa"/>
          </w:tcPr>
          <w:p w:rsidR="00197660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89.0</w:t>
            </w:r>
          </w:p>
        </w:tc>
      </w:tr>
      <w:tr w:rsidR="00197660" w:rsidTr="00923108">
        <w:tc>
          <w:tcPr>
            <w:tcW w:w="4788" w:type="dxa"/>
          </w:tcPr>
          <w:p w:rsidR="00197660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2BD">
              <w:rPr>
                <w:rFonts w:asciiTheme="majorBidi" w:hAnsiTheme="majorBidi" w:cstheme="majorBidi"/>
                <w:b/>
                <w:bCs/>
              </w:rPr>
              <w:t>Experimental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6954CF">
              <w:rPr>
                <w:rFonts w:asciiTheme="majorBidi" w:hAnsiTheme="majorBidi" w:cstheme="majorBidi"/>
                <w:b/>
                <w:bCs/>
              </w:rPr>
              <w:t>removal percentage</w:t>
            </w:r>
          </w:p>
        </w:tc>
        <w:tc>
          <w:tcPr>
            <w:tcW w:w="4788" w:type="dxa"/>
          </w:tcPr>
          <w:p w:rsidR="00197660" w:rsidRDefault="00197660" w:rsidP="0092310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86.0 ±2.8</w:t>
            </w:r>
          </w:p>
        </w:tc>
      </w:tr>
    </w:tbl>
    <w:p w:rsidR="00197660" w:rsidRDefault="00197660" w:rsidP="000604D2"/>
    <w:sectPr w:rsidR="00197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EPSTI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91"/>
    <w:rsid w:val="00024702"/>
    <w:rsid w:val="000604D2"/>
    <w:rsid w:val="00065929"/>
    <w:rsid w:val="000A356B"/>
    <w:rsid w:val="00125975"/>
    <w:rsid w:val="00141AE6"/>
    <w:rsid w:val="0016204B"/>
    <w:rsid w:val="00170555"/>
    <w:rsid w:val="00197660"/>
    <w:rsid w:val="002768B5"/>
    <w:rsid w:val="003856E3"/>
    <w:rsid w:val="0044148C"/>
    <w:rsid w:val="004F5998"/>
    <w:rsid w:val="0052572C"/>
    <w:rsid w:val="00546FC6"/>
    <w:rsid w:val="00555209"/>
    <w:rsid w:val="005F0050"/>
    <w:rsid w:val="00650A4C"/>
    <w:rsid w:val="00693041"/>
    <w:rsid w:val="006B57E8"/>
    <w:rsid w:val="00706180"/>
    <w:rsid w:val="0076040F"/>
    <w:rsid w:val="00853691"/>
    <w:rsid w:val="00890A5D"/>
    <w:rsid w:val="00897773"/>
    <w:rsid w:val="00933306"/>
    <w:rsid w:val="00990E89"/>
    <w:rsid w:val="009B0C96"/>
    <w:rsid w:val="009D30D5"/>
    <w:rsid w:val="00A12BF1"/>
    <w:rsid w:val="00A51C28"/>
    <w:rsid w:val="00A72CB3"/>
    <w:rsid w:val="00A81C5C"/>
    <w:rsid w:val="00AA1514"/>
    <w:rsid w:val="00B54DDB"/>
    <w:rsid w:val="00B71AAC"/>
    <w:rsid w:val="00CB13F0"/>
    <w:rsid w:val="00CB2749"/>
    <w:rsid w:val="00CC3758"/>
    <w:rsid w:val="00D46DD7"/>
    <w:rsid w:val="00DD20CB"/>
    <w:rsid w:val="00E87565"/>
    <w:rsid w:val="00E96390"/>
    <w:rsid w:val="00F102BA"/>
    <w:rsid w:val="00F2373D"/>
    <w:rsid w:val="00F4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1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71A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9B0C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lid-translation">
    <w:name w:val="tlid-translation"/>
    <w:basedOn w:val="DefaultParagraphFont"/>
    <w:rsid w:val="00E96390"/>
  </w:style>
  <w:style w:type="character" w:styleId="Hyperlink">
    <w:name w:val="Hyperlink"/>
    <w:basedOn w:val="DefaultParagraphFont"/>
    <w:uiPriority w:val="99"/>
    <w:unhideWhenUsed/>
    <w:rsid w:val="00E963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1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71A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9B0C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lid-translation">
    <w:name w:val="tlid-translation"/>
    <w:basedOn w:val="DefaultParagraphFont"/>
    <w:rsid w:val="00E96390"/>
  </w:style>
  <w:style w:type="character" w:styleId="Hyperlink">
    <w:name w:val="Hyperlink"/>
    <w:basedOn w:val="DefaultParagraphFont"/>
    <w:uiPriority w:val="99"/>
    <w:unhideWhenUsed/>
    <w:rsid w:val="00E96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12" Type="http://schemas.openxmlformats.org/officeDocument/2006/relationships/image" Target="media/image7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hyperlink" Target="mailto:saraji@iut.ac.ir" TargetMode="External"/><Relationship Id="rId10" Type="http://schemas.openxmlformats.org/officeDocument/2006/relationships/image" Target="media/image5.tif"/><Relationship Id="rId4" Type="http://schemas.openxmlformats.org/officeDocument/2006/relationships/webSettings" Target="webSetting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Sky</cp:lastModifiedBy>
  <cp:revision>22</cp:revision>
  <dcterms:created xsi:type="dcterms:W3CDTF">2021-01-26T21:20:00Z</dcterms:created>
  <dcterms:modified xsi:type="dcterms:W3CDTF">2022-11-14T16:19:00Z</dcterms:modified>
</cp:coreProperties>
</file>