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7DA" w:rsidRDefault="004377DA" w:rsidP="004377DA">
      <w:pPr>
        <w:spacing w:line="360" w:lineRule="auto"/>
        <w:rPr>
          <w:rFonts w:ascii="Times New Roman" w:hAnsi="Times New Roman" w:cs="Times New Roman"/>
          <w:b/>
          <w:sz w:val="28"/>
        </w:rPr>
      </w:pPr>
      <w:r w:rsidRPr="00EB5854">
        <w:rPr>
          <w:rFonts w:ascii="Times New Roman" w:hAnsi="Times New Roman" w:cs="Times New Roman"/>
          <w:b/>
          <w:sz w:val="28"/>
        </w:rPr>
        <w:t>Serum PBDEs exposure and influence factors in blood donors o</w:t>
      </w:r>
      <w:r>
        <w:rPr>
          <w:rFonts w:ascii="Times New Roman" w:hAnsi="Times New Roman" w:cs="Times New Roman"/>
          <w:b/>
          <w:sz w:val="28"/>
        </w:rPr>
        <w:t>f Wuxi adults from 2013 to 2016</w:t>
      </w:r>
    </w:p>
    <w:p w:rsidR="005D18BE" w:rsidRPr="007474D2" w:rsidRDefault="005D18BE" w:rsidP="005D18BE">
      <w:pPr>
        <w:spacing w:line="360" w:lineRule="auto"/>
        <w:rPr>
          <w:rFonts w:ascii="Times New Roman" w:hAnsi="Times New Roman" w:cs="Times New Roman"/>
          <w:sz w:val="24"/>
        </w:rPr>
      </w:pPr>
      <w:r w:rsidRPr="007474D2">
        <w:rPr>
          <w:rFonts w:ascii="Times New Roman" w:hAnsi="Times New Roman" w:cs="Times New Roman" w:hint="eastAsia"/>
          <w:sz w:val="24"/>
        </w:rPr>
        <w:t>Limei</w:t>
      </w:r>
      <w:r w:rsidRPr="007474D2">
        <w:rPr>
          <w:rFonts w:ascii="Times New Roman" w:hAnsi="Times New Roman" w:cs="Times New Roman"/>
          <w:sz w:val="24"/>
        </w:rPr>
        <w:t xml:space="preserve"> Chen</w:t>
      </w:r>
      <w:r w:rsidRPr="007474D2">
        <w:rPr>
          <w:rFonts w:ascii="Times New Roman" w:hAnsi="Times New Roman" w:cs="Times New Roman"/>
          <w:sz w:val="24"/>
          <w:vertAlign w:val="superscript"/>
        </w:rPr>
        <w:t>1,2</w:t>
      </w:r>
      <w:r w:rsidRPr="007474D2">
        <w:rPr>
          <w:rFonts w:ascii="Times New Roman" w:hAnsi="Times New Roman" w:cs="Times New Roman" w:hint="eastAsia"/>
          <w:sz w:val="24"/>
          <w:vertAlign w:val="superscript"/>
        </w:rPr>
        <w:t>#</w:t>
      </w:r>
      <w:r w:rsidRPr="007474D2">
        <w:rPr>
          <w:rFonts w:ascii="Times New Roman" w:hAnsi="Times New Roman" w:cs="Times New Roman"/>
          <w:sz w:val="24"/>
        </w:rPr>
        <w:t>, Qitao Yin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 w:rsidRPr="007474D2">
        <w:rPr>
          <w:rFonts w:ascii="Times New Roman" w:hAnsi="Times New Roman" w:cs="Times New Roman" w:hint="eastAsia"/>
          <w:sz w:val="24"/>
          <w:vertAlign w:val="superscript"/>
        </w:rPr>
        <w:t>#</w:t>
      </w:r>
      <w:r w:rsidRPr="00DF46DD">
        <w:rPr>
          <w:rFonts w:ascii="Times New Roman" w:hAnsi="Times New Roman" w:cs="Times New Roman" w:hint="eastAsia"/>
          <w:sz w:val="24"/>
        </w:rPr>
        <w:t>，</w:t>
      </w:r>
      <w:r w:rsidRPr="007474D2">
        <w:rPr>
          <w:rFonts w:ascii="Times New Roman" w:hAnsi="Times New Roman" w:cs="Times New Roman"/>
          <w:sz w:val="24"/>
        </w:rPr>
        <w:t>Lu Xu</w:t>
      </w:r>
      <w:r>
        <w:rPr>
          <w:rFonts w:ascii="Times New Roman" w:hAnsi="Times New Roman" w:cs="Times New Roman"/>
          <w:sz w:val="24"/>
          <w:vertAlign w:val="superscript"/>
        </w:rPr>
        <w:t>4</w:t>
      </w:r>
      <w:r w:rsidRPr="007474D2">
        <w:rPr>
          <w:rFonts w:ascii="Times New Roman" w:hAnsi="Times New Roman" w:cs="Times New Roman"/>
          <w:sz w:val="24"/>
        </w:rPr>
        <w:t>, Minyu Hua</w:t>
      </w:r>
      <w:r>
        <w:rPr>
          <w:rFonts w:ascii="Times New Roman" w:hAnsi="Times New Roman" w:cs="Times New Roman"/>
          <w:sz w:val="24"/>
          <w:vertAlign w:val="superscript"/>
        </w:rPr>
        <w:t>4</w:t>
      </w:r>
      <w:r w:rsidRPr="007474D2">
        <w:rPr>
          <w:rFonts w:ascii="Times New Roman" w:hAnsi="Times New Roman" w:cs="Times New Roman"/>
          <w:sz w:val="24"/>
        </w:rPr>
        <w:t>, Zhen Zhang</w:t>
      </w:r>
      <w:r>
        <w:rPr>
          <w:rFonts w:ascii="Times New Roman" w:hAnsi="Times New Roman" w:cs="Times New Roman"/>
          <w:sz w:val="24"/>
          <w:vertAlign w:val="superscript"/>
        </w:rPr>
        <w:t>4</w:t>
      </w:r>
      <w:r w:rsidRPr="007474D2">
        <w:rPr>
          <w:rFonts w:ascii="Times New Roman" w:hAnsi="Times New Roman" w:cs="Times New Roman"/>
          <w:sz w:val="24"/>
        </w:rPr>
        <w:t>, Yuqian Xu</w:t>
      </w:r>
      <w:r>
        <w:rPr>
          <w:rFonts w:ascii="Times New Roman" w:hAnsi="Times New Roman" w:cs="Times New Roman"/>
          <w:sz w:val="24"/>
          <w:vertAlign w:val="superscript"/>
        </w:rPr>
        <w:t>4</w:t>
      </w:r>
      <w:r w:rsidRPr="007474D2">
        <w:rPr>
          <w:rFonts w:ascii="Times New Roman" w:hAnsi="Times New Roman" w:cs="Times New Roman"/>
          <w:sz w:val="24"/>
        </w:rPr>
        <w:t>, Wei Xia</w:t>
      </w:r>
      <w:r>
        <w:rPr>
          <w:rFonts w:ascii="Times New Roman" w:hAnsi="Times New Roman" w:cs="Times New Roman"/>
          <w:sz w:val="24"/>
          <w:vertAlign w:val="superscript"/>
        </w:rPr>
        <w:t>4</w:t>
      </w:r>
      <w:r w:rsidRPr="007474D2">
        <w:rPr>
          <w:rFonts w:ascii="Times New Roman" w:hAnsi="Times New Roman" w:cs="Times New Roman"/>
          <w:sz w:val="24"/>
        </w:rPr>
        <w:t>, Huizhong Qian</w:t>
      </w:r>
      <w:r>
        <w:rPr>
          <w:rFonts w:ascii="Times New Roman" w:hAnsi="Times New Roman" w:cs="Times New Roman"/>
          <w:sz w:val="24"/>
          <w:vertAlign w:val="superscript"/>
        </w:rPr>
        <w:t>4</w:t>
      </w:r>
      <w:r w:rsidRPr="007474D2">
        <w:rPr>
          <w:rFonts w:ascii="Times New Roman" w:hAnsi="Times New Roman" w:cs="Times New Roman"/>
          <w:sz w:val="24"/>
        </w:rPr>
        <w:t>, Jun Hong</w:t>
      </w:r>
      <w:r>
        <w:rPr>
          <w:rFonts w:ascii="Times New Roman" w:hAnsi="Times New Roman" w:cs="Times New Roman"/>
          <w:sz w:val="24"/>
          <w:vertAlign w:val="superscript"/>
        </w:rPr>
        <w:t>4</w:t>
      </w:r>
      <w:r w:rsidRPr="007474D2">
        <w:rPr>
          <w:rFonts w:ascii="Times New Roman" w:hAnsi="Times New Roman" w:cs="Times New Roman"/>
          <w:sz w:val="24"/>
        </w:rPr>
        <w:t>, Jun Jin</w:t>
      </w:r>
      <w:r>
        <w:rPr>
          <w:rFonts w:ascii="Times New Roman" w:hAnsi="Times New Roman" w:cs="Times New Roman"/>
          <w:sz w:val="24"/>
          <w:vertAlign w:val="superscript"/>
        </w:rPr>
        <w:t>5</w:t>
      </w:r>
    </w:p>
    <w:p w:rsidR="005D18BE" w:rsidRDefault="005D18BE" w:rsidP="005D18BE">
      <w:pPr>
        <w:pStyle w:val="a7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</w:rPr>
      </w:pPr>
      <w:r w:rsidRPr="0045530A">
        <w:rPr>
          <w:rFonts w:ascii="Times New Roman" w:hAnsi="Times New Roman" w:cs="Times New Roman"/>
          <w:sz w:val="24"/>
        </w:rPr>
        <w:t>Department of</w:t>
      </w:r>
      <w:r>
        <w:rPr>
          <w:rFonts w:ascii="Times New Roman" w:hAnsi="Times New Roman" w:cs="Times New Roman"/>
          <w:sz w:val="24"/>
        </w:rPr>
        <w:t xml:space="preserve"> E</w:t>
      </w:r>
      <w:r>
        <w:rPr>
          <w:rFonts w:ascii="Times New Roman" w:hAnsi="Times New Roman" w:cs="Times New Roman" w:hint="eastAsia"/>
          <w:sz w:val="24"/>
        </w:rPr>
        <w:t>nvironmental</w:t>
      </w:r>
      <w:r>
        <w:rPr>
          <w:rFonts w:ascii="Times New Roman" w:hAnsi="Times New Roman" w:cs="Times New Roman"/>
          <w:sz w:val="24"/>
        </w:rPr>
        <w:t xml:space="preserve"> H</w:t>
      </w:r>
      <w:r>
        <w:rPr>
          <w:rFonts w:ascii="Times New Roman" w:hAnsi="Times New Roman" w:cs="Times New Roman" w:hint="eastAsia"/>
          <w:sz w:val="24"/>
        </w:rPr>
        <w:t>ealth,</w:t>
      </w:r>
      <w:r>
        <w:rPr>
          <w:rFonts w:ascii="Times New Roman" w:hAnsi="Times New Roman" w:cs="Times New Roman"/>
          <w:sz w:val="24"/>
        </w:rPr>
        <w:t xml:space="preserve"> </w:t>
      </w:r>
      <w:r w:rsidRPr="0045530A">
        <w:rPr>
          <w:rFonts w:ascii="Times New Roman" w:hAnsi="Times New Roman" w:cs="Times New Roman"/>
          <w:sz w:val="24"/>
        </w:rPr>
        <w:t>The Affiliated Wuxi Center for</w:t>
      </w:r>
      <w:r>
        <w:rPr>
          <w:rFonts w:ascii="Times New Roman" w:hAnsi="Times New Roman" w:cs="Times New Roman"/>
          <w:sz w:val="24"/>
        </w:rPr>
        <w:t xml:space="preserve"> </w:t>
      </w:r>
      <w:r w:rsidRPr="0045530A">
        <w:rPr>
          <w:rFonts w:ascii="Times New Roman" w:hAnsi="Times New Roman" w:cs="Times New Roman"/>
          <w:sz w:val="24"/>
        </w:rPr>
        <w:t>Disease Control and Prevention of Nanjing Medical University,</w:t>
      </w:r>
      <w:r>
        <w:rPr>
          <w:rFonts w:ascii="Times New Roman" w:hAnsi="Times New Roman" w:cs="Times New Roman"/>
          <w:sz w:val="24"/>
        </w:rPr>
        <w:t xml:space="preserve"> </w:t>
      </w:r>
      <w:r w:rsidRPr="0045530A">
        <w:rPr>
          <w:rFonts w:ascii="Times New Roman" w:hAnsi="Times New Roman" w:cs="Times New Roman"/>
          <w:sz w:val="24"/>
        </w:rPr>
        <w:t>Wuxi Center for Disease Control and Prevention</w:t>
      </w:r>
      <w:r>
        <w:rPr>
          <w:rFonts w:ascii="Times New Roman" w:hAnsi="Times New Roman" w:cs="Times New Roman" w:hint="eastAsia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Pr="0045530A">
        <w:rPr>
          <w:rFonts w:ascii="Times New Roman" w:hAnsi="Times New Roman" w:cs="Times New Roman"/>
          <w:sz w:val="24"/>
        </w:rPr>
        <w:t>Wuxi</w:t>
      </w:r>
      <w:r>
        <w:rPr>
          <w:rFonts w:ascii="Times New Roman" w:hAnsi="Times New Roman" w:cs="Times New Roman" w:hint="eastAsia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Pr="0045530A">
        <w:rPr>
          <w:rFonts w:ascii="Times New Roman" w:hAnsi="Times New Roman" w:cs="Times New Roman"/>
          <w:sz w:val="24"/>
        </w:rPr>
        <w:t>China.</w:t>
      </w:r>
      <w:r>
        <w:rPr>
          <w:rFonts w:ascii="Times New Roman" w:hAnsi="Times New Roman" w:cs="Times New Roman"/>
          <w:sz w:val="24"/>
        </w:rPr>
        <w:t xml:space="preserve"> </w:t>
      </w:r>
    </w:p>
    <w:p w:rsidR="005D18BE" w:rsidRPr="007474D2" w:rsidRDefault="005D18BE" w:rsidP="005D18BE">
      <w:pPr>
        <w:pStyle w:val="a7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</w:rPr>
      </w:pPr>
      <w:r w:rsidRPr="007474D2">
        <w:rPr>
          <w:rFonts w:ascii="Times New Roman" w:hAnsi="Times New Roman" w:cs="Times New Roman"/>
          <w:sz w:val="24"/>
        </w:rPr>
        <w:t>Research Base for Environment and Health in Wuxi, Chinese Center for Disease Control and Prevention, Wuxi 214023, China</w:t>
      </w:r>
    </w:p>
    <w:p w:rsidR="005D18BE" w:rsidRPr="007474D2" w:rsidRDefault="005D18BE" w:rsidP="005D18BE">
      <w:pPr>
        <w:pStyle w:val="a7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</w:rPr>
      </w:pPr>
      <w:r w:rsidRPr="007474D2">
        <w:rPr>
          <w:rFonts w:ascii="Times New Roman" w:hAnsi="Times New Roman" w:cs="Times New Roman"/>
          <w:sz w:val="24"/>
        </w:rPr>
        <w:t>Wuxi Maternal and Child Health Care Hospital, No. 48, Huaishu Lane, 214002 Wuxi, China.</w:t>
      </w:r>
    </w:p>
    <w:p w:rsidR="005D18BE" w:rsidRPr="007474D2" w:rsidRDefault="005D18BE" w:rsidP="005D18BE">
      <w:pPr>
        <w:pStyle w:val="a7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</w:rPr>
      </w:pPr>
      <w:r w:rsidRPr="007474D2">
        <w:rPr>
          <w:rFonts w:ascii="Times New Roman" w:hAnsi="Times New Roman" w:cs="Times New Roman"/>
          <w:sz w:val="24"/>
        </w:rPr>
        <w:t>Wuxi Blood Center, Wuxi 214021, China</w:t>
      </w:r>
    </w:p>
    <w:p w:rsidR="005D18BE" w:rsidRPr="007474D2" w:rsidRDefault="005D18BE" w:rsidP="005D18BE">
      <w:pPr>
        <w:pStyle w:val="a7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</w:rPr>
      </w:pPr>
      <w:r w:rsidRPr="007474D2">
        <w:rPr>
          <w:rFonts w:ascii="Times New Roman" w:hAnsi="Times New Roman" w:cs="Times New Roman"/>
          <w:sz w:val="24"/>
        </w:rPr>
        <w:t>College of Life and Environment Sciences, Minzu University of China, Beijing 100081, China</w:t>
      </w:r>
    </w:p>
    <w:p w:rsidR="005D18BE" w:rsidRPr="007474D2" w:rsidRDefault="005D18BE" w:rsidP="005D18BE">
      <w:pPr>
        <w:rPr>
          <w:rFonts w:ascii="Times New Roman" w:hAnsi="Times New Roman" w:cs="Times New Roman"/>
          <w:sz w:val="28"/>
        </w:rPr>
      </w:pPr>
    </w:p>
    <w:p w:rsidR="005D18BE" w:rsidRDefault="005D18BE" w:rsidP="005D18BE">
      <w:pPr>
        <w:spacing w:line="360" w:lineRule="auto"/>
        <w:rPr>
          <w:rFonts w:ascii="Times New Roman" w:hAnsi="Times New Roman"/>
          <w:sz w:val="24"/>
          <w:szCs w:val="24"/>
        </w:rPr>
      </w:pPr>
      <w:r w:rsidRPr="007474D2">
        <w:rPr>
          <w:rFonts w:ascii="Times New Roman" w:hAnsi="Times New Roman"/>
          <w:bCs/>
          <w:kern w:val="0"/>
          <w:sz w:val="24"/>
          <w:vertAlign w:val="superscript"/>
        </w:rPr>
        <w:t xml:space="preserve"># </w:t>
      </w:r>
      <w:r w:rsidRPr="007474D2">
        <w:rPr>
          <w:rFonts w:ascii="Times New Roman" w:hAnsi="Times New Roman"/>
          <w:sz w:val="24"/>
          <w:szCs w:val="24"/>
        </w:rPr>
        <w:t>Corresponding author:</w:t>
      </w:r>
    </w:p>
    <w:p w:rsidR="005D18BE" w:rsidRPr="00342F70" w:rsidRDefault="005D18BE" w:rsidP="005D18BE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</w:rPr>
        <w:t>Limei</w:t>
      </w:r>
      <w:r>
        <w:rPr>
          <w:rFonts w:ascii="Times New Roman" w:hAnsi="Times New Roman" w:cs="Times New Roman"/>
          <w:sz w:val="24"/>
        </w:rPr>
        <w:t xml:space="preserve"> Chen, </w:t>
      </w:r>
      <w:r w:rsidRPr="007474D2">
        <w:rPr>
          <w:rFonts w:ascii="Times New Roman" w:hAnsi="Times New Roman" w:cs="Times New Roman"/>
          <w:sz w:val="24"/>
        </w:rPr>
        <w:t>E</w:t>
      </w:r>
      <w:r w:rsidRPr="007474D2">
        <w:rPr>
          <w:rFonts w:ascii="Times New Roman" w:hAnsi="Times New Roman" w:cs="Times New Roman" w:hint="eastAsia"/>
          <w:sz w:val="24"/>
        </w:rPr>
        <w:t>mail:</w:t>
      </w:r>
      <w:r>
        <w:rPr>
          <w:rFonts w:ascii="Times New Roman" w:hAnsi="Times New Roman" w:cs="Times New Roman"/>
          <w:sz w:val="24"/>
        </w:rPr>
        <w:t xml:space="preserve"> chenlimei919@163.com</w:t>
      </w:r>
    </w:p>
    <w:p w:rsidR="005D18BE" w:rsidRPr="007474D2" w:rsidRDefault="005D18BE" w:rsidP="005D18BE">
      <w:pPr>
        <w:spacing w:line="360" w:lineRule="auto"/>
        <w:rPr>
          <w:rFonts w:ascii="Times New Roman" w:hAnsi="Times New Roman" w:cs="Times New Roman"/>
          <w:sz w:val="24"/>
        </w:rPr>
      </w:pPr>
      <w:r w:rsidRPr="007474D2">
        <w:rPr>
          <w:rFonts w:ascii="Times New Roman" w:hAnsi="Times New Roman" w:cs="Times New Roman"/>
          <w:sz w:val="24"/>
        </w:rPr>
        <w:t>Qitao Yin, E</w:t>
      </w:r>
      <w:r w:rsidRPr="007474D2">
        <w:rPr>
          <w:rFonts w:ascii="Times New Roman" w:hAnsi="Times New Roman" w:cs="Times New Roman" w:hint="eastAsia"/>
          <w:sz w:val="24"/>
        </w:rPr>
        <w:t>mail:</w:t>
      </w:r>
      <w:r w:rsidRPr="007474D2">
        <w:rPr>
          <w:rFonts w:ascii="Times New Roman" w:hAnsi="Times New Roman" w:cs="Times New Roman"/>
          <w:sz w:val="24"/>
        </w:rPr>
        <w:t xml:space="preserve"> yqt1209@163.com</w:t>
      </w:r>
    </w:p>
    <w:p w:rsidR="00BE177D" w:rsidRPr="0022344E" w:rsidRDefault="00BE177D"/>
    <w:p w:rsidR="00AA008D" w:rsidRDefault="00AA008D"/>
    <w:p w:rsidR="00AA008D" w:rsidRDefault="00AA008D"/>
    <w:p w:rsidR="00F03CF9" w:rsidRPr="00F03CF9" w:rsidRDefault="00F03CF9" w:rsidP="00F03CF9">
      <w:pPr>
        <w:spacing w:line="360" w:lineRule="auto"/>
        <w:rPr>
          <w:rFonts w:ascii="Times New Roman" w:hAnsi="Times New Roman" w:cs="Times New Roman"/>
          <w:sz w:val="24"/>
          <w:lang w:val="en-GB"/>
        </w:rPr>
      </w:pPr>
      <w:r w:rsidRPr="00F03CF9">
        <w:rPr>
          <w:rFonts w:ascii="Times New Roman" w:hAnsi="Times New Roman" w:cs="Times New Roman"/>
          <w:sz w:val="24"/>
          <w:lang w:val="en-GB"/>
        </w:rPr>
        <w:t>Summary</w:t>
      </w:r>
    </w:p>
    <w:p w:rsidR="00F03CF9" w:rsidRPr="00F03CF9" w:rsidRDefault="00F03CF9" w:rsidP="00F03CF9">
      <w:pPr>
        <w:spacing w:line="360" w:lineRule="auto"/>
        <w:rPr>
          <w:rFonts w:ascii="Times New Roman" w:hAnsi="Times New Roman" w:cs="Times New Roman"/>
          <w:sz w:val="24"/>
          <w:lang w:val="en-GB"/>
        </w:rPr>
      </w:pPr>
      <w:r w:rsidRPr="00F03CF9">
        <w:rPr>
          <w:rFonts w:ascii="Times New Roman" w:hAnsi="Times New Roman" w:cs="Times New Roman"/>
          <w:sz w:val="24"/>
          <w:lang w:val="en-GB"/>
        </w:rPr>
        <w:t xml:space="preserve">Three pages, including </w:t>
      </w:r>
      <w:r>
        <w:rPr>
          <w:rFonts w:ascii="Times New Roman" w:hAnsi="Times New Roman" w:cs="Times New Roman"/>
          <w:sz w:val="24"/>
          <w:lang w:val="en-GB"/>
        </w:rPr>
        <w:t>1</w:t>
      </w:r>
      <w:r w:rsidR="005703A4">
        <w:rPr>
          <w:rFonts w:ascii="Times New Roman" w:hAnsi="Times New Roman" w:cs="Times New Roman"/>
          <w:sz w:val="24"/>
          <w:lang w:val="en-GB"/>
        </w:rPr>
        <w:t xml:space="preserve">3 </w:t>
      </w:r>
      <w:r>
        <w:rPr>
          <w:rFonts w:ascii="Times New Roman" w:hAnsi="Times New Roman" w:cs="Times New Roman"/>
          <w:sz w:val="24"/>
          <w:lang w:val="en-GB"/>
        </w:rPr>
        <w:t>Table</w:t>
      </w:r>
      <w:r w:rsidR="005703A4">
        <w:rPr>
          <w:rFonts w:ascii="Times New Roman" w:hAnsi="Times New Roman" w:cs="Times New Roman" w:hint="eastAsia"/>
          <w:sz w:val="24"/>
          <w:lang w:val="en-GB"/>
        </w:rPr>
        <w:t>s</w:t>
      </w:r>
      <w:r w:rsidRPr="00F03CF9">
        <w:rPr>
          <w:rFonts w:ascii="Times New Roman" w:hAnsi="Times New Roman" w:cs="Times New Roman"/>
          <w:sz w:val="24"/>
          <w:lang w:val="en-GB"/>
        </w:rPr>
        <w:t>.</w:t>
      </w:r>
    </w:p>
    <w:p w:rsidR="005703A4" w:rsidRDefault="00F03CF9" w:rsidP="00F03CF9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S1</w:t>
      </w:r>
      <w:r w:rsidR="005703A4" w:rsidRPr="005703A4">
        <w:rPr>
          <w:rFonts w:ascii="Times New Roman" w:hAnsi="Times New Roman"/>
          <w:sz w:val="24"/>
          <w:szCs w:val="24"/>
        </w:rPr>
        <w:t xml:space="preserve"> </w:t>
      </w:r>
      <w:r w:rsidR="005703A4" w:rsidRPr="00B55BB3">
        <w:rPr>
          <w:rFonts w:ascii="Times New Roman" w:hAnsi="Times New Roman"/>
          <w:sz w:val="24"/>
          <w:szCs w:val="24"/>
        </w:rPr>
        <w:t xml:space="preserve">Lipid-adjusted PBDE concentrations </w:t>
      </w:r>
      <w:r w:rsidR="005703A4">
        <w:rPr>
          <w:rFonts w:ascii="Times New Roman" w:hAnsi="Times New Roman"/>
          <w:sz w:val="24"/>
          <w:szCs w:val="24"/>
        </w:rPr>
        <w:t xml:space="preserve">of the </w:t>
      </w:r>
      <w:r w:rsidR="005703A4" w:rsidRPr="00B55BB3">
        <w:rPr>
          <w:rFonts w:ascii="Times New Roman" w:hAnsi="Times New Roman"/>
          <w:sz w:val="24"/>
          <w:szCs w:val="24"/>
        </w:rPr>
        <w:t xml:space="preserve">serum </w:t>
      </w:r>
      <w:r w:rsidR="005703A4">
        <w:rPr>
          <w:rFonts w:ascii="Times New Roman" w:hAnsi="Times New Roman" w:hint="eastAsia"/>
          <w:sz w:val="24"/>
          <w:szCs w:val="24"/>
        </w:rPr>
        <w:t>samples</w:t>
      </w:r>
      <w:r w:rsidR="005703A4">
        <w:rPr>
          <w:rFonts w:ascii="Times New Roman" w:hAnsi="Times New Roman"/>
          <w:sz w:val="24"/>
          <w:szCs w:val="24"/>
        </w:rPr>
        <w:t xml:space="preserve"> in 2013 </w:t>
      </w:r>
      <w:r w:rsidR="005703A4" w:rsidRPr="00B55BB3">
        <w:rPr>
          <w:rFonts w:ascii="Times New Roman" w:hAnsi="Times New Roman"/>
          <w:sz w:val="24"/>
          <w:szCs w:val="24"/>
        </w:rPr>
        <w:t>(n=</w:t>
      </w:r>
      <w:r w:rsidR="005703A4">
        <w:rPr>
          <w:rFonts w:ascii="Times New Roman" w:hAnsi="Times New Roman"/>
          <w:sz w:val="24"/>
          <w:szCs w:val="24"/>
        </w:rPr>
        <w:t xml:space="preserve"> 33</w:t>
      </w:r>
      <w:r w:rsidR="005703A4" w:rsidRPr="00B55BB3">
        <w:rPr>
          <w:rFonts w:ascii="Times New Roman" w:hAnsi="Times New Roman"/>
          <w:sz w:val="24"/>
          <w:szCs w:val="24"/>
        </w:rPr>
        <w:t>)</w:t>
      </w:r>
      <w:r w:rsidR="005703A4">
        <w:rPr>
          <w:rFonts w:ascii="Times New Roman" w:hAnsi="Times New Roman"/>
          <w:sz w:val="24"/>
          <w:szCs w:val="24"/>
        </w:rPr>
        <w:t>.</w:t>
      </w:r>
    </w:p>
    <w:p w:rsidR="005703A4" w:rsidRDefault="00F03CF9" w:rsidP="00F03CF9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>
        <w:rPr>
          <w:rFonts w:ascii="Times New Roman" w:hAnsi="Times New Roman" w:cs="Times New Roman"/>
          <w:sz w:val="24"/>
          <w:lang w:val="en-GB"/>
        </w:rPr>
        <w:t>2</w:t>
      </w:r>
      <w:r w:rsidR="005703A4">
        <w:rPr>
          <w:rFonts w:ascii="Times New Roman" w:hAnsi="Times New Roman" w:cs="Times New Roman"/>
          <w:sz w:val="24"/>
          <w:lang w:val="en-GB"/>
        </w:rPr>
        <w:t xml:space="preserve"> </w:t>
      </w:r>
      <w:r w:rsidR="005703A4" w:rsidRPr="00B55BB3">
        <w:rPr>
          <w:rFonts w:ascii="Times New Roman" w:hAnsi="Times New Roman"/>
          <w:sz w:val="24"/>
          <w:szCs w:val="24"/>
        </w:rPr>
        <w:t xml:space="preserve">Lipid-adjusted PBDE concentrations </w:t>
      </w:r>
      <w:r w:rsidR="005703A4">
        <w:rPr>
          <w:rFonts w:ascii="Times New Roman" w:hAnsi="Times New Roman"/>
          <w:sz w:val="24"/>
          <w:szCs w:val="24"/>
        </w:rPr>
        <w:t xml:space="preserve">of the </w:t>
      </w:r>
      <w:r w:rsidR="005703A4" w:rsidRPr="00B55BB3">
        <w:rPr>
          <w:rFonts w:ascii="Times New Roman" w:hAnsi="Times New Roman"/>
          <w:sz w:val="24"/>
          <w:szCs w:val="24"/>
        </w:rPr>
        <w:t xml:space="preserve">serum </w:t>
      </w:r>
      <w:r w:rsidR="005703A4">
        <w:rPr>
          <w:rFonts w:ascii="Times New Roman" w:hAnsi="Times New Roman" w:hint="eastAsia"/>
          <w:sz w:val="24"/>
          <w:szCs w:val="24"/>
        </w:rPr>
        <w:t>samples</w:t>
      </w:r>
      <w:r w:rsidR="005703A4">
        <w:rPr>
          <w:rFonts w:ascii="Times New Roman" w:hAnsi="Times New Roman"/>
          <w:sz w:val="24"/>
          <w:szCs w:val="24"/>
        </w:rPr>
        <w:t xml:space="preserve"> in 2014 </w:t>
      </w:r>
      <w:r w:rsidR="005703A4" w:rsidRPr="00B55BB3">
        <w:rPr>
          <w:rFonts w:ascii="Times New Roman" w:hAnsi="Times New Roman"/>
          <w:sz w:val="24"/>
          <w:szCs w:val="24"/>
        </w:rPr>
        <w:t>(n=</w:t>
      </w:r>
      <w:r w:rsidR="005703A4">
        <w:rPr>
          <w:rFonts w:ascii="Times New Roman" w:hAnsi="Times New Roman"/>
          <w:sz w:val="24"/>
          <w:szCs w:val="24"/>
        </w:rPr>
        <w:t xml:space="preserve"> 33</w:t>
      </w:r>
      <w:r w:rsidR="005703A4" w:rsidRPr="00B55BB3">
        <w:rPr>
          <w:rFonts w:ascii="Times New Roman" w:hAnsi="Times New Roman"/>
          <w:sz w:val="24"/>
          <w:szCs w:val="24"/>
        </w:rPr>
        <w:t>)</w:t>
      </w:r>
      <w:r w:rsidR="005703A4">
        <w:rPr>
          <w:rFonts w:ascii="Times New Roman" w:hAnsi="Times New Roman"/>
          <w:sz w:val="24"/>
          <w:szCs w:val="24"/>
        </w:rPr>
        <w:t>.</w:t>
      </w:r>
    </w:p>
    <w:p w:rsidR="00F03CF9" w:rsidRPr="00F03CF9" w:rsidRDefault="00F03CF9" w:rsidP="00F03CF9">
      <w:pPr>
        <w:spacing w:line="360" w:lineRule="auto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 w:rsidR="005703A4">
        <w:rPr>
          <w:rFonts w:ascii="Times New Roman" w:hAnsi="Times New Roman" w:cs="Times New Roman"/>
          <w:sz w:val="24"/>
          <w:lang w:val="en-GB"/>
        </w:rPr>
        <w:t xml:space="preserve">3 </w:t>
      </w:r>
      <w:r w:rsidR="005703A4" w:rsidRPr="00B55BB3">
        <w:rPr>
          <w:rFonts w:ascii="Times New Roman" w:hAnsi="Times New Roman"/>
          <w:sz w:val="24"/>
          <w:szCs w:val="24"/>
        </w:rPr>
        <w:t xml:space="preserve">Lipid-adjusted PBDE concentrations </w:t>
      </w:r>
      <w:r w:rsidR="005703A4">
        <w:rPr>
          <w:rFonts w:ascii="Times New Roman" w:hAnsi="Times New Roman"/>
          <w:sz w:val="24"/>
          <w:szCs w:val="24"/>
        </w:rPr>
        <w:t xml:space="preserve">of the </w:t>
      </w:r>
      <w:r w:rsidR="005703A4" w:rsidRPr="00B55BB3">
        <w:rPr>
          <w:rFonts w:ascii="Times New Roman" w:hAnsi="Times New Roman"/>
          <w:sz w:val="24"/>
          <w:szCs w:val="24"/>
        </w:rPr>
        <w:t xml:space="preserve">serum </w:t>
      </w:r>
      <w:r w:rsidR="005703A4">
        <w:rPr>
          <w:rFonts w:ascii="Times New Roman" w:hAnsi="Times New Roman" w:hint="eastAsia"/>
          <w:sz w:val="24"/>
          <w:szCs w:val="24"/>
        </w:rPr>
        <w:t>samples</w:t>
      </w:r>
      <w:r w:rsidR="005703A4">
        <w:rPr>
          <w:rFonts w:ascii="Times New Roman" w:hAnsi="Times New Roman"/>
          <w:sz w:val="24"/>
          <w:szCs w:val="24"/>
        </w:rPr>
        <w:t xml:space="preserve"> in 2015 </w:t>
      </w:r>
      <w:r w:rsidR="005703A4" w:rsidRPr="00B55BB3">
        <w:rPr>
          <w:rFonts w:ascii="Times New Roman" w:hAnsi="Times New Roman"/>
          <w:sz w:val="24"/>
          <w:szCs w:val="24"/>
        </w:rPr>
        <w:t>(n=</w:t>
      </w:r>
      <w:r w:rsidR="005703A4">
        <w:rPr>
          <w:rFonts w:ascii="Times New Roman" w:hAnsi="Times New Roman"/>
          <w:sz w:val="24"/>
          <w:szCs w:val="24"/>
        </w:rPr>
        <w:t xml:space="preserve"> 33</w:t>
      </w:r>
      <w:r w:rsidR="005703A4" w:rsidRPr="00B55BB3">
        <w:rPr>
          <w:rFonts w:ascii="Times New Roman" w:hAnsi="Times New Roman"/>
          <w:sz w:val="24"/>
          <w:szCs w:val="24"/>
        </w:rPr>
        <w:t>)</w:t>
      </w:r>
      <w:r w:rsidR="005703A4">
        <w:rPr>
          <w:rFonts w:ascii="Times New Roman" w:hAnsi="Times New Roman"/>
          <w:sz w:val="24"/>
          <w:szCs w:val="24"/>
        </w:rPr>
        <w:t>.</w:t>
      </w:r>
    </w:p>
    <w:p w:rsidR="005703A4" w:rsidRDefault="00F03CF9" w:rsidP="00F03CF9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 w:rsidR="005703A4">
        <w:rPr>
          <w:rFonts w:ascii="Times New Roman" w:hAnsi="Times New Roman" w:cs="Times New Roman"/>
          <w:sz w:val="24"/>
          <w:lang w:val="en-GB"/>
        </w:rPr>
        <w:t xml:space="preserve">4 </w:t>
      </w:r>
      <w:r w:rsidR="005703A4" w:rsidRPr="00B55BB3">
        <w:rPr>
          <w:rFonts w:ascii="Times New Roman" w:hAnsi="Times New Roman"/>
          <w:sz w:val="24"/>
          <w:szCs w:val="24"/>
        </w:rPr>
        <w:t xml:space="preserve">Lipid-adjusted PBDE concentrations </w:t>
      </w:r>
      <w:r w:rsidR="005703A4">
        <w:rPr>
          <w:rFonts w:ascii="Times New Roman" w:hAnsi="Times New Roman"/>
          <w:sz w:val="24"/>
          <w:szCs w:val="24"/>
        </w:rPr>
        <w:t xml:space="preserve">of the </w:t>
      </w:r>
      <w:r w:rsidR="005703A4" w:rsidRPr="00B55BB3">
        <w:rPr>
          <w:rFonts w:ascii="Times New Roman" w:hAnsi="Times New Roman"/>
          <w:sz w:val="24"/>
          <w:szCs w:val="24"/>
        </w:rPr>
        <w:t xml:space="preserve">serum </w:t>
      </w:r>
      <w:r w:rsidR="005703A4">
        <w:rPr>
          <w:rFonts w:ascii="Times New Roman" w:hAnsi="Times New Roman" w:hint="eastAsia"/>
          <w:sz w:val="24"/>
          <w:szCs w:val="24"/>
        </w:rPr>
        <w:t>samples</w:t>
      </w:r>
      <w:r w:rsidR="005703A4">
        <w:rPr>
          <w:rFonts w:ascii="Times New Roman" w:hAnsi="Times New Roman"/>
          <w:sz w:val="24"/>
          <w:szCs w:val="24"/>
        </w:rPr>
        <w:t xml:space="preserve"> in 2016 </w:t>
      </w:r>
      <w:r w:rsidR="005703A4" w:rsidRPr="00B55BB3">
        <w:rPr>
          <w:rFonts w:ascii="Times New Roman" w:hAnsi="Times New Roman"/>
          <w:sz w:val="24"/>
          <w:szCs w:val="24"/>
        </w:rPr>
        <w:t>(n=</w:t>
      </w:r>
      <w:r w:rsidR="005703A4">
        <w:rPr>
          <w:rFonts w:ascii="Times New Roman" w:hAnsi="Times New Roman"/>
          <w:sz w:val="24"/>
          <w:szCs w:val="24"/>
        </w:rPr>
        <w:t xml:space="preserve"> 33</w:t>
      </w:r>
      <w:r w:rsidR="005703A4" w:rsidRPr="00B55BB3">
        <w:rPr>
          <w:rFonts w:ascii="Times New Roman" w:hAnsi="Times New Roman"/>
          <w:sz w:val="24"/>
          <w:szCs w:val="24"/>
        </w:rPr>
        <w:t>)</w:t>
      </w:r>
      <w:r w:rsidR="005703A4">
        <w:rPr>
          <w:rFonts w:ascii="Times New Roman" w:hAnsi="Times New Roman"/>
          <w:sz w:val="24"/>
          <w:szCs w:val="24"/>
        </w:rPr>
        <w:t xml:space="preserve">. </w:t>
      </w:r>
    </w:p>
    <w:p w:rsidR="00F03CF9" w:rsidRPr="005703A4" w:rsidRDefault="00F03CF9" w:rsidP="0022344E">
      <w:pPr>
        <w:spacing w:line="360" w:lineRule="auto"/>
        <w:ind w:left="960" w:hangingChars="400" w:hanging="9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 w:rsidR="005703A4">
        <w:rPr>
          <w:rFonts w:ascii="Times New Roman" w:hAnsi="Times New Roman" w:cs="Times New Roman"/>
          <w:sz w:val="24"/>
          <w:lang w:val="en-GB"/>
        </w:rPr>
        <w:t xml:space="preserve">5 </w:t>
      </w:r>
      <w:r w:rsidR="005703A4" w:rsidRPr="005703A4">
        <w:rPr>
          <w:rFonts w:ascii="Times New Roman" w:hAnsi="Times New Roman" w:cs="Times New Roman"/>
          <w:sz w:val="24"/>
          <w:lang w:val="en-GB"/>
        </w:rPr>
        <w:t>Comparison of BDE-28 by collection period using Wilcoxon signed-rank test, bold indicates significance.</w:t>
      </w:r>
    </w:p>
    <w:p w:rsidR="00F03CF9" w:rsidRPr="00F03CF9" w:rsidRDefault="00F03CF9" w:rsidP="0022344E">
      <w:pPr>
        <w:spacing w:line="360" w:lineRule="auto"/>
        <w:ind w:left="960" w:hangingChars="400" w:hanging="960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lastRenderedPageBreak/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 w:rsidR="005703A4">
        <w:rPr>
          <w:rFonts w:ascii="Times New Roman" w:hAnsi="Times New Roman" w:cs="Times New Roman"/>
          <w:sz w:val="24"/>
          <w:lang w:val="en-GB"/>
        </w:rPr>
        <w:t xml:space="preserve">6 </w:t>
      </w:r>
      <w:r w:rsidR="005703A4" w:rsidRPr="005703A4">
        <w:rPr>
          <w:rFonts w:ascii="Times New Roman" w:hAnsi="Times New Roman" w:cs="Times New Roman"/>
          <w:sz w:val="24"/>
          <w:lang w:val="en-GB"/>
        </w:rPr>
        <w:t>Comparison of BDE-</w:t>
      </w:r>
      <w:r w:rsidR="005703A4">
        <w:rPr>
          <w:rFonts w:ascii="Times New Roman" w:hAnsi="Times New Roman" w:cs="Times New Roman"/>
          <w:sz w:val="24"/>
          <w:lang w:val="en-GB"/>
        </w:rPr>
        <w:t>47</w:t>
      </w:r>
      <w:r w:rsidR="005703A4" w:rsidRPr="005703A4">
        <w:rPr>
          <w:rFonts w:ascii="Times New Roman" w:hAnsi="Times New Roman" w:cs="Times New Roman"/>
          <w:sz w:val="24"/>
          <w:lang w:val="en-GB"/>
        </w:rPr>
        <w:t xml:space="preserve"> by collection period using Wilcoxon signed-rank test, bold indicates significance</w:t>
      </w:r>
      <w:r w:rsidR="005703A4">
        <w:rPr>
          <w:rFonts w:ascii="Times New Roman" w:hAnsi="Times New Roman" w:cs="Times New Roman"/>
          <w:sz w:val="24"/>
          <w:lang w:val="en-GB"/>
        </w:rPr>
        <w:t>.</w:t>
      </w:r>
    </w:p>
    <w:p w:rsidR="00AA008D" w:rsidRPr="005703A4" w:rsidRDefault="005703A4" w:rsidP="0022344E">
      <w:pPr>
        <w:spacing w:line="360" w:lineRule="auto"/>
        <w:ind w:left="960" w:hangingChars="400" w:hanging="960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>
        <w:rPr>
          <w:rFonts w:ascii="Times New Roman" w:hAnsi="Times New Roman" w:cs="Times New Roman"/>
          <w:sz w:val="24"/>
          <w:lang w:val="en-GB"/>
        </w:rPr>
        <w:t xml:space="preserve">7 </w:t>
      </w:r>
      <w:r w:rsidRPr="005703A4">
        <w:rPr>
          <w:rFonts w:ascii="Times New Roman" w:hAnsi="Times New Roman" w:cs="Times New Roman"/>
          <w:sz w:val="24"/>
          <w:lang w:val="en-GB"/>
        </w:rPr>
        <w:t>Comparison of BDE-</w:t>
      </w:r>
      <w:r>
        <w:rPr>
          <w:rFonts w:ascii="Times New Roman" w:hAnsi="Times New Roman" w:cs="Times New Roman"/>
          <w:sz w:val="24"/>
          <w:lang w:val="en-GB"/>
        </w:rPr>
        <w:t>66</w:t>
      </w:r>
      <w:r w:rsidRPr="005703A4">
        <w:rPr>
          <w:rFonts w:ascii="Times New Roman" w:hAnsi="Times New Roman" w:cs="Times New Roman"/>
          <w:sz w:val="24"/>
          <w:lang w:val="en-GB"/>
        </w:rPr>
        <w:t xml:space="preserve"> by collection period using Wilcoxon signed-rank test, bold indicates significance</w:t>
      </w:r>
      <w:r>
        <w:rPr>
          <w:rFonts w:ascii="Times New Roman" w:hAnsi="Times New Roman" w:cs="Times New Roman"/>
          <w:sz w:val="24"/>
          <w:lang w:val="en-GB"/>
        </w:rPr>
        <w:t>.</w:t>
      </w:r>
    </w:p>
    <w:p w:rsidR="00AA008D" w:rsidRPr="005703A4" w:rsidRDefault="005703A4" w:rsidP="0022344E">
      <w:pPr>
        <w:spacing w:line="360" w:lineRule="auto"/>
        <w:ind w:left="960" w:hangingChars="400" w:hanging="960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>
        <w:rPr>
          <w:rFonts w:ascii="Times New Roman" w:hAnsi="Times New Roman" w:cs="Times New Roman"/>
          <w:sz w:val="24"/>
          <w:lang w:val="en-GB"/>
        </w:rPr>
        <w:t xml:space="preserve">8 </w:t>
      </w:r>
      <w:r w:rsidRPr="005703A4">
        <w:rPr>
          <w:rFonts w:ascii="Times New Roman" w:hAnsi="Times New Roman" w:cs="Times New Roman"/>
          <w:sz w:val="24"/>
          <w:lang w:val="en-GB"/>
        </w:rPr>
        <w:t>Comparison of BDE-</w:t>
      </w:r>
      <w:r>
        <w:rPr>
          <w:rFonts w:ascii="Times New Roman" w:hAnsi="Times New Roman" w:cs="Times New Roman"/>
          <w:sz w:val="24"/>
          <w:lang w:val="en-GB"/>
        </w:rPr>
        <w:t>99</w:t>
      </w:r>
      <w:r w:rsidRPr="005703A4">
        <w:rPr>
          <w:rFonts w:ascii="Times New Roman" w:hAnsi="Times New Roman" w:cs="Times New Roman"/>
          <w:sz w:val="24"/>
          <w:lang w:val="en-GB"/>
        </w:rPr>
        <w:t xml:space="preserve"> by collection period using Wilcoxon signed-rank test, bold indicates significance</w:t>
      </w:r>
      <w:r>
        <w:rPr>
          <w:rFonts w:ascii="Times New Roman" w:hAnsi="Times New Roman" w:cs="Times New Roman"/>
          <w:sz w:val="24"/>
          <w:lang w:val="en-GB"/>
        </w:rPr>
        <w:t>.</w:t>
      </w:r>
    </w:p>
    <w:p w:rsidR="005703A4" w:rsidRPr="005703A4" w:rsidRDefault="005703A4" w:rsidP="0022344E">
      <w:pPr>
        <w:spacing w:line="360" w:lineRule="auto"/>
        <w:ind w:left="960" w:hangingChars="400" w:hanging="960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>
        <w:rPr>
          <w:rFonts w:ascii="Times New Roman" w:hAnsi="Times New Roman" w:cs="Times New Roman"/>
          <w:sz w:val="24"/>
          <w:lang w:val="en-GB"/>
        </w:rPr>
        <w:t xml:space="preserve">9 </w:t>
      </w:r>
      <w:r w:rsidRPr="005703A4">
        <w:rPr>
          <w:rFonts w:ascii="Times New Roman" w:hAnsi="Times New Roman" w:cs="Times New Roman"/>
          <w:sz w:val="24"/>
          <w:lang w:val="en-GB"/>
        </w:rPr>
        <w:t>Comparison of BDE-</w:t>
      </w:r>
      <w:r>
        <w:rPr>
          <w:rFonts w:ascii="Times New Roman" w:hAnsi="Times New Roman" w:cs="Times New Roman"/>
          <w:sz w:val="24"/>
          <w:lang w:val="en-GB"/>
        </w:rPr>
        <w:t>100</w:t>
      </w:r>
      <w:r w:rsidRPr="005703A4">
        <w:rPr>
          <w:rFonts w:ascii="Times New Roman" w:hAnsi="Times New Roman" w:cs="Times New Roman"/>
          <w:sz w:val="24"/>
          <w:lang w:val="en-GB"/>
        </w:rPr>
        <w:t xml:space="preserve"> by collection period using Wilcoxon signed-rank test, bold indicates significance</w:t>
      </w:r>
      <w:r>
        <w:rPr>
          <w:rFonts w:ascii="Times New Roman" w:hAnsi="Times New Roman" w:cs="Times New Roman"/>
          <w:sz w:val="24"/>
          <w:lang w:val="en-GB"/>
        </w:rPr>
        <w:t>.</w:t>
      </w:r>
    </w:p>
    <w:p w:rsidR="005703A4" w:rsidRPr="005703A4" w:rsidRDefault="005703A4" w:rsidP="0022344E">
      <w:pPr>
        <w:spacing w:line="360" w:lineRule="auto"/>
        <w:ind w:left="960" w:hangingChars="400" w:hanging="960"/>
        <w:rPr>
          <w:rFonts w:ascii="Times New Roman" w:hAnsi="Times New Roman" w:cs="Times New Roman"/>
          <w:sz w:val="24"/>
          <w:lang w:val="en-GB"/>
        </w:rPr>
      </w:pPr>
      <w:r w:rsidRPr="005703A4">
        <w:rPr>
          <w:rFonts w:ascii="Times New Roman" w:hAnsi="Times New Roman" w:cs="Times New Roman"/>
          <w:sz w:val="24"/>
          <w:lang w:val="en-GB"/>
        </w:rPr>
        <w:t>Table S</w:t>
      </w:r>
      <w:r>
        <w:rPr>
          <w:rFonts w:ascii="Times New Roman" w:hAnsi="Times New Roman" w:cs="Times New Roman"/>
          <w:sz w:val="24"/>
          <w:lang w:val="en-GB"/>
        </w:rPr>
        <w:t>10</w:t>
      </w:r>
      <w:r w:rsidRPr="005703A4">
        <w:rPr>
          <w:rFonts w:ascii="Times New Roman" w:hAnsi="Times New Roman" w:cs="Times New Roman"/>
          <w:sz w:val="24"/>
          <w:lang w:val="en-GB"/>
        </w:rPr>
        <w:t xml:space="preserve"> Comparison of BDE-</w:t>
      </w:r>
      <w:r>
        <w:rPr>
          <w:rFonts w:ascii="Times New Roman" w:hAnsi="Times New Roman" w:cs="Times New Roman"/>
          <w:sz w:val="24"/>
          <w:lang w:val="en-GB"/>
        </w:rPr>
        <w:t>153</w:t>
      </w:r>
      <w:r w:rsidRPr="005703A4">
        <w:rPr>
          <w:rFonts w:ascii="Times New Roman" w:hAnsi="Times New Roman" w:cs="Times New Roman"/>
          <w:sz w:val="24"/>
          <w:lang w:val="en-GB"/>
        </w:rPr>
        <w:t xml:space="preserve"> by collection period using Wilcoxon signed-rank test, bold indicates significance.</w:t>
      </w:r>
    </w:p>
    <w:p w:rsidR="005703A4" w:rsidRPr="005703A4" w:rsidRDefault="005703A4" w:rsidP="0022344E">
      <w:pPr>
        <w:spacing w:line="360" w:lineRule="auto"/>
        <w:ind w:left="960" w:hangingChars="400" w:hanging="960"/>
        <w:rPr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>
        <w:rPr>
          <w:rFonts w:ascii="Times New Roman" w:hAnsi="Times New Roman" w:cs="Times New Roman"/>
          <w:sz w:val="24"/>
          <w:lang w:val="en-GB"/>
        </w:rPr>
        <w:t xml:space="preserve">11 </w:t>
      </w:r>
      <w:r w:rsidRPr="005703A4">
        <w:rPr>
          <w:rFonts w:ascii="Times New Roman" w:hAnsi="Times New Roman" w:cs="Times New Roman"/>
          <w:sz w:val="24"/>
          <w:lang w:val="en-GB"/>
        </w:rPr>
        <w:t>Comparison of BDE-</w:t>
      </w:r>
      <w:r>
        <w:rPr>
          <w:rFonts w:ascii="Times New Roman" w:hAnsi="Times New Roman" w:cs="Times New Roman"/>
          <w:sz w:val="24"/>
          <w:lang w:val="en-GB"/>
        </w:rPr>
        <w:t>154</w:t>
      </w:r>
      <w:r w:rsidRPr="005703A4">
        <w:rPr>
          <w:rFonts w:ascii="Times New Roman" w:hAnsi="Times New Roman" w:cs="Times New Roman"/>
          <w:sz w:val="24"/>
          <w:lang w:val="en-GB"/>
        </w:rPr>
        <w:t xml:space="preserve"> by collection period using Wilcoxon signed-rank test, bold indicates significance</w:t>
      </w:r>
      <w:r>
        <w:rPr>
          <w:rFonts w:ascii="Times New Roman" w:hAnsi="Times New Roman" w:cs="Times New Roman"/>
          <w:sz w:val="24"/>
          <w:lang w:val="en-GB"/>
        </w:rPr>
        <w:t>.</w:t>
      </w:r>
    </w:p>
    <w:p w:rsidR="005703A4" w:rsidRDefault="005703A4" w:rsidP="0022344E">
      <w:pPr>
        <w:spacing w:line="360" w:lineRule="auto"/>
        <w:ind w:left="960" w:hangingChars="400" w:hanging="960"/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>
        <w:rPr>
          <w:rFonts w:ascii="Times New Roman" w:hAnsi="Times New Roman" w:cs="Times New Roman"/>
          <w:sz w:val="24"/>
          <w:lang w:val="en-GB"/>
        </w:rPr>
        <w:t xml:space="preserve">12 </w:t>
      </w:r>
      <w:r w:rsidRPr="005703A4">
        <w:rPr>
          <w:rFonts w:ascii="Times New Roman" w:hAnsi="Times New Roman" w:cs="Times New Roman"/>
          <w:sz w:val="24"/>
          <w:lang w:val="en-GB"/>
        </w:rPr>
        <w:t>Comparison of BDE-</w:t>
      </w:r>
      <w:r>
        <w:rPr>
          <w:rFonts w:ascii="Times New Roman" w:hAnsi="Times New Roman" w:cs="Times New Roman"/>
          <w:sz w:val="24"/>
          <w:lang w:val="en-GB"/>
        </w:rPr>
        <w:t>183</w:t>
      </w:r>
      <w:r w:rsidRPr="005703A4">
        <w:rPr>
          <w:rFonts w:ascii="Times New Roman" w:hAnsi="Times New Roman" w:cs="Times New Roman"/>
          <w:sz w:val="24"/>
          <w:lang w:val="en-GB"/>
        </w:rPr>
        <w:t xml:space="preserve"> by collection period using Wilcoxon signed-rank test, bold indicates significance</w:t>
      </w:r>
      <w:r>
        <w:rPr>
          <w:rFonts w:ascii="Times New Roman" w:hAnsi="Times New Roman" w:cs="Times New Roman"/>
          <w:sz w:val="24"/>
          <w:lang w:val="en-GB"/>
        </w:rPr>
        <w:t>.</w:t>
      </w:r>
    </w:p>
    <w:p w:rsidR="005703A4" w:rsidRDefault="005703A4" w:rsidP="0022344E">
      <w:pPr>
        <w:spacing w:line="360" w:lineRule="auto"/>
        <w:ind w:left="960" w:hangingChars="400" w:hanging="960"/>
      </w:pPr>
      <w:r>
        <w:rPr>
          <w:rFonts w:ascii="Times New Roman" w:hAnsi="Times New Roman" w:cs="Times New Roman"/>
          <w:sz w:val="24"/>
          <w:lang w:val="en-GB"/>
        </w:rPr>
        <w:t>Table</w:t>
      </w:r>
      <w:r w:rsidRPr="00F03CF9">
        <w:rPr>
          <w:rFonts w:ascii="Times New Roman" w:hAnsi="Times New Roman" w:cs="Times New Roman"/>
          <w:sz w:val="24"/>
          <w:lang w:val="en-GB"/>
        </w:rPr>
        <w:t xml:space="preserve"> S</w:t>
      </w:r>
      <w:r>
        <w:rPr>
          <w:rFonts w:ascii="Times New Roman" w:hAnsi="Times New Roman" w:cs="Times New Roman"/>
          <w:sz w:val="24"/>
          <w:lang w:val="en-GB"/>
        </w:rPr>
        <w:t xml:space="preserve">13 </w:t>
      </w:r>
      <w:r w:rsidRPr="005703A4">
        <w:rPr>
          <w:rFonts w:ascii="Times New Roman" w:hAnsi="Times New Roman" w:cs="Times New Roman"/>
          <w:sz w:val="24"/>
          <w:lang w:val="en-GB"/>
        </w:rPr>
        <w:t>Comparison of BDE-</w:t>
      </w:r>
      <w:r>
        <w:rPr>
          <w:rFonts w:ascii="Times New Roman" w:hAnsi="Times New Roman" w:cs="Times New Roman"/>
          <w:sz w:val="24"/>
          <w:lang w:val="en-GB"/>
        </w:rPr>
        <w:t>190</w:t>
      </w:r>
      <w:r w:rsidRPr="005703A4">
        <w:rPr>
          <w:rFonts w:ascii="Times New Roman" w:hAnsi="Times New Roman" w:cs="Times New Roman"/>
          <w:sz w:val="24"/>
          <w:lang w:val="en-GB"/>
        </w:rPr>
        <w:t xml:space="preserve"> by collection period using Wilcoxon signed-rank test, bold indicates significance</w:t>
      </w:r>
      <w:r>
        <w:rPr>
          <w:rFonts w:ascii="Times New Roman" w:hAnsi="Times New Roman" w:cs="Times New Roman"/>
          <w:sz w:val="24"/>
          <w:lang w:val="en-GB"/>
        </w:rPr>
        <w:t>.</w:t>
      </w:r>
    </w:p>
    <w:p w:rsidR="005703A4" w:rsidRDefault="005703A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853F94" w:rsidRDefault="00853F94"/>
    <w:p w:rsidR="005703A4" w:rsidRDefault="005703A4"/>
    <w:p w:rsidR="004377DA" w:rsidRDefault="004377DA">
      <w:pPr>
        <w:rPr>
          <w:rFonts w:hint="eastAsia"/>
        </w:rPr>
      </w:pPr>
      <w:bookmarkStart w:id="0" w:name="_GoBack"/>
      <w:bookmarkEnd w:id="0"/>
    </w:p>
    <w:p w:rsidR="0034347C" w:rsidRDefault="0034347C" w:rsidP="0034347C">
      <w:pPr>
        <w:spacing w:line="360" w:lineRule="auto"/>
        <w:rPr>
          <w:rFonts w:ascii="Times New Roman" w:hAnsi="Times New Roman"/>
          <w:sz w:val="24"/>
          <w:szCs w:val="24"/>
        </w:rPr>
      </w:pPr>
      <w:r w:rsidRPr="00B55BB3">
        <w:rPr>
          <w:rFonts w:ascii="Times New Roman" w:hAnsi="Times New Roman"/>
          <w:b/>
          <w:sz w:val="24"/>
          <w:szCs w:val="24"/>
        </w:rPr>
        <w:lastRenderedPageBreak/>
        <w:t xml:space="preserve">Table </w:t>
      </w:r>
      <w:r>
        <w:rPr>
          <w:rFonts w:ascii="Times New Roman" w:hAnsi="Times New Roman"/>
          <w:b/>
          <w:sz w:val="24"/>
          <w:szCs w:val="24"/>
        </w:rPr>
        <w:t>S</w:t>
      </w:r>
      <w:r w:rsidR="00776826">
        <w:rPr>
          <w:rFonts w:ascii="Times New Roman" w:hAnsi="Times New Roman"/>
          <w:b/>
          <w:sz w:val="24"/>
          <w:szCs w:val="24"/>
        </w:rPr>
        <w:t>1</w:t>
      </w:r>
      <w:r w:rsidRPr="00B55BB3">
        <w:rPr>
          <w:rFonts w:ascii="Times New Roman" w:hAnsi="Times New Roman"/>
          <w:b/>
          <w:sz w:val="24"/>
          <w:szCs w:val="24"/>
        </w:rPr>
        <w:t>.</w:t>
      </w:r>
      <w:r w:rsidRPr="00B55BB3">
        <w:rPr>
          <w:rFonts w:ascii="Times New Roman" w:hAnsi="Times New Roman"/>
          <w:sz w:val="24"/>
          <w:szCs w:val="24"/>
        </w:rPr>
        <w:t xml:space="preserve"> Lipid-adjusted PBDE concentrations </w:t>
      </w:r>
      <w:r>
        <w:rPr>
          <w:rFonts w:ascii="Times New Roman" w:hAnsi="Times New Roman"/>
          <w:sz w:val="24"/>
          <w:szCs w:val="24"/>
        </w:rPr>
        <w:t xml:space="preserve">of the </w:t>
      </w:r>
      <w:r w:rsidRPr="00B55BB3">
        <w:rPr>
          <w:rFonts w:ascii="Times New Roman" w:hAnsi="Times New Roman"/>
          <w:sz w:val="24"/>
          <w:szCs w:val="24"/>
        </w:rPr>
        <w:t xml:space="preserve">serum </w:t>
      </w:r>
      <w:r>
        <w:rPr>
          <w:rFonts w:ascii="Times New Roman" w:hAnsi="Times New Roman" w:hint="eastAsia"/>
          <w:sz w:val="24"/>
          <w:szCs w:val="24"/>
        </w:rPr>
        <w:t>samples</w:t>
      </w:r>
      <w:r>
        <w:rPr>
          <w:rFonts w:ascii="Times New Roman" w:hAnsi="Times New Roman"/>
          <w:sz w:val="24"/>
          <w:szCs w:val="24"/>
        </w:rPr>
        <w:t xml:space="preserve"> in 2013 </w:t>
      </w:r>
      <w:r w:rsidRPr="00B55BB3">
        <w:rPr>
          <w:rFonts w:ascii="Times New Roman" w:hAnsi="Times New Roman"/>
          <w:sz w:val="24"/>
          <w:szCs w:val="24"/>
        </w:rPr>
        <w:t>(n=</w:t>
      </w:r>
      <w:r>
        <w:rPr>
          <w:rFonts w:ascii="Times New Roman" w:hAnsi="Times New Roman"/>
          <w:sz w:val="24"/>
          <w:szCs w:val="24"/>
        </w:rPr>
        <w:t xml:space="preserve"> 33</w:t>
      </w:r>
      <w:r w:rsidRPr="00B55BB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238"/>
        <w:tblW w:w="9989" w:type="dxa"/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843"/>
        <w:gridCol w:w="1134"/>
        <w:gridCol w:w="1276"/>
        <w:gridCol w:w="1122"/>
        <w:gridCol w:w="1212"/>
      </w:tblGrid>
      <w:tr w:rsidR="0034347C" w:rsidRPr="00B55BB3" w:rsidTr="001A7DEC">
        <w:trPr>
          <w:trHeight w:val="350"/>
        </w:trPr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34347C" w:rsidRPr="00B55BB3" w:rsidRDefault="0034347C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4347C" w:rsidRPr="00B55BB3" w:rsidRDefault="0034347C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PBDE congener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34347C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B55BB3">
              <w:rPr>
                <w:rFonts w:ascii="Times New Roman" w:hAnsi="Times New Roman"/>
                <w:kern w:val="0"/>
                <w:szCs w:val="21"/>
              </w:rPr>
              <w:t>Detection</w:t>
            </w:r>
          </w:p>
          <w:p w:rsidR="0034347C" w:rsidRPr="00B55BB3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n</w:t>
            </w:r>
            <w:r w:rsidRPr="00B55BB3">
              <w:rPr>
                <w:rFonts w:ascii="Times New Roman" w:hAnsi="Times New Roman"/>
                <w:kern w:val="0"/>
                <w:szCs w:val="21"/>
              </w:rPr>
              <w:t xml:space="preserve"> (%)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34347C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4347C" w:rsidRPr="00E41DBC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DBC">
              <w:rPr>
                <w:rFonts w:ascii="Times New Roman" w:hAnsi="Times New Roman" w:hint="eastAsia"/>
                <w:sz w:val="24"/>
                <w:szCs w:val="24"/>
              </w:rPr>
              <w:t>Range</w:t>
            </w:r>
          </w:p>
        </w:tc>
        <w:tc>
          <w:tcPr>
            <w:tcW w:w="474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4347C" w:rsidRPr="00B55BB3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1DBC">
              <w:rPr>
                <w:rFonts w:ascii="Times New Roman" w:hAnsi="Times New Roman"/>
              </w:rPr>
              <w:t>Selected</w:t>
            </w:r>
            <w:r>
              <w:rPr>
                <w:rFonts w:ascii="Times New Roman" w:hAnsi="Times New Roman"/>
              </w:rPr>
              <w:t xml:space="preserve"> </w:t>
            </w:r>
            <w:r w:rsidRPr="00E41DBC">
              <w:rPr>
                <w:rFonts w:ascii="Times New Roman" w:hAnsi="Times New Roman"/>
              </w:rPr>
              <w:t>percentiles</w:t>
            </w:r>
            <w:r w:rsidRPr="00B55BB3">
              <w:rPr>
                <w:rFonts w:ascii="Times New Roman" w:hAnsi="Times New Roman"/>
              </w:rPr>
              <w:t xml:space="preserve"> (ng/g of Lipid)</w:t>
            </w:r>
          </w:p>
        </w:tc>
      </w:tr>
      <w:tr w:rsidR="0034347C" w:rsidRPr="00B55BB3" w:rsidTr="001A7DEC">
        <w:trPr>
          <w:trHeight w:val="259"/>
        </w:trPr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4347C" w:rsidRPr="00B55BB3" w:rsidRDefault="0034347C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4347C" w:rsidRPr="00B55BB3" w:rsidRDefault="0034347C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4347C" w:rsidRPr="00B55BB3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4347C" w:rsidRPr="00B55BB3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25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4347C" w:rsidRPr="00B55BB3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50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:rsidR="0034347C" w:rsidRPr="00B55BB3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75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</w:tcPr>
          <w:p w:rsidR="0034347C" w:rsidRPr="00B55BB3" w:rsidRDefault="0034347C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D11">
              <w:rPr>
                <w:rFonts w:ascii="Times New Roman" w:hAnsi="Times New Roman" w:hint="eastAsia"/>
              </w:rPr>
              <w:t>95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</w:tr>
      <w:tr w:rsidR="0034347C" w:rsidRPr="00B55BB3" w:rsidTr="001A7DEC">
        <w:trPr>
          <w:trHeight w:val="456"/>
        </w:trPr>
        <w:tc>
          <w:tcPr>
            <w:tcW w:w="1701" w:type="dxa"/>
            <w:tcBorders>
              <w:top w:val="single" w:sz="4" w:space="0" w:color="auto"/>
            </w:tcBorders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BDE-28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.57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32.41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.24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7</w:t>
            </w:r>
            <w:r>
              <w:rPr>
                <w:rFonts w:ascii="Times New Roman" w:hAnsi="Times New Roman"/>
              </w:rPr>
              <w:t>.83</w:t>
            </w:r>
          </w:p>
        </w:tc>
        <w:tc>
          <w:tcPr>
            <w:tcW w:w="1212" w:type="dxa"/>
            <w:tcBorders>
              <w:top w:val="single" w:sz="4" w:space="0" w:color="auto"/>
            </w:tcBorders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21.35</w:t>
            </w:r>
          </w:p>
        </w:tc>
      </w:tr>
      <w:tr w:rsidR="0034347C" w:rsidRPr="00B55BB3" w:rsidTr="001A7DEC">
        <w:trPr>
          <w:trHeight w:val="443"/>
        </w:trPr>
        <w:tc>
          <w:tcPr>
            <w:tcW w:w="1701" w:type="dxa"/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BDE-47</w:t>
            </w:r>
          </w:p>
        </w:tc>
        <w:tc>
          <w:tcPr>
            <w:tcW w:w="1701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(87.88)</w:t>
            </w:r>
          </w:p>
        </w:tc>
        <w:tc>
          <w:tcPr>
            <w:tcW w:w="1843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5.76</w:t>
            </w:r>
          </w:p>
        </w:tc>
        <w:tc>
          <w:tcPr>
            <w:tcW w:w="1134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0.50</w:t>
            </w:r>
          </w:p>
        </w:tc>
        <w:tc>
          <w:tcPr>
            <w:tcW w:w="1276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0.94</w:t>
            </w:r>
          </w:p>
        </w:tc>
        <w:tc>
          <w:tcPr>
            <w:tcW w:w="112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1.48</w:t>
            </w:r>
          </w:p>
        </w:tc>
        <w:tc>
          <w:tcPr>
            <w:tcW w:w="121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5.63</w:t>
            </w:r>
          </w:p>
        </w:tc>
      </w:tr>
      <w:tr w:rsidR="0034347C" w:rsidRPr="00B55BB3" w:rsidTr="001A7DEC">
        <w:trPr>
          <w:trHeight w:val="420"/>
        </w:trPr>
        <w:tc>
          <w:tcPr>
            <w:tcW w:w="1701" w:type="dxa"/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</w:t>
            </w: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1701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.35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7.99</w:t>
            </w:r>
          </w:p>
        </w:tc>
        <w:tc>
          <w:tcPr>
            <w:tcW w:w="1134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2.21</w:t>
            </w:r>
          </w:p>
        </w:tc>
        <w:tc>
          <w:tcPr>
            <w:tcW w:w="1276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.42</w:t>
            </w:r>
          </w:p>
        </w:tc>
        <w:tc>
          <w:tcPr>
            <w:tcW w:w="112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4.62</w:t>
            </w:r>
          </w:p>
        </w:tc>
        <w:tc>
          <w:tcPr>
            <w:tcW w:w="121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6.80</w:t>
            </w:r>
          </w:p>
        </w:tc>
      </w:tr>
      <w:tr w:rsidR="0034347C" w:rsidRPr="00B55BB3" w:rsidTr="001A7DEC">
        <w:trPr>
          <w:trHeight w:val="442"/>
        </w:trPr>
        <w:tc>
          <w:tcPr>
            <w:tcW w:w="1701" w:type="dxa"/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BDE-99</w:t>
            </w:r>
          </w:p>
        </w:tc>
        <w:tc>
          <w:tcPr>
            <w:tcW w:w="1701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.14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55.44</w:t>
            </w:r>
          </w:p>
        </w:tc>
        <w:tc>
          <w:tcPr>
            <w:tcW w:w="1134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2.86</w:t>
            </w:r>
          </w:p>
        </w:tc>
        <w:tc>
          <w:tcPr>
            <w:tcW w:w="1276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.85</w:t>
            </w:r>
          </w:p>
        </w:tc>
        <w:tc>
          <w:tcPr>
            <w:tcW w:w="112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6.83</w:t>
            </w:r>
          </w:p>
        </w:tc>
        <w:tc>
          <w:tcPr>
            <w:tcW w:w="121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42.26</w:t>
            </w:r>
          </w:p>
        </w:tc>
      </w:tr>
      <w:tr w:rsidR="0034347C" w:rsidRPr="00B55BB3" w:rsidTr="001A7DEC">
        <w:trPr>
          <w:trHeight w:val="418"/>
        </w:trPr>
        <w:tc>
          <w:tcPr>
            <w:tcW w:w="1701" w:type="dxa"/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BDE-100</w:t>
            </w:r>
          </w:p>
        </w:tc>
        <w:tc>
          <w:tcPr>
            <w:tcW w:w="1701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.73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7.69</w:t>
            </w:r>
          </w:p>
        </w:tc>
        <w:tc>
          <w:tcPr>
            <w:tcW w:w="1134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2.12</w:t>
            </w:r>
          </w:p>
        </w:tc>
        <w:tc>
          <w:tcPr>
            <w:tcW w:w="1276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3.17</w:t>
            </w:r>
          </w:p>
        </w:tc>
        <w:tc>
          <w:tcPr>
            <w:tcW w:w="112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4.49</w:t>
            </w:r>
          </w:p>
        </w:tc>
        <w:tc>
          <w:tcPr>
            <w:tcW w:w="121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7.58</w:t>
            </w:r>
          </w:p>
        </w:tc>
      </w:tr>
      <w:tr w:rsidR="0034347C" w:rsidRPr="00B55BB3" w:rsidTr="001A7DEC">
        <w:trPr>
          <w:trHeight w:val="423"/>
        </w:trPr>
        <w:tc>
          <w:tcPr>
            <w:tcW w:w="1701" w:type="dxa"/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BDE-153</w:t>
            </w:r>
          </w:p>
        </w:tc>
        <w:tc>
          <w:tcPr>
            <w:tcW w:w="1701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27(81.82)</w:t>
            </w:r>
          </w:p>
        </w:tc>
        <w:tc>
          <w:tcPr>
            <w:tcW w:w="1843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 xml:space="preserve">– 8.14 </w:t>
            </w:r>
          </w:p>
        </w:tc>
        <w:tc>
          <w:tcPr>
            <w:tcW w:w="1134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1.07</w:t>
            </w:r>
          </w:p>
        </w:tc>
        <w:tc>
          <w:tcPr>
            <w:tcW w:w="1276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.62</w:t>
            </w:r>
          </w:p>
        </w:tc>
        <w:tc>
          <w:tcPr>
            <w:tcW w:w="112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3.89</w:t>
            </w:r>
          </w:p>
        </w:tc>
        <w:tc>
          <w:tcPr>
            <w:tcW w:w="121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7.82</w:t>
            </w:r>
          </w:p>
        </w:tc>
      </w:tr>
      <w:tr w:rsidR="0034347C" w:rsidRPr="00B55BB3" w:rsidTr="001A7DEC">
        <w:trPr>
          <w:trHeight w:val="444"/>
        </w:trPr>
        <w:tc>
          <w:tcPr>
            <w:tcW w:w="1701" w:type="dxa"/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BDE-154</w:t>
            </w:r>
          </w:p>
        </w:tc>
        <w:tc>
          <w:tcPr>
            <w:tcW w:w="1701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2(96.97)</w:t>
            </w:r>
          </w:p>
        </w:tc>
        <w:tc>
          <w:tcPr>
            <w:tcW w:w="1843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8.30</w:t>
            </w:r>
          </w:p>
        </w:tc>
        <w:tc>
          <w:tcPr>
            <w:tcW w:w="1134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0.95</w:t>
            </w:r>
          </w:p>
        </w:tc>
        <w:tc>
          <w:tcPr>
            <w:tcW w:w="1276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.51</w:t>
            </w:r>
          </w:p>
        </w:tc>
        <w:tc>
          <w:tcPr>
            <w:tcW w:w="112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.37</w:t>
            </w:r>
          </w:p>
        </w:tc>
        <w:tc>
          <w:tcPr>
            <w:tcW w:w="121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7.46</w:t>
            </w:r>
          </w:p>
        </w:tc>
      </w:tr>
      <w:tr w:rsidR="0034347C" w:rsidRPr="00B55BB3" w:rsidTr="001A7DEC">
        <w:trPr>
          <w:trHeight w:val="422"/>
        </w:trPr>
        <w:tc>
          <w:tcPr>
            <w:tcW w:w="1701" w:type="dxa"/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BDE-183</w:t>
            </w:r>
          </w:p>
        </w:tc>
        <w:tc>
          <w:tcPr>
            <w:tcW w:w="1701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2(96.97)</w:t>
            </w:r>
          </w:p>
        </w:tc>
        <w:tc>
          <w:tcPr>
            <w:tcW w:w="1843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14.18</w:t>
            </w:r>
          </w:p>
        </w:tc>
        <w:tc>
          <w:tcPr>
            <w:tcW w:w="1134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1.83</w:t>
            </w:r>
          </w:p>
        </w:tc>
        <w:tc>
          <w:tcPr>
            <w:tcW w:w="1276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.93</w:t>
            </w:r>
          </w:p>
        </w:tc>
        <w:tc>
          <w:tcPr>
            <w:tcW w:w="112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.34</w:t>
            </w:r>
          </w:p>
        </w:tc>
        <w:tc>
          <w:tcPr>
            <w:tcW w:w="1212" w:type="dxa"/>
          </w:tcPr>
          <w:p w:rsidR="0034347C" w:rsidRPr="00B55BB3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1.81</w:t>
            </w:r>
          </w:p>
        </w:tc>
      </w:tr>
      <w:tr w:rsidR="0034347C" w:rsidRPr="00B55BB3" w:rsidTr="001A7DEC">
        <w:trPr>
          <w:trHeight w:val="422"/>
        </w:trPr>
        <w:tc>
          <w:tcPr>
            <w:tcW w:w="1701" w:type="dxa"/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B</w:t>
            </w:r>
            <w:r>
              <w:rPr>
                <w:rFonts w:ascii="Times New Roman" w:hAnsi="Times New Roman"/>
              </w:rPr>
              <w:t>DE190</w:t>
            </w:r>
          </w:p>
        </w:tc>
        <w:tc>
          <w:tcPr>
            <w:tcW w:w="1701" w:type="dxa"/>
          </w:tcPr>
          <w:p w:rsidR="0034347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3(100)</w:t>
            </w:r>
          </w:p>
        </w:tc>
        <w:tc>
          <w:tcPr>
            <w:tcW w:w="1843" w:type="dxa"/>
          </w:tcPr>
          <w:p w:rsidR="0034347C" w:rsidRPr="00E41DB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.16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17.23</w:t>
            </w:r>
          </w:p>
        </w:tc>
        <w:tc>
          <w:tcPr>
            <w:tcW w:w="1134" w:type="dxa"/>
          </w:tcPr>
          <w:p w:rsidR="0034347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.20</w:t>
            </w:r>
          </w:p>
        </w:tc>
        <w:tc>
          <w:tcPr>
            <w:tcW w:w="1276" w:type="dxa"/>
          </w:tcPr>
          <w:p w:rsidR="0034347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6.17</w:t>
            </w:r>
          </w:p>
        </w:tc>
        <w:tc>
          <w:tcPr>
            <w:tcW w:w="1122" w:type="dxa"/>
          </w:tcPr>
          <w:p w:rsidR="0034347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9.87</w:t>
            </w:r>
          </w:p>
        </w:tc>
        <w:tc>
          <w:tcPr>
            <w:tcW w:w="1212" w:type="dxa"/>
          </w:tcPr>
          <w:p w:rsidR="0034347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16.09</w:t>
            </w:r>
          </w:p>
        </w:tc>
      </w:tr>
      <w:tr w:rsidR="0034347C" w:rsidRPr="00B55BB3" w:rsidTr="001A7DEC">
        <w:trPr>
          <w:trHeight w:val="422"/>
        </w:trPr>
        <w:tc>
          <w:tcPr>
            <w:tcW w:w="1701" w:type="dxa"/>
            <w:tcBorders>
              <w:bottom w:val="single" w:sz="4" w:space="0" w:color="auto"/>
            </w:tcBorders>
          </w:tcPr>
          <w:p w:rsidR="0034347C" w:rsidRPr="00B55BB3" w:rsidRDefault="0034347C" w:rsidP="001A7DEC">
            <w:pPr>
              <w:rPr>
                <w:rFonts w:ascii="Times New Roman" w:hAnsi="Times New Roman"/>
              </w:rPr>
            </w:pPr>
            <w:r w:rsidRPr="002E41C2">
              <w:rPr>
                <w:rFonts w:ascii="Times New Roman" w:hAnsi="Times New Roman" w:hint="eastAsia"/>
              </w:rPr>
              <w:t>∑</w:t>
            </w:r>
            <w:r>
              <w:rPr>
                <w:rFonts w:ascii="Times New Roman" w:hAnsi="Times New Roman"/>
                <w:vertAlign w:val="subscript"/>
              </w:rPr>
              <w:t>9</w:t>
            </w:r>
            <w:r w:rsidRPr="002E41C2">
              <w:rPr>
                <w:rFonts w:ascii="Times New Roman" w:hAnsi="Times New Roman" w:hint="eastAsia"/>
              </w:rPr>
              <w:t>PBDEs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4347C" w:rsidRPr="00D43B5C" w:rsidRDefault="0034347C" w:rsidP="001A7D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4347C" w:rsidRPr="00E41DB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12.89– 100.06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4347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1.99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4347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33.46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:rsidR="0034347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0.21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34347C" w:rsidRDefault="0034347C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94.74</w:t>
            </w:r>
          </w:p>
        </w:tc>
      </w:tr>
    </w:tbl>
    <w:p w:rsidR="00F4286A" w:rsidRDefault="00F4286A" w:rsidP="00271EF3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</w:p>
    <w:p w:rsidR="00271EF3" w:rsidRDefault="00271EF3" w:rsidP="00271EF3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 w:rsidRPr="00B55BB3">
        <w:rPr>
          <w:rFonts w:ascii="Times New Roman" w:hAnsi="Times New Roman"/>
          <w:sz w:val="18"/>
          <w:szCs w:val="18"/>
        </w:rPr>
        <w:t>∑</w:t>
      </w:r>
      <w:r>
        <w:rPr>
          <w:rFonts w:ascii="Times New Roman" w:hAnsi="Times New Roman"/>
          <w:sz w:val="18"/>
          <w:szCs w:val="18"/>
          <w:vertAlign w:val="subscript"/>
        </w:rPr>
        <w:t>9</w:t>
      </w:r>
      <w:r w:rsidRPr="00B55BB3">
        <w:rPr>
          <w:rFonts w:ascii="Times New Roman" w:hAnsi="Times New Roman"/>
          <w:sz w:val="18"/>
          <w:szCs w:val="18"/>
        </w:rPr>
        <w:t>PBDEs: an aggregate variable generated by eight congeners</w:t>
      </w:r>
    </w:p>
    <w:p w:rsidR="00271EF3" w:rsidRDefault="00271EF3" w:rsidP="00271EF3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hint="eastAsia"/>
          <w:sz w:val="18"/>
          <w:szCs w:val="18"/>
        </w:rPr>
        <w:t>LOD:</w:t>
      </w:r>
      <w:r>
        <w:rPr>
          <w:rFonts w:ascii="Times New Roman" w:hAnsi="Times New Roman"/>
          <w:sz w:val="18"/>
          <w:szCs w:val="18"/>
        </w:rPr>
        <w:t xml:space="preserve"> </w:t>
      </w:r>
      <w:r w:rsidRPr="00643925">
        <w:rPr>
          <w:rFonts w:ascii="Times New Roman" w:hAnsi="Times New Roman"/>
          <w:sz w:val="18"/>
          <w:szCs w:val="18"/>
        </w:rPr>
        <w:t xml:space="preserve">limit of detection </w:t>
      </w:r>
    </w:p>
    <w:p w:rsidR="00271EF3" w:rsidRDefault="00271EF3" w:rsidP="00271EF3">
      <w:pPr>
        <w:ind w:rightChars="-149" w:right="-313"/>
        <w:jc w:val="left"/>
        <w:rPr>
          <w:rFonts w:ascii="Times New Roman" w:hAnsi="Times New Roman" w:cs="Times New Roman"/>
          <w:sz w:val="28"/>
        </w:rPr>
      </w:pPr>
      <w:r w:rsidRPr="00B55BB3">
        <w:rPr>
          <w:rFonts w:ascii="Times New Roman" w:hAnsi="Times New Roman"/>
          <w:sz w:val="18"/>
          <w:szCs w:val="18"/>
        </w:rPr>
        <w:t>NA: not available</w:t>
      </w:r>
    </w:p>
    <w:p w:rsidR="00AA008D" w:rsidRPr="00271EF3" w:rsidRDefault="00AA008D"/>
    <w:p w:rsidR="00AA008D" w:rsidRDefault="00AA008D"/>
    <w:p w:rsidR="005703A4" w:rsidRDefault="005703A4"/>
    <w:p w:rsidR="005703A4" w:rsidRDefault="005703A4"/>
    <w:p w:rsidR="005703A4" w:rsidRDefault="005703A4"/>
    <w:p w:rsidR="005703A4" w:rsidRDefault="005703A4"/>
    <w:p w:rsidR="00853F94" w:rsidRDefault="00853F94" w:rsidP="00853F94">
      <w:pPr>
        <w:spacing w:line="360" w:lineRule="auto"/>
        <w:rPr>
          <w:rFonts w:ascii="Times New Roman" w:hAnsi="Times New Roman"/>
          <w:sz w:val="24"/>
          <w:szCs w:val="24"/>
        </w:rPr>
      </w:pPr>
      <w:r w:rsidRPr="00B55BB3">
        <w:rPr>
          <w:rFonts w:ascii="Times New Roman" w:hAnsi="Times New Roman"/>
          <w:b/>
          <w:sz w:val="24"/>
          <w:szCs w:val="24"/>
        </w:rPr>
        <w:t xml:space="preserve">Table </w:t>
      </w:r>
      <w:r>
        <w:rPr>
          <w:rFonts w:ascii="Times New Roman" w:hAnsi="Times New Roman"/>
          <w:b/>
          <w:sz w:val="24"/>
          <w:szCs w:val="24"/>
        </w:rPr>
        <w:t>S2</w:t>
      </w:r>
      <w:r w:rsidRPr="00B55BB3">
        <w:rPr>
          <w:rFonts w:ascii="Times New Roman" w:hAnsi="Times New Roman"/>
          <w:b/>
          <w:sz w:val="24"/>
          <w:szCs w:val="24"/>
        </w:rPr>
        <w:t>.</w:t>
      </w:r>
      <w:r w:rsidRPr="00B55BB3">
        <w:rPr>
          <w:rFonts w:ascii="Times New Roman" w:hAnsi="Times New Roman"/>
          <w:sz w:val="24"/>
          <w:szCs w:val="24"/>
        </w:rPr>
        <w:t xml:space="preserve"> Lipid-adjusted PBDE concentrations </w:t>
      </w:r>
      <w:r>
        <w:rPr>
          <w:rFonts w:ascii="Times New Roman" w:hAnsi="Times New Roman"/>
          <w:sz w:val="24"/>
          <w:szCs w:val="24"/>
        </w:rPr>
        <w:t xml:space="preserve">of the </w:t>
      </w:r>
      <w:r w:rsidRPr="00B55BB3">
        <w:rPr>
          <w:rFonts w:ascii="Times New Roman" w:hAnsi="Times New Roman"/>
          <w:sz w:val="24"/>
          <w:szCs w:val="24"/>
        </w:rPr>
        <w:t xml:space="preserve">serum </w:t>
      </w:r>
      <w:r>
        <w:rPr>
          <w:rFonts w:ascii="Times New Roman" w:hAnsi="Times New Roman" w:hint="eastAsia"/>
          <w:sz w:val="24"/>
          <w:szCs w:val="24"/>
        </w:rPr>
        <w:t>samples</w:t>
      </w:r>
      <w:r>
        <w:rPr>
          <w:rFonts w:ascii="Times New Roman" w:hAnsi="Times New Roman"/>
          <w:sz w:val="24"/>
          <w:szCs w:val="24"/>
        </w:rPr>
        <w:t xml:space="preserve"> in 2014 </w:t>
      </w:r>
      <w:r w:rsidRPr="00B55BB3">
        <w:rPr>
          <w:rFonts w:ascii="Times New Roman" w:hAnsi="Times New Roman"/>
          <w:sz w:val="24"/>
          <w:szCs w:val="24"/>
        </w:rPr>
        <w:t>(n=</w:t>
      </w:r>
      <w:r>
        <w:rPr>
          <w:rFonts w:ascii="Times New Roman" w:hAnsi="Times New Roman"/>
          <w:sz w:val="24"/>
          <w:szCs w:val="24"/>
        </w:rPr>
        <w:t xml:space="preserve"> 33</w:t>
      </w:r>
      <w:r w:rsidRPr="00B55BB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87"/>
        <w:tblW w:w="9989" w:type="dxa"/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843"/>
        <w:gridCol w:w="1134"/>
        <w:gridCol w:w="1276"/>
        <w:gridCol w:w="1122"/>
        <w:gridCol w:w="1212"/>
      </w:tblGrid>
      <w:tr w:rsidR="00F4286A" w:rsidRPr="00B55BB3" w:rsidTr="00F4286A">
        <w:trPr>
          <w:trHeight w:val="350"/>
        </w:trPr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F4286A" w:rsidRPr="00B55BB3" w:rsidRDefault="00F4286A" w:rsidP="00F4286A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286A" w:rsidRPr="00B55BB3" w:rsidRDefault="00F4286A" w:rsidP="00F4286A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PBDE congener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F4286A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B55BB3">
              <w:rPr>
                <w:rFonts w:ascii="Times New Roman" w:hAnsi="Times New Roman"/>
                <w:kern w:val="0"/>
                <w:szCs w:val="21"/>
              </w:rPr>
              <w:t>Detection</w:t>
            </w:r>
          </w:p>
          <w:p w:rsidR="00F4286A" w:rsidRPr="00B55BB3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n</w:t>
            </w:r>
            <w:r w:rsidRPr="00B55BB3">
              <w:rPr>
                <w:rFonts w:ascii="Times New Roman" w:hAnsi="Times New Roman"/>
                <w:kern w:val="0"/>
                <w:szCs w:val="21"/>
              </w:rPr>
              <w:t xml:space="preserve"> (%)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F4286A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286A" w:rsidRPr="00E41DBC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DBC">
              <w:rPr>
                <w:rFonts w:ascii="Times New Roman" w:hAnsi="Times New Roman" w:hint="eastAsia"/>
                <w:sz w:val="24"/>
                <w:szCs w:val="24"/>
              </w:rPr>
              <w:t>Range</w:t>
            </w:r>
          </w:p>
        </w:tc>
        <w:tc>
          <w:tcPr>
            <w:tcW w:w="474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4286A" w:rsidRPr="00B55BB3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1DBC">
              <w:rPr>
                <w:rFonts w:ascii="Times New Roman" w:hAnsi="Times New Roman"/>
              </w:rPr>
              <w:t>Selected</w:t>
            </w:r>
            <w:r>
              <w:rPr>
                <w:rFonts w:ascii="Times New Roman" w:hAnsi="Times New Roman"/>
              </w:rPr>
              <w:t xml:space="preserve"> </w:t>
            </w:r>
            <w:r w:rsidRPr="00E41DBC">
              <w:rPr>
                <w:rFonts w:ascii="Times New Roman" w:hAnsi="Times New Roman"/>
              </w:rPr>
              <w:t>percentiles</w:t>
            </w:r>
            <w:r w:rsidRPr="00B55BB3">
              <w:rPr>
                <w:rFonts w:ascii="Times New Roman" w:hAnsi="Times New Roman"/>
              </w:rPr>
              <w:t xml:space="preserve"> (ng/g of Lipid)</w:t>
            </w:r>
          </w:p>
        </w:tc>
      </w:tr>
      <w:tr w:rsidR="00F4286A" w:rsidRPr="00B55BB3" w:rsidTr="00F4286A">
        <w:trPr>
          <w:trHeight w:val="259"/>
        </w:trPr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4286A" w:rsidRPr="00B55BB3" w:rsidRDefault="00F4286A" w:rsidP="00F4286A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4286A" w:rsidRPr="00B55BB3" w:rsidRDefault="00F4286A" w:rsidP="00F4286A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F4286A" w:rsidRPr="00B55BB3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286A" w:rsidRPr="00B55BB3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25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4286A" w:rsidRPr="00B55BB3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50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:rsidR="00F4286A" w:rsidRPr="00B55BB3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75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</w:tcPr>
          <w:p w:rsidR="00F4286A" w:rsidRPr="00B55BB3" w:rsidRDefault="00F4286A" w:rsidP="00F428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D11">
              <w:rPr>
                <w:rFonts w:ascii="Times New Roman" w:hAnsi="Times New Roman" w:hint="eastAsia"/>
              </w:rPr>
              <w:t>95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</w:tr>
      <w:tr w:rsidR="00F4286A" w:rsidRPr="00B55BB3" w:rsidTr="00F4286A">
        <w:trPr>
          <w:trHeight w:val="456"/>
        </w:trPr>
        <w:tc>
          <w:tcPr>
            <w:tcW w:w="1701" w:type="dxa"/>
            <w:tcBorders>
              <w:top w:val="single" w:sz="4" w:space="0" w:color="auto"/>
            </w:tcBorders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BDE-28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.50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14.77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6.56</w:t>
            </w:r>
          </w:p>
        </w:tc>
        <w:tc>
          <w:tcPr>
            <w:tcW w:w="1212" w:type="dxa"/>
            <w:tcBorders>
              <w:top w:val="single" w:sz="4" w:space="0" w:color="auto"/>
            </w:tcBorders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12.38</w:t>
            </w:r>
          </w:p>
        </w:tc>
      </w:tr>
      <w:tr w:rsidR="00F4286A" w:rsidRPr="00B55BB3" w:rsidTr="00F4286A">
        <w:trPr>
          <w:trHeight w:val="443"/>
        </w:trPr>
        <w:tc>
          <w:tcPr>
            <w:tcW w:w="1701" w:type="dxa"/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BDE-47</w:t>
            </w:r>
          </w:p>
        </w:tc>
        <w:tc>
          <w:tcPr>
            <w:tcW w:w="1701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(87.88)</w:t>
            </w:r>
          </w:p>
        </w:tc>
        <w:tc>
          <w:tcPr>
            <w:tcW w:w="1843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7.00</w:t>
            </w:r>
          </w:p>
        </w:tc>
        <w:tc>
          <w:tcPr>
            <w:tcW w:w="1134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.36</w:t>
            </w:r>
          </w:p>
        </w:tc>
        <w:tc>
          <w:tcPr>
            <w:tcW w:w="1276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.76</w:t>
            </w:r>
          </w:p>
        </w:tc>
        <w:tc>
          <w:tcPr>
            <w:tcW w:w="112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.43</w:t>
            </w:r>
          </w:p>
        </w:tc>
        <w:tc>
          <w:tcPr>
            <w:tcW w:w="121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.54</w:t>
            </w:r>
          </w:p>
        </w:tc>
      </w:tr>
      <w:tr w:rsidR="00F4286A" w:rsidRPr="00B55BB3" w:rsidTr="00F4286A">
        <w:trPr>
          <w:trHeight w:val="420"/>
        </w:trPr>
        <w:tc>
          <w:tcPr>
            <w:tcW w:w="1701" w:type="dxa"/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</w:t>
            </w: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1701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.82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7.82</w:t>
            </w:r>
          </w:p>
        </w:tc>
        <w:tc>
          <w:tcPr>
            <w:tcW w:w="1134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.06</w:t>
            </w:r>
          </w:p>
        </w:tc>
        <w:tc>
          <w:tcPr>
            <w:tcW w:w="1276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.79</w:t>
            </w:r>
          </w:p>
        </w:tc>
        <w:tc>
          <w:tcPr>
            <w:tcW w:w="112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.625</w:t>
            </w:r>
          </w:p>
        </w:tc>
        <w:tc>
          <w:tcPr>
            <w:tcW w:w="121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7</w:t>
            </w:r>
            <w:r>
              <w:rPr>
                <w:rFonts w:ascii="Times New Roman" w:hAnsi="Times New Roman"/>
              </w:rPr>
              <w:t>.13</w:t>
            </w:r>
          </w:p>
        </w:tc>
      </w:tr>
      <w:tr w:rsidR="00F4286A" w:rsidRPr="00B55BB3" w:rsidTr="00F4286A">
        <w:trPr>
          <w:trHeight w:val="442"/>
        </w:trPr>
        <w:tc>
          <w:tcPr>
            <w:tcW w:w="1701" w:type="dxa"/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BDE-99</w:t>
            </w:r>
          </w:p>
        </w:tc>
        <w:tc>
          <w:tcPr>
            <w:tcW w:w="1701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.79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26.75</w:t>
            </w:r>
          </w:p>
        </w:tc>
        <w:tc>
          <w:tcPr>
            <w:tcW w:w="1134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.86</w:t>
            </w:r>
          </w:p>
        </w:tc>
        <w:tc>
          <w:tcPr>
            <w:tcW w:w="1276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.84</w:t>
            </w:r>
          </w:p>
        </w:tc>
        <w:tc>
          <w:tcPr>
            <w:tcW w:w="112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.42</w:t>
            </w:r>
          </w:p>
        </w:tc>
        <w:tc>
          <w:tcPr>
            <w:tcW w:w="121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3.40</w:t>
            </w:r>
          </w:p>
        </w:tc>
      </w:tr>
      <w:tr w:rsidR="00F4286A" w:rsidRPr="00B55BB3" w:rsidTr="00F4286A">
        <w:trPr>
          <w:trHeight w:val="418"/>
        </w:trPr>
        <w:tc>
          <w:tcPr>
            <w:tcW w:w="1701" w:type="dxa"/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BDE-100</w:t>
            </w:r>
          </w:p>
        </w:tc>
        <w:tc>
          <w:tcPr>
            <w:tcW w:w="1701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.90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6.30</w:t>
            </w:r>
          </w:p>
        </w:tc>
        <w:tc>
          <w:tcPr>
            <w:tcW w:w="1134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.87</w:t>
            </w:r>
          </w:p>
        </w:tc>
        <w:tc>
          <w:tcPr>
            <w:tcW w:w="1276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.31</w:t>
            </w:r>
          </w:p>
        </w:tc>
        <w:tc>
          <w:tcPr>
            <w:tcW w:w="112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.02</w:t>
            </w:r>
          </w:p>
        </w:tc>
        <w:tc>
          <w:tcPr>
            <w:tcW w:w="121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.17</w:t>
            </w:r>
          </w:p>
        </w:tc>
      </w:tr>
      <w:tr w:rsidR="00F4286A" w:rsidRPr="00B55BB3" w:rsidTr="00F4286A">
        <w:trPr>
          <w:trHeight w:val="423"/>
        </w:trPr>
        <w:tc>
          <w:tcPr>
            <w:tcW w:w="1701" w:type="dxa"/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BDE-153</w:t>
            </w:r>
          </w:p>
        </w:tc>
        <w:tc>
          <w:tcPr>
            <w:tcW w:w="1701" w:type="dxa"/>
          </w:tcPr>
          <w:p w:rsidR="00F4286A" w:rsidRPr="00B55BB3" w:rsidRDefault="00F4286A" w:rsidP="004378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43788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(</w:t>
            </w:r>
            <w:r w:rsidR="00437884">
              <w:rPr>
                <w:rFonts w:ascii="Times New Roman" w:hAnsi="Times New Roman"/>
              </w:rPr>
              <w:t>72.72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843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 xml:space="preserve">– 7.85 </w:t>
            </w:r>
          </w:p>
        </w:tc>
        <w:tc>
          <w:tcPr>
            <w:tcW w:w="1134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.46</w:t>
            </w:r>
          </w:p>
        </w:tc>
        <w:tc>
          <w:tcPr>
            <w:tcW w:w="1276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.48</w:t>
            </w:r>
          </w:p>
        </w:tc>
        <w:tc>
          <w:tcPr>
            <w:tcW w:w="112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.59</w:t>
            </w:r>
          </w:p>
        </w:tc>
        <w:tc>
          <w:tcPr>
            <w:tcW w:w="121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.67</w:t>
            </w:r>
          </w:p>
        </w:tc>
      </w:tr>
      <w:tr w:rsidR="00F4286A" w:rsidRPr="00B55BB3" w:rsidTr="00F4286A">
        <w:trPr>
          <w:trHeight w:val="444"/>
        </w:trPr>
        <w:tc>
          <w:tcPr>
            <w:tcW w:w="1701" w:type="dxa"/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BDE-154</w:t>
            </w:r>
          </w:p>
        </w:tc>
        <w:tc>
          <w:tcPr>
            <w:tcW w:w="1701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1(93.94)</w:t>
            </w:r>
          </w:p>
        </w:tc>
        <w:tc>
          <w:tcPr>
            <w:tcW w:w="1843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7.80</w:t>
            </w:r>
          </w:p>
        </w:tc>
        <w:tc>
          <w:tcPr>
            <w:tcW w:w="1134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.73</w:t>
            </w:r>
          </w:p>
        </w:tc>
        <w:tc>
          <w:tcPr>
            <w:tcW w:w="1276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.19</w:t>
            </w:r>
          </w:p>
        </w:tc>
        <w:tc>
          <w:tcPr>
            <w:tcW w:w="112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.17</w:t>
            </w:r>
          </w:p>
        </w:tc>
        <w:tc>
          <w:tcPr>
            <w:tcW w:w="121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.13</w:t>
            </w:r>
          </w:p>
        </w:tc>
      </w:tr>
      <w:tr w:rsidR="00F4286A" w:rsidRPr="00B55BB3" w:rsidTr="00F4286A">
        <w:trPr>
          <w:trHeight w:val="422"/>
        </w:trPr>
        <w:tc>
          <w:tcPr>
            <w:tcW w:w="1701" w:type="dxa"/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lastRenderedPageBreak/>
              <w:t>BDE-183</w:t>
            </w:r>
          </w:p>
        </w:tc>
        <w:tc>
          <w:tcPr>
            <w:tcW w:w="1701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2(96.97)</w:t>
            </w:r>
          </w:p>
        </w:tc>
        <w:tc>
          <w:tcPr>
            <w:tcW w:w="1843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10.98</w:t>
            </w:r>
          </w:p>
        </w:tc>
        <w:tc>
          <w:tcPr>
            <w:tcW w:w="1134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.46</w:t>
            </w:r>
          </w:p>
        </w:tc>
        <w:tc>
          <w:tcPr>
            <w:tcW w:w="1276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.50</w:t>
            </w:r>
          </w:p>
        </w:tc>
        <w:tc>
          <w:tcPr>
            <w:tcW w:w="112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.36</w:t>
            </w:r>
          </w:p>
        </w:tc>
        <w:tc>
          <w:tcPr>
            <w:tcW w:w="1212" w:type="dxa"/>
          </w:tcPr>
          <w:p w:rsidR="00F4286A" w:rsidRPr="00B55BB3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0.74</w:t>
            </w:r>
          </w:p>
        </w:tc>
      </w:tr>
      <w:tr w:rsidR="00F4286A" w:rsidRPr="00B55BB3" w:rsidTr="00F4286A">
        <w:trPr>
          <w:trHeight w:val="422"/>
        </w:trPr>
        <w:tc>
          <w:tcPr>
            <w:tcW w:w="1701" w:type="dxa"/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B</w:t>
            </w:r>
            <w:r>
              <w:rPr>
                <w:rFonts w:ascii="Times New Roman" w:hAnsi="Times New Roman"/>
              </w:rPr>
              <w:t>DE190</w:t>
            </w:r>
          </w:p>
        </w:tc>
        <w:tc>
          <w:tcPr>
            <w:tcW w:w="1701" w:type="dxa"/>
          </w:tcPr>
          <w:p w:rsidR="00F4286A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3(100)</w:t>
            </w:r>
          </w:p>
        </w:tc>
        <w:tc>
          <w:tcPr>
            <w:tcW w:w="1843" w:type="dxa"/>
          </w:tcPr>
          <w:p w:rsidR="00F4286A" w:rsidRPr="00E41DBC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.21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13.52</w:t>
            </w:r>
          </w:p>
        </w:tc>
        <w:tc>
          <w:tcPr>
            <w:tcW w:w="1134" w:type="dxa"/>
          </w:tcPr>
          <w:p w:rsidR="00F4286A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.35</w:t>
            </w:r>
          </w:p>
        </w:tc>
        <w:tc>
          <w:tcPr>
            <w:tcW w:w="1276" w:type="dxa"/>
          </w:tcPr>
          <w:p w:rsidR="00F4286A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.84</w:t>
            </w:r>
          </w:p>
        </w:tc>
        <w:tc>
          <w:tcPr>
            <w:tcW w:w="1122" w:type="dxa"/>
          </w:tcPr>
          <w:p w:rsidR="00F4286A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8</w:t>
            </w:r>
            <w:r>
              <w:rPr>
                <w:rFonts w:ascii="Times New Roman" w:hAnsi="Times New Roman"/>
              </w:rPr>
              <w:t>.24</w:t>
            </w:r>
          </w:p>
        </w:tc>
        <w:tc>
          <w:tcPr>
            <w:tcW w:w="1212" w:type="dxa"/>
          </w:tcPr>
          <w:p w:rsidR="00F4286A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3.51</w:t>
            </w:r>
          </w:p>
        </w:tc>
      </w:tr>
      <w:tr w:rsidR="00F4286A" w:rsidRPr="00B55BB3" w:rsidTr="00F4286A">
        <w:trPr>
          <w:trHeight w:val="422"/>
        </w:trPr>
        <w:tc>
          <w:tcPr>
            <w:tcW w:w="1701" w:type="dxa"/>
            <w:tcBorders>
              <w:bottom w:val="single" w:sz="4" w:space="0" w:color="auto"/>
            </w:tcBorders>
          </w:tcPr>
          <w:p w:rsidR="00F4286A" w:rsidRPr="00B55BB3" w:rsidRDefault="00F4286A" w:rsidP="00F4286A">
            <w:pPr>
              <w:rPr>
                <w:rFonts w:ascii="Times New Roman" w:hAnsi="Times New Roman"/>
              </w:rPr>
            </w:pPr>
            <w:r w:rsidRPr="002E41C2">
              <w:rPr>
                <w:rFonts w:ascii="Times New Roman" w:hAnsi="Times New Roman" w:hint="eastAsia"/>
              </w:rPr>
              <w:t>∑</w:t>
            </w:r>
            <w:r>
              <w:rPr>
                <w:rFonts w:ascii="Times New Roman" w:hAnsi="Times New Roman"/>
                <w:vertAlign w:val="subscript"/>
              </w:rPr>
              <w:t>9</w:t>
            </w:r>
            <w:r w:rsidRPr="002E41C2">
              <w:rPr>
                <w:rFonts w:ascii="Times New Roman" w:hAnsi="Times New Roman" w:hint="eastAsia"/>
              </w:rPr>
              <w:t>PBDEs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4286A" w:rsidRPr="00D43B5C" w:rsidRDefault="00F4286A" w:rsidP="00F428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4286A" w:rsidRPr="00E41DBC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14.50– 58.74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4286A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4.12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4286A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29.75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:rsidR="00F4286A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8.68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F4286A" w:rsidRDefault="00F4286A" w:rsidP="00F42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7.46</w:t>
            </w:r>
          </w:p>
        </w:tc>
      </w:tr>
    </w:tbl>
    <w:p w:rsidR="005703A4" w:rsidRDefault="005703A4"/>
    <w:p w:rsidR="00772133" w:rsidRDefault="00772133" w:rsidP="00772133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 w:rsidRPr="00B55BB3">
        <w:rPr>
          <w:rFonts w:ascii="Times New Roman" w:hAnsi="Times New Roman"/>
          <w:sz w:val="18"/>
          <w:szCs w:val="18"/>
        </w:rPr>
        <w:t>∑</w:t>
      </w:r>
      <w:r>
        <w:rPr>
          <w:rFonts w:ascii="Times New Roman" w:hAnsi="Times New Roman"/>
          <w:sz w:val="18"/>
          <w:szCs w:val="18"/>
          <w:vertAlign w:val="subscript"/>
        </w:rPr>
        <w:t>9</w:t>
      </w:r>
      <w:r w:rsidRPr="00B55BB3">
        <w:rPr>
          <w:rFonts w:ascii="Times New Roman" w:hAnsi="Times New Roman"/>
          <w:sz w:val="18"/>
          <w:szCs w:val="18"/>
        </w:rPr>
        <w:t>PBDEs: an aggregate variable generated by eight congeners</w:t>
      </w:r>
    </w:p>
    <w:p w:rsidR="00772133" w:rsidRDefault="00772133" w:rsidP="00772133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hint="eastAsia"/>
          <w:sz w:val="18"/>
          <w:szCs w:val="18"/>
        </w:rPr>
        <w:t>LOD:</w:t>
      </w:r>
      <w:r>
        <w:rPr>
          <w:rFonts w:ascii="Times New Roman" w:hAnsi="Times New Roman"/>
          <w:sz w:val="18"/>
          <w:szCs w:val="18"/>
        </w:rPr>
        <w:t xml:space="preserve"> </w:t>
      </w:r>
      <w:r w:rsidRPr="00643925">
        <w:rPr>
          <w:rFonts w:ascii="Times New Roman" w:hAnsi="Times New Roman"/>
          <w:sz w:val="18"/>
          <w:szCs w:val="18"/>
        </w:rPr>
        <w:t xml:space="preserve">limit of detection </w:t>
      </w:r>
    </w:p>
    <w:p w:rsidR="00772133" w:rsidRDefault="00772133" w:rsidP="00772133">
      <w:pPr>
        <w:ind w:rightChars="-149" w:right="-313"/>
        <w:jc w:val="left"/>
        <w:rPr>
          <w:rFonts w:ascii="Times New Roman" w:hAnsi="Times New Roman" w:cs="Times New Roman"/>
          <w:sz w:val="28"/>
        </w:rPr>
      </w:pPr>
      <w:r w:rsidRPr="00B55BB3">
        <w:rPr>
          <w:rFonts w:ascii="Times New Roman" w:hAnsi="Times New Roman"/>
          <w:sz w:val="18"/>
          <w:szCs w:val="18"/>
        </w:rPr>
        <w:t>NA: not available</w:t>
      </w:r>
    </w:p>
    <w:p w:rsidR="00AA008D" w:rsidRDefault="00AA008D"/>
    <w:p w:rsidR="00F56F3A" w:rsidRDefault="00F56F3A" w:rsidP="00F56F3A">
      <w:pPr>
        <w:spacing w:line="360" w:lineRule="auto"/>
        <w:rPr>
          <w:rFonts w:ascii="Times New Roman" w:hAnsi="Times New Roman"/>
          <w:sz w:val="24"/>
          <w:szCs w:val="24"/>
        </w:rPr>
      </w:pPr>
      <w:r w:rsidRPr="00B55BB3">
        <w:rPr>
          <w:rFonts w:ascii="Times New Roman" w:hAnsi="Times New Roman"/>
          <w:b/>
          <w:sz w:val="24"/>
          <w:szCs w:val="24"/>
        </w:rPr>
        <w:t xml:space="preserve">Table </w:t>
      </w:r>
      <w:r>
        <w:rPr>
          <w:rFonts w:ascii="Times New Roman" w:hAnsi="Times New Roman"/>
          <w:b/>
          <w:sz w:val="24"/>
          <w:szCs w:val="24"/>
        </w:rPr>
        <w:t>S</w:t>
      </w:r>
      <w:r w:rsidR="00776826">
        <w:rPr>
          <w:rFonts w:ascii="Times New Roman" w:hAnsi="Times New Roman"/>
          <w:b/>
          <w:sz w:val="24"/>
          <w:szCs w:val="24"/>
        </w:rPr>
        <w:t>3</w:t>
      </w:r>
      <w:r w:rsidRPr="00B55BB3">
        <w:rPr>
          <w:rFonts w:ascii="Times New Roman" w:hAnsi="Times New Roman"/>
          <w:b/>
          <w:sz w:val="24"/>
          <w:szCs w:val="24"/>
        </w:rPr>
        <w:t>.</w:t>
      </w:r>
      <w:r w:rsidRPr="00B55BB3">
        <w:rPr>
          <w:rFonts w:ascii="Times New Roman" w:hAnsi="Times New Roman"/>
          <w:sz w:val="24"/>
          <w:szCs w:val="24"/>
        </w:rPr>
        <w:t xml:space="preserve"> Lipid-adjusted PBDE concentrations </w:t>
      </w:r>
      <w:r>
        <w:rPr>
          <w:rFonts w:ascii="Times New Roman" w:hAnsi="Times New Roman"/>
          <w:sz w:val="24"/>
          <w:szCs w:val="24"/>
        </w:rPr>
        <w:t xml:space="preserve">of the </w:t>
      </w:r>
      <w:r w:rsidRPr="00B55BB3">
        <w:rPr>
          <w:rFonts w:ascii="Times New Roman" w:hAnsi="Times New Roman"/>
          <w:sz w:val="24"/>
          <w:szCs w:val="24"/>
        </w:rPr>
        <w:t xml:space="preserve">serum </w:t>
      </w:r>
      <w:r>
        <w:rPr>
          <w:rFonts w:ascii="Times New Roman" w:hAnsi="Times New Roman" w:hint="eastAsia"/>
          <w:sz w:val="24"/>
          <w:szCs w:val="24"/>
        </w:rPr>
        <w:t>samples</w:t>
      </w:r>
      <w:r>
        <w:rPr>
          <w:rFonts w:ascii="Times New Roman" w:hAnsi="Times New Roman"/>
          <w:sz w:val="24"/>
          <w:szCs w:val="24"/>
        </w:rPr>
        <w:t xml:space="preserve"> in 2015 </w:t>
      </w:r>
      <w:r w:rsidRPr="00B55BB3">
        <w:rPr>
          <w:rFonts w:ascii="Times New Roman" w:hAnsi="Times New Roman"/>
          <w:sz w:val="24"/>
          <w:szCs w:val="24"/>
        </w:rPr>
        <w:t>(n=</w:t>
      </w:r>
      <w:r>
        <w:rPr>
          <w:rFonts w:ascii="Times New Roman" w:hAnsi="Times New Roman"/>
          <w:sz w:val="24"/>
          <w:szCs w:val="24"/>
        </w:rPr>
        <w:t xml:space="preserve"> 33</w:t>
      </w:r>
      <w:r w:rsidRPr="00B55BB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238"/>
        <w:tblW w:w="9989" w:type="dxa"/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843"/>
        <w:gridCol w:w="1134"/>
        <w:gridCol w:w="1276"/>
        <w:gridCol w:w="1122"/>
        <w:gridCol w:w="1212"/>
      </w:tblGrid>
      <w:tr w:rsidR="00F56F3A" w:rsidRPr="00B55BB3" w:rsidTr="001A7DEC">
        <w:trPr>
          <w:trHeight w:val="350"/>
        </w:trPr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F56F3A" w:rsidRPr="00B55BB3" w:rsidRDefault="00F56F3A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6F3A" w:rsidRPr="00B55BB3" w:rsidRDefault="00F56F3A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PBDE congener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F56F3A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B55BB3">
              <w:rPr>
                <w:rFonts w:ascii="Times New Roman" w:hAnsi="Times New Roman"/>
                <w:kern w:val="0"/>
                <w:szCs w:val="21"/>
              </w:rPr>
              <w:t>Detection</w:t>
            </w:r>
          </w:p>
          <w:p w:rsidR="00F56F3A" w:rsidRPr="00B55BB3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n</w:t>
            </w:r>
            <w:r w:rsidRPr="00B55BB3">
              <w:rPr>
                <w:rFonts w:ascii="Times New Roman" w:hAnsi="Times New Roman"/>
                <w:kern w:val="0"/>
                <w:szCs w:val="21"/>
              </w:rPr>
              <w:t xml:space="preserve"> (%)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F56F3A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6F3A" w:rsidRPr="00E41DBC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DBC">
              <w:rPr>
                <w:rFonts w:ascii="Times New Roman" w:hAnsi="Times New Roman" w:hint="eastAsia"/>
                <w:sz w:val="24"/>
                <w:szCs w:val="24"/>
              </w:rPr>
              <w:t>Range</w:t>
            </w:r>
          </w:p>
        </w:tc>
        <w:tc>
          <w:tcPr>
            <w:tcW w:w="474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56F3A" w:rsidRPr="00B55BB3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1DBC">
              <w:rPr>
                <w:rFonts w:ascii="Times New Roman" w:hAnsi="Times New Roman"/>
              </w:rPr>
              <w:t>Selected</w:t>
            </w:r>
            <w:r>
              <w:rPr>
                <w:rFonts w:ascii="Times New Roman" w:hAnsi="Times New Roman"/>
              </w:rPr>
              <w:t xml:space="preserve"> </w:t>
            </w:r>
            <w:r w:rsidRPr="00E41DBC">
              <w:rPr>
                <w:rFonts w:ascii="Times New Roman" w:hAnsi="Times New Roman"/>
              </w:rPr>
              <w:t>percentiles</w:t>
            </w:r>
            <w:r w:rsidRPr="00B55BB3">
              <w:rPr>
                <w:rFonts w:ascii="Times New Roman" w:hAnsi="Times New Roman"/>
              </w:rPr>
              <w:t xml:space="preserve"> (ng/g of Lipid)</w:t>
            </w:r>
          </w:p>
        </w:tc>
      </w:tr>
      <w:tr w:rsidR="00F56F3A" w:rsidRPr="00B55BB3" w:rsidTr="001A7DEC">
        <w:trPr>
          <w:trHeight w:val="259"/>
        </w:trPr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56F3A" w:rsidRPr="00B55BB3" w:rsidRDefault="00F56F3A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56F3A" w:rsidRPr="00B55BB3" w:rsidRDefault="00F56F3A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F56F3A" w:rsidRPr="00B55BB3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56F3A" w:rsidRPr="00B55BB3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25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56F3A" w:rsidRPr="00B55BB3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50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:rsidR="00F56F3A" w:rsidRPr="00B55BB3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75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</w:tcPr>
          <w:p w:rsidR="00F56F3A" w:rsidRPr="00B55BB3" w:rsidRDefault="00F56F3A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D11">
              <w:rPr>
                <w:rFonts w:ascii="Times New Roman" w:hAnsi="Times New Roman" w:hint="eastAsia"/>
              </w:rPr>
              <w:t>95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</w:tr>
      <w:tr w:rsidR="00F56F3A" w:rsidRPr="00B55BB3" w:rsidTr="001A7DEC">
        <w:trPr>
          <w:trHeight w:val="456"/>
        </w:trPr>
        <w:tc>
          <w:tcPr>
            <w:tcW w:w="1701" w:type="dxa"/>
            <w:tcBorders>
              <w:top w:val="single" w:sz="4" w:space="0" w:color="auto"/>
            </w:tcBorders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BDE-28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.54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28.48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.99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.86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.58</w:t>
            </w:r>
          </w:p>
        </w:tc>
        <w:tc>
          <w:tcPr>
            <w:tcW w:w="1212" w:type="dxa"/>
            <w:tcBorders>
              <w:top w:val="single" w:sz="4" w:space="0" w:color="auto"/>
            </w:tcBorders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2.55</w:t>
            </w:r>
          </w:p>
        </w:tc>
      </w:tr>
      <w:tr w:rsidR="00F56F3A" w:rsidRPr="00B55BB3" w:rsidTr="001A7DEC">
        <w:trPr>
          <w:trHeight w:val="443"/>
        </w:trPr>
        <w:tc>
          <w:tcPr>
            <w:tcW w:w="1701" w:type="dxa"/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BDE-47</w:t>
            </w:r>
          </w:p>
        </w:tc>
        <w:tc>
          <w:tcPr>
            <w:tcW w:w="1701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(87.88)</w:t>
            </w:r>
          </w:p>
        </w:tc>
        <w:tc>
          <w:tcPr>
            <w:tcW w:w="1843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8.40</w:t>
            </w:r>
          </w:p>
        </w:tc>
        <w:tc>
          <w:tcPr>
            <w:tcW w:w="1134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.44</w:t>
            </w:r>
          </w:p>
        </w:tc>
        <w:tc>
          <w:tcPr>
            <w:tcW w:w="1276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.76</w:t>
            </w:r>
          </w:p>
        </w:tc>
        <w:tc>
          <w:tcPr>
            <w:tcW w:w="112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.77</w:t>
            </w:r>
          </w:p>
        </w:tc>
        <w:tc>
          <w:tcPr>
            <w:tcW w:w="121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.70</w:t>
            </w:r>
          </w:p>
        </w:tc>
      </w:tr>
      <w:tr w:rsidR="00F56F3A" w:rsidRPr="00B55BB3" w:rsidTr="001A7DEC">
        <w:trPr>
          <w:trHeight w:val="420"/>
        </w:trPr>
        <w:tc>
          <w:tcPr>
            <w:tcW w:w="1701" w:type="dxa"/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</w:t>
            </w: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1701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.37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9.49</w:t>
            </w:r>
          </w:p>
        </w:tc>
        <w:tc>
          <w:tcPr>
            <w:tcW w:w="1134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.85</w:t>
            </w:r>
          </w:p>
        </w:tc>
        <w:tc>
          <w:tcPr>
            <w:tcW w:w="1276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2.48</w:t>
            </w:r>
          </w:p>
        </w:tc>
        <w:tc>
          <w:tcPr>
            <w:tcW w:w="112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.61</w:t>
            </w:r>
          </w:p>
        </w:tc>
        <w:tc>
          <w:tcPr>
            <w:tcW w:w="121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8</w:t>
            </w:r>
            <w:r>
              <w:rPr>
                <w:rFonts w:ascii="Times New Roman" w:hAnsi="Times New Roman"/>
              </w:rPr>
              <w:t>.42</w:t>
            </w:r>
          </w:p>
        </w:tc>
      </w:tr>
      <w:tr w:rsidR="00F56F3A" w:rsidRPr="00B55BB3" w:rsidTr="001A7DEC">
        <w:trPr>
          <w:trHeight w:val="442"/>
        </w:trPr>
        <w:tc>
          <w:tcPr>
            <w:tcW w:w="1701" w:type="dxa"/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BDE-99</w:t>
            </w:r>
          </w:p>
        </w:tc>
        <w:tc>
          <w:tcPr>
            <w:tcW w:w="1701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.38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36.00</w:t>
            </w:r>
          </w:p>
        </w:tc>
        <w:tc>
          <w:tcPr>
            <w:tcW w:w="1134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.82</w:t>
            </w:r>
          </w:p>
        </w:tc>
        <w:tc>
          <w:tcPr>
            <w:tcW w:w="1276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.09</w:t>
            </w:r>
          </w:p>
        </w:tc>
        <w:tc>
          <w:tcPr>
            <w:tcW w:w="112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.53</w:t>
            </w:r>
          </w:p>
        </w:tc>
        <w:tc>
          <w:tcPr>
            <w:tcW w:w="121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8.36</w:t>
            </w:r>
          </w:p>
        </w:tc>
      </w:tr>
      <w:tr w:rsidR="00F56F3A" w:rsidRPr="00B55BB3" w:rsidTr="001A7DEC">
        <w:trPr>
          <w:trHeight w:val="418"/>
        </w:trPr>
        <w:tc>
          <w:tcPr>
            <w:tcW w:w="1701" w:type="dxa"/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BDE-100</w:t>
            </w:r>
          </w:p>
        </w:tc>
        <w:tc>
          <w:tcPr>
            <w:tcW w:w="1701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.64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8.30</w:t>
            </w:r>
          </w:p>
        </w:tc>
        <w:tc>
          <w:tcPr>
            <w:tcW w:w="1134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.99</w:t>
            </w:r>
          </w:p>
        </w:tc>
        <w:tc>
          <w:tcPr>
            <w:tcW w:w="1276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.63</w:t>
            </w:r>
          </w:p>
        </w:tc>
        <w:tc>
          <w:tcPr>
            <w:tcW w:w="112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.09</w:t>
            </w:r>
          </w:p>
        </w:tc>
        <w:tc>
          <w:tcPr>
            <w:tcW w:w="121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7</w:t>
            </w:r>
            <w:r>
              <w:rPr>
                <w:rFonts w:ascii="Times New Roman" w:hAnsi="Times New Roman"/>
              </w:rPr>
              <w:t>.17</w:t>
            </w:r>
          </w:p>
        </w:tc>
      </w:tr>
      <w:tr w:rsidR="00F56F3A" w:rsidRPr="00B55BB3" w:rsidTr="001A7DEC">
        <w:trPr>
          <w:trHeight w:val="423"/>
        </w:trPr>
        <w:tc>
          <w:tcPr>
            <w:tcW w:w="1701" w:type="dxa"/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BDE-153</w:t>
            </w:r>
          </w:p>
        </w:tc>
        <w:tc>
          <w:tcPr>
            <w:tcW w:w="1701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32(96.97)</w:t>
            </w:r>
          </w:p>
        </w:tc>
        <w:tc>
          <w:tcPr>
            <w:tcW w:w="1843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7.83</w:t>
            </w:r>
          </w:p>
        </w:tc>
        <w:tc>
          <w:tcPr>
            <w:tcW w:w="1134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.71</w:t>
            </w:r>
          </w:p>
        </w:tc>
        <w:tc>
          <w:tcPr>
            <w:tcW w:w="1276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.45</w:t>
            </w:r>
          </w:p>
        </w:tc>
        <w:tc>
          <w:tcPr>
            <w:tcW w:w="112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.90</w:t>
            </w:r>
          </w:p>
        </w:tc>
        <w:tc>
          <w:tcPr>
            <w:tcW w:w="121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.30</w:t>
            </w:r>
          </w:p>
        </w:tc>
      </w:tr>
      <w:tr w:rsidR="00F56F3A" w:rsidRPr="00B55BB3" w:rsidTr="001A7DEC">
        <w:trPr>
          <w:trHeight w:val="444"/>
        </w:trPr>
        <w:tc>
          <w:tcPr>
            <w:tcW w:w="1701" w:type="dxa"/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BDE-154</w:t>
            </w:r>
          </w:p>
        </w:tc>
        <w:tc>
          <w:tcPr>
            <w:tcW w:w="1701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3(100)</w:t>
            </w:r>
          </w:p>
        </w:tc>
        <w:tc>
          <w:tcPr>
            <w:tcW w:w="1843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.37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12.95</w:t>
            </w:r>
          </w:p>
        </w:tc>
        <w:tc>
          <w:tcPr>
            <w:tcW w:w="1134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.97</w:t>
            </w:r>
          </w:p>
        </w:tc>
        <w:tc>
          <w:tcPr>
            <w:tcW w:w="1276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.38</w:t>
            </w:r>
          </w:p>
        </w:tc>
        <w:tc>
          <w:tcPr>
            <w:tcW w:w="112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.27</w:t>
            </w:r>
          </w:p>
        </w:tc>
        <w:tc>
          <w:tcPr>
            <w:tcW w:w="121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.03</w:t>
            </w:r>
          </w:p>
        </w:tc>
      </w:tr>
      <w:tr w:rsidR="00F56F3A" w:rsidRPr="00B55BB3" w:rsidTr="001A7DEC">
        <w:trPr>
          <w:trHeight w:val="422"/>
        </w:trPr>
        <w:tc>
          <w:tcPr>
            <w:tcW w:w="1701" w:type="dxa"/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BDE-183</w:t>
            </w:r>
          </w:p>
        </w:tc>
        <w:tc>
          <w:tcPr>
            <w:tcW w:w="1701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2(96.97)</w:t>
            </w:r>
          </w:p>
        </w:tc>
        <w:tc>
          <w:tcPr>
            <w:tcW w:w="1843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15.83</w:t>
            </w:r>
          </w:p>
        </w:tc>
        <w:tc>
          <w:tcPr>
            <w:tcW w:w="1134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.80</w:t>
            </w:r>
          </w:p>
        </w:tc>
        <w:tc>
          <w:tcPr>
            <w:tcW w:w="1276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.08</w:t>
            </w:r>
          </w:p>
        </w:tc>
        <w:tc>
          <w:tcPr>
            <w:tcW w:w="112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.99</w:t>
            </w:r>
          </w:p>
        </w:tc>
        <w:tc>
          <w:tcPr>
            <w:tcW w:w="1212" w:type="dxa"/>
          </w:tcPr>
          <w:p w:rsidR="00F56F3A" w:rsidRPr="00B55BB3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2.61</w:t>
            </w:r>
          </w:p>
        </w:tc>
      </w:tr>
      <w:tr w:rsidR="00F56F3A" w:rsidRPr="00B55BB3" w:rsidTr="001A7DEC">
        <w:trPr>
          <w:trHeight w:val="422"/>
        </w:trPr>
        <w:tc>
          <w:tcPr>
            <w:tcW w:w="1701" w:type="dxa"/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B</w:t>
            </w:r>
            <w:r>
              <w:rPr>
                <w:rFonts w:ascii="Times New Roman" w:hAnsi="Times New Roman"/>
              </w:rPr>
              <w:t>DE190</w:t>
            </w:r>
          </w:p>
        </w:tc>
        <w:tc>
          <w:tcPr>
            <w:tcW w:w="1701" w:type="dxa"/>
          </w:tcPr>
          <w:p w:rsidR="00F56F3A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3(100)</w:t>
            </w:r>
          </w:p>
        </w:tc>
        <w:tc>
          <w:tcPr>
            <w:tcW w:w="1843" w:type="dxa"/>
          </w:tcPr>
          <w:p w:rsidR="00F56F3A" w:rsidRPr="00E41DBC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.60</w:t>
            </w: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>– 14.55</w:t>
            </w:r>
          </w:p>
        </w:tc>
        <w:tc>
          <w:tcPr>
            <w:tcW w:w="1134" w:type="dxa"/>
          </w:tcPr>
          <w:p w:rsidR="00F56F3A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.97</w:t>
            </w:r>
          </w:p>
        </w:tc>
        <w:tc>
          <w:tcPr>
            <w:tcW w:w="1276" w:type="dxa"/>
          </w:tcPr>
          <w:p w:rsidR="00F56F3A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.64</w:t>
            </w:r>
          </w:p>
        </w:tc>
        <w:tc>
          <w:tcPr>
            <w:tcW w:w="1122" w:type="dxa"/>
          </w:tcPr>
          <w:p w:rsidR="00F56F3A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9</w:t>
            </w:r>
            <w:r>
              <w:rPr>
                <w:rFonts w:ascii="Times New Roman" w:hAnsi="Times New Roman"/>
              </w:rPr>
              <w:t>.50</w:t>
            </w:r>
          </w:p>
        </w:tc>
        <w:tc>
          <w:tcPr>
            <w:tcW w:w="1212" w:type="dxa"/>
          </w:tcPr>
          <w:p w:rsidR="00F56F3A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4.39</w:t>
            </w:r>
          </w:p>
        </w:tc>
      </w:tr>
      <w:tr w:rsidR="00F56F3A" w:rsidRPr="00B55BB3" w:rsidTr="001A7DEC">
        <w:trPr>
          <w:trHeight w:val="422"/>
        </w:trPr>
        <w:tc>
          <w:tcPr>
            <w:tcW w:w="1701" w:type="dxa"/>
            <w:tcBorders>
              <w:bottom w:val="single" w:sz="4" w:space="0" w:color="auto"/>
            </w:tcBorders>
          </w:tcPr>
          <w:p w:rsidR="00F56F3A" w:rsidRPr="00B55BB3" w:rsidRDefault="00F56F3A" w:rsidP="001A7DEC">
            <w:pPr>
              <w:rPr>
                <w:rFonts w:ascii="Times New Roman" w:hAnsi="Times New Roman"/>
              </w:rPr>
            </w:pPr>
            <w:r w:rsidRPr="002E41C2">
              <w:rPr>
                <w:rFonts w:ascii="Times New Roman" w:hAnsi="Times New Roman" w:hint="eastAsia"/>
              </w:rPr>
              <w:t>∑</w:t>
            </w:r>
            <w:r>
              <w:rPr>
                <w:rFonts w:ascii="Times New Roman" w:hAnsi="Times New Roman"/>
                <w:vertAlign w:val="subscript"/>
              </w:rPr>
              <w:t>9</w:t>
            </w:r>
            <w:r w:rsidRPr="002E41C2">
              <w:rPr>
                <w:rFonts w:ascii="Times New Roman" w:hAnsi="Times New Roman" w:hint="eastAsia"/>
              </w:rPr>
              <w:t>PBDEs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56F3A" w:rsidRPr="00D43B5C" w:rsidRDefault="00F56F3A" w:rsidP="001A7D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56F3A" w:rsidRPr="00E41DBC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11.22– 105.77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56F3A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2.23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56F3A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0.85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:rsidR="00F56F3A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6.39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F56F3A" w:rsidRDefault="00F56F3A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7</w:t>
            </w:r>
            <w:r>
              <w:rPr>
                <w:rFonts w:ascii="Times New Roman" w:hAnsi="Times New Roman"/>
              </w:rPr>
              <w:t>8.51</w:t>
            </w:r>
          </w:p>
        </w:tc>
      </w:tr>
    </w:tbl>
    <w:p w:rsidR="00F56F3A" w:rsidRDefault="00F56F3A" w:rsidP="00F56F3A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 w:rsidRPr="00B55BB3">
        <w:rPr>
          <w:rFonts w:ascii="Times New Roman" w:hAnsi="Times New Roman"/>
          <w:sz w:val="18"/>
          <w:szCs w:val="18"/>
        </w:rPr>
        <w:t>∑</w:t>
      </w:r>
      <w:r>
        <w:rPr>
          <w:rFonts w:ascii="Times New Roman" w:hAnsi="Times New Roman"/>
          <w:sz w:val="18"/>
          <w:szCs w:val="18"/>
          <w:vertAlign w:val="subscript"/>
        </w:rPr>
        <w:t>9</w:t>
      </w:r>
      <w:r w:rsidRPr="00B55BB3">
        <w:rPr>
          <w:rFonts w:ascii="Times New Roman" w:hAnsi="Times New Roman"/>
          <w:sz w:val="18"/>
          <w:szCs w:val="18"/>
        </w:rPr>
        <w:t>PBDEs: an aggregate variable generated by eight congeners</w:t>
      </w:r>
    </w:p>
    <w:p w:rsidR="00F56F3A" w:rsidRDefault="00F56F3A" w:rsidP="00F56F3A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hint="eastAsia"/>
          <w:sz w:val="18"/>
          <w:szCs w:val="18"/>
        </w:rPr>
        <w:t>LOD:</w:t>
      </w:r>
      <w:r>
        <w:rPr>
          <w:rFonts w:ascii="Times New Roman" w:hAnsi="Times New Roman"/>
          <w:sz w:val="18"/>
          <w:szCs w:val="18"/>
        </w:rPr>
        <w:t xml:space="preserve"> </w:t>
      </w:r>
      <w:r w:rsidRPr="00643925">
        <w:rPr>
          <w:rFonts w:ascii="Times New Roman" w:hAnsi="Times New Roman"/>
          <w:sz w:val="18"/>
          <w:szCs w:val="18"/>
        </w:rPr>
        <w:t xml:space="preserve">limit of detection </w:t>
      </w:r>
    </w:p>
    <w:p w:rsidR="00F56F3A" w:rsidRDefault="00F56F3A" w:rsidP="00F56F3A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 w:rsidRPr="00B55BB3">
        <w:rPr>
          <w:rFonts w:ascii="Times New Roman" w:hAnsi="Times New Roman"/>
          <w:sz w:val="18"/>
          <w:szCs w:val="18"/>
        </w:rPr>
        <w:t>NA: not available</w:t>
      </w:r>
    </w:p>
    <w:p w:rsidR="00853F94" w:rsidRDefault="00853F94" w:rsidP="00F56F3A">
      <w:pPr>
        <w:ind w:rightChars="-149" w:right="-313"/>
        <w:jc w:val="left"/>
        <w:rPr>
          <w:rFonts w:ascii="Times New Roman" w:hAnsi="Times New Roman" w:cs="Times New Roman"/>
          <w:sz w:val="28"/>
        </w:rPr>
      </w:pPr>
    </w:p>
    <w:p w:rsidR="00BF4842" w:rsidRDefault="00BF4842" w:rsidP="00BF4842">
      <w:pPr>
        <w:spacing w:line="360" w:lineRule="auto"/>
        <w:rPr>
          <w:rFonts w:ascii="Times New Roman" w:hAnsi="Times New Roman"/>
          <w:sz w:val="24"/>
          <w:szCs w:val="24"/>
        </w:rPr>
      </w:pPr>
      <w:r w:rsidRPr="00B55BB3">
        <w:rPr>
          <w:rFonts w:ascii="Times New Roman" w:hAnsi="Times New Roman"/>
          <w:b/>
          <w:sz w:val="24"/>
          <w:szCs w:val="24"/>
        </w:rPr>
        <w:t xml:space="preserve">Table </w:t>
      </w:r>
      <w:r>
        <w:rPr>
          <w:rFonts w:ascii="Times New Roman" w:hAnsi="Times New Roman"/>
          <w:b/>
          <w:sz w:val="24"/>
          <w:szCs w:val="24"/>
        </w:rPr>
        <w:t>S</w:t>
      </w:r>
      <w:r w:rsidR="00776826">
        <w:rPr>
          <w:rFonts w:ascii="Times New Roman" w:hAnsi="Times New Roman"/>
          <w:b/>
          <w:sz w:val="24"/>
          <w:szCs w:val="24"/>
        </w:rPr>
        <w:t>4</w:t>
      </w:r>
      <w:r w:rsidRPr="00B55BB3">
        <w:rPr>
          <w:rFonts w:ascii="Times New Roman" w:hAnsi="Times New Roman"/>
          <w:b/>
          <w:sz w:val="24"/>
          <w:szCs w:val="24"/>
        </w:rPr>
        <w:t>.</w:t>
      </w:r>
      <w:r w:rsidRPr="00B55BB3">
        <w:rPr>
          <w:rFonts w:ascii="Times New Roman" w:hAnsi="Times New Roman"/>
          <w:sz w:val="24"/>
          <w:szCs w:val="24"/>
        </w:rPr>
        <w:t xml:space="preserve"> Lipid-adjusted PBDE concentrations </w:t>
      </w:r>
      <w:r>
        <w:rPr>
          <w:rFonts w:ascii="Times New Roman" w:hAnsi="Times New Roman"/>
          <w:sz w:val="24"/>
          <w:szCs w:val="24"/>
        </w:rPr>
        <w:t xml:space="preserve">of the </w:t>
      </w:r>
      <w:r w:rsidRPr="00B55BB3">
        <w:rPr>
          <w:rFonts w:ascii="Times New Roman" w:hAnsi="Times New Roman"/>
          <w:sz w:val="24"/>
          <w:szCs w:val="24"/>
        </w:rPr>
        <w:t xml:space="preserve">serum </w:t>
      </w:r>
      <w:r>
        <w:rPr>
          <w:rFonts w:ascii="Times New Roman" w:hAnsi="Times New Roman" w:hint="eastAsia"/>
          <w:sz w:val="24"/>
          <w:szCs w:val="24"/>
        </w:rPr>
        <w:t>samples</w:t>
      </w:r>
      <w:r>
        <w:rPr>
          <w:rFonts w:ascii="Times New Roman" w:hAnsi="Times New Roman"/>
          <w:sz w:val="24"/>
          <w:szCs w:val="24"/>
        </w:rPr>
        <w:t xml:space="preserve"> in 2016 </w:t>
      </w:r>
      <w:r w:rsidRPr="00B55BB3">
        <w:rPr>
          <w:rFonts w:ascii="Times New Roman" w:hAnsi="Times New Roman"/>
          <w:sz w:val="24"/>
          <w:szCs w:val="24"/>
        </w:rPr>
        <w:t>(n=</w:t>
      </w:r>
      <w:r>
        <w:rPr>
          <w:rFonts w:ascii="Times New Roman" w:hAnsi="Times New Roman"/>
          <w:sz w:val="24"/>
          <w:szCs w:val="24"/>
        </w:rPr>
        <w:t xml:space="preserve"> 33</w:t>
      </w:r>
      <w:r w:rsidRPr="00B55BB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238"/>
        <w:tblW w:w="9989" w:type="dxa"/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843"/>
        <w:gridCol w:w="1134"/>
        <w:gridCol w:w="1276"/>
        <w:gridCol w:w="1122"/>
        <w:gridCol w:w="1212"/>
      </w:tblGrid>
      <w:tr w:rsidR="00BF4842" w:rsidRPr="00B55BB3" w:rsidTr="001A7DEC">
        <w:trPr>
          <w:trHeight w:val="350"/>
        </w:trPr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BF4842" w:rsidRPr="00B55BB3" w:rsidRDefault="00BF4842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F4842" w:rsidRPr="00B55BB3" w:rsidRDefault="00BF4842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PBDE congener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BF4842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B55BB3">
              <w:rPr>
                <w:rFonts w:ascii="Times New Roman" w:hAnsi="Times New Roman"/>
                <w:kern w:val="0"/>
                <w:szCs w:val="21"/>
              </w:rPr>
              <w:t>Detection</w:t>
            </w:r>
          </w:p>
          <w:p w:rsidR="00BF4842" w:rsidRPr="00B55BB3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n</w:t>
            </w:r>
            <w:r w:rsidRPr="00B55BB3">
              <w:rPr>
                <w:rFonts w:ascii="Times New Roman" w:hAnsi="Times New Roman"/>
                <w:kern w:val="0"/>
                <w:szCs w:val="21"/>
              </w:rPr>
              <w:t xml:space="preserve"> (%)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BF4842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F4842" w:rsidRPr="00E41DBC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DBC">
              <w:rPr>
                <w:rFonts w:ascii="Times New Roman" w:hAnsi="Times New Roman" w:hint="eastAsia"/>
                <w:sz w:val="24"/>
                <w:szCs w:val="24"/>
              </w:rPr>
              <w:t>Range</w:t>
            </w:r>
          </w:p>
        </w:tc>
        <w:tc>
          <w:tcPr>
            <w:tcW w:w="474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F4842" w:rsidRPr="00B55BB3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1DBC">
              <w:rPr>
                <w:rFonts w:ascii="Times New Roman" w:hAnsi="Times New Roman"/>
              </w:rPr>
              <w:t>Selected</w:t>
            </w:r>
            <w:r>
              <w:rPr>
                <w:rFonts w:ascii="Times New Roman" w:hAnsi="Times New Roman"/>
              </w:rPr>
              <w:t xml:space="preserve"> </w:t>
            </w:r>
            <w:r w:rsidRPr="00E41DBC">
              <w:rPr>
                <w:rFonts w:ascii="Times New Roman" w:hAnsi="Times New Roman"/>
              </w:rPr>
              <w:t>percentiles</w:t>
            </w:r>
            <w:r w:rsidRPr="00B55BB3">
              <w:rPr>
                <w:rFonts w:ascii="Times New Roman" w:hAnsi="Times New Roman"/>
              </w:rPr>
              <w:t xml:space="preserve"> (ng/g of Lipid)</w:t>
            </w:r>
          </w:p>
        </w:tc>
      </w:tr>
      <w:tr w:rsidR="00BF4842" w:rsidRPr="00B55BB3" w:rsidTr="001A7DEC">
        <w:trPr>
          <w:trHeight w:val="259"/>
        </w:trPr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BF4842" w:rsidRPr="00B55BB3" w:rsidRDefault="00BF4842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BF4842" w:rsidRPr="00B55BB3" w:rsidRDefault="00BF4842" w:rsidP="001A7DEC">
            <w:p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BF4842" w:rsidRPr="00B55BB3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F4842" w:rsidRPr="00B55BB3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25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4842" w:rsidRPr="00B55BB3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50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:rsidR="00BF4842" w:rsidRPr="00B55BB3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BB3">
              <w:rPr>
                <w:rFonts w:ascii="Times New Roman" w:hAnsi="Times New Roman"/>
              </w:rPr>
              <w:t>75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</w:tcPr>
          <w:p w:rsidR="00BF4842" w:rsidRPr="00B55BB3" w:rsidRDefault="00BF4842" w:rsidP="001A7D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D11">
              <w:rPr>
                <w:rFonts w:ascii="Times New Roman" w:hAnsi="Times New Roman" w:hint="eastAsia"/>
              </w:rPr>
              <w:t>95</w:t>
            </w:r>
            <w:r w:rsidRPr="00B55BB3">
              <w:rPr>
                <w:rFonts w:ascii="Times New Roman" w:hAnsi="Times New Roman"/>
                <w:vertAlign w:val="superscript"/>
              </w:rPr>
              <w:t>th</w:t>
            </w:r>
          </w:p>
        </w:tc>
      </w:tr>
      <w:tr w:rsidR="00BF4842" w:rsidRPr="00B55BB3" w:rsidTr="001A7DEC">
        <w:trPr>
          <w:trHeight w:val="456"/>
        </w:trPr>
        <w:tc>
          <w:tcPr>
            <w:tcW w:w="1701" w:type="dxa"/>
            <w:tcBorders>
              <w:top w:val="single" w:sz="4" w:space="0" w:color="auto"/>
            </w:tcBorders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BDE-28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F4842" w:rsidRPr="00B55BB3" w:rsidRDefault="001B6BF1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.87</w:t>
            </w:r>
            <w:r w:rsidR="00BF4842">
              <w:rPr>
                <w:rFonts w:ascii="Times New Roman" w:hAnsi="Times New Roman" w:hint="eastAsia"/>
              </w:rPr>
              <w:t xml:space="preserve"> </w:t>
            </w:r>
            <w:r w:rsidR="00BF4842">
              <w:rPr>
                <w:rFonts w:ascii="Times New Roman" w:hAnsi="Times New Roman"/>
              </w:rPr>
              <w:t>–</w:t>
            </w:r>
            <w:r w:rsidR="00BF4842">
              <w:rPr>
                <w:rFonts w:ascii="Times New Roman" w:hAnsi="Times New Roman" w:hint="eastAsia"/>
              </w:rPr>
              <w:t xml:space="preserve"> </w:t>
            </w:r>
            <w:r w:rsidR="00BF4842">
              <w:rPr>
                <w:rFonts w:ascii="Times New Roman" w:hAnsi="Times New Roman"/>
              </w:rPr>
              <w:t>24.63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.56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9</w:t>
            </w:r>
            <w:r>
              <w:rPr>
                <w:rFonts w:ascii="Times New Roman" w:hAnsi="Times New Roman"/>
              </w:rPr>
              <w:t>.04</w:t>
            </w:r>
          </w:p>
        </w:tc>
        <w:tc>
          <w:tcPr>
            <w:tcW w:w="1212" w:type="dxa"/>
            <w:tcBorders>
              <w:top w:val="single" w:sz="4" w:space="0" w:color="auto"/>
            </w:tcBorders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2.47</w:t>
            </w:r>
          </w:p>
        </w:tc>
      </w:tr>
      <w:tr w:rsidR="00BF4842" w:rsidRPr="00B55BB3" w:rsidTr="001A7DEC">
        <w:trPr>
          <w:trHeight w:val="443"/>
        </w:trPr>
        <w:tc>
          <w:tcPr>
            <w:tcW w:w="1701" w:type="dxa"/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BDE-47</w:t>
            </w:r>
          </w:p>
        </w:tc>
        <w:tc>
          <w:tcPr>
            <w:tcW w:w="1701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(87.88)</w:t>
            </w:r>
          </w:p>
        </w:tc>
        <w:tc>
          <w:tcPr>
            <w:tcW w:w="1843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9.26</w:t>
            </w:r>
          </w:p>
        </w:tc>
        <w:tc>
          <w:tcPr>
            <w:tcW w:w="1134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0.62</w:t>
            </w:r>
          </w:p>
        </w:tc>
        <w:tc>
          <w:tcPr>
            <w:tcW w:w="1276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.24</w:t>
            </w:r>
          </w:p>
        </w:tc>
        <w:tc>
          <w:tcPr>
            <w:tcW w:w="112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.88</w:t>
            </w:r>
          </w:p>
        </w:tc>
        <w:tc>
          <w:tcPr>
            <w:tcW w:w="121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8</w:t>
            </w:r>
            <w:r>
              <w:rPr>
                <w:rFonts w:ascii="Times New Roman" w:hAnsi="Times New Roman"/>
              </w:rPr>
              <w:t>.51</w:t>
            </w:r>
          </w:p>
        </w:tc>
      </w:tr>
      <w:tr w:rsidR="00BF4842" w:rsidRPr="00B55BB3" w:rsidTr="001A7DEC">
        <w:trPr>
          <w:trHeight w:val="420"/>
        </w:trPr>
        <w:tc>
          <w:tcPr>
            <w:tcW w:w="1701" w:type="dxa"/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</w:t>
            </w: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1701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BF4842" w:rsidRPr="00B55BB3" w:rsidRDefault="001B6BF1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.95</w:t>
            </w:r>
            <w:r w:rsidR="00BF4842">
              <w:rPr>
                <w:rFonts w:ascii="Times New Roman" w:hAnsi="Times New Roman" w:hint="eastAsia"/>
              </w:rPr>
              <w:t xml:space="preserve"> </w:t>
            </w:r>
            <w:r w:rsidR="00BF4842">
              <w:rPr>
                <w:rFonts w:ascii="Times New Roman" w:hAnsi="Times New Roman"/>
              </w:rPr>
              <w:t>– 14.55</w:t>
            </w:r>
          </w:p>
        </w:tc>
        <w:tc>
          <w:tcPr>
            <w:tcW w:w="1134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.20</w:t>
            </w:r>
          </w:p>
        </w:tc>
        <w:tc>
          <w:tcPr>
            <w:tcW w:w="1276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3.61</w:t>
            </w:r>
          </w:p>
        </w:tc>
        <w:tc>
          <w:tcPr>
            <w:tcW w:w="112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.87</w:t>
            </w:r>
          </w:p>
        </w:tc>
        <w:tc>
          <w:tcPr>
            <w:tcW w:w="121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3.85</w:t>
            </w:r>
          </w:p>
        </w:tc>
      </w:tr>
      <w:tr w:rsidR="00BF4842" w:rsidRPr="00B55BB3" w:rsidTr="001A7DEC">
        <w:trPr>
          <w:trHeight w:val="442"/>
        </w:trPr>
        <w:tc>
          <w:tcPr>
            <w:tcW w:w="1701" w:type="dxa"/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BDE-99</w:t>
            </w:r>
          </w:p>
        </w:tc>
        <w:tc>
          <w:tcPr>
            <w:tcW w:w="1701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BF4842" w:rsidRPr="00B55BB3" w:rsidRDefault="001B6BF1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.36</w:t>
            </w:r>
            <w:r w:rsidR="00BF4842">
              <w:rPr>
                <w:rFonts w:ascii="Times New Roman" w:hAnsi="Times New Roman" w:hint="eastAsia"/>
              </w:rPr>
              <w:t xml:space="preserve"> </w:t>
            </w:r>
            <w:r w:rsidR="00BF4842">
              <w:rPr>
                <w:rFonts w:ascii="Times New Roman" w:hAnsi="Times New Roman"/>
              </w:rPr>
              <w:t>– 86.76</w:t>
            </w:r>
          </w:p>
        </w:tc>
        <w:tc>
          <w:tcPr>
            <w:tcW w:w="1134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.25</w:t>
            </w:r>
          </w:p>
        </w:tc>
        <w:tc>
          <w:tcPr>
            <w:tcW w:w="1276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.46</w:t>
            </w:r>
          </w:p>
        </w:tc>
        <w:tc>
          <w:tcPr>
            <w:tcW w:w="112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0.18</w:t>
            </w:r>
          </w:p>
        </w:tc>
        <w:tc>
          <w:tcPr>
            <w:tcW w:w="121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9.64</w:t>
            </w:r>
          </w:p>
        </w:tc>
      </w:tr>
      <w:tr w:rsidR="00BF4842" w:rsidRPr="00B55BB3" w:rsidTr="001A7DEC">
        <w:trPr>
          <w:trHeight w:val="418"/>
        </w:trPr>
        <w:tc>
          <w:tcPr>
            <w:tcW w:w="1701" w:type="dxa"/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lastRenderedPageBreak/>
              <w:t>BDE-100</w:t>
            </w:r>
          </w:p>
        </w:tc>
        <w:tc>
          <w:tcPr>
            <w:tcW w:w="1701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(100)</w:t>
            </w:r>
          </w:p>
        </w:tc>
        <w:tc>
          <w:tcPr>
            <w:tcW w:w="1843" w:type="dxa"/>
          </w:tcPr>
          <w:p w:rsidR="00BF4842" w:rsidRPr="00B55BB3" w:rsidRDefault="001B6BF1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.04</w:t>
            </w:r>
            <w:r w:rsidR="00BF4842">
              <w:rPr>
                <w:rFonts w:ascii="Times New Roman" w:hAnsi="Times New Roman" w:hint="eastAsia"/>
              </w:rPr>
              <w:t xml:space="preserve"> </w:t>
            </w:r>
            <w:r w:rsidR="00BF4842">
              <w:rPr>
                <w:rFonts w:ascii="Times New Roman" w:hAnsi="Times New Roman"/>
              </w:rPr>
              <w:t>– 12.37</w:t>
            </w:r>
          </w:p>
        </w:tc>
        <w:tc>
          <w:tcPr>
            <w:tcW w:w="1134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.31</w:t>
            </w:r>
          </w:p>
        </w:tc>
        <w:tc>
          <w:tcPr>
            <w:tcW w:w="1276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.33</w:t>
            </w:r>
          </w:p>
        </w:tc>
        <w:tc>
          <w:tcPr>
            <w:tcW w:w="112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.46</w:t>
            </w:r>
          </w:p>
        </w:tc>
        <w:tc>
          <w:tcPr>
            <w:tcW w:w="121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1.38</w:t>
            </w:r>
          </w:p>
        </w:tc>
      </w:tr>
      <w:tr w:rsidR="00BF4842" w:rsidRPr="00B55BB3" w:rsidTr="001A7DEC">
        <w:trPr>
          <w:trHeight w:val="423"/>
        </w:trPr>
        <w:tc>
          <w:tcPr>
            <w:tcW w:w="1701" w:type="dxa"/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BDE-153</w:t>
            </w:r>
          </w:p>
        </w:tc>
        <w:tc>
          <w:tcPr>
            <w:tcW w:w="1701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32(96.97)</w:t>
            </w:r>
          </w:p>
        </w:tc>
        <w:tc>
          <w:tcPr>
            <w:tcW w:w="1843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9.23</w:t>
            </w:r>
          </w:p>
        </w:tc>
        <w:tc>
          <w:tcPr>
            <w:tcW w:w="1134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.46</w:t>
            </w:r>
          </w:p>
        </w:tc>
        <w:tc>
          <w:tcPr>
            <w:tcW w:w="1276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.74</w:t>
            </w:r>
          </w:p>
        </w:tc>
        <w:tc>
          <w:tcPr>
            <w:tcW w:w="112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.19</w:t>
            </w:r>
          </w:p>
        </w:tc>
        <w:tc>
          <w:tcPr>
            <w:tcW w:w="121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8</w:t>
            </w:r>
            <w:r>
              <w:rPr>
                <w:rFonts w:ascii="Times New Roman" w:hAnsi="Times New Roman"/>
              </w:rPr>
              <w:t>.42</w:t>
            </w:r>
          </w:p>
        </w:tc>
      </w:tr>
      <w:tr w:rsidR="00BF4842" w:rsidRPr="00B55BB3" w:rsidTr="001A7DEC">
        <w:trPr>
          <w:trHeight w:val="444"/>
        </w:trPr>
        <w:tc>
          <w:tcPr>
            <w:tcW w:w="1701" w:type="dxa"/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BDE-154</w:t>
            </w:r>
          </w:p>
        </w:tc>
        <w:tc>
          <w:tcPr>
            <w:tcW w:w="1701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3(100)</w:t>
            </w:r>
          </w:p>
        </w:tc>
        <w:tc>
          <w:tcPr>
            <w:tcW w:w="1843" w:type="dxa"/>
          </w:tcPr>
          <w:p w:rsidR="00BF4842" w:rsidRPr="00B55BB3" w:rsidRDefault="001B6BF1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.18</w:t>
            </w:r>
            <w:r w:rsidR="00BF4842">
              <w:rPr>
                <w:rFonts w:ascii="Times New Roman" w:hAnsi="Times New Roman" w:hint="eastAsia"/>
              </w:rPr>
              <w:t xml:space="preserve"> </w:t>
            </w:r>
            <w:r w:rsidR="00BF4842">
              <w:rPr>
                <w:rFonts w:ascii="Times New Roman" w:hAnsi="Times New Roman"/>
              </w:rPr>
              <w:t>– 9.25</w:t>
            </w:r>
          </w:p>
        </w:tc>
        <w:tc>
          <w:tcPr>
            <w:tcW w:w="1134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.82</w:t>
            </w:r>
          </w:p>
        </w:tc>
        <w:tc>
          <w:tcPr>
            <w:tcW w:w="1276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.42</w:t>
            </w:r>
          </w:p>
        </w:tc>
        <w:tc>
          <w:tcPr>
            <w:tcW w:w="112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.63</w:t>
            </w:r>
          </w:p>
        </w:tc>
        <w:tc>
          <w:tcPr>
            <w:tcW w:w="121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7</w:t>
            </w:r>
            <w:r>
              <w:rPr>
                <w:rFonts w:ascii="Times New Roman" w:hAnsi="Times New Roman"/>
              </w:rPr>
              <w:t>.38</w:t>
            </w:r>
          </w:p>
        </w:tc>
      </w:tr>
      <w:tr w:rsidR="00BF4842" w:rsidRPr="00B55BB3" w:rsidTr="001A7DEC">
        <w:trPr>
          <w:trHeight w:val="422"/>
        </w:trPr>
        <w:tc>
          <w:tcPr>
            <w:tcW w:w="1701" w:type="dxa"/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 w:rsidRPr="00B55BB3">
              <w:rPr>
                <w:rFonts w:ascii="Times New Roman" w:hAnsi="Times New Roman"/>
              </w:rPr>
              <w:t>BDE-183</w:t>
            </w:r>
          </w:p>
        </w:tc>
        <w:tc>
          <w:tcPr>
            <w:tcW w:w="1701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2(96.97)</w:t>
            </w:r>
          </w:p>
        </w:tc>
        <w:tc>
          <w:tcPr>
            <w:tcW w:w="1843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 w:rsidRPr="00E41DBC">
              <w:rPr>
                <w:rFonts w:ascii="Times New Roman" w:hAnsi="Times New Roman" w:hint="eastAsia"/>
              </w:rPr>
              <w:t>﹤</w:t>
            </w:r>
            <w:r>
              <w:rPr>
                <w:rFonts w:ascii="Times New Roman" w:hAnsi="Times New Roman" w:hint="eastAsia"/>
              </w:rPr>
              <w:t xml:space="preserve">LOD </w:t>
            </w:r>
            <w:r>
              <w:rPr>
                <w:rFonts w:ascii="Times New Roman" w:hAnsi="Times New Roman"/>
              </w:rPr>
              <w:t>– 15.47</w:t>
            </w:r>
          </w:p>
        </w:tc>
        <w:tc>
          <w:tcPr>
            <w:tcW w:w="1134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.73</w:t>
            </w:r>
          </w:p>
        </w:tc>
        <w:tc>
          <w:tcPr>
            <w:tcW w:w="1276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.52</w:t>
            </w:r>
          </w:p>
        </w:tc>
        <w:tc>
          <w:tcPr>
            <w:tcW w:w="112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7</w:t>
            </w:r>
            <w:r>
              <w:rPr>
                <w:rFonts w:ascii="Times New Roman" w:hAnsi="Times New Roman"/>
              </w:rPr>
              <w:t>.91</w:t>
            </w:r>
          </w:p>
        </w:tc>
        <w:tc>
          <w:tcPr>
            <w:tcW w:w="1212" w:type="dxa"/>
          </w:tcPr>
          <w:p w:rsidR="00BF4842" w:rsidRPr="00B55BB3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1.65</w:t>
            </w:r>
          </w:p>
        </w:tc>
      </w:tr>
      <w:tr w:rsidR="00BF4842" w:rsidRPr="00B55BB3" w:rsidTr="001A7DEC">
        <w:trPr>
          <w:trHeight w:val="422"/>
        </w:trPr>
        <w:tc>
          <w:tcPr>
            <w:tcW w:w="1701" w:type="dxa"/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B</w:t>
            </w:r>
            <w:r>
              <w:rPr>
                <w:rFonts w:ascii="Times New Roman" w:hAnsi="Times New Roman"/>
              </w:rPr>
              <w:t>DE190</w:t>
            </w:r>
          </w:p>
        </w:tc>
        <w:tc>
          <w:tcPr>
            <w:tcW w:w="1701" w:type="dxa"/>
          </w:tcPr>
          <w:p w:rsidR="00BF4842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3(100)</w:t>
            </w:r>
          </w:p>
        </w:tc>
        <w:tc>
          <w:tcPr>
            <w:tcW w:w="1843" w:type="dxa"/>
          </w:tcPr>
          <w:p w:rsidR="00BF4842" w:rsidRPr="00E41DBC" w:rsidRDefault="001B6BF1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.45</w:t>
            </w:r>
            <w:r w:rsidR="00BF4842">
              <w:rPr>
                <w:rFonts w:ascii="Times New Roman" w:hAnsi="Times New Roman" w:hint="eastAsia"/>
              </w:rPr>
              <w:t xml:space="preserve"> </w:t>
            </w:r>
            <w:r w:rsidR="00BF4842">
              <w:rPr>
                <w:rFonts w:ascii="Times New Roman" w:hAnsi="Times New Roman"/>
              </w:rPr>
              <w:t xml:space="preserve">– </w:t>
            </w:r>
            <w:r w:rsidR="00BF4842">
              <w:rPr>
                <w:rFonts w:ascii="Times New Roman" w:hAnsi="Times New Roman" w:hint="eastAsia"/>
              </w:rPr>
              <w:t>2</w:t>
            </w:r>
            <w:r w:rsidR="00BF4842">
              <w:rPr>
                <w:rFonts w:ascii="Times New Roman" w:hAnsi="Times New Roman"/>
              </w:rPr>
              <w:t>0.33</w:t>
            </w:r>
          </w:p>
        </w:tc>
        <w:tc>
          <w:tcPr>
            <w:tcW w:w="1134" w:type="dxa"/>
          </w:tcPr>
          <w:p w:rsidR="00BF4842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.14</w:t>
            </w:r>
          </w:p>
        </w:tc>
        <w:tc>
          <w:tcPr>
            <w:tcW w:w="1276" w:type="dxa"/>
          </w:tcPr>
          <w:p w:rsidR="00BF4842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.34</w:t>
            </w:r>
          </w:p>
        </w:tc>
        <w:tc>
          <w:tcPr>
            <w:tcW w:w="1122" w:type="dxa"/>
          </w:tcPr>
          <w:p w:rsidR="00BF4842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1.31</w:t>
            </w:r>
          </w:p>
        </w:tc>
        <w:tc>
          <w:tcPr>
            <w:tcW w:w="1212" w:type="dxa"/>
          </w:tcPr>
          <w:p w:rsidR="00BF4842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0.00</w:t>
            </w:r>
          </w:p>
        </w:tc>
      </w:tr>
      <w:tr w:rsidR="00BF4842" w:rsidRPr="00B55BB3" w:rsidTr="001A7DEC">
        <w:trPr>
          <w:trHeight w:val="422"/>
        </w:trPr>
        <w:tc>
          <w:tcPr>
            <w:tcW w:w="1701" w:type="dxa"/>
            <w:tcBorders>
              <w:bottom w:val="single" w:sz="4" w:space="0" w:color="auto"/>
            </w:tcBorders>
          </w:tcPr>
          <w:p w:rsidR="00BF4842" w:rsidRPr="00B55BB3" w:rsidRDefault="00BF4842" w:rsidP="001A7DEC">
            <w:pPr>
              <w:rPr>
                <w:rFonts w:ascii="Times New Roman" w:hAnsi="Times New Roman"/>
              </w:rPr>
            </w:pPr>
            <w:r w:rsidRPr="002E41C2">
              <w:rPr>
                <w:rFonts w:ascii="Times New Roman" w:hAnsi="Times New Roman" w:hint="eastAsia"/>
              </w:rPr>
              <w:t>∑</w:t>
            </w:r>
            <w:r>
              <w:rPr>
                <w:rFonts w:ascii="Times New Roman" w:hAnsi="Times New Roman"/>
                <w:vertAlign w:val="subscript"/>
              </w:rPr>
              <w:t>9</w:t>
            </w:r>
            <w:r w:rsidRPr="002E41C2">
              <w:rPr>
                <w:rFonts w:ascii="Times New Roman" w:hAnsi="Times New Roman" w:hint="eastAsia"/>
              </w:rPr>
              <w:t>PBDEs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F4842" w:rsidRPr="00D43B5C" w:rsidRDefault="00BF4842" w:rsidP="001A7D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4842" w:rsidRPr="00E41DBC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11.37– 172.10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F4842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4.87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4842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5.02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:rsidR="00BF4842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2.49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BF4842" w:rsidRDefault="00BF4842" w:rsidP="001A7D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21.99</w:t>
            </w:r>
          </w:p>
        </w:tc>
      </w:tr>
    </w:tbl>
    <w:p w:rsidR="00BF4842" w:rsidRDefault="00BF4842" w:rsidP="00BF4842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 w:rsidRPr="00B55BB3">
        <w:rPr>
          <w:rFonts w:ascii="Times New Roman" w:hAnsi="Times New Roman"/>
          <w:sz w:val="18"/>
          <w:szCs w:val="18"/>
        </w:rPr>
        <w:t>∑</w:t>
      </w:r>
      <w:r>
        <w:rPr>
          <w:rFonts w:ascii="Times New Roman" w:hAnsi="Times New Roman"/>
          <w:sz w:val="18"/>
          <w:szCs w:val="18"/>
          <w:vertAlign w:val="subscript"/>
        </w:rPr>
        <w:t>9</w:t>
      </w:r>
      <w:r w:rsidRPr="00B55BB3">
        <w:rPr>
          <w:rFonts w:ascii="Times New Roman" w:hAnsi="Times New Roman"/>
          <w:sz w:val="18"/>
          <w:szCs w:val="18"/>
        </w:rPr>
        <w:t>PBDEs: an aggregate variable generated by eight congeners</w:t>
      </w:r>
    </w:p>
    <w:p w:rsidR="00BF4842" w:rsidRDefault="00BF4842" w:rsidP="00BF4842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hint="eastAsia"/>
          <w:sz w:val="18"/>
          <w:szCs w:val="18"/>
        </w:rPr>
        <w:t>LOD:</w:t>
      </w:r>
      <w:r>
        <w:rPr>
          <w:rFonts w:ascii="Times New Roman" w:hAnsi="Times New Roman"/>
          <w:sz w:val="18"/>
          <w:szCs w:val="18"/>
        </w:rPr>
        <w:t xml:space="preserve"> </w:t>
      </w:r>
      <w:r w:rsidRPr="00643925">
        <w:rPr>
          <w:rFonts w:ascii="Times New Roman" w:hAnsi="Times New Roman"/>
          <w:sz w:val="18"/>
          <w:szCs w:val="18"/>
        </w:rPr>
        <w:t xml:space="preserve">limit of detection </w:t>
      </w:r>
    </w:p>
    <w:p w:rsidR="00BF4842" w:rsidRDefault="00BF4842" w:rsidP="00BF4842">
      <w:pPr>
        <w:ind w:rightChars="-149" w:right="-313"/>
        <w:jc w:val="left"/>
        <w:rPr>
          <w:rFonts w:ascii="Times New Roman" w:hAnsi="Times New Roman" w:cs="Times New Roman"/>
          <w:sz w:val="28"/>
        </w:rPr>
      </w:pPr>
      <w:r w:rsidRPr="00B55BB3">
        <w:rPr>
          <w:rFonts w:ascii="Times New Roman" w:hAnsi="Times New Roman"/>
          <w:sz w:val="18"/>
          <w:szCs w:val="18"/>
        </w:rPr>
        <w:t>NA: not available</w:t>
      </w:r>
    </w:p>
    <w:p w:rsidR="00AA008D" w:rsidRPr="00BF4842" w:rsidRDefault="00AA008D"/>
    <w:p w:rsidR="00AA008D" w:rsidRDefault="00AA008D"/>
    <w:p w:rsidR="00776826" w:rsidRPr="00776826" w:rsidRDefault="00776826" w:rsidP="00776826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76826">
        <w:rPr>
          <w:rFonts w:ascii="Times New Roman" w:hAnsi="Times New Roman"/>
          <w:b/>
          <w:sz w:val="24"/>
          <w:szCs w:val="24"/>
        </w:rPr>
        <w:t xml:space="preserve">Table S5 </w:t>
      </w:r>
      <w:r w:rsidRPr="00776826">
        <w:rPr>
          <w:rFonts w:ascii="Times New Roman" w:hAnsi="Times New Roman" w:hint="eastAsia"/>
          <w:sz w:val="24"/>
          <w:szCs w:val="24"/>
        </w:rPr>
        <w:t>–</w:t>
      </w:r>
      <w:r w:rsidRPr="00776826">
        <w:rPr>
          <w:rFonts w:ascii="Times New Roman" w:hAnsi="Times New Roman"/>
          <w:sz w:val="24"/>
          <w:szCs w:val="24"/>
        </w:rPr>
        <w:t xml:space="preserve"> Comparison of BDE-28 by collection period using </w:t>
      </w:r>
      <w:r w:rsidR="00643F61">
        <w:rPr>
          <w:rFonts w:ascii="Times New Roman" w:hAnsi="Times New Roman"/>
          <w:sz w:val="24"/>
          <w:szCs w:val="24"/>
        </w:rPr>
        <w:t>W</w:t>
      </w:r>
      <w:r w:rsidR="00643F61">
        <w:rPr>
          <w:rFonts w:ascii="Times New Roman" w:hAnsi="Times New Roman" w:hint="eastAsia"/>
          <w:sz w:val="24"/>
          <w:szCs w:val="24"/>
        </w:rPr>
        <w:t>il</w:t>
      </w:r>
      <w:r w:rsidR="00643F61">
        <w:rPr>
          <w:rFonts w:ascii="Times New Roman" w:hAnsi="Times New Roman"/>
          <w:sz w:val="24"/>
          <w:szCs w:val="24"/>
        </w:rPr>
        <w:t xml:space="preserve">coxon </w:t>
      </w:r>
      <w:r w:rsidR="001F08D1" w:rsidRPr="001F08D1">
        <w:rPr>
          <w:rFonts w:ascii="Times New Roman" w:hAnsi="Times New Roman"/>
          <w:sz w:val="24"/>
          <w:szCs w:val="24"/>
        </w:rPr>
        <w:t>signed-rank</w:t>
      </w:r>
      <w:r w:rsidR="001F08D1">
        <w:rPr>
          <w:rFonts w:ascii="Times New Roman" w:hAnsi="Times New Roman"/>
          <w:sz w:val="24"/>
          <w:szCs w:val="24"/>
        </w:rPr>
        <w:t xml:space="preserve"> </w:t>
      </w:r>
      <w:r w:rsidR="00643F61">
        <w:rPr>
          <w:rFonts w:ascii="Times New Roman" w:hAnsi="Times New Roman"/>
          <w:sz w:val="24"/>
          <w:szCs w:val="24"/>
        </w:rPr>
        <w:t>test</w:t>
      </w:r>
      <w:r w:rsidR="00397157">
        <w:rPr>
          <w:rFonts w:ascii="Times New Roman" w:hAnsi="Times New Roman"/>
          <w:sz w:val="24"/>
          <w:szCs w:val="24"/>
        </w:rPr>
        <w:t xml:space="preserve">, </w:t>
      </w:r>
      <w:r w:rsidR="00397157" w:rsidRPr="00397157">
        <w:rPr>
          <w:rFonts w:ascii="Times New Roman" w:hAnsi="Times New Roman"/>
          <w:sz w:val="24"/>
          <w:szCs w:val="24"/>
        </w:rPr>
        <w:t>bold indicates significance</w:t>
      </w:r>
      <w:r w:rsidRPr="00776826">
        <w:rPr>
          <w:rFonts w:ascii="Times New Roman" w:hAnsi="Times New Roman"/>
          <w:sz w:val="24"/>
          <w:szCs w:val="24"/>
        </w:rPr>
        <w:t>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230"/>
        <w:gridCol w:w="1120"/>
        <w:gridCol w:w="1120"/>
      </w:tblGrid>
      <w:tr w:rsidR="00647AA5" w:rsidRPr="00776826" w:rsidTr="00776826">
        <w:trPr>
          <w:trHeight w:val="385"/>
        </w:trPr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2016</w:t>
            </w:r>
          </w:p>
        </w:tc>
      </w:tr>
      <w:tr w:rsidR="00647AA5" w:rsidRPr="00776826" w:rsidTr="00776826">
        <w:trPr>
          <w:trHeight w:val="385"/>
        </w:trPr>
        <w:tc>
          <w:tcPr>
            <w:tcW w:w="1136" w:type="dxa"/>
            <w:tcBorders>
              <w:top w:val="single" w:sz="4" w:space="0" w:color="auto"/>
            </w:tcBorders>
          </w:tcPr>
          <w:p w:rsidR="00647AA5" w:rsidRPr="00776826" w:rsidRDefault="00647AA5" w:rsidP="00643F61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2013</w:t>
            </w:r>
          </w:p>
        </w:tc>
        <w:tc>
          <w:tcPr>
            <w:tcW w:w="1230" w:type="dxa"/>
            <w:tcBorders>
              <w:top w:val="single" w:sz="4" w:space="0" w:color="auto"/>
            </w:tcBorders>
          </w:tcPr>
          <w:p w:rsidR="00647AA5" w:rsidRPr="009A3D8E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9A3D8E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9A3D8E">
              <w:rPr>
                <w:rFonts w:ascii="Times New Roman" w:hAnsi="Times New Roman" w:cs="Times New Roman"/>
                <w:b/>
                <w:szCs w:val="21"/>
              </w:rPr>
              <w:t>.01</w:t>
            </w:r>
            <w:r>
              <w:rPr>
                <w:rFonts w:ascii="Times New Roman" w:hAnsi="Times New Roman" w:cs="Times New Roman"/>
                <w:b/>
                <w:szCs w:val="21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776826" w:rsidRDefault="00647AA5" w:rsidP="009A3D8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</w:t>
            </w:r>
            <w:r>
              <w:rPr>
                <w:rFonts w:ascii="Times New Roman" w:hAnsi="Times New Roman" w:cs="Times New Roman"/>
                <w:szCs w:val="21"/>
              </w:rPr>
              <w:t>381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9A3D8E" w:rsidRDefault="00647AA5" w:rsidP="009A3D8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9A3D8E">
              <w:rPr>
                <w:rFonts w:ascii="Times New Roman" w:hAnsi="Times New Roman" w:cs="Times New Roman" w:hint="eastAsia"/>
                <w:szCs w:val="21"/>
              </w:rPr>
              <w:t>0.</w:t>
            </w:r>
            <w:r>
              <w:rPr>
                <w:rFonts w:ascii="Times New Roman" w:hAnsi="Times New Roman" w:cs="Times New Roman"/>
                <w:szCs w:val="21"/>
              </w:rPr>
              <w:t>555</w:t>
            </w:r>
          </w:p>
        </w:tc>
      </w:tr>
      <w:tr w:rsidR="00647AA5" w:rsidRPr="00776826" w:rsidTr="00776826">
        <w:trPr>
          <w:trHeight w:val="385"/>
        </w:trPr>
        <w:tc>
          <w:tcPr>
            <w:tcW w:w="1136" w:type="dxa"/>
          </w:tcPr>
          <w:p w:rsidR="00647AA5" w:rsidRPr="00776826" w:rsidRDefault="00647AA5" w:rsidP="00643F61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30" w:type="dxa"/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1A7DEC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1A7DEC">
              <w:rPr>
                <w:rFonts w:ascii="Times New Roman" w:hAnsi="Times New Roman" w:cs="Times New Roman"/>
                <w:szCs w:val="21"/>
              </w:rPr>
              <w:t>0.448</w:t>
            </w:r>
          </w:p>
        </w:tc>
        <w:tc>
          <w:tcPr>
            <w:tcW w:w="1120" w:type="dxa"/>
          </w:tcPr>
          <w:p w:rsidR="00647AA5" w:rsidRPr="001A7DEC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1A7DEC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1A7DEC">
              <w:rPr>
                <w:rFonts w:ascii="Times New Roman" w:hAnsi="Times New Roman" w:cs="Times New Roman"/>
                <w:b/>
                <w:szCs w:val="21"/>
              </w:rPr>
              <w:t>.013</w:t>
            </w:r>
          </w:p>
        </w:tc>
      </w:tr>
      <w:tr w:rsidR="00647AA5" w:rsidRPr="00776826" w:rsidTr="00776826">
        <w:trPr>
          <w:trHeight w:val="385"/>
        </w:trPr>
        <w:tc>
          <w:tcPr>
            <w:tcW w:w="1136" w:type="dxa"/>
          </w:tcPr>
          <w:p w:rsidR="00647AA5" w:rsidRPr="00776826" w:rsidRDefault="00647AA5" w:rsidP="00643F61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30" w:type="dxa"/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.073</w:t>
            </w:r>
          </w:p>
        </w:tc>
      </w:tr>
    </w:tbl>
    <w:p w:rsidR="00AA008D" w:rsidRDefault="00AA008D">
      <w:pPr>
        <w:rPr>
          <w:rFonts w:ascii="Times New Roman" w:hAnsi="Times New Roman" w:cs="Times New Roman"/>
        </w:rPr>
      </w:pPr>
    </w:p>
    <w:p w:rsidR="00397157" w:rsidRPr="00776826" w:rsidRDefault="00397157" w:rsidP="00397157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76826">
        <w:rPr>
          <w:rFonts w:ascii="Times New Roman" w:hAnsi="Times New Roman"/>
          <w:b/>
          <w:sz w:val="24"/>
          <w:szCs w:val="24"/>
        </w:rPr>
        <w:t>Table S</w:t>
      </w:r>
      <w:r>
        <w:rPr>
          <w:rFonts w:ascii="Times New Roman" w:hAnsi="Times New Roman"/>
          <w:b/>
          <w:sz w:val="24"/>
          <w:szCs w:val="24"/>
        </w:rPr>
        <w:t>6</w:t>
      </w:r>
      <w:r w:rsidRPr="00776826">
        <w:rPr>
          <w:rFonts w:ascii="Times New Roman" w:hAnsi="Times New Roman"/>
          <w:b/>
          <w:sz w:val="24"/>
          <w:szCs w:val="24"/>
        </w:rPr>
        <w:t xml:space="preserve"> </w:t>
      </w:r>
      <w:r w:rsidRPr="00776826">
        <w:rPr>
          <w:rFonts w:ascii="Times New Roman" w:hAnsi="Times New Roman" w:hint="eastAsia"/>
          <w:sz w:val="24"/>
          <w:szCs w:val="24"/>
        </w:rPr>
        <w:t>–</w:t>
      </w:r>
      <w:r w:rsidRPr="00776826">
        <w:rPr>
          <w:rFonts w:ascii="Times New Roman" w:hAnsi="Times New Roman"/>
          <w:sz w:val="24"/>
          <w:szCs w:val="24"/>
        </w:rPr>
        <w:t xml:space="preserve"> Comparison of BDE-</w:t>
      </w:r>
      <w:r>
        <w:rPr>
          <w:rFonts w:ascii="Times New Roman" w:hAnsi="Times New Roman"/>
          <w:sz w:val="24"/>
          <w:szCs w:val="24"/>
        </w:rPr>
        <w:t>47</w:t>
      </w:r>
      <w:r w:rsidRPr="00776826">
        <w:rPr>
          <w:rFonts w:ascii="Times New Roman" w:hAnsi="Times New Roman"/>
          <w:sz w:val="24"/>
          <w:szCs w:val="24"/>
        </w:rPr>
        <w:t xml:space="preserve"> by collection period using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 w:hint="eastAsia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 xml:space="preserve">coxon </w:t>
      </w:r>
      <w:r w:rsidR="001F08D1" w:rsidRPr="001F08D1">
        <w:rPr>
          <w:rFonts w:ascii="Times New Roman" w:hAnsi="Times New Roman"/>
          <w:sz w:val="24"/>
          <w:szCs w:val="24"/>
        </w:rPr>
        <w:t>signed-rank</w:t>
      </w:r>
      <w:r w:rsidR="001F08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test, </w:t>
      </w:r>
      <w:r w:rsidRPr="00397157">
        <w:rPr>
          <w:rFonts w:ascii="Times New Roman" w:hAnsi="Times New Roman"/>
          <w:sz w:val="24"/>
          <w:szCs w:val="24"/>
        </w:rPr>
        <w:t>bold indicates significance</w:t>
      </w:r>
      <w:r w:rsidRPr="00776826">
        <w:rPr>
          <w:rFonts w:ascii="Times New Roman" w:hAnsi="Times New Roman"/>
          <w:sz w:val="24"/>
          <w:szCs w:val="24"/>
        </w:rPr>
        <w:t>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230"/>
        <w:gridCol w:w="1120"/>
        <w:gridCol w:w="1120"/>
      </w:tblGrid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2016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2013</w:t>
            </w:r>
          </w:p>
        </w:tc>
        <w:tc>
          <w:tcPr>
            <w:tcW w:w="123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397157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397157">
              <w:rPr>
                <w:rFonts w:ascii="Times New Roman" w:hAnsi="Times New Roman" w:cs="Times New Roman"/>
                <w:szCs w:val="21"/>
              </w:rPr>
              <w:t>.28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.991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.057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.489</w:t>
            </w: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397157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397157">
              <w:rPr>
                <w:rFonts w:ascii="Times New Roman" w:hAnsi="Times New Roman" w:cs="Times New Roman"/>
                <w:b/>
                <w:szCs w:val="21"/>
              </w:rPr>
              <w:t>.03</w:t>
            </w:r>
            <w:r>
              <w:rPr>
                <w:rFonts w:ascii="Times New Roman" w:hAnsi="Times New Roman" w:cs="Times New Roman"/>
                <w:b/>
                <w:szCs w:val="21"/>
              </w:rPr>
              <w:t>1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.074</w:t>
            </w:r>
          </w:p>
        </w:tc>
      </w:tr>
    </w:tbl>
    <w:p w:rsidR="00397157" w:rsidRPr="00776826" w:rsidRDefault="00397157" w:rsidP="00397157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76826">
        <w:rPr>
          <w:rFonts w:ascii="Times New Roman" w:hAnsi="Times New Roman"/>
          <w:b/>
          <w:sz w:val="24"/>
          <w:szCs w:val="24"/>
        </w:rPr>
        <w:t>Table S</w:t>
      </w:r>
      <w:r>
        <w:rPr>
          <w:rFonts w:ascii="Times New Roman" w:hAnsi="Times New Roman"/>
          <w:b/>
          <w:sz w:val="24"/>
          <w:szCs w:val="24"/>
        </w:rPr>
        <w:t>7</w:t>
      </w:r>
      <w:r w:rsidRPr="00776826">
        <w:rPr>
          <w:rFonts w:ascii="Times New Roman" w:hAnsi="Times New Roman"/>
          <w:b/>
          <w:sz w:val="24"/>
          <w:szCs w:val="24"/>
        </w:rPr>
        <w:t xml:space="preserve"> </w:t>
      </w:r>
      <w:r w:rsidRPr="00776826">
        <w:rPr>
          <w:rFonts w:ascii="Times New Roman" w:hAnsi="Times New Roman" w:hint="eastAsia"/>
          <w:sz w:val="24"/>
          <w:szCs w:val="24"/>
        </w:rPr>
        <w:t>–</w:t>
      </w:r>
      <w:r w:rsidRPr="00776826">
        <w:rPr>
          <w:rFonts w:ascii="Times New Roman" w:hAnsi="Times New Roman"/>
          <w:sz w:val="24"/>
          <w:szCs w:val="24"/>
        </w:rPr>
        <w:t xml:space="preserve"> Comparison of BDE-</w:t>
      </w:r>
      <w:r>
        <w:rPr>
          <w:rFonts w:ascii="Times New Roman" w:hAnsi="Times New Roman"/>
          <w:sz w:val="24"/>
          <w:szCs w:val="24"/>
        </w:rPr>
        <w:t>66</w:t>
      </w:r>
      <w:r w:rsidRPr="00776826">
        <w:rPr>
          <w:rFonts w:ascii="Times New Roman" w:hAnsi="Times New Roman"/>
          <w:sz w:val="24"/>
          <w:szCs w:val="24"/>
        </w:rPr>
        <w:t xml:space="preserve"> by collection period using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 w:hint="eastAsia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 xml:space="preserve">coxon </w:t>
      </w:r>
      <w:r w:rsidR="001F08D1" w:rsidRPr="001F08D1">
        <w:rPr>
          <w:rFonts w:ascii="Times New Roman" w:hAnsi="Times New Roman"/>
          <w:sz w:val="24"/>
          <w:szCs w:val="24"/>
        </w:rPr>
        <w:t>signed-rank</w:t>
      </w:r>
      <w:r w:rsidR="001F08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test, </w:t>
      </w:r>
      <w:r w:rsidRPr="00397157">
        <w:rPr>
          <w:rFonts w:ascii="Times New Roman" w:hAnsi="Times New Roman"/>
          <w:sz w:val="24"/>
          <w:szCs w:val="24"/>
        </w:rPr>
        <w:t>bold indicates significance</w:t>
      </w:r>
      <w:r w:rsidRPr="00776826">
        <w:rPr>
          <w:rFonts w:ascii="Times New Roman" w:hAnsi="Times New Roman"/>
          <w:sz w:val="24"/>
          <w:szCs w:val="24"/>
        </w:rPr>
        <w:t>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230"/>
        <w:gridCol w:w="1120"/>
        <w:gridCol w:w="1120"/>
      </w:tblGrid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2016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2013</w:t>
            </w:r>
          </w:p>
        </w:tc>
        <w:tc>
          <w:tcPr>
            <w:tcW w:w="123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.037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.720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.083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397157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</w:t>
            </w:r>
            <w:r>
              <w:rPr>
                <w:rFonts w:ascii="Times New Roman" w:hAnsi="Times New Roman" w:cs="Times New Roman"/>
                <w:szCs w:val="21"/>
              </w:rPr>
              <w:t>406</w:t>
            </w: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0.009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397157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397157">
              <w:rPr>
                <w:rFonts w:ascii="Times New Roman" w:hAnsi="Times New Roman" w:cs="Times New Roman"/>
                <w:b/>
                <w:szCs w:val="21"/>
              </w:rPr>
              <w:t>.02</w:t>
            </w:r>
            <w:r>
              <w:rPr>
                <w:rFonts w:ascii="Times New Roman" w:hAnsi="Times New Roman" w:cs="Times New Roman"/>
                <w:b/>
                <w:szCs w:val="21"/>
              </w:rPr>
              <w:t>0</w:t>
            </w:r>
          </w:p>
        </w:tc>
      </w:tr>
    </w:tbl>
    <w:p w:rsidR="00397157" w:rsidRDefault="00397157">
      <w:pPr>
        <w:rPr>
          <w:rFonts w:ascii="Times New Roman" w:hAnsi="Times New Roman" w:cs="Times New Roman"/>
        </w:rPr>
      </w:pPr>
    </w:p>
    <w:p w:rsidR="00397157" w:rsidRPr="00776826" w:rsidRDefault="00397157" w:rsidP="00397157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76826">
        <w:rPr>
          <w:rFonts w:ascii="Times New Roman" w:hAnsi="Times New Roman"/>
          <w:b/>
          <w:sz w:val="24"/>
          <w:szCs w:val="24"/>
        </w:rPr>
        <w:lastRenderedPageBreak/>
        <w:t>Table S</w:t>
      </w:r>
      <w:r>
        <w:rPr>
          <w:rFonts w:ascii="Times New Roman" w:hAnsi="Times New Roman"/>
          <w:b/>
          <w:sz w:val="24"/>
          <w:szCs w:val="24"/>
        </w:rPr>
        <w:t>8</w:t>
      </w:r>
      <w:r w:rsidRPr="00776826">
        <w:rPr>
          <w:rFonts w:ascii="Times New Roman" w:hAnsi="Times New Roman"/>
          <w:b/>
          <w:sz w:val="24"/>
          <w:szCs w:val="24"/>
        </w:rPr>
        <w:t xml:space="preserve"> </w:t>
      </w:r>
      <w:r w:rsidRPr="00776826">
        <w:rPr>
          <w:rFonts w:ascii="Times New Roman" w:hAnsi="Times New Roman" w:hint="eastAsia"/>
          <w:sz w:val="24"/>
          <w:szCs w:val="24"/>
        </w:rPr>
        <w:t>–</w:t>
      </w:r>
      <w:r w:rsidRPr="00776826">
        <w:rPr>
          <w:rFonts w:ascii="Times New Roman" w:hAnsi="Times New Roman"/>
          <w:sz w:val="24"/>
          <w:szCs w:val="24"/>
        </w:rPr>
        <w:t xml:space="preserve"> Comparison of BDE-</w:t>
      </w:r>
      <w:r w:rsidR="00880452">
        <w:rPr>
          <w:rFonts w:ascii="Times New Roman" w:hAnsi="Times New Roman"/>
          <w:sz w:val="24"/>
          <w:szCs w:val="24"/>
        </w:rPr>
        <w:t>99</w:t>
      </w:r>
      <w:r w:rsidRPr="00776826">
        <w:rPr>
          <w:rFonts w:ascii="Times New Roman" w:hAnsi="Times New Roman"/>
          <w:sz w:val="24"/>
          <w:szCs w:val="24"/>
        </w:rPr>
        <w:t xml:space="preserve"> by collection period using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 w:hint="eastAsia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 xml:space="preserve">coxon </w:t>
      </w:r>
      <w:r w:rsidR="001F08D1" w:rsidRPr="001F08D1">
        <w:rPr>
          <w:rFonts w:ascii="Times New Roman" w:hAnsi="Times New Roman"/>
          <w:sz w:val="24"/>
          <w:szCs w:val="24"/>
        </w:rPr>
        <w:t>signed-rank</w:t>
      </w:r>
      <w:r w:rsidR="001F08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test, </w:t>
      </w:r>
      <w:r w:rsidRPr="00397157">
        <w:rPr>
          <w:rFonts w:ascii="Times New Roman" w:hAnsi="Times New Roman"/>
          <w:sz w:val="24"/>
          <w:szCs w:val="24"/>
        </w:rPr>
        <w:t>bold indicates significance</w:t>
      </w:r>
      <w:r w:rsidRPr="00776826">
        <w:rPr>
          <w:rFonts w:ascii="Times New Roman" w:hAnsi="Times New Roman"/>
          <w:sz w:val="24"/>
          <w:szCs w:val="24"/>
        </w:rPr>
        <w:t>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230"/>
        <w:gridCol w:w="1120"/>
        <w:gridCol w:w="1120"/>
      </w:tblGrid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2016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2013</w:t>
            </w:r>
          </w:p>
        </w:tc>
        <w:tc>
          <w:tcPr>
            <w:tcW w:w="1230" w:type="dxa"/>
            <w:tcBorders>
              <w:top w:val="single" w:sz="4" w:space="0" w:color="auto"/>
            </w:tcBorders>
          </w:tcPr>
          <w:p w:rsidR="00647AA5" w:rsidRPr="001A7DEC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1A7DEC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1A7DEC">
              <w:rPr>
                <w:rFonts w:ascii="Times New Roman" w:hAnsi="Times New Roman" w:cs="Times New Roman"/>
                <w:b/>
                <w:szCs w:val="21"/>
              </w:rPr>
              <w:t>.01</w:t>
            </w:r>
            <w:r>
              <w:rPr>
                <w:rFonts w:ascii="Times New Roman" w:hAnsi="Times New Roman" w:cs="Times New Roman"/>
                <w:b/>
                <w:szCs w:val="21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.514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.257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.386</w:t>
            </w: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>
              <w:rPr>
                <w:rFonts w:ascii="Times New Roman" w:hAnsi="Times New Roman" w:cs="Times New Roman"/>
                <w:b/>
                <w:szCs w:val="21"/>
              </w:rPr>
              <w:t>.048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1A7DEC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1A7DEC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1A7DEC">
              <w:rPr>
                <w:rFonts w:ascii="Times New Roman" w:hAnsi="Times New Roman" w:cs="Times New Roman"/>
                <w:szCs w:val="21"/>
              </w:rPr>
              <w:t>.0</w:t>
            </w:r>
            <w:r>
              <w:rPr>
                <w:rFonts w:ascii="Times New Roman" w:hAnsi="Times New Roman" w:cs="Times New Roman"/>
                <w:szCs w:val="21"/>
              </w:rPr>
              <w:t>86</w:t>
            </w:r>
          </w:p>
        </w:tc>
      </w:tr>
    </w:tbl>
    <w:p w:rsidR="001A7DEC" w:rsidRDefault="001A7DEC">
      <w:pPr>
        <w:rPr>
          <w:rFonts w:ascii="Times New Roman" w:hAnsi="Times New Roman" w:cs="Times New Roman"/>
        </w:rPr>
      </w:pPr>
    </w:p>
    <w:p w:rsidR="001A7DEC" w:rsidRPr="00776826" w:rsidRDefault="001A7DEC" w:rsidP="001A7DE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76826">
        <w:rPr>
          <w:rFonts w:ascii="Times New Roman" w:hAnsi="Times New Roman"/>
          <w:b/>
          <w:sz w:val="24"/>
          <w:szCs w:val="24"/>
        </w:rPr>
        <w:t>Table S</w:t>
      </w:r>
      <w:r>
        <w:rPr>
          <w:rFonts w:ascii="Times New Roman" w:hAnsi="Times New Roman"/>
          <w:b/>
          <w:sz w:val="24"/>
          <w:szCs w:val="24"/>
        </w:rPr>
        <w:t>9</w:t>
      </w:r>
      <w:r w:rsidRPr="00776826">
        <w:rPr>
          <w:rFonts w:ascii="Times New Roman" w:hAnsi="Times New Roman"/>
          <w:b/>
          <w:sz w:val="24"/>
          <w:szCs w:val="24"/>
        </w:rPr>
        <w:t xml:space="preserve"> </w:t>
      </w:r>
      <w:r w:rsidRPr="00776826">
        <w:rPr>
          <w:rFonts w:ascii="Times New Roman" w:hAnsi="Times New Roman" w:hint="eastAsia"/>
          <w:sz w:val="24"/>
          <w:szCs w:val="24"/>
        </w:rPr>
        <w:t>–</w:t>
      </w:r>
      <w:r w:rsidRPr="00776826">
        <w:rPr>
          <w:rFonts w:ascii="Times New Roman" w:hAnsi="Times New Roman"/>
          <w:sz w:val="24"/>
          <w:szCs w:val="24"/>
        </w:rPr>
        <w:t xml:space="preserve"> Comparison of BDE-</w:t>
      </w:r>
      <w:r>
        <w:rPr>
          <w:rFonts w:ascii="Times New Roman" w:hAnsi="Times New Roman"/>
          <w:sz w:val="24"/>
          <w:szCs w:val="24"/>
        </w:rPr>
        <w:t>100</w:t>
      </w:r>
      <w:r w:rsidRPr="00776826">
        <w:rPr>
          <w:rFonts w:ascii="Times New Roman" w:hAnsi="Times New Roman"/>
          <w:sz w:val="24"/>
          <w:szCs w:val="24"/>
        </w:rPr>
        <w:t xml:space="preserve"> by collection period using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 w:hint="eastAsia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 xml:space="preserve">coxon </w:t>
      </w:r>
      <w:r w:rsidR="001F08D1" w:rsidRPr="001F08D1">
        <w:rPr>
          <w:rFonts w:ascii="Times New Roman" w:hAnsi="Times New Roman"/>
          <w:sz w:val="24"/>
          <w:szCs w:val="24"/>
        </w:rPr>
        <w:t>signed-rank</w:t>
      </w:r>
      <w:r w:rsidR="001F08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test, </w:t>
      </w:r>
      <w:r w:rsidRPr="00397157">
        <w:rPr>
          <w:rFonts w:ascii="Times New Roman" w:hAnsi="Times New Roman"/>
          <w:sz w:val="24"/>
          <w:szCs w:val="24"/>
        </w:rPr>
        <w:t>bold indicates significance</w:t>
      </w:r>
      <w:r w:rsidRPr="00776826">
        <w:rPr>
          <w:rFonts w:ascii="Times New Roman" w:hAnsi="Times New Roman"/>
          <w:sz w:val="24"/>
          <w:szCs w:val="24"/>
        </w:rPr>
        <w:t>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230"/>
        <w:gridCol w:w="1120"/>
        <w:gridCol w:w="1120"/>
      </w:tblGrid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2016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2013</w:t>
            </w:r>
          </w:p>
        </w:tc>
        <w:tc>
          <w:tcPr>
            <w:tcW w:w="1230" w:type="dxa"/>
            <w:tcBorders>
              <w:top w:val="single" w:sz="4" w:space="0" w:color="auto"/>
            </w:tcBorders>
          </w:tcPr>
          <w:p w:rsidR="00647AA5" w:rsidRPr="001A7DEC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>
              <w:rPr>
                <w:rFonts w:ascii="Times New Roman" w:hAnsi="Times New Roman" w:cs="Times New Roman"/>
                <w:b/>
                <w:szCs w:val="21"/>
              </w:rPr>
              <w:t>.014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.362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.140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.623</w:t>
            </w: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>
              <w:rPr>
                <w:rFonts w:ascii="Times New Roman" w:hAnsi="Times New Roman" w:cs="Times New Roman"/>
                <w:b/>
                <w:szCs w:val="21"/>
              </w:rPr>
              <w:t>.006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1A7DEC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1A7DEC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1A7DEC">
              <w:rPr>
                <w:rFonts w:ascii="Times New Roman" w:hAnsi="Times New Roman" w:cs="Times New Roman"/>
                <w:b/>
                <w:szCs w:val="21"/>
              </w:rPr>
              <w:t>.012</w:t>
            </w:r>
          </w:p>
        </w:tc>
      </w:tr>
    </w:tbl>
    <w:p w:rsidR="001A7DEC" w:rsidRDefault="001A7DEC">
      <w:pPr>
        <w:rPr>
          <w:rFonts w:ascii="Times New Roman" w:hAnsi="Times New Roman" w:cs="Times New Roman"/>
        </w:rPr>
      </w:pPr>
    </w:p>
    <w:p w:rsidR="001A7DEC" w:rsidRDefault="001A7DEC">
      <w:pPr>
        <w:rPr>
          <w:rFonts w:ascii="Times New Roman" w:hAnsi="Times New Roman" w:cs="Times New Roman"/>
        </w:rPr>
      </w:pPr>
    </w:p>
    <w:p w:rsidR="001A7DEC" w:rsidRPr="00776826" w:rsidRDefault="001A7DEC" w:rsidP="001A7DE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76826">
        <w:rPr>
          <w:rFonts w:ascii="Times New Roman" w:hAnsi="Times New Roman"/>
          <w:b/>
          <w:sz w:val="24"/>
          <w:szCs w:val="24"/>
        </w:rPr>
        <w:t>Table S</w:t>
      </w:r>
      <w:r>
        <w:rPr>
          <w:rFonts w:ascii="Times New Roman" w:hAnsi="Times New Roman"/>
          <w:b/>
          <w:sz w:val="24"/>
          <w:szCs w:val="24"/>
        </w:rPr>
        <w:t>10</w:t>
      </w:r>
      <w:r w:rsidRPr="00776826">
        <w:rPr>
          <w:rFonts w:ascii="Times New Roman" w:hAnsi="Times New Roman"/>
          <w:b/>
          <w:sz w:val="24"/>
          <w:szCs w:val="24"/>
        </w:rPr>
        <w:t xml:space="preserve"> </w:t>
      </w:r>
      <w:r w:rsidRPr="00776826">
        <w:rPr>
          <w:rFonts w:ascii="Times New Roman" w:hAnsi="Times New Roman" w:hint="eastAsia"/>
          <w:sz w:val="24"/>
          <w:szCs w:val="24"/>
        </w:rPr>
        <w:t>–</w:t>
      </w:r>
      <w:r w:rsidRPr="00776826">
        <w:rPr>
          <w:rFonts w:ascii="Times New Roman" w:hAnsi="Times New Roman"/>
          <w:sz w:val="24"/>
          <w:szCs w:val="24"/>
        </w:rPr>
        <w:t xml:space="preserve"> Comparison of BDE-</w:t>
      </w:r>
      <w:r>
        <w:rPr>
          <w:rFonts w:ascii="Times New Roman" w:hAnsi="Times New Roman"/>
          <w:sz w:val="24"/>
          <w:szCs w:val="24"/>
        </w:rPr>
        <w:t>153</w:t>
      </w:r>
      <w:r w:rsidRPr="00776826">
        <w:rPr>
          <w:rFonts w:ascii="Times New Roman" w:hAnsi="Times New Roman"/>
          <w:sz w:val="24"/>
          <w:szCs w:val="24"/>
        </w:rPr>
        <w:t xml:space="preserve"> by collection period using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 w:hint="eastAsia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 xml:space="preserve">coxon </w:t>
      </w:r>
      <w:r w:rsidR="001F08D1" w:rsidRPr="001F08D1">
        <w:rPr>
          <w:rFonts w:ascii="Times New Roman" w:hAnsi="Times New Roman"/>
          <w:sz w:val="24"/>
          <w:szCs w:val="24"/>
        </w:rPr>
        <w:t>signed-rank</w:t>
      </w:r>
      <w:r w:rsidR="001F08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test, </w:t>
      </w:r>
      <w:r w:rsidRPr="00397157">
        <w:rPr>
          <w:rFonts w:ascii="Times New Roman" w:hAnsi="Times New Roman"/>
          <w:sz w:val="24"/>
          <w:szCs w:val="24"/>
        </w:rPr>
        <w:t>bold indicates significance</w:t>
      </w:r>
      <w:r w:rsidRPr="00776826">
        <w:rPr>
          <w:rFonts w:ascii="Times New Roman" w:hAnsi="Times New Roman"/>
          <w:sz w:val="24"/>
          <w:szCs w:val="24"/>
        </w:rPr>
        <w:t>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230"/>
        <w:gridCol w:w="1120"/>
        <w:gridCol w:w="1120"/>
      </w:tblGrid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2016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  <w:tcBorders>
              <w:top w:val="single" w:sz="4" w:space="0" w:color="auto"/>
            </w:tcBorders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2013</w:t>
            </w:r>
          </w:p>
        </w:tc>
        <w:tc>
          <w:tcPr>
            <w:tcW w:w="1230" w:type="dxa"/>
            <w:tcBorders>
              <w:top w:val="single" w:sz="4" w:space="0" w:color="auto"/>
            </w:tcBorders>
          </w:tcPr>
          <w:p w:rsidR="00647AA5" w:rsidRPr="001A7DEC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1A7DEC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1A7DEC">
              <w:rPr>
                <w:rFonts w:ascii="Times New Roman" w:hAnsi="Times New Roman" w:cs="Times New Roman"/>
                <w:szCs w:val="21"/>
              </w:rPr>
              <w:t>.261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.245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.405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.819</w:t>
            </w:r>
          </w:p>
        </w:tc>
        <w:tc>
          <w:tcPr>
            <w:tcW w:w="1120" w:type="dxa"/>
          </w:tcPr>
          <w:p w:rsidR="00647AA5" w:rsidRPr="001A7DEC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1A7DEC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1A7DEC">
              <w:rPr>
                <w:rFonts w:ascii="Times New Roman" w:hAnsi="Times New Roman" w:cs="Times New Roman"/>
                <w:szCs w:val="21"/>
              </w:rPr>
              <w:t>.121</w:t>
            </w:r>
          </w:p>
        </w:tc>
      </w:tr>
      <w:tr w:rsidR="00647AA5" w:rsidRPr="00776826" w:rsidTr="001A7DEC">
        <w:trPr>
          <w:trHeight w:val="385"/>
        </w:trPr>
        <w:tc>
          <w:tcPr>
            <w:tcW w:w="1136" w:type="dxa"/>
          </w:tcPr>
          <w:p w:rsidR="00647AA5" w:rsidRPr="00776826" w:rsidRDefault="00647AA5" w:rsidP="001A7DEC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3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1A7DEC" w:rsidRDefault="00647AA5" w:rsidP="001A7DEC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1A7DEC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1A7DEC">
              <w:rPr>
                <w:rFonts w:ascii="Times New Roman" w:hAnsi="Times New Roman" w:cs="Times New Roman"/>
                <w:szCs w:val="21"/>
              </w:rPr>
              <w:t>.070</w:t>
            </w:r>
          </w:p>
        </w:tc>
      </w:tr>
    </w:tbl>
    <w:p w:rsidR="001A7DEC" w:rsidRDefault="001A7DEC">
      <w:pPr>
        <w:rPr>
          <w:rFonts w:ascii="Times New Roman" w:hAnsi="Times New Roman" w:cs="Times New Roman"/>
        </w:rPr>
      </w:pPr>
    </w:p>
    <w:p w:rsidR="005A2765" w:rsidRDefault="005A2765">
      <w:pPr>
        <w:rPr>
          <w:rFonts w:ascii="Times New Roman" w:hAnsi="Times New Roman" w:cs="Times New Roman"/>
        </w:rPr>
      </w:pPr>
    </w:p>
    <w:p w:rsidR="005A2765" w:rsidRPr="00776826" w:rsidRDefault="005A2765" w:rsidP="005A276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76826">
        <w:rPr>
          <w:rFonts w:ascii="Times New Roman" w:hAnsi="Times New Roman"/>
          <w:b/>
          <w:sz w:val="24"/>
          <w:szCs w:val="24"/>
        </w:rPr>
        <w:t>Table S</w:t>
      </w:r>
      <w:r>
        <w:rPr>
          <w:rFonts w:ascii="Times New Roman" w:hAnsi="Times New Roman"/>
          <w:b/>
          <w:sz w:val="24"/>
          <w:szCs w:val="24"/>
        </w:rPr>
        <w:t>11</w:t>
      </w:r>
      <w:r w:rsidRPr="00776826">
        <w:rPr>
          <w:rFonts w:ascii="Times New Roman" w:hAnsi="Times New Roman"/>
          <w:b/>
          <w:sz w:val="24"/>
          <w:szCs w:val="24"/>
        </w:rPr>
        <w:t xml:space="preserve"> </w:t>
      </w:r>
      <w:r w:rsidRPr="00776826">
        <w:rPr>
          <w:rFonts w:ascii="Times New Roman" w:hAnsi="Times New Roman" w:hint="eastAsia"/>
          <w:sz w:val="24"/>
          <w:szCs w:val="24"/>
        </w:rPr>
        <w:t>–</w:t>
      </w:r>
      <w:r w:rsidRPr="00776826">
        <w:rPr>
          <w:rFonts w:ascii="Times New Roman" w:hAnsi="Times New Roman"/>
          <w:sz w:val="24"/>
          <w:szCs w:val="24"/>
        </w:rPr>
        <w:t xml:space="preserve"> Comparison of BDE-</w:t>
      </w:r>
      <w:r>
        <w:rPr>
          <w:rFonts w:ascii="Times New Roman" w:hAnsi="Times New Roman"/>
          <w:sz w:val="24"/>
          <w:szCs w:val="24"/>
        </w:rPr>
        <w:t>15</w:t>
      </w:r>
      <w:r w:rsidR="00647AA5">
        <w:rPr>
          <w:rFonts w:ascii="Times New Roman" w:hAnsi="Times New Roman"/>
          <w:sz w:val="24"/>
          <w:szCs w:val="24"/>
        </w:rPr>
        <w:t>4</w:t>
      </w:r>
      <w:r w:rsidRPr="00776826">
        <w:rPr>
          <w:rFonts w:ascii="Times New Roman" w:hAnsi="Times New Roman"/>
          <w:sz w:val="24"/>
          <w:szCs w:val="24"/>
        </w:rPr>
        <w:t xml:space="preserve"> by collection period using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 w:hint="eastAsia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 xml:space="preserve">coxon </w:t>
      </w:r>
      <w:r w:rsidR="001F08D1" w:rsidRPr="001F08D1">
        <w:rPr>
          <w:rFonts w:ascii="Times New Roman" w:hAnsi="Times New Roman"/>
          <w:sz w:val="24"/>
          <w:szCs w:val="24"/>
        </w:rPr>
        <w:t>signed-rank</w:t>
      </w:r>
      <w:r w:rsidR="001F08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test, </w:t>
      </w:r>
      <w:r w:rsidRPr="00397157">
        <w:rPr>
          <w:rFonts w:ascii="Times New Roman" w:hAnsi="Times New Roman"/>
          <w:sz w:val="24"/>
          <w:szCs w:val="24"/>
        </w:rPr>
        <w:t>bold indicates significance</w:t>
      </w:r>
      <w:r w:rsidRPr="00776826">
        <w:rPr>
          <w:rFonts w:ascii="Times New Roman" w:hAnsi="Times New Roman"/>
          <w:sz w:val="24"/>
          <w:szCs w:val="24"/>
        </w:rPr>
        <w:t>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230"/>
        <w:gridCol w:w="1120"/>
        <w:gridCol w:w="1120"/>
      </w:tblGrid>
      <w:tr w:rsidR="00647AA5" w:rsidRPr="00776826" w:rsidTr="00B065AE">
        <w:trPr>
          <w:trHeight w:val="385"/>
        </w:trPr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2016</w:t>
            </w:r>
          </w:p>
        </w:tc>
      </w:tr>
      <w:tr w:rsidR="00647AA5" w:rsidRPr="00776826" w:rsidTr="00B065AE">
        <w:trPr>
          <w:trHeight w:val="385"/>
        </w:trPr>
        <w:tc>
          <w:tcPr>
            <w:tcW w:w="1136" w:type="dxa"/>
            <w:tcBorders>
              <w:top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2013</w:t>
            </w:r>
          </w:p>
        </w:tc>
        <w:tc>
          <w:tcPr>
            <w:tcW w:w="1230" w:type="dxa"/>
            <w:tcBorders>
              <w:top w:val="single" w:sz="4" w:space="0" w:color="auto"/>
            </w:tcBorders>
          </w:tcPr>
          <w:p w:rsidR="00647AA5" w:rsidRPr="004D0610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4D0610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4D0610">
              <w:rPr>
                <w:rFonts w:ascii="Times New Roman" w:hAnsi="Times New Roman" w:cs="Times New Roman"/>
                <w:b/>
                <w:szCs w:val="21"/>
              </w:rPr>
              <w:t>.025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.386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.633</w:t>
            </w:r>
          </w:p>
        </w:tc>
      </w:tr>
      <w:tr w:rsidR="00647AA5" w:rsidRPr="00776826" w:rsidTr="00B065AE">
        <w:trPr>
          <w:trHeight w:val="385"/>
        </w:trPr>
        <w:tc>
          <w:tcPr>
            <w:tcW w:w="1136" w:type="dxa"/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3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.580</w:t>
            </w:r>
          </w:p>
        </w:tc>
        <w:tc>
          <w:tcPr>
            <w:tcW w:w="1120" w:type="dxa"/>
          </w:tcPr>
          <w:p w:rsidR="00647AA5" w:rsidRPr="001A7DEC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.178</w:t>
            </w:r>
          </w:p>
        </w:tc>
      </w:tr>
      <w:tr w:rsidR="00647AA5" w:rsidRPr="00776826" w:rsidTr="00B065AE">
        <w:trPr>
          <w:trHeight w:val="385"/>
        </w:trPr>
        <w:tc>
          <w:tcPr>
            <w:tcW w:w="1136" w:type="dxa"/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3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1A7DEC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.391</w:t>
            </w:r>
          </w:p>
        </w:tc>
      </w:tr>
    </w:tbl>
    <w:p w:rsidR="0022344E" w:rsidRDefault="0022344E" w:rsidP="00647AA5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647AA5" w:rsidRPr="00776826" w:rsidRDefault="00647AA5" w:rsidP="00647AA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76826">
        <w:rPr>
          <w:rFonts w:ascii="Times New Roman" w:hAnsi="Times New Roman"/>
          <w:b/>
          <w:sz w:val="24"/>
          <w:szCs w:val="24"/>
        </w:rPr>
        <w:lastRenderedPageBreak/>
        <w:t>Table S</w:t>
      </w:r>
      <w:r>
        <w:rPr>
          <w:rFonts w:ascii="Times New Roman" w:hAnsi="Times New Roman"/>
          <w:b/>
          <w:sz w:val="24"/>
          <w:szCs w:val="24"/>
        </w:rPr>
        <w:t>12</w:t>
      </w:r>
      <w:r w:rsidRPr="00776826">
        <w:rPr>
          <w:rFonts w:ascii="Times New Roman" w:hAnsi="Times New Roman"/>
          <w:b/>
          <w:sz w:val="24"/>
          <w:szCs w:val="24"/>
        </w:rPr>
        <w:t xml:space="preserve"> </w:t>
      </w:r>
      <w:r w:rsidRPr="00776826">
        <w:rPr>
          <w:rFonts w:ascii="Times New Roman" w:hAnsi="Times New Roman" w:hint="eastAsia"/>
          <w:sz w:val="24"/>
          <w:szCs w:val="24"/>
        </w:rPr>
        <w:t>–</w:t>
      </w:r>
      <w:r w:rsidRPr="00776826">
        <w:rPr>
          <w:rFonts w:ascii="Times New Roman" w:hAnsi="Times New Roman"/>
          <w:sz w:val="24"/>
          <w:szCs w:val="24"/>
        </w:rPr>
        <w:t xml:space="preserve"> Comparison of BDE-</w:t>
      </w:r>
      <w:r>
        <w:rPr>
          <w:rFonts w:ascii="Times New Roman" w:hAnsi="Times New Roman"/>
          <w:sz w:val="24"/>
          <w:szCs w:val="24"/>
        </w:rPr>
        <w:t>183</w:t>
      </w:r>
      <w:r w:rsidRPr="00776826">
        <w:rPr>
          <w:rFonts w:ascii="Times New Roman" w:hAnsi="Times New Roman"/>
          <w:sz w:val="24"/>
          <w:szCs w:val="24"/>
        </w:rPr>
        <w:t xml:space="preserve"> by collection period using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 w:hint="eastAsia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 xml:space="preserve">coxon </w:t>
      </w:r>
      <w:r w:rsidR="001F08D1" w:rsidRPr="001F08D1">
        <w:rPr>
          <w:rFonts w:ascii="Times New Roman" w:hAnsi="Times New Roman"/>
          <w:sz w:val="24"/>
          <w:szCs w:val="24"/>
        </w:rPr>
        <w:t>signed-rank</w:t>
      </w:r>
      <w:r w:rsidR="001F08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test, </w:t>
      </w:r>
      <w:r w:rsidRPr="00397157">
        <w:rPr>
          <w:rFonts w:ascii="Times New Roman" w:hAnsi="Times New Roman"/>
          <w:sz w:val="24"/>
          <w:szCs w:val="24"/>
        </w:rPr>
        <w:t>bold indicates significance</w:t>
      </w:r>
      <w:r w:rsidRPr="00776826">
        <w:rPr>
          <w:rFonts w:ascii="Times New Roman" w:hAnsi="Times New Roman"/>
          <w:sz w:val="24"/>
          <w:szCs w:val="24"/>
        </w:rPr>
        <w:t>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230"/>
        <w:gridCol w:w="1120"/>
        <w:gridCol w:w="1120"/>
      </w:tblGrid>
      <w:tr w:rsidR="00647AA5" w:rsidRPr="00776826" w:rsidTr="00B065AE">
        <w:trPr>
          <w:trHeight w:val="385"/>
        </w:trPr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2016</w:t>
            </w:r>
          </w:p>
        </w:tc>
      </w:tr>
      <w:tr w:rsidR="00647AA5" w:rsidRPr="00776826" w:rsidTr="00B065AE">
        <w:trPr>
          <w:trHeight w:val="385"/>
        </w:trPr>
        <w:tc>
          <w:tcPr>
            <w:tcW w:w="1136" w:type="dxa"/>
            <w:tcBorders>
              <w:top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2013</w:t>
            </w:r>
          </w:p>
        </w:tc>
        <w:tc>
          <w:tcPr>
            <w:tcW w:w="1230" w:type="dxa"/>
            <w:tcBorders>
              <w:top w:val="single" w:sz="4" w:space="0" w:color="auto"/>
            </w:tcBorders>
          </w:tcPr>
          <w:p w:rsidR="00647AA5" w:rsidRPr="001A7DEC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.280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.526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.330</w:t>
            </w:r>
          </w:p>
        </w:tc>
      </w:tr>
      <w:tr w:rsidR="00647AA5" w:rsidRPr="00776826" w:rsidTr="00B065AE">
        <w:trPr>
          <w:trHeight w:val="385"/>
        </w:trPr>
        <w:tc>
          <w:tcPr>
            <w:tcW w:w="1136" w:type="dxa"/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3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.802</w:t>
            </w:r>
          </w:p>
        </w:tc>
        <w:tc>
          <w:tcPr>
            <w:tcW w:w="1120" w:type="dxa"/>
          </w:tcPr>
          <w:p w:rsidR="00647AA5" w:rsidRPr="001A7DEC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.093</w:t>
            </w:r>
          </w:p>
        </w:tc>
      </w:tr>
      <w:tr w:rsidR="00647AA5" w:rsidRPr="00776826" w:rsidTr="00B065AE">
        <w:trPr>
          <w:trHeight w:val="385"/>
        </w:trPr>
        <w:tc>
          <w:tcPr>
            <w:tcW w:w="1136" w:type="dxa"/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3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1A7DEC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.073</w:t>
            </w:r>
          </w:p>
        </w:tc>
      </w:tr>
    </w:tbl>
    <w:p w:rsidR="00647AA5" w:rsidRDefault="00647AA5">
      <w:pPr>
        <w:rPr>
          <w:rFonts w:ascii="Times New Roman" w:hAnsi="Times New Roman" w:cs="Times New Roman"/>
        </w:rPr>
      </w:pPr>
    </w:p>
    <w:p w:rsidR="00647AA5" w:rsidRPr="00776826" w:rsidRDefault="00647AA5" w:rsidP="00647AA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76826">
        <w:rPr>
          <w:rFonts w:ascii="Times New Roman" w:hAnsi="Times New Roman"/>
          <w:b/>
          <w:sz w:val="24"/>
          <w:szCs w:val="24"/>
        </w:rPr>
        <w:t>Table S</w:t>
      </w:r>
      <w:r>
        <w:rPr>
          <w:rFonts w:ascii="Times New Roman" w:hAnsi="Times New Roman"/>
          <w:b/>
          <w:sz w:val="24"/>
          <w:szCs w:val="24"/>
        </w:rPr>
        <w:t>13</w:t>
      </w:r>
      <w:r w:rsidRPr="00776826">
        <w:rPr>
          <w:rFonts w:ascii="Times New Roman" w:hAnsi="Times New Roman"/>
          <w:b/>
          <w:sz w:val="24"/>
          <w:szCs w:val="24"/>
        </w:rPr>
        <w:t xml:space="preserve"> </w:t>
      </w:r>
      <w:r w:rsidRPr="00776826">
        <w:rPr>
          <w:rFonts w:ascii="Times New Roman" w:hAnsi="Times New Roman" w:hint="eastAsia"/>
          <w:sz w:val="24"/>
          <w:szCs w:val="24"/>
        </w:rPr>
        <w:t>–</w:t>
      </w:r>
      <w:r w:rsidRPr="00776826">
        <w:rPr>
          <w:rFonts w:ascii="Times New Roman" w:hAnsi="Times New Roman"/>
          <w:sz w:val="24"/>
          <w:szCs w:val="24"/>
        </w:rPr>
        <w:t xml:space="preserve"> Comparison of BDE-</w:t>
      </w:r>
      <w:r>
        <w:rPr>
          <w:rFonts w:ascii="Times New Roman" w:hAnsi="Times New Roman"/>
          <w:sz w:val="24"/>
          <w:szCs w:val="24"/>
        </w:rPr>
        <w:t>190</w:t>
      </w:r>
      <w:r w:rsidRPr="00776826">
        <w:rPr>
          <w:rFonts w:ascii="Times New Roman" w:hAnsi="Times New Roman"/>
          <w:sz w:val="24"/>
          <w:szCs w:val="24"/>
        </w:rPr>
        <w:t xml:space="preserve"> by collection period using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 w:hint="eastAsia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 xml:space="preserve">coxon </w:t>
      </w:r>
      <w:r w:rsidR="001F08D1" w:rsidRPr="001F08D1">
        <w:rPr>
          <w:rFonts w:ascii="Times New Roman" w:hAnsi="Times New Roman"/>
          <w:sz w:val="24"/>
          <w:szCs w:val="24"/>
        </w:rPr>
        <w:t>signed-rank</w:t>
      </w:r>
      <w:r w:rsidR="001F08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test, </w:t>
      </w:r>
      <w:r w:rsidRPr="00397157">
        <w:rPr>
          <w:rFonts w:ascii="Times New Roman" w:hAnsi="Times New Roman"/>
          <w:sz w:val="24"/>
          <w:szCs w:val="24"/>
        </w:rPr>
        <w:t>bold indicates significance</w:t>
      </w:r>
      <w:r w:rsidRPr="00776826">
        <w:rPr>
          <w:rFonts w:ascii="Times New Roman" w:hAnsi="Times New Roman"/>
          <w:sz w:val="24"/>
          <w:szCs w:val="24"/>
        </w:rPr>
        <w:t>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230"/>
        <w:gridCol w:w="1120"/>
        <w:gridCol w:w="1120"/>
      </w:tblGrid>
      <w:tr w:rsidR="00647AA5" w:rsidRPr="00776826" w:rsidTr="00B065AE">
        <w:trPr>
          <w:trHeight w:val="385"/>
        </w:trPr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2016</w:t>
            </w:r>
          </w:p>
        </w:tc>
      </w:tr>
      <w:tr w:rsidR="00647AA5" w:rsidRPr="00776826" w:rsidTr="00B065AE">
        <w:trPr>
          <w:trHeight w:val="385"/>
        </w:trPr>
        <w:tc>
          <w:tcPr>
            <w:tcW w:w="1136" w:type="dxa"/>
            <w:tcBorders>
              <w:top w:val="single" w:sz="4" w:space="0" w:color="auto"/>
            </w:tcBorders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2013</w:t>
            </w:r>
          </w:p>
        </w:tc>
        <w:tc>
          <w:tcPr>
            <w:tcW w:w="1230" w:type="dxa"/>
            <w:tcBorders>
              <w:top w:val="single" w:sz="4" w:space="0" w:color="auto"/>
            </w:tcBorders>
          </w:tcPr>
          <w:p w:rsidR="00647AA5" w:rsidRPr="005776DD" w:rsidRDefault="005776DD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776DD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5776DD">
              <w:rPr>
                <w:rFonts w:ascii="Times New Roman" w:hAnsi="Times New Roman" w:cs="Times New Roman"/>
                <w:b/>
                <w:szCs w:val="21"/>
              </w:rPr>
              <w:t>.021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5776DD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.242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:rsidR="00647AA5" w:rsidRPr="00397157" w:rsidRDefault="005776DD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.714</w:t>
            </w:r>
          </w:p>
        </w:tc>
      </w:tr>
      <w:tr w:rsidR="00647AA5" w:rsidRPr="00776826" w:rsidTr="00B065AE">
        <w:trPr>
          <w:trHeight w:val="385"/>
        </w:trPr>
        <w:tc>
          <w:tcPr>
            <w:tcW w:w="1136" w:type="dxa"/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3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5776DD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.183</w:t>
            </w:r>
          </w:p>
        </w:tc>
        <w:tc>
          <w:tcPr>
            <w:tcW w:w="1120" w:type="dxa"/>
          </w:tcPr>
          <w:p w:rsidR="00647AA5" w:rsidRPr="005776DD" w:rsidRDefault="005776DD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776DD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5776DD">
              <w:rPr>
                <w:rFonts w:ascii="Times New Roman" w:hAnsi="Times New Roman" w:cs="Times New Roman"/>
                <w:b/>
                <w:szCs w:val="21"/>
              </w:rPr>
              <w:t>.007</w:t>
            </w:r>
          </w:p>
        </w:tc>
      </w:tr>
      <w:tr w:rsidR="00647AA5" w:rsidRPr="00776826" w:rsidTr="00B065AE">
        <w:trPr>
          <w:trHeight w:val="385"/>
        </w:trPr>
        <w:tc>
          <w:tcPr>
            <w:tcW w:w="1136" w:type="dxa"/>
          </w:tcPr>
          <w:p w:rsidR="00647AA5" w:rsidRPr="00776826" w:rsidRDefault="00647AA5" w:rsidP="00B065AE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776826">
              <w:rPr>
                <w:rFonts w:ascii="Times New Roman" w:hAnsi="Times New Roman" w:cs="Times New Roman"/>
                <w:szCs w:val="21"/>
              </w:rPr>
              <w:t>201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3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397157" w:rsidRDefault="00647AA5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0" w:type="dxa"/>
          </w:tcPr>
          <w:p w:rsidR="00647AA5" w:rsidRPr="005776DD" w:rsidRDefault="005776DD" w:rsidP="00B065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776DD">
              <w:rPr>
                <w:rFonts w:ascii="Times New Roman" w:hAnsi="Times New Roman" w:cs="Times New Roman" w:hint="eastAsia"/>
                <w:b/>
                <w:szCs w:val="21"/>
              </w:rPr>
              <w:t>0</w:t>
            </w:r>
            <w:r w:rsidRPr="005776DD">
              <w:rPr>
                <w:rFonts w:ascii="Times New Roman" w:hAnsi="Times New Roman" w:cs="Times New Roman"/>
                <w:b/>
                <w:szCs w:val="21"/>
              </w:rPr>
              <w:t>.049</w:t>
            </w:r>
          </w:p>
        </w:tc>
      </w:tr>
    </w:tbl>
    <w:p w:rsidR="00647AA5" w:rsidRPr="00647AA5" w:rsidRDefault="00647AA5">
      <w:pPr>
        <w:rPr>
          <w:rFonts w:ascii="Times New Roman" w:hAnsi="Times New Roman" w:cs="Times New Roman"/>
        </w:rPr>
      </w:pPr>
    </w:p>
    <w:sectPr w:rsidR="00647AA5" w:rsidRPr="00647A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B64" w:rsidRDefault="00CA0B64" w:rsidP="00AA008D">
      <w:r>
        <w:separator/>
      </w:r>
    </w:p>
  </w:endnote>
  <w:endnote w:type="continuationSeparator" w:id="0">
    <w:p w:rsidR="00CA0B64" w:rsidRDefault="00CA0B64" w:rsidP="00AA0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B64" w:rsidRDefault="00CA0B64" w:rsidP="00AA008D">
      <w:r>
        <w:separator/>
      </w:r>
    </w:p>
  </w:footnote>
  <w:footnote w:type="continuationSeparator" w:id="0">
    <w:p w:rsidR="00CA0B64" w:rsidRDefault="00CA0B64" w:rsidP="00AA0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797CCC"/>
    <w:multiLevelType w:val="hybridMultilevel"/>
    <w:tmpl w:val="2F0C6D72"/>
    <w:lvl w:ilvl="0" w:tplc="3F02BC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B81"/>
    <w:rsid w:val="000E504A"/>
    <w:rsid w:val="0014233C"/>
    <w:rsid w:val="00143E90"/>
    <w:rsid w:val="001A7DEC"/>
    <w:rsid w:val="001B6BF1"/>
    <w:rsid w:val="001F08D1"/>
    <w:rsid w:val="00212F81"/>
    <w:rsid w:val="0022344E"/>
    <w:rsid w:val="00271EF3"/>
    <w:rsid w:val="002B1121"/>
    <w:rsid w:val="00304D71"/>
    <w:rsid w:val="00306CFC"/>
    <w:rsid w:val="0034347C"/>
    <w:rsid w:val="00397157"/>
    <w:rsid w:val="004377DA"/>
    <w:rsid w:val="00437884"/>
    <w:rsid w:val="004D0610"/>
    <w:rsid w:val="005703A4"/>
    <w:rsid w:val="005776DD"/>
    <w:rsid w:val="005A2765"/>
    <w:rsid w:val="005D18BE"/>
    <w:rsid w:val="00637FDB"/>
    <w:rsid w:val="00643F61"/>
    <w:rsid w:val="00647AA5"/>
    <w:rsid w:val="00675EF6"/>
    <w:rsid w:val="00772133"/>
    <w:rsid w:val="00776826"/>
    <w:rsid w:val="007F6DFF"/>
    <w:rsid w:val="008204E8"/>
    <w:rsid w:val="00853F94"/>
    <w:rsid w:val="00867B81"/>
    <w:rsid w:val="00880452"/>
    <w:rsid w:val="00981D8D"/>
    <w:rsid w:val="009A3D8E"/>
    <w:rsid w:val="00A77096"/>
    <w:rsid w:val="00AA008D"/>
    <w:rsid w:val="00AA7DD3"/>
    <w:rsid w:val="00BE177D"/>
    <w:rsid w:val="00BF4842"/>
    <w:rsid w:val="00C2306C"/>
    <w:rsid w:val="00C44653"/>
    <w:rsid w:val="00CA0B64"/>
    <w:rsid w:val="00D57FFA"/>
    <w:rsid w:val="00DE6268"/>
    <w:rsid w:val="00E77819"/>
    <w:rsid w:val="00F03CF9"/>
    <w:rsid w:val="00F4286A"/>
    <w:rsid w:val="00F5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150EB"/>
  <w15:chartTrackingRefBased/>
  <w15:docId w15:val="{8B08A919-64D8-4851-A5C0-00802DE5F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08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0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A00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A00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A008D"/>
    <w:rPr>
      <w:sz w:val="18"/>
      <w:szCs w:val="18"/>
    </w:rPr>
  </w:style>
  <w:style w:type="paragraph" w:styleId="a7">
    <w:name w:val="List Paragraph"/>
    <w:basedOn w:val="a"/>
    <w:uiPriority w:val="34"/>
    <w:qFormat/>
    <w:rsid w:val="00AA008D"/>
    <w:pPr>
      <w:ind w:firstLineChars="200" w:firstLine="420"/>
    </w:pPr>
  </w:style>
  <w:style w:type="table" w:styleId="a8">
    <w:name w:val="Table Grid"/>
    <w:basedOn w:val="a1"/>
    <w:uiPriority w:val="39"/>
    <w:rsid w:val="00343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7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1069</Words>
  <Characters>6099</Characters>
  <Application>Microsoft Office Word</Application>
  <DocSecurity>0</DocSecurity>
  <Lines>50</Lines>
  <Paragraphs>14</Paragraphs>
  <ScaleCrop>false</ScaleCrop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WXCDC</dc:creator>
  <cp:keywords/>
  <dc:description/>
  <cp:lastModifiedBy>WXCDC</cp:lastModifiedBy>
  <cp:revision>35</cp:revision>
  <dcterms:created xsi:type="dcterms:W3CDTF">2021-11-23T06:20:00Z</dcterms:created>
  <dcterms:modified xsi:type="dcterms:W3CDTF">2022-11-14T08:27:00Z</dcterms:modified>
</cp:coreProperties>
</file>