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57AAE" w14:textId="77777777" w:rsidR="001F45B5" w:rsidRPr="00FF049F" w:rsidRDefault="001F45B5" w:rsidP="001F45B5">
      <w:pPr>
        <w:spacing w:line="480" w:lineRule="auto"/>
        <w:rPr>
          <w:color w:val="auto"/>
          <w:szCs w:val="24"/>
        </w:rPr>
      </w:pPr>
      <w:bookmarkStart w:id="0" w:name="_Hlk115382640"/>
      <w:bookmarkEnd w:id="0"/>
      <w:r w:rsidRPr="00FF049F">
        <w:rPr>
          <w:color w:val="auto"/>
          <w:szCs w:val="24"/>
        </w:rPr>
        <w:t>Supplementary materials</w:t>
      </w:r>
    </w:p>
    <w:p w14:paraId="2BD02A12" w14:textId="160483BF" w:rsidR="001F45B5" w:rsidRPr="00FF049F" w:rsidRDefault="001F45B5" w:rsidP="001F45B5">
      <w:pPr>
        <w:pStyle w:val="a8"/>
        <w:ind w:left="1"/>
        <w:rPr>
          <w:rFonts w:ascii="Times New Roman" w:eastAsia="Times New Roman" w:hAnsi="Times New Roman" w:cs="Times New Roman"/>
          <w:kern w:val="2"/>
        </w:rPr>
      </w:pPr>
      <w:r w:rsidRPr="00FF049F">
        <w:rPr>
          <w:rFonts w:ascii="Times New Roman" w:eastAsia="Times New Roman" w:hAnsi="Times New Roman" w:cs="Times New Roman"/>
          <w:b/>
          <w:bCs/>
          <w:kern w:val="2"/>
        </w:rPr>
        <w:t>Table S1.</w:t>
      </w:r>
      <w:r w:rsidRPr="00FF049F">
        <w:rPr>
          <w:rFonts w:ascii="Times New Roman" w:eastAsia="Times New Roman" w:hAnsi="Times New Roman" w:cs="Times New Roman"/>
          <w:kern w:val="2"/>
        </w:rPr>
        <w:t xml:space="preserve"> Description of basic characteristics of hospitalized COVID-19 patients</w:t>
      </w:r>
      <w:r w:rsidRPr="00FF049F" w:rsidDel="004E637F">
        <w:rPr>
          <w:rFonts w:ascii="Times New Roman" w:eastAsia="Times New Roman" w:hAnsi="Times New Roman" w:cs="Times New Roman"/>
          <w:kern w:val="2"/>
        </w:rPr>
        <w:t xml:space="preserve"> </w:t>
      </w:r>
      <w:r w:rsidRPr="00FF049F">
        <w:rPr>
          <w:rFonts w:ascii="Times New Roman" w:eastAsia="Times New Roman" w:hAnsi="Times New Roman" w:cs="Times New Roman"/>
          <w:kern w:val="2"/>
        </w:rPr>
        <w:t>with CKD.</w:t>
      </w:r>
    </w:p>
    <w:p w14:paraId="6BEACB9A" w14:textId="5D52DC21" w:rsidR="001F45B5" w:rsidRPr="00FF049F" w:rsidRDefault="001F45B5" w:rsidP="001F45B5">
      <w:pPr>
        <w:pStyle w:val="a8"/>
        <w:rPr>
          <w:rFonts w:ascii="Times New Roman" w:eastAsia="Times New Roman" w:hAnsi="Times New Roman" w:cs="Times New Roman"/>
          <w:kern w:val="2"/>
        </w:rPr>
      </w:pPr>
      <w:r w:rsidRPr="00FF049F">
        <w:rPr>
          <w:rFonts w:ascii="Times New Roman" w:eastAsia="Times New Roman" w:hAnsi="Times New Roman" w:cs="Times New Roman"/>
          <w:b/>
          <w:bCs/>
          <w:kern w:val="2"/>
        </w:rPr>
        <w:t>Table S2.</w:t>
      </w:r>
      <w:r w:rsidRPr="00FF049F">
        <w:rPr>
          <w:rFonts w:ascii="Times New Roman" w:eastAsia="Times New Roman" w:hAnsi="Times New Roman" w:cs="Times New Roman"/>
          <w:kern w:val="2"/>
        </w:rPr>
        <w:t xml:space="preserve"> Initial symptoms, auxiliary examination results and treatment of COVID-19 patients with CKD.</w:t>
      </w:r>
    </w:p>
    <w:p w14:paraId="2991D5B2" w14:textId="2B2912B9" w:rsidR="001F45B5" w:rsidRPr="00FF049F" w:rsidRDefault="001F45B5" w:rsidP="001F45B5">
      <w:pPr>
        <w:pStyle w:val="a8"/>
        <w:rPr>
          <w:rFonts w:ascii="Times New Roman" w:eastAsia="Times New Roman" w:hAnsi="Times New Roman" w:cs="Times New Roman"/>
          <w:kern w:val="2"/>
        </w:rPr>
      </w:pPr>
      <w:r w:rsidRPr="00FF049F">
        <w:rPr>
          <w:rFonts w:ascii="Times New Roman" w:eastAsia="Times New Roman" w:hAnsi="Times New Roman" w:cs="Times New Roman"/>
          <w:b/>
          <w:bCs/>
          <w:kern w:val="2"/>
        </w:rPr>
        <w:t>Table S3.</w:t>
      </w:r>
      <w:r w:rsidRPr="00FF049F">
        <w:rPr>
          <w:rFonts w:ascii="Times New Roman" w:eastAsia="Times New Roman" w:hAnsi="Times New Roman" w:cs="Times New Roman"/>
          <w:kern w:val="2"/>
        </w:rPr>
        <w:t xml:space="preserve"> Description of basic characteristics among non-CKD group, CKD HD group, and CKD non-HD group.</w:t>
      </w:r>
    </w:p>
    <w:p w14:paraId="5ABFE627" w14:textId="2146F11F" w:rsidR="001F45B5" w:rsidRPr="00FF049F" w:rsidRDefault="001F45B5" w:rsidP="001F45B5">
      <w:pPr>
        <w:pStyle w:val="a8"/>
        <w:rPr>
          <w:rFonts w:ascii="Times New Roman" w:eastAsia="Times New Roman" w:hAnsi="Times New Roman" w:cs="Times New Roman"/>
          <w:kern w:val="2"/>
        </w:rPr>
      </w:pPr>
      <w:r w:rsidRPr="00FF049F">
        <w:rPr>
          <w:rFonts w:ascii="Times New Roman" w:eastAsia="Times New Roman" w:hAnsi="Times New Roman" w:cs="Times New Roman"/>
          <w:b/>
          <w:bCs/>
          <w:kern w:val="2"/>
        </w:rPr>
        <w:t>Table S4.</w:t>
      </w:r>
      <w:r w:rsidRPr="00FF049F">
        <w:rPr>
          <w:rFonts w:ascii="Times New Roman" w:eastAsia="Times New Roman" w:hAnsi="Times New Roman" w:cs="Times New Roman"/>
          <w:kern w:val="2"/>
        </w:rPr>
        <w:t xml:space="preserve"> Initial symptoms, auxiliary examination results, clinical diagnosis, and treatment among non-CKD group, CKD HD group, and CKD non-HD group.</w:t>
      </w:r>
    </w:p>
    <w:p w14:paraId="0EED53DE" w14:textId="5542BD05" w:rsidR="001F45B5" w:rsidRPr="00FF049F" w:rsidRDefault="001F45B5" w:rsidP="001F45B5">
      <w:pPr>
        <w:pStyle w:val="a8"/>
        <w:rPr>
          <w:rFonts w:ascii="Times New Roman" w:eastAsia="Times New Roman" w:hAnsi="Times New Roman" w:cs="Times New Roman"/>
          <w:kern w:val="2"/>
        </w:rPr>
      </w:pPr>
      <w:r w:rsidRPr="00FF049F">
        <w:rPr>
          <w:rFonts w:ascii="Times New Roman" w:eastAsia="Times New Roman" w:hAnsi="Times New Roman" w:cs="Times New Roman"/>
          <w:b/>
          <w:bCs/>
          <w:kern w:val="2"/>
        </w:rPr>
        <w:t xml:space="preserve">Table S5. </w:t>
      </w:r>
      <w:r w:rsidRPr="00FF049F">
        <w:rPr>
          <w:rFonts w:ascii="Times New Roman" w:eastAsia="Times New Roman" w:hAnsi="Times New Roman" w:cs="Times New Roman"/>
          <w:kern w:val="2"/>
        </w:rPr>
        <w:t>Multivariate analysis of primary outcome among COVID-19 patients.</w:t>
      </w:r>
    </w:p>
    <w:p w14:paraId="41B71C21" w14:textId="2C8B466A" w:rsidR="001F45B5" w:rsidRPr="00FF049F" w:rsidRDefault="001F45B5" w:rsidP="001F45B5">
      <w:pPr>
        <w:pStyle w:val="a8"/>
        <w:rPr>
          <w:rFonts w:ascii="Times New Roman" w:eastAsia="Times New Roman" w:hAnsi="Times New Roman" w:cs="Times New Roman"/>
          <w:kern w:val="2"/>
        </w:rPr>
      </w:pPr>
      <w:r w:rsidRPr="00FF049F">
        <w:rPr>
          <w:rFonts w:ascii="Times New Roman" w:eastAsia="Times New Roman" w:hAnsi="Times New Roman" w:cs="Times New Roman"/>
          <w:b/>
          <w:bCs/>
          <w:kern w:val="2"/>
        </w:rPr>
        <w:t xml:space="preserve">Table S6. </w:t>
      </w:r>
      <w:r w:rsidRPr="00FF049F">
        <w:rPr>
          <w:rFonts w:ascii="Times New Roman" w:eastAsia="Times New Roman" w:hAnsi="Times New Roman" w:cs="Times New Roman"/>
          <w:kern w:val="2"/>
        </w:rPr>
        <w:t>Multivariate analysis of secondary outcome among COVID-19 patients.</w:t>
      </w:r>
    </w:p>
    <w:p w14:paraId="28BEE579" w14:textId="0A95F98D" w:rsidR="001F45B5" w:rsidRPr="00FF049F" w:rsidRDefault="001F45B5" w:rsidP="001F45B5">
      <w:pPr>
        <w:pStyle w:val="a8"/>
        <w:rPr>
          <w:rFonts w:ascii="Times New Roman" w:eastAsia="Times New Roman" w:hAnsi="Times New Roman" w:cs="Times New Roman"/>
          <w:kern w:val="2"/>
        </w:rPr>
      </w:pPr>
      <w:r w:rsidRPr="00FF049F">
        <w:rPr>
          <w:rFonts w:ascii="Times New Roman" w:eastAsia="Times New Roman" w:hAnsi="Times New Roman" w:cs="Times New Roman"/>
          <w:b/>
          <w:bCs/>
          <w:kern w:val="2"/>
        </w:rPr>
        <w:t xml:space="preserve">Fig S1. </w:t>
      </w:r>
      <w:r w:rsidRPr="00FF049F">
        <w:rPr>
          <w:rFonts w:ascii="Times New Roman" w:eastAsia="Times New Roman" w:hAnsi="Times New Roman" w:cs="Times New Roman"/>
          <w:kern w:val="2"/>
        </w:rPr>
        <w:t>Forest plots for the secondary outcomes among all COVID-19 patients.</w:t>
      </w:r>
    </w:p>
    <w:p w14:paraId="3E76115F" w14:textId="79EAED4F" w:rsidR="001F45B5" w:rsidRPr="00FF049F" w:rsidRDefault="001F45B5" w:rsidP="001F45B5">
      <w:pPr>
        <w:pStyle w:val="a8"/>
        <w:rPr>
          <w:rFonts w:ascii="Times New Roman" w:eastAsia="Times New Roman" w:hAnsi="Times New Roman" w:cs="Times New Roman"/>
          <w:kern w:val="2"/>
        </w:rPr>
      </w:pPr>
      <w:r w:rsidRPr="00FF049F">
        <w:rPr>
          <w:rFonts w:ascii="Times New Roman" w:eastAsia="Times New Roman" w:hAnsi="Times New Roman" w:cs="Times New Roman"/>
          <w:b/>
          <w:bCs/>
          <w:kern w:val="2"/>
        </w:rPr>
        <w:t xml:space="preserve">Fig S2. </w:t>
      </w:r>
      <w:r w:rsidRPr="00FF049F">
        <w:rPr>
          <w:rFonts w:ascii="Times New Roman" w:eastAsia="Times New Roman" w:hAnsi="Times New Roman" w:cs="Times New Roman"/>
          <w:kern w:val="2"/>
        </w:rPr>
        <w:t>Forest plots for the secondary outcomes among 470 COVID-19 patients with CKD.</w:t>
      </w:r>
    </w:p>
    <w:p w14:paraId="52854F1D" w14:textId="77777777" w:rsidR="001F45B5" w:rsidRPr="00FF049F" w:rsidRDefault="001F45B5" w:rsidP="001F45B5">
      <w:pPr>
        <w:tabs>
          <w:tab w:val="left" w:pos="681"/>
        </w:tabs>
        <w:rPr>
          <w:b/>
          <w:bCs/>
          <w:color w:val="auto"/>
          <w:szCs w:val="24"/>
        </w:rPr>
      </w:pPr>
    </w:p>
    <w:p w14:paraId="5F38F110" w14:textId="77777777" w:rsidR="001F45B5" w:rsidRPr="00FF049F" w:rsidRDefault="001F45B5" w:rsidP="001F45B5">
      <w:pPr>
        <w:rPr>
          <w:b/>
          <w:bCs/>
          <w:color w:val="auto"/>
          <w:szCs w:val="24"/>
        </w:rPr>
      </w:pPr>
      <w:r w:rsidRPr="00FF049F">
        <w:rPr>
          <w:b/>
          <w:bCs/>
          <w:color w:val="auto"/>
          <w:szCs w:val="24"/>
        </w:rPr>
        <w:br w:type="page"/>
      </w:r>
    </w:p>
    <w:p w14:paraId="2684D160" w14:textId="727F9BEB" w:rsidR="001F45B5" w:rsidRPr="00FF049F" w:rsidRDefault="001F45B5" w:rsidP="001F45B5">
      <w:pPr>
        <w:pStyle w:val="a8"/>
        <w:ind w:left="1"/>
        <w:rPr>
          <w:rFonts w:ascii="Times New Roman" w:hAnsi="Times New Roman" w:cs="Times New Roman"/>
        </w:rPr>
      </w:pPr>
      <w:r w:rsidRPr="00FF049F">
        <w:rPr>
          <w:rFonts w:ascii="Times New Roman" w:eastAsia="Times New Roman" w:hAnsi="Times New Roman" w:cs="Times New Roman"/>
          <w:kern w:val="2"/>
        </w:rPr>
        <w:lastRenderedPageBreak/>
        <w:t>Table S1</w:t>
      </w:r>
      <w:r w:rsidRPr="00FF049F">
        <w:rPr>
          <w:rFonts w:ascii="Times New Roman" w:hAnsi="Times New Roman" w:cs="Times New Roman"/>
          <w:b/>
          <w:bCs/>
        </w:rPr>
        <w:t>.</w:t>
      </w:r>
      <w:r w:rsidRPr="00FF049F">
        <w:rPr>
          <w:rFonts w:ascii="Times New Roman" w:hAnsi="Times New Roman" w:cs="Times New Roman"/>
        </w:rPr>
        <w:t xml:space="preserve"> Description of basic characteristics of hospitalized COVID-19 patients</w:t>
      </w:r>
      <w:r w:rsidRPr="00FF049F" w:rsidDel="004E637F">
        <w:rPr>
          <w:rFonts w:ascii="Times New Roman" w:hAnsi="Times New Roman" w:cs="Times New Roman"/>
        </w:rPr>
        <w:t xml:space="preserve"> </w:t>
      </w:r>
      <w:r w:rsidRPr="00FF049F">
        <w:rPr>
          <w:rFonts w:ascii="Times New Roman" w:hAnsi="Times New Roman" w:cs="Times New Roman"/>
        </w:rPr>
        <w:t>with CKD.</w:t>
      </w:r>
    </w:p>
    <w:tbl>
      <w:tblPr>
        <w:tblW w:w="864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47"/>
        <w:gridCol w:w="2364"/>
        <w:gridCol w:w="2068"/>
        <w:gridCol w:w="1468"/>
      </w:tblGrid>
      <w:tr w:rsidR="00FF049F" w:rsidRPr="00FF049F" w14:paraId="5E4486B7" w14:textId="77777777" w:rsidTr="00F922FA">
        <w:trPr>
          <w:trHeight w:val="646"/>
        </w:trPr>
        <w:tc>
          <w:tcPr>
            <w:tcW w:w="2747" w:type="dxa"/>
            <w:tcBorders>
              <w:top w:val="single" w:sz="12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10C3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2364" w:type="dxa"/>
            <w:tcBorders>
              <w:top w:val="single" w:sz="12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D961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CKD non-HD group(n=264)</w:t>
            </w:r>
          </w:p>
        </w:tc>
        <w:tc>
          <w:tcPr>
            <w:tcW w:w="2068" w:type="dxa"/>
            <w:tcBorders>
              <w:top w:val="single" w:sz="12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46FA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CKD HD group(n=206)</w:t>
            </w:r>
          </w:p>
        </w:tc>
        <w:tc>
          <w:tcPr>
            <w:tcW w:w="1468" w:type="dxa"/>
            <w:tcBorders>
              <w:top w:val="single" w:sz="12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B944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P-value</w:t>
            </w:r>
          </w:p>
        </w:tc>
      </w:tr>
      <w:tr w:rsidR="00FF049F" w:rsidRPr="00FF049F" w14:paraId="4128A7B8" w14:textId="77777777" w:rsidTr="00F922FA">
        <w:trPr>
          <w:trHeight w:val="305"/>
        </w:trPr>
        <w:tc>
          <w:tcPr>
            <w:tcW w:w="2747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0FE4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Gender, n (%)</w:t>
            </w:r>
          </w:p>
        </w:tc>
        <w:tc>
          <w:tcPr>
            <w:tcW w:w="2364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80E4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068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7EEB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468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FDBC2C" w14:textId="0F60B373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0.025</w:t>
            </w:r>
            <w:r w:rsidR="00FF049F">
              <w:rPr>
                <w:color w:val="auto"/>
                <w:szCs w:val="24"/>
              </w:rPr>
              <w:t>*</w:t>
            </w:r>
          </w:p>
        </w:tc>
      </w:tr>
      <w:tr w:rsidR="00FF049F" w:rsidRPr="00FF049F" w14:paraId="460D8BF2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71F7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female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F58C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126(47.7%)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E5CE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77(37.4%)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EFF1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274895CF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E945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male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E784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138(52.3%)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8C9A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129(62.6%)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CFCB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1939C1D3" w14:textId="77777777" w:rsidTr="00F922FA">
        <w:trPr>
          <w:trHeight w:val="33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7F40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Age, years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A660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62±18.55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7C83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65.32±13.21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8EB5A" w14:textId="5248144E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26BA947F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CD853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Age group, years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D108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F308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59B0F" w14:textId="58283FBD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</w:p>
        </w:tc>
      </w:tr>
      <w:tr w:rsidR="00FF049F" w:rsidRPr="00FF049F" w14:paraId="2B1FE3AF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FA45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&lt;60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FFC5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17(6.4%)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0569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59(28.6%)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5E50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7FF24B77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E758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≥60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EDA4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247(93.6%)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8149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147(71.4%)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AB629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19F5329B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603C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Vaccination status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C94C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4972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836A4" w14:textId="05D32680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</w:p>
        </w:tc>
      </w:tr>
      <w:tr w:rsidR="00FF049F" w:rsidRPr="00FF049F" w14:paraId="1A0D4DA7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3360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Unvaccinated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D977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197(74.6%)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7BAA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194(94.2%)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10C3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544153BB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8CCB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Partially vaccinated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1980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4(1.5%)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192A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1(0.5%)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53787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79BA23DB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6195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Fully vaccinated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78B8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20(7.6%)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0A13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9(4.4%)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5BFC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485453B4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E731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Booster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2B80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21(8.3%)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B1A6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2(0.0%)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0687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6550E432" w14:textId="77777777" w:rsidTr="00F922FA">
        <w:trPr>
          <w:trHeight w:val="342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BFC5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 xml:space="preserve">Coexisting disorder, </w:t>
            </w:r>
            <w:proofErr w:type="gramStart"/>
            <w:r w:rsidRPr="00FF049F">
              <w:rPr>
                <w:b/>
                <w:bCs/>
                <w:color w:val="auto"/>
                <w:szCs w:val="24"/>
              </w:rPr>
              <w:t>n(</w:t>
            </w:r>
            <w:proofErr w:type="gramEnd"/>
            <w:r w:rsidRPr="00FF049F">
              <w:rPr>
                <w:b/>
                <w:bCs/>
                <w:color w:val="auto"/>
                <w:szCs w:val="24"/>
              </w:rPr>
              <w:t>%)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BF77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2292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0FC6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107452B1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F430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Hypertension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A6C5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194(73.5%)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AD32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160(77.3%)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3EDB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0.296</w:t>
            </w:r>
          </w:p>
        </w:tc>
      </w:tr>
      <w:tr w:rsidR="00FF049F" w:rsidRPr="00FF049F" w14:paraId="7F584C09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94FA6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Diabetes mellitus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76B2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101(38.3%)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5BAC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70(34.0%)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B9D2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0.339 </w:t>
            </w:r>
          </w:p>
        </w:tc>
      </w:tr>
      <w:tr w:rsidR="00FF049F" w:rsidRPr="00FF049F" w14:paraId="232F1762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69ECE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Cardiovascular disease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3437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70(26.5%)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F564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37(18.0%)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E21AE" w14:textId="7102FDDD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0.028</w:t>
            </w:r>
            <w:r w:rsidR="00FF049F">
              <w:rPr>
                <w:color w:val="auto"/>
                <w:szCs w:val="24"/>
              </w:rPr>
              <w:t>*</w:t>
            </w: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5F2E4D6F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0D82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Hemopathy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129E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6(2.3%)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2808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2(1.0%)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09988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0.279 </w:t>
            </w:r>
          </w:p>
        </w:tc>
      </w:tr>
      <w:tr w:rsidR="00FF049F" w:rsidRPr="00FF049F" w14:paraId="3A1CF9E3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D90F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Neurological disease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F0DF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41(15.5%)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7024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6(2.9%)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F90A5" w14:textId="03AA3CFA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766A7D4C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B3B5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Chronic lung disease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FD26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5(1.9%)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72E1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4(1.9%)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08B3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0.970 </w:t>
            </w:r>
          </w:p>
        </w:tc>
      </w:tr>
      <w:tr w:rsidR="00FF049F" w:rsidRPr="00FF049F" w14:paraId="418A4B18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55BA3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Malignancy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6396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20(7.6%)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4373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</w:t>
            </w:r>
            <w:r w:rsidRPr="00FF049F">
              <w:rPr>
                <w:rFonts w:eastAsia="宋体"/>
                <w:color w:val="auto"/>
                <w:szCs w:val="24"/>
              </w:rPr>
              <w:t>（</w:t>
            </w:r>
            <w:r w:rsidRPr="00FF049F">
              <w:rPr>
                <w:color w:val="auto"/>
                <w:szCs w:val="24"/>
              </w:rPr>
              <w:t>1.5%)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85323" w14:textId="7A233CE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0.002</w:t>
            </w:r>
            <w:r w:rsidR="00FF049F">
              <w:rPr>
                <w:color w:val="auto"/>
                <w:szCs w:val="24"/>
              </w:rPr>
              <w:t>*</w:t>
            </w:r>
          </w:p>
        </w:tc>
      </w:tr>
      <w:tr w:rsidR="00FF049F" w:rsidRPr="00FF049F" w14:paraId="4D53BCF3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FA85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Chronic liver disease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9FC8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6(2.3%)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9A8A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</w:t>
            </w:r>
            <w:r w:rsidRPr="00FF049F">
              <w:rPr>
                <w:rFonts w:eastAsia="宋体"/>
                <w:color w:val="auto"/>
                <w:szCs w:val="24"/>
              </w:rPr>
              <w:t>（</w:t>
            </w:r>
            <w:r w:rsidRPr="00FF049F">
              <w:rPr>
                <w:color w:val="auto"/>
                <w:szCs w:val="24"/>
              </w:rPr>
              <w:t>2.9%)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8C25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0.663 </w:t>
            </w:r>
          </w:p>
        </w:tc>
      </w:tr>
      <w:tr w:rsidR="00FF049F" w:rsidRPr="00FF049F" w14:paraId="16EE5DF3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4851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Rheumatic disease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3139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4(1.5%)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30C8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</w:t>
            </w:r>
            <w:r w:rsidRPr="00FF049F">
              <w:rPr>
                <w:rFonts w:eastAsia="宋体"/>
                <w:color w:val="auto"/>
                <w:szCs w:val="24"/>
              </w:rPr>
              <w:t>（</w:t>
            </w:r>
            <w:r w:rsidRPr="00FF049F">
              <w:rPr>
                <w:color w:val="auto"/>
                <w:szCs w:val="24"/>
              </w:rPr>
              <w:t>0.5%)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36E6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0.280 </w:t>
            </w:r>
          </w:p>
        </w:tc>
      </w:tr>
      <w:tr w:rsidR="00FF049F" w:rsidRPr="00FF049F" w14:paraId="22FE1971" w14:textId="77777777" w:rsidTr="00F922FA">
        <w:trPr>
          <w:trHeight w:val="36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6FD8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lastRenderedPageBreak/>
              <w:t>Number of other comorbidities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9247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8F62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8C302" w14:textId="34E468FF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0.025</w:t>
            </w:r>
            <w:r w:rsidR="00FF049F">
              <w:rPr>
                <w:color w:val="auto"/>
                <w:szCs w:val="24"/>
              </w:rPr>
              <w:t>*</w:t>
            </w:r>
          </w:p>
        </w:tc>
      </w:tr>
      <w:tr w:rsidR="00FF049F" w:rsidRPr="00FF049F" w14:paraId="2D7E40CF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2C55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86FE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34(12.9%)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A6CC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31(15.0%)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AEE8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1E121112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917C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1C0D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88(33.3%)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02E5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92(44.7%)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E432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7F25F271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5AF5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4613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86(32.6%)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349B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55(26.7%)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EA75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50ACFACC" w14:textId="77777777" w:rsidTr="00F922FA">
        <w:trPr>
          <w:trHeight w:val="305"/>
        </w:trPr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2CA6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C3DF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39(14.8%)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2178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25(12.1%)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C837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1F45B5" w:rsidRPr="00FF049F" w14:paraId="66086E00" w14:textId="77777777" w:rsidTr="00F922FA">
        <w:trPr>
          <w:trHeight w:val="295"/>
        </w:trPr>
        <w:tc>
          <w:tcPr>
            <w:tcW w:w="2747" w:type="dxa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E3A4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E8B4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15(5.7%)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2530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3(1.5%)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7EF6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</w:tbl>
    <w:p w14:paraId="6C70F48D" w14:textId="75F789F7" w:rsidR="001F45B5" w:rsidRPr="005706A1" w:rsidRDefault="005706A1" w:rsidP="005706A1">
      <w:pPr>
        <w:shd w:val="clear" w:color="auto" w:fill="FFFFFF"/>
        <w:spacing w:before="100" w:beforeAutospacing="1" w:after="100" w:afterAutospacing="1"/>
        <w:rPr>
          <w:rFonts w:eastAsiaTheme="minorEastAsia" w:hint="eastAsia"/>
          <w:szCs w:val="24"/>
        </w:rPr>
      </w:pPr>
      <w:r w:rsidRPr="008F0E3C">
        <w:rPr>
          <w:szCs w:val="24"/>
        </w:rPr>
        <w:t xml:space="preserve">Data are </w:t>
      </w:r>
      <w:proofErr w:type="spellStart"/>
      <w:r w:rsidRPr="008F0E3C">
        <w:rPr>
          <w:szCs w:val="24"/>
        </w:rPr>
        <w:t>Mean±standard</w:t>
      </w:r>
      <w:proofErr w:type="spellEnd"/>
      <w:r w:rsidRPr="008F0E3C">
        <w:rPr>
          <w:szCs w:val="24"/>
        </w:rPr>
        <w:t xml:space="preserve"> deviation, median (Q1-Q3) and N(n%).</w:t>
      </w:r>
      <w:r>
        <w:rPr>
          <w:szCs w:val="24"/>
        </w:rPr>
        <w:t xml:space="preserve"> P</w:t>
      </w:r>
      <w:r w:rsidRPr="008F0E3C">
        <w:rPr>
          <w:szCs w:val="24"/>
        </w:rPr>
        <w:t> values were calculated by t-test,</w:t>
      </w:r>
      <w:r>
        <w:rPr>
          <w:szCs w:val="24"/>
        </w:rPr>
        <w:t xml:space="preserve"> </w:t>
      </w:r>
      <w:r w:rsidRPr="008F0E3C">
        <w:rPr>
          <w:szCs w:val="24"/>
        </w:rPr>
        <w:t xml:space="preserve">Mann-Whitney U test, χ2 test, or Fisher’s exact test, as appropriate. *Statistically significant. </w:t>
      </w:r>
    </w:p>
    <w:p w14:paraId="4462BD68" w14:textId="77777777" w:rsidR="001F45B5" w:rsidRPr="00FF049F" w:rsidRDefault="001F45B5" w:rsidP="001F45B5">
      <w:pPr>
        <w:rPr>
          <w:color w:val="auto"/>
          <w:szCs w:val="24"/>
        </w:rPr>
      </w:pPr>
      <w:r w:rsidRPr="00FF049F">
        <w:rPr>
          <w:color w:val="auto"/>
          <w:szCs w:val="24"/>
        </w:rPr>
        <w:br w:type="page"/>
      </w:r>
    </w:p>
    <w:p w14:paraId="1B09261C" w14:textId="1A02DD53" w:rsidR="001F45B5" w:rsidRPr="00FF049F" w:rsidRDefault="001F45B5" w:rsidP="001F45B5">
      <w:pPr>
        <w:pStyle w:val="a8"/>
        <w:rPr>
          <w:rFonts w:ascii="Times New Roman" w:hAnsi="Times New Roman" w:cs="Times New Roman"/>
        </w:rPr>
      </w:pPr>
      <w:r w:rsidRPr="00FF049F">
        <w:rPr>
          <w:rFonts w:ascii="Times New Roman" w:eastAsia="Times New Roman" w:hAnsi="Times New Roman" w:cs="Times New Roman"/>
          <w:kern w:val="2"/>
        </w:rPr>
        <w:lastRenderedPageBreak/>
        <w:t>Table S2</w:t>
      </w:r>
      <w:r w:rsidRPr="00FF049F">
        <w:rPr>
          <w:rFonts w:ascii="Times New Roman" w:hAnsi="Times New Roman" w:cs="Times New Roman"/>
          <w:b/>
          <w:bCs/>
        </w:rPr>
        <w:t>.</w:t>
      </w:r>
      <w:r w:rsidRPr="00FF049F">
        <w:rPr>
          <w:rFonts w:ascii="Times New Roman" w:hAnsi="Times New Roman" w:cs="Times New Roman"/>
        </w:rPr>
        <w:t xml:space="preserve"> Initial symptoms, auxiliary examination results and treatment of </w:t>
      </w:r>
      <w:r w:rsidRPr="00FF049F">
        <w:rPr>
          <w:rFonts w:ascii="Times New Roman" w:hAnsi="Times New Roman" w:cs="Times New Roman"/>
          <w:lang w:val="en-GB"/>
        </w:rPr>
        <w:t xml:space="preserve">COVID-19 </w:t>
      </w:r>
      <w:r w:rsidRPr="00FF049F">
        <w:rPr>
          <w:rFonts w:ascii="Times New Roman" w:hAnsi="Times New Roman" w:cs="Times New Roman"/>
        </w:rPr>
        <w:t>patients with CKD.</w:t>
      </w:r>
    </w:p>
    <w:tbl>
      <w:tblPr>
        <w:tblW w:w="860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28"/>
        <w:gridCol w:w="2097"/>
        <w:gridCol w:w="1988"/>
        <w:gridCol w:w="1088"/>
      </w:tblGrid>
      <w:tr w:rsidR="00FF049F" w:rsidRPr="00FF049F" w14:paraId="15D58F5E" w14:textId="77777777" w:rsidTr="00F922FA">
        <w:trPr>
          <w:trHeight w:val="530"/>
        </w:trPr>
        <w:tc>
          <w:tcPr>
            <w:tcW w:w="3428" w:type="dxa"/>
            <w:tcBorders>
              <w:top w:val="single" w:sz="12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7C62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2097" w:type="dxa"/>
            <w:tcBorders>
              <w:top w:val="single" w:sz="12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9B90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CKD non-HD group(n=264)</w:t>
            </w:r>
          </w:p>
        </w:tc>
        <w:tc>
          <w:tcPr>
            <w:tcW w:w="1988" w:type="dxa"/>
            <w:tcBorders>
              <w:top w:val="single" w:sz="12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C533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CKD HD group(n=206)</w:t>
            </w:r>
          </w:p>
        </w:tc>
        <w:tc>
          <w:tcPr>
            <w:tcW w:w="1088" w:type="dxa"/>
            <w:tcBorders>
              <w:top w:val="single" w:sz="12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0CFE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P-value</w:t>
            </w:r>
          </w:p>
        </w:tc>
      </w:tr>
      <w:tr w:rsidR="00FF049F" w:rsidRPr="00FF049F" w14:paraId="6D42C606" w14:textId="77777777" w:rsidTr="00F922FA">
        <w:trPr>
          <w:trHeight w:val="419"/>
        </w:trPr>
        <w:tc>
          <w:tcPr>
            <w:tcW w:w="3428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E9BB93" w14:textId="77777777" w:rsidR="001F45B5" w:rsidRPr="00FF049F" w:rsidRDefault="001F45B5" w:rsidP="00F922FA">
            <w:pPr>
              <w:tabs>
                <w:tab w:val="left" w:pos="681"/>
              </w:tabs>
              <w:rPr>
                <w:b/>
                <w:bCs/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Clinical presentation, n (%)</w:t>
            </w:r>
          </w:p>
        </w:tc>
        <w:tc>
          <w:tcPr>
            <w:tcW w:w="2097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CDD99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21FC0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088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CE87F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7CBBFF3D" w14:textId="77777777" w:rsidTr="00F922FA">
        <w:trPr>
          <w:trHeight w:val="329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B3D67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fever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3801B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11(4.2%)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A71CA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8(3.9%)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02211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0.877 </w:t>
            </w:r>
          </w:p>
        </w:tc>
      </w:tr>
      <w:tr w:rsidR="00FF049F" w:rsidRPr="00FF049F" w14:paraId="7070CBD6" w14:textId="77777777" w:rsidTr="00F922FA">
        <w:trPr>
          <w:trHeight w:val="311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3BB47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cough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87AD2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10(3.8%)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09615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14(6.8%)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E73F3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0.142 </w:t>
            </w:r>
          </w:p>
        </w:tc>
      </w:tr>
      <w:tr w:rsidR="00FF049F" w:rsidRPr="00FF049F" w14:paraId="6BB8D348" w14:textId="77777777" w:rsidTr="00F922FA">
        <w:trPr>
          <w:trHeight w:val="291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48CD0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expectoration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EF2C6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11(4.2%)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86A27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9(4.4%)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127FA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0.914 </w:t>
            </w:r>
          </w:p>
        </w:tc>
      </w:tr>
      <w:tr w:rsidR="00FF049F" w:rsidRPr="00FF049F" w14:paraId="5CAB77DC" w14:textId="77777777" w:rsidTr="00F922FA">
        <w:trPr>
          <w:trHeight w:val="311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8E5D4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sore throat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9D4AD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10(3.8%)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4C7F4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8(3.9%)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BBC61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0.957 </w:t>
            </w:r>
          </w:p>
        </w:tc>
      </w:tr>
      <w:tr w:rsidR="00FF049F" w:rsidRPr="00FF049F" w14:paraId="675D852A" w14:textId="77777777" w:rsidTr="00F922FA">
        <w:trPr>
          <w:trHeight w:val="236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22176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dizzy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E8942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1(0.4%)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88457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4(1.9%)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DD504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0.101 </w:t>
            </w:r>
          </w:p>
        </w:tc>
      </w:tr>
      <w:tr w:rsidR="00FF049F" w:rsidRPr="00FF049F" w14:paraId="33F3838E" w14:textId="77777777" w:rsidTr="00F922FA">
        <w:trPr>
          <w:trHeight w:val="256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CA802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feeble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A29D6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4(1.5%)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7E28D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5(2.4%)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F20D4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0.474 </w:t>
            </w:r>
          </w:p>
        </w:tc>
      </w:tr>
      <w:tr w:rsidR="00FF049F" w:rsidRPr="00FF049F" w14:paraId="2E99B5F5" w14:textId="77777777" w:rsidTr="00F922FA">
        <w:trPr>
          <w:trHeight w:val="310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0AABB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headache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69554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2(0.8%)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F8820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4(1.9%)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A1BB4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0.257 </w:t>
            </w:r>
          </w:p>
        </w:tc>
      </w:tr>
      <w:tr w:rsidR="00FF049F" w:rsidRPr="00FF049F" w14:paraId="645A10D1" w14:textId="77777777" w:rsidTr="00F922FA">
        <w:trPr>
          <w:trHeight w:val="458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E64FD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diarrhea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9100A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4(1.5%)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D21C6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4(1.9%)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991F7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0.723 </w:t>
            </w:r>
          </w:p>
        </w:tc>
      </w:tr>
      <w:tr w:rsidR="00FF049F" w:rsidRPr="00FF049F" w14:paraId="006F7AC5" w14:textId="77777777" w:rsidTr="00F922FA">
        <w:trPr>
          <w:trHeight w:val="290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441F47" w14:textId="77777777" w:rsidR="001F45B5" w:rsidRPr="00FF049F" w:rsidRDefault="001F45B5" w:rsidP="00F922FA">
            <w:pPr>
              <w:tabs>
                <w:tab w:val="left" w:pos="681"/>
              </w:tabs>
              <w:rPr>
                <w:b/>
                <w:bCs/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Laboratory findings, median (Q1-Q3)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70E29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B0FDF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0AC68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0915EBAF" w14:textId="77777777" w:rsidTr="00F922FA">
        <w:trPr>
          <w:trHeight w:val="329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C59AD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Creatinine, </w:t>
            </w:r>
            <w:proofErr w:type="spellStart"/>
            <w:r w:rsidRPr="00FF049F">
              <w:rPr>
                <w:color w:val="auto"/>
                <w:szCs w:val="24"/>
              </w:rPr>
              <w:t>μmol</w:t>
            </w:r>
            <w:proofErr w:type="spellEnd"/>
            <w:r w:rsidRPr="00FF049F">
              <w:rPr>
                <w:color w:val="auto"/>
                <w:szCs w:val="24"/>
              </w:rPr>
              <w:t>/L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D27B6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117.00(99.75-164.25)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D429E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1035.00(735.00-1368.00)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5871E4" w14:textId="7FA08467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067762C0" w14:textId="77777777" w:rsidTr="00F922FA">
        <w:trPr>
          <w:trHeight w:val="385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FF405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eGFR, ml /min/1.73m</w:t>
            </w:r>
            <w:r w:rsidRPr="00FF049F">
              <w:rPr>
                <w:color w:val="auto"/>
                <w:szCs w:val="24"/>
                <w:vertAlign w:val="superscript"/>
              </w:rPr>
              <w:t>2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54F49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43.50(30.00-54.00)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37552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3.00(3.00-5.00)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CA0039" w14:textId="5C7AA9FC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214C94DD" w14:textId="77777777" w:rsidTr="00F922FA">
        <w:trPr>
          <w:trHeight w:val="317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1423A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WBC, ×10</w:t>
            </w:r>
            <w:r w:rsidRPr="00FF049F">
              <w:rPr>
                <w:color w:val="auto"/>
                <w:szCs w:val="24"/>
                <w:vertAlign w:val="superscript"/>
              </w:rPr>
              <w:t>9</w:t>
            </w:r>
            <w:r w:rsidRPr="00FF049F">
              <w:rPr>
                <w:color w:val="auto"/>
                <w:szCs w:val="24"/>
              </w:rPr>
              <w:t>/L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A7ED6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5.68(4.40-7.39)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4C0D7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4.67(3.40-6.72)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AD8823" w14:textId="4319B38A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725C141C" w14:textId="77777777" w:rsidTr="00F922FA">
        <w:trPr>
          <w:trHeight w:val="317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F7963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Lymphocyte count, ×10</w:t>
            </w:r>
            <w:r w:rsidRPr="00FF049F">
              <w:rPr>
                <w:color w:val="auto"/>
                <w:szCs w:val="24"/>
                <w:vertAlign w:val="superscript"/>
              </w:rPr>
              <w:t>9</w:t>
            </w:r>
            <w:r w:rsidRPr="00FF049F">
              <w:rPr>
                <w:color w:val="auto"/>
                <w:szCs w:val="24"/>
              </w:rPr>
              <w:t>/L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4A6AB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1.12(0.74-1.57)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ED955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0.77(0.51-1.13)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8661A0" w14:textId="2CF8D43E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0.003</w:t>
            </w:r>
            <w:r w:rsidR="00FF049F">
              <w:rPr>
                <w:color w:val="auto"/>
                <w:szCs w:val="24"/>
              </w:rPr>
              <w:t>*</w:t>
            </w: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78B607BD" w14:textId="77777777" w:rsidTr="00F922FA">
        <w:trPr>
          <w:trHeight w:val="317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7C5FF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Lactic acid, mmol/L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7A993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1.50(1.00-2.15)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54B0F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1.00(0.88-1.23)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14DED9" w14:textId="2759C5A3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 </w:t>
            </w:r>
          </w:p>
        </w:tc>
      </w:tr>
      <w:tr w:rsidR="00FF049F" w:rsidRPr="00FF049F" w14:paraId="2C2AE95E" w14:textId="77777777" w:rsidTr="00F922FA">
        <w:trPr>
          <w:trHeight w:val="317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53E6D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C-reactive protein, mg/L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CC298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34.30(16.30-65.45)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616B3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22.93(13.94-59.56)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5B1B1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0.279</w:t>
            </w:r>
          </w:p>
        </w:tc>
      </w:tr>
      <w:tr w:rsidR="00FF049F" w:rsidRPr="00FF049F" w14:paraId="12D6BC40" w14:textId="77777777" w:rsidTr="00F922FA">
        <w:trPr>
          <w:trHeight w:val="367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4794F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Procalcitonin, ng/ml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2B7F9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0.18(0.10-0.80)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CA508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0.65(0.41-0.93)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7FCC8C" w14:textId="24EB5B76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 </w:t>
            </w:r>
          </w:p>
        </w:tc>
      </w:tr>
      <w:tr w:rsidR="00FF049F" w:rsidRPr="00FF049F" w14:paraId="3C274C36" w14:textId="77777777" w:rsidTr="00F922FA">
        <w:trPr>
          <w:trHeight w:val="317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00AF3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D-Dimer, mg/L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4F24F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1.69(0.87-3.50)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49792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0.85(0.48-1.82)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B9EF8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0.822 </w:t>
            </w:r>
          </w:p>
        </w:tc>
      </w:tr>
      <w:tr w:rsidR="00FF049F" w:rsidRPr="00FF049F" w14:paraId="4C296CD3" w14:textId="77777777" w:rsidTr="00F922FA">
        <w:trPr>
          <w:trHeight w:val="329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A38D9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pro-BNP, </w:t>
            </w:r>
            <w:proofErr w:type="spellStart"/>
            <w:r w:rsidRPr="00FF049F">
              <w:rPr>
                <w:color w:val="auto"/>
                <w:szCs w:val="24"/>
              </w:rPr>
              <w:t>pg</w:t>
            </w:r>
            <w:proofErr w:type="spellEnd"/>
            <w:r w:rsidRPr="00FF049F">
              <w:rPr>
                <w:color w:val="auto"/>
                <w:szCs w:val="24"/>
              </w:rPr>
              <w:t>/ml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7C52E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1348.00(512.00-4367.50)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85D28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9876.50(4591.50-18240.50)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EA075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0.128 </w:t>
            </w:r>
          </w:p>
        </w:tc>
      </w:tr>
      <w:tr w:rsidR="00FF049F" w:rsidRPr="00FF049F" w14:paraId="378B37E9" w14:textId="77777777" w:rsidTr="00F922FA">
        <w:trPr>
          <w:trHeight w:val="444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40C60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lastRenderedPageBreak/>
              <w:t>Lactate dehydrogenase, U/L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F9B93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236.00(195.00-298.00)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42143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224.00(195.25-284.25)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0E8182" w14:textId="1E918D26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57FD7735" w14:textId="77777777" w:rsidTr="00F922FA">
        <w:trPr>
          <w:trHeight w:val="483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ECBDC2" w14:textId="77777777" w:rsidR="001F45B5" w:rsidRPr="00FF049F" w:rsidRDefault="001F45B5" w:rsidP="00F922FA">
            <w:pPr>
              <w:tabs>
                <w:tab w:val="left" w:pos="681"/>
              </w:tabs>
              <w:rPr>
                <w:b/>
                <w:bCs/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PCR-Ct, median (Q1-Q3)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38ACB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45EDD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C1844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5E22825E" w14:textId="77777777" w:rsidTr="00F922FA">
        <w:trPr>
          <w:trHeight w:val="328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D3020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N-gene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025F6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25.98(22.17-33.21)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11B7A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23.22(21.07-28.16)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BE2F1F" w14:textId="551C36B5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 </w:t>
            </w:r>
          </w:p>
        </w:tc>
      </w:tr>
      <w:tr w:rsidR="00FF049F" w:rsidRPr="00FF049F" w14:paraId="7EC93B8A" w14:textId="77777777" w:rsidTr="00F922FA">
        <w:trPr>
          <w:trHeight w:val="465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F027C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ORF1ab-gene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32D45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22.86(19.08-30.67)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09A9F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20.48(17.59-25.33)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CA025B" w14:textId="57338471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410CE422" w14:textId="77777777" w:rsidTr="00F922FA">
        <w:trPr>
          <w:trHeight w:val="441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FE1F36" w14:textId="77777777" w:rsidR="001F45B5" w:rsidRPr="00FF049F" w:rsidRDefault="001F45B5" w:rsidP="00F922FA">
            <w:pPr>
              <w:tabs>
                <w:tab w:val="left" w:pos="681"/>
              </w:tabs>
              <w:rPr>
                <w:b/>
                <w:bCs/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Drug treatments, n (%))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001AA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0C6AA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64D35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5D46AF8D" w14:textId="77777777" w:rsidTr="00F922FA">
        <w:trPr>
          <w:trHeight w:val="311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98CE4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Nirmatrelvir/Ritonavir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2E898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144(54.5%)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5E028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23(11.2%)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943874" w14:textId="60D5D79D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52273819" w14:textId="77777777" w:rsidTr="00F922FA">
        <w:trPr>
          <w:trHeight w:val="291"/>
        </w:trPr>
        <w:tc>
          <w:tcPr>
            <w:tcW w:w="3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C9A65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heparin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FF239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125(47.3%)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04EC2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158(76.7%)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E4C35A" w14:textId="307978B3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 </w:t>
            </w:r>
          </w:p>
        </w:tc>
      </w:tr>
      <w:tr w:rsidR="00FF049F" w:rsidRPr="00FF049F" w14:paraId="4D8292A5" w14:textId="77777777" w:rsidTr="00F922FA">
        <w:trPr>
          <w:trHeight w:val="236"/>
        </w:trPr>
        <w:tc>
          <w:tcPr>
            <w:tcW w:w="3428" w:type="dxa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A0003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hormone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34C50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26(9.8%)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7753D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36(17.5%)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D93992" w14:textId="4033EB62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0.015</w:t>
            </w:r>
            <w:r w:rsidR="00FF049F">
              <w:rPr>
                <w:color w:val="auto"/>
                <w:szCs w:val="24"/>
              </w:rPr>
              <w:t>*</w:t>
            </w:r>
          </w:p>
        </w:tc>
      </w:tr>
    </w:tbl>
    <w:p w14:paraId="58E74F96" w14:textId="15EA8911" w:rsidR="005706A1" w:rsidRPr="005706A1" w:rsidRDefault="005706A1" w:rsidP="005706A1">
      <w:pPr>
        <w:shd w:val="clear" w:color="auto" w:fill="FFFFFF"/>
        <w:spacing w:before="100" w:beforeAutospacing="1" w:after="100" w:afterAutospacing="1"/>
        <w:rPr>
          <w:rFonts w:eastAsiaTheme="minorEastAsia"/>
          <w:szCs w:val="24"/>
        </w:rPr>
      </w:pPr>
      <w:r w:rsidRPr="008F0E3C">
        <w:rPr>
          <w:szCs w:val="24"/>
        </w:rPr>
        <w:t>Data are median (Q1-Q3) and N(n%).</w:t>
      </w:r>
      <w:r>
        <w:rPr>
          <w:szCs w:val="24"/>
        </w:rPr>
        <w:t xml:space="preserve"> P</w:t>
      </w:r>
      <w:r w:rsidRPr="008F0E3C">
        <w:rPr>
          <w:szCs w:val="24"/>
        </w:rPr>
        <w:t xml:space="preserve"> values were calculated by Mann-Whitney U test, χ2 test, or Fisher’s exact test, as appropriate. *Statistically significant. </w:t>
      </w:r>
    </w:p>
    <w:p w14:paraId="2540A068" w14:textId="0083BC9C" w:rsidR="001F45B5" w:rsidRPr="00FF049F" w:rsidRDefault="001F45B5" w:rsidP="001F45B5">
      <w:pPr>
        <w:tabs>
          <w:tab w:val="left" w:pos="681"/>
        </w:tabs>
        <w:rPr>
          <w:color w:val="auto"/>
          <w:szCs w:val="24"/>
        </w:rPr>
      </w:pPr>
      <w:r w:rsidRPr="00FF049F">
        <w:rPr>
          <w:color w:val="auto"/>
          <w:kern w:val="0"/>
          <w:szCs w:val="24"/>
          <w:lang w:val="en-GB" w:eastAsia="en-GB"/>
        </w:rPr>
        <w:t>eGFR: estimated glomerular filtration rate; WBC: white blood cells; pro-BNP</w:t>
      </w:r>
      <w:r w:rsidRPr="00FF049F">
        <w:rPr>
          <w:color w:val="auto"/>
          <w:kern w:val="0"/>
          <w:szCs w:val="24"/>
          <w:lang w:val="en-GB"/>
        </w:rPr>
        <w:t>: pro</w:t>
      </w:r>
      <w:r w:rsidRPr="00FF049F">
        <w:rPr>
          <w:color w:val="auto"/>
          <w:kern w:val="0"/>
          <w:szCs w:val="24"/>
          <w:lang w:val="en-GB" w:eastAsia="en-GB"/>
        </w:rPr>
        <w:t>-brain natriuretic peptide;</w:t>
      </w:r>
    </w:p>
    <w:p w14:paraId="3B566ECD" w14:textId="77777777" w:rsidR="001F45B5" w:rsidRPr="00FF049F" w:rsidRDefault="001F45B5" w:rsidP="001F45B5">
      <w:pPr>
        <w:rPr>
          <w:color w:val="auto"/>
          <w:szCs w:val="24"/>
        </w:rPr>
      </w:pPr>
      <w:r w:rsidRPr="00FF049F">
        <w:rPr>
          <w:color w:val="auto"/>
          <w:szCs w:val="24"/>
        </w:rPr>
        <w:br w:type="page"/>
      </w:r>
    </w:p>
    <w:p w14:paraId="7DE59113" w14:textId="58C3CD54" w:rsidR="001F45B5" w:rsidRPr="00FF049F" w:rsidRDefault="001F45B5" w:rsidP="001F45B5">
      <w:pPr>
        <w:pStyle w:val="a8"/>
        <w:rPr>
          <w:rFonts w:ascii="Times New Roman" w:hAnsi="Times New Roman" w:cs="Times New Roman"/>
        </w:rPr>
      </w:pPr>
      <w:r w:rsidRPr="00FF049F">
        <w:rPr>
          <w:rFonts w:ascii="Times New Roman" w:hAnsi="Times New Roman" w:cs="Times New Roman"/>
          <w:b/>
          <w:bCs/>
        </w:rPr>
        <w:lastRenderedPageBreak/>
        <w:t>Table</w:t>
      </w:r>
      <w:r w:rsidR="00FF049F">
        <w:rPr>
          <w:rFonts w:ascii="Times New Roman" w:hAnsi="Times New Roman" w:cs="Times New Roman"/>
          <w:b/>
          <w:bCs/>
        </w:rPr>
        <w:t xml:space="preserve"> S</w:t>
      </w:r>
      <w:r w:rsidRPr="00FF049F">
        <w:rPr>
          <w:rFonts w:ascii="Times New Roman" w:hAnsi="Times New Roman" w:cs="Times New Roman"/>
          <w:b/>
          <w:bCs/>
        </w:rPr>
        <w:t>3.</w:t>
      </w:r>
      <w:r w:rsidRPr="00FF049F">
        <w:rPr>
          <w:rFonts w:ascii="Times New Roman" w:hAnsi="Times New Roman" w:cs="Times New Roman"/>
        </w:rPr>
        <w:t xml:space="preserve"> Description of basic characteristics among non-CKD group, CKD HD group, and CKD non-HD group.</w:t>
      </w:r>
    </w:p>
    <w:tbl>
      <w:tblPr>
        <w:tblW w:w="973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38"/>
        <w:gridCol w:w="1682"/>
        <w:gridCol w:w="1610"/>
        <w:gridCol w:w="1724"/>
        <w:gridCol w:w="1877"/>
      </w:tblGrid>
      <w:tr w:rsidR="00FF049F" w:rsidRPr="00FF049F" w14:paraId="51F751B3" w14:textId="77777777" w:rsidTr="005706A1">
        <w:trPr>
          <w:trHeight w:val="650"/>
        </w:trPr>
        <w:tc>
          <w:tcPr>
            <w:tcW w:w="2838" w:type="dxa"/>
            <w:tcBorders>
              <w:top w:val="single" w:sz="12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B879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682" w:type="dxa"/>
            <w:tcBorders>
              <w:top w:val="single" w:sz="12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E08F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Non-CKD group(n=1508)</w:t>
            </w:r>
          </w:p>
        </w:tc>
        <w:tc>
          <w:tcPr>
            <w:tcW w:w="1610" w:type="dxa"/>
            <w:tcBorders>
              <w:top w:val="single" w:sz="12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AECD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CKD non-HD group(n=264)</w:t>
            </w:r>
          </w:p>
        </w:tc>
        <w:tc>
          <w:tcPr>
            <w:tcW w:w="1724" w:type="dxa"/>
            <w:tcBorders>
              <w:top w:val="single" w:sz="12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C7FF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CKD HD group(n=206)</w:t>
            </w:r>
          </w:p>
        </w:tc>
        <w:tc>
          <w:tcPr>
            <w:tcW w:w="1877" w:type="dxa"/>
            <w:tcBorders>
              <w:top w:val="single" w:sz="12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5353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P-value</w:t>
            </w:r>
          </w:p>
        </w:tc>
      </w:tr>
      <w:tr w:rsidR="00FF049F" w:rsidRPr="00FF049F" w14:paraId="758C118B" w14:textId="77777777" w:rsidTr="005706A1">
        <w:trPr>
          <w:trHeight w:val="317"/>
        </w:trPr>
        <w:tc>
          <w:tcPr>
            <w:tcW w:w="2838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62E40" w14:textId="7F42CA2A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Gender</w:t>
            </w:r>
          </w:p>
        </w:tc>
        <w:tc>
          <w:tcPr>
            <w:tcW w:w="1682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9082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A447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724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0641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77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C934F" w14:textId="20B50EB8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431BF6F9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9E52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female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8D31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824(54.6%)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830D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126(47.7%)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5929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77(37.4%)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6CFB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257F8A90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E979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male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A19E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684(45.4%)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0868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138(52.3%)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62AE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129(62.6%)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7F64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3538F3F2" w14:textId="77777777" w:rsidTr="005706A1">
        <w:trPr>
          <w:trHeight w:val="348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37375" w14:textId="7AAAA32C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Age</w:t>
            </w:r>
            <w:r w:rsidR="005706A1">
              <w:rPr>
                <w:b/>
                <w:bCs/>
                <w:color w:val="auto"/>
                <w:szCs w:val="24"/>
              </w:rPr>
              <w:t>,</w:t>
            </w:r>
            <w:r w:rsidRPr="00FF049F">
              <w:rPr>
                <w:b/>
                <w:bCs/>
                <w:color w:val="auto"/>
                <w:szCs w:val="24"/>
              </w:rPr>
              <w:t xml:space="preserve"> years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10B6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62.34±18.09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E1A5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62±18.55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686B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65.32±13.21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A7936" w14:textId="424B5D0B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 </w:t>
            </w:r>
          </w:p>
        </w:tc>
      </w:tr>
      <w:tr w:rsidR="00FF049F" w:rsidRPr="00FF049F" w14:paraId="1B00B57A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350E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Age group, years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3540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C886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8F5A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4467B" w14:textId="28B5DBB6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43B0190A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EC62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&lt;60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4FF9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683(45.3%)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F196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17(6.4%)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D74E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59(28.6%)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BAE7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21BF4892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D755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≥60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C74B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825(54.7%)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7251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247(93.6%)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C7BB0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147(71.4%)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FC2C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4F8CD8E9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4FD67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Vaccination status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278E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422B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3705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296824" w14:textId="09195E3C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272B4D35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A467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Unvaccinated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1D8FE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532(35.35)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680D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197(74.6%)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A5FF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194(94.2%)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19EF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166245A7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DB2E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Partially vaccinated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65C0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48(3.2%)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482C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4(1.5%)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911A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1(0.5%)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666C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4731752A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6CB3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Fully vaccinated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EFBF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394(30.7%)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5C7D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20(7.6%)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F6B8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9(4.4%)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CE24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20BF3005" w14:textId="77777777" w:rsidTr="005706A1">
        <w:trPr>
          <w:trHeight w:val="411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8AF0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Booster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EEF5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463(30.7%)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1A47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21(8.3%)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04A3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2(0.0%)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C150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51EDACB8" w14:textId="77777777" w:rsidTr="005706A1">
        <w:trPr>
          <w:trHeight w:val="354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1E311" w14:textId="40529EC6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Coexisting disorder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0E64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0241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5537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F85D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1F7E1D26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7EA2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Hypertension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FD0A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740(49.1%)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4B71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194(73.5%)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0C31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160(77.3%)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881F3" w14:textId="2CB49CE9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 </w:t>
            </w:r>
          </w:p>
        </w:tc>
      </w:tr>
      <w:tr w:rsidR="00FF049F" w:rsidRPr="00FF049F" w14:paraId="28090A07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102D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Diabetes mellitus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5AE6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240(15.9%)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0217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101(38.3%)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FFA9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70(34.0%)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C5296" w14:textId="67BA14A6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37264518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2779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Cardiovascular disease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3063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153(10.1%</w:t>
            </w:r>
            <w:r w:rsidRPr="00FF049F">
              <w:rPr>
                <w:rFonts w:eastAsia="宋体"/>
                <w:color w:val="auto"/>
                <w:szCs w:val="24"/>
              </w:rPr>
              <w:t>）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3547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70(26.5%)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C07D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37(18.0%)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575D6" w14:textId="50CD5144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0C7E2167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585F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Hemopathy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0D27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17(1.1%</w:t>
            </w:r>
            <w:r w:rsidRPr="00FF049F">
              <w:rPr>
                <w:rFonts w:eastAsia="宋体"/>
                <w:color w:val="auto"/>
                <w:szCs w:val="24"/>
              </w:rPr>
              <w:t>）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7A7A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6(2.3%)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78BE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2(1.0%)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6E2B4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0.284 </w:t>
            </w:r>
          </w:p>
        </w:tc>
      </w:tr>
      <w:tr w:rsidR="00FF049F" w:rsidRPr="00FF049F" w14:paraId="10E1AE2D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4162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Neurological disease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2B6A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140(9.3%)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6E2E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41(15.5%)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B08B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6(2.9%)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A1DB0" w14:textId="53EF564E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4E395334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3A18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Chronic lung disease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8A63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44(2.9%)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C59B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5(1.9%)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B09B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4(1.9%)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F8BF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0.501 </w:t>
            </w:r>
          </w:p>
        </w:tc>
      </w:tr>
      <w:tr w:rsidR="00FF049F" w:rsidRPr="00FF049F" w14:paraId="52286502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9CF0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Malignancy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810E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104</w:t>
            </w:r>
            <w:r w:rsidRPr="00FF049F">
              <w:rPr>
                <w:rFonts w:eastAsia="宋体"/>
                <w:color w:val="auto"/>
                <w:szCs w:val="24"/>
              </w:rPr>
              <w:t>（</w:t>
            </w:r>
            <w:r w:rsidRPr="00FF049F">
              <w:rPr>
                <w:color w:val="auto"/>
                <w:szCs w:val="24"/>
              </w:rPr>
              <w:t>6.9%</w:t>
            </w:r>
            <w:r w:rsidRPr="00FF049F">
              <w:rPr>
                <w:rFonts w:eastAsia="宋体"/>
                <w:color w:val="auto"/>
                <w:szCs w:val="24"/>
              </w:rPr>
              <w:t>）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DC4E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20(7.6%)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7172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</w:t>
            </w:r>
            <w:r w:rsidRPr="00FF049F">
              <w:rPr>
                <w:rFonts w:eastAsia="宋体"/>
                <w:color w:val="auto"/>
                <w:szCs w:val="24"/>
              </w:rPr>
              <w:t>（</w:t>
            </w:r>
            <w:r w:rsidRPr="00FF049F">
              <w:rPr>
                <w:color w:val="auto"/>
                <w:szCs w:val="24"/>
              </w:rPr>
              <w:t>1.5%)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0E39B" w14:textId="69F41AEC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0.008</w:t>
            </w:r>
            <w:r w:rsidR="00FF049F">
              <w:rPr>
                <w:color w:val="auto"/>
                <w:szCs w:val="24"/>
              </w:rPr>
              <w:t>*</w:t>
            </w:r>
          </w:p>
        </w:tc>
      </w:tr>
      <w:tr w:rsidR="00FF049F" w:rsidRPr="00FF049F" w14:paraId="7D537056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7E44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Chronic liver disease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E515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41</w:t>
            </w:r>
            <w:r w:rsidRPr="00FF049F">
              <w:rPr>
                <w:rFonts w:eastAsia="宋体"/>
                <w:color w:val="auto"/>
                <w:szCs w:val="24"/>
              </w:rPr>
              <w:t>（</w:t>
            </w:r>
            <w:r w:rsidRPr="00FF049F">
              <w:rPr>
                <w:color w:val="auto"/>
                <w:szCs w:val="24"/>
              </w:rPr>
              <w:t>2.7%</w:t>
            </w:r>
            <w:r w:rsidRPr="00FF049F">
              <w:rPr>
                <w:rFonts w:eastAsia="宋体"/>
                <w:color w:val="auto"/>
                <w:szCs w:val="24"/>
              </w:rPr>
              <w:t>）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42C2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6(2.3%)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DFBE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</w:t>
            </w:r>
            <w:r w:rsidRPr="00FF049F">
              <w:rPr>
                <w:rFonts w:eastAsia="宋体"/>
                <w:color w:val="auto"/>
                <w:szCs w:val="24"/>
              </w:rPr>
              <w:t>（</w:t>
            </w:r>
            <w:r w:rsidRPr="00FF049F">
              <w:rPr>
                <w:color w:val="auto"/>
                <w:szCs w:val="24"/>
              </w:rPr>
              <w:t>2.9%)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5A7C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0.896 </w:t>
            </w:r>
          </w:p>
        </w:tc>
      </w:tr>
      <w:tr w:rsidR="00FF049F" w:rsidRPr="00FF049F" w14:paraId="1629059D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097FA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Rheumatic disease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3704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17</w:t>
            </w:r>
            <w:r w:rsidRPr="00FF049F">
              <w:rPr>
                <w:rFonts w:eastAsia="宋体"/>
                <w:color w:val="auto"/>
                <w:szCs w:val="24"/>
              </w:rPr>
              <w:t>（</w:t>
            </w:r>
            <w:r w:rsidRPr="00FF049F">
              <w:rPr>
                <w:color w:val="auto"/>
                <w:szCs w:val="24"/>
              </w:rPr>
              <w:t>1.1%</w:t>
            </w:r>
            <w:r w:rsidRPr="00FF049F">
              <w:rPr>
                <w:rFonts w:eastAsia="宋体"/>
                <w:color w:val="auto"/>
                <w:szCs w:val="24"/>
              </w:rPr>
              <w:t>）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8281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4(1.5%)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7E13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</w:t>
            </w:r>
            <w:r w:rsidRPr="00FF049F">
              <w:rPr>
                <w:rFonts w:eastAsia="宋体"/>
                <w:color w:val="auto"/>
                <w:szCs w:val="24"/>
              </w:rPr>
              <w:t>（</w:t>
            </w:r>
            <w:r w:rsidRPr="00FF049F">
              <w:rPr>
                <w:color w:val="auto"/>
                <w:szCs w:val="24"/>
              </w:rPr>
              <w:t>0.5%)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26C38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0.569 </w:t>
            </w:r>
          </w:p>
        </w:tc>
      </w:tr>
      <w:tr w:rsidR="00FF049F" w:rsidRPr="00FF049F" w14:paraId="2A90F614" w14:textId="77777777" w:rsidTr="005706A1">
        <w:trPr>
          <w:trHeight w:val="379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9288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Number of other comorbidities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3E03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D616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F0BA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DFD73" w14:textId="5AB43A16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 </w:t>
            </w:r>
          </w:p>
        </w:tc>
      </w:tr>
      <w:tr w:rsidR="00FF049F" w:rsidRPr="00FF049F" w14:paraId="03B4B412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D13D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lastRenderedPageBreak/>
              <w:t>0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DF56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558(37%)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BED9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34(12.9%)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5D7A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31(15.0%)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DE9F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2518BED2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CD12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FE0D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564(37.4%)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169A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88(33.3%)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E10F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92(44.7%)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CC40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40F941FA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D516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08074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256(17.0%</w:t>
            </w:r>
            <w:r w:rsidRPr="00FF049F">
              <w:rPr>
                <w:rFonts w:eastAsia="宋体"/>
                <w:color w:val="auto"/>
                <w:szCs w:val="24"/>
              </w:rPr>
              <w:t>）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CE1A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86(32.6%)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88A0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55(26.7%)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2D16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3F544675" w14:textId="77777777" w:rsidTr="005706A1">
        <w:trPr>
          <w:trHeight w:val="317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4E59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7CC0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102(6.8%)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B3F5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39(14.8%)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B121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25(12.1%)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158B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663FBF4F" w14:textId="77777777" w:rsidTr="005706A1">
        <w:trPr>
          <w:trHeight w:val="295"/>
        </w:trPr>
        <w:tc>
          <w:tcPr>
            <w:tcW w:w="2838" w:type="dxa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FCD4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2B6F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26(1.7%)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1247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15(5.7%)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0350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3(1.5%)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E506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</w:tbl>
    <w:p w14:paraId="2BF2A9D3" w14:textId="2BFD0ACE" w:rsidR="005706A1" w:rsidRPr="005706A1" w:rsidRDefault="005706A1" w:rsidP="005706A1">
      <w:pPr>
        <w:shd w:val="clear" w:color="auto" w:fill="FFFFFF"/>
        <w:spacing w:before="100" w:beforeAutospacing="1" w:after="100" w:afterAutospacing="1"/>
        <w:rPr>
          <w:rFonts w:eastAsiaTheme="minorEastAsia" w:hint="eastAsia"/>
          <w:szCs w:val="24"/>
        </w:rPr>
      </w:pPr>
      <w:r w:rsidRPr="008F0E3C">
        <w:rPr>
          <w:szCs w:val="24"/>
        </w:rPr>
        <w:t xml:space="preserve">Data are </w:t>
      </w:r>
      <w:proofErr w:type="spellStart"/>
      <w:r w:rsidRPr="008F0E3C">
        <w:rPr>
          <w:szCs w:val="24"/>
        </w:rPr>
        <w:t>Mean±standard</w:t>
      </w:r>
      <w:proofErr w:type="spellEnd"/>
      <w:r w:rsidRPr="008F0E3C">
        <w:rPr>
          <w:szCs w:val="24"/>
        </w:rPr>
        <w:t xml:space="preserve"> deviation, median (Q1-Q3) and N(n%).</w:t>
      </w:r>
      <w:r>
        <w:rPr>
          <w:szCs w:val="24"/>
        </w:rPr>
        <w:t xml:space="preserve"> P</w:t>
      </w:r>
      <w:r w:rsidRPr="008F0E3C">
        <w:rPr>
          <w:szCs w:val="24"/>
        </w:rPr>
        <w:t> values were calculated by t-test,</w:t>
      </w:r>
      <w:r>
        <w:rPr>
          <w:szCs w:val="24"/>
        </w:rPr>
        <w:t xml:space="preserve"> </w:t>
      </w:r>
      <w:r w:rsidRPr="008F0E3C">
        <w:rPr>
          <w:szCs w:val="24"/>
        </w:rPr>
        <w:t xml:space="preserve">Mann-Whitney U test, χ2 test, or Fisher’s exact test, as appropriate. *Statistically significant. </w:t>
      </w:r>
    </w:p>
    <w:p w14:paraId="369B1A82" w14:textId="77777777" w:rsidR="001F45B5" w:rsidRPr="00FF049F" w:rsidRDefault="001F45B5" w:rsidP="001F45B5">
      <w:pPr>
        <w:tabs>
          <w:tab w:val="left" w:pos="681"/>
        </w:tabs>
        <w:rPr>
          <w:color w:val="auto"/>
          <w:szCs w:val="24"/>
        </w:rPr>
      </w:pPr>
    </w:p>
    <w:p w14:paraId="7754BAC6" w14:textId="77777777" w:rsidR="001F45B5" w:rsidRPr="00FF049F" w:rsidRDefault="001F45B5" w:rsidP="001F45B5">
      <w:pPr>
        <w:rPr>
          <w:color w:val="auto"/>
          <w:szCs w:val="24"/>
        </w:rPr>
      </w:pPr>
      <w:r w:rsidRPr="00FF049F">
        <w:rPr>
          <w:color w:val="auto"/>
          <w:szCs w:val="24"/>
        </w:rPr>
        <w:br w:type="page"/>
      </w:r>
    </w:p>
    <w:p w14:paraId="088E3E10" w14:textId="711ACB0B" w:rsidR="001F45B5" w:rsidRPr="00FF049F" w:rsidRDefault="001F45B5" w:rsidP="001F45B5">
      <w:pPr>
        <w:pStyle w:val="a8"/>
        <w:rPr>
          <w:rFonts w:ascii="Times New Roman" w:hAnsi="Times New Roman" w:cs="Times New Roman"/>
        </w:rPr>
      </w:pPr>
      <w:r w:rsidRPr="00FF049F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FF049F">
        <w:rPr>
          <w:rFonts w:ascii="Times New Roman" w:hAnsi="Times New Roman" w:cs="Times New Roman"/>
          <w:b/>
          <w:bCs/>
        </w:rPr>
        <w:t>S</w:t>
      </w:r>
      <w:r w:rsidRPr="00FF049F">
        <w:rPr>
          <w:rFonts w:ascii="Times New Roman" w:hAnsi="Times New Roman" w:cs="Times New Roman"/>
          <w:b/>
          <w:bCs/>
        </w:rPr>
        <w:t>4.</w:t>
      </w:r>
      <w:r w:rsidRPr="00FF049F">
        <w:rPr>
          <w:rFonts w:ascii="Times New Roman" w:hAnsi="Times New Roman" w:cs="Times New Roman"/>
        </w:rPr>
        <w:t xml:space="preserve"> Initial symptoms, auxiliary examination results, clinical diagnosis, and treatment among non-CKD group, CKD HD group, and CKD non-HD group.</w:t>
      </w:r>
    </w:p>
    <w:tbl>
      <w:tblPr>
        <w:tblW w:w="959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83"/>
        <w:gridCol w:w="1992"/>
        <w:gridCol w:w="1876"/>
        <w:gridCol w:w="1936"/>
        <w:gridCol w:w="1012"/>
      </w:tblGrid>
      <w:tr w:rsidR="00FF049F" w:rsidRPr="00FF049F" w14:paraId="09947F3A" w14:textId="77777777" w:rsidTr="005706A1">
        <w:trPr>
          <w:trHeight w:val="549"/>
        </w:trPr>
        <w:tc>
          <w:tcPr>
            <w:tcW w:w="2783" w:type="dxa"/>
            <w:tcBorders>
              <w:top w:val="single" w:sz="12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F904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992" w:type="dxa"/>
            <w:tcBorders>
              <w:top w:val="single" w:sz="12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FC56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Non-CKD group(n=1508)</w:t>
            </w:r>
          </w:p>
        </w:tc>
        <w:tc>
          <w:tcPr>
            <w:tcW w:w="1876" w:type="dxa"/>
            <w:tcBorders>
              <w:top w:val="single" w:sz="12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585D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CKD non-HD group(n=264)</w:t>
            </w:r>
          </w:p>
        </w:tc>
        <w:tc>
          <w:tcPr>
            <w:tcW w:w="1936" w:type="dxa"/>
            <w:tcBorders>
              <w:top w:val="single" w:sz="12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C7F7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CKD HD group(n=206)</w:t>
            </w:r>
          </w:p>
        </w:tc>
        <w:tc>
          <w:tcPr>
            <w:tcW w:w="1012" w:type="dxa"/>
            <w:tcBorders>
              <w:top w:val="single" w:sz="12" w:space="0" w:color="080000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3DE5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P-value</w:t>
            </w:r>
          </w:p>
        </w:tc>
      </w:tr>
      <w:tr w:rsidR="00FF049F" w:rsidRPr="00FF049F" w14:paraId="20552F98" w14:textId="77777777" w:rsidTr="005706A1">
        <w:trPr>
          <w:trHeight w:val="354"/>
        </w:trPr>
        <w:tc>
          <w:tcPr>
            <w:tcW w:w="2783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E1979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Clinical presentation, n (%)</w:t>
            </w:r>
          </w:p>
        </w:tc>
        <w:tc>
          <w:tcPr>
            <w:tcW w:w="1992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80FBD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76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4ADA6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36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A94CB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012" w:type="dxa"/>
            <w:tcBorders>
              <w:top w:val="single" w:sz="8" w:space="0" w:color="08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F154F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13D228E4" w14:textId="77777777" w:rsidTr="005706A1">
        <w:trPr>
          <w:trHeight w:val="278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0FA5F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fever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5F0D7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161(10.7%)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933C5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11(4.2%)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7F518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8(3.9%)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67025B" w14:textId="65EC493C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11ED0507" w14:textId="77777777" w:rsidTr="005706A1">
        <w:trPr>
          <w:trHeight w:val="264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775F6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cough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941BE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110(7.8%)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FF682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10(3.8%)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4C641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14(6.8%)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A85C6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0.112 </w:t>
            </w:r>
          </w:p>
        </w:tc>
      </w:tr>
      <w:tr w:rsidR="00FF049F" w:rsidRPr="00FF049F" w14:paraId="4C5A3364" w14:textId="77777777" w:rsidTr="005706A1">
        <w:trPr>
          <w:trHeight w:val="246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E6A6E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expectoration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9D98B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102(6.8%)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F8E2E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11(4.2%)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2473E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9(4.4%)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7F5E8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0.142 </w:t>
            </w:r>
          </w:p>
        </w:tc>
      </w:tr>
      <w:tr w:rsidR="00FF049F" w:rsidRPr="00FF049F" w14:paraId="0BC958E0" w14:textId="77777777" w:rsidTr="005706A1">
        <w:trPr>
          <w:trHeight w:val="263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724EB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sore throat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42454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107(7.1%)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679DB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10(3.8%)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1B2E4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8(3.9%)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CC4D96" w14:textId="54B9ADFE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0.040</w:t>
            </w:r>
            <w:r w:rsidR="00FF049F">
              <w:rPr>
                <w:color w:val="auto"/>
                <w:szCs w:val="24"/>
              </w:rPr>
              <w:t>*</w:t>
            </w: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1D613FFC" w14:textId="77777777" w:rsidTr="005706A1">
        <w:trPr>
          <w:trHeight w:val="199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6333B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dizzy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C398A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34(2.3%)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C3CF6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1(0.4%)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F7832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4(1.9%)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6E0FC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0.129 </w:t>
            </w:r>
          </w:p>
        </w:tc>
      </w:tr>
      <w:tr w:rsidR="00FF049F" w:rsidRPr="00FF049F" w14:paraId="55AB05BD" w14:textId="77777777" w:rsidTr="005706A1">
        <w:trPr>
          <w:trHeight w:val="216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E05A7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feeble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FBA91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113(7.5%)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9224E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4(1.5%)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9F8EE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5(2.4%)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3B43F6" w14:textId="1FFE242A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4E72A9F8" w14:textId="77777777" w:rsidTr="005706A1">
        <w:trPr>
          <w:trHeight w:val="262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08078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headache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1617D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47(3.1%</w:t>
            </w:r>
            <w:r w:rsidRPr="00FF049F">
              <w:rPr>
                <w:rFonts w:eastAsia="宋体"/>
                <w:color w:val="auto"/>
                <w:szCs w:val="24"/>
              </w:rPr>
              <w:t>）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9D83B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2(0.8%)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D32A4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4(1.9%)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097FA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0.072 </w:t>
            </w:r>
          </w:p>
        </w:tc>
      </w:tr>
      <w:tr w:rsidR="00FF049F" w:rsidRPr="00FF049F" w14:paraId="2895075E" w14:textId="77777777" w:rsidTr="005706A1">
        <w:trPr>
          <w:trHeight w:val="317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EF5E7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diarrhea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06FC9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34(2.3%)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157AD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4(1.5%)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1623E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4(1.9%)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6B5B2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0.731 </w:t>
            </w:r>
          </w:p>
        </w:tc>
      </w:tr>
      <w:tr w:rsidR="00FF049F" w:rsidRPr="00FF049F" w14:paraId="5252527A" w14:textId="77777777" w:rsidTr="005706A1">
        <w:trPr>
          <w:trHeight w:val="245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4861F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Laboratory findings, median (Q1-Q3)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E2F8C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6EBF0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A3A6D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43850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643BF8F3" w14:textId="77777777" w:rsidTr="005706A1">
        <w:trPr>
          <w:trHeight w:val="278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32E75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Creatinine, </w:t>
            </w:r>
            <w:proofErr w:type="spellStart"/>
            <w:r w:rsidRPr="00FF049F">
              <w:rPr>
                <w:color w:val="auto"/>
                <w:szCs w:val="24"/>
              </w:rPr>
              <w:t>μmol</w:t>
            </w:r>
            <w:proofErr w:type="spellEnd"/>
            <w:r w:rsidRPr="00FF049F">
              <w:rPr>
                <w:color w:val="auto"/>
                <w:szCs w:val="24"/>
              </w:rPr>
              <w:t xml:space="preserve"> /L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E2BAD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67.00(49.75-83.25)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26C51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131(107.00-172.00)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62D36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1002(738.75-1314.50)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B55C38E" w14:textId="6031AD53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79B91BF8" w14:textId="77777777" w:rsidTr="005706A1">
        <w:trPr>
          <w:trHeight w:val="325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CA5E5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eGFR, ml /min/1.73m</w:t>
            </w:r>
            <w:r w:rsidRPr="00FF049F">
              <w:rPr>
                <w:color w:val="auto"/>
                <w:szCs w:val="24"/>
                <w:vertAlign w:val="superscript"/>
              </w:rPr>
              <w:t>2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92F8B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83.00(72.00-93.00)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5B6F2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36.00(26.00-50.00)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C3DE4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4.00(2.25-6.00)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32D243" w14:textId="7FE3030A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5C453C71" w14:textId="77777777" w:rsidTr="005706A1">
        <w:trPr>
          <w:trHeight w:val="199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72EBC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WBC, ×10</w:t>
            </w:r>
            <w:r w:rsidRPr="00FF049F">
              <w:rPr>
                <w:color w:val="auto"/>
                <w:szCs w:val="24"/>
                <w:vertAlign w:val="superscript"/>
              </w:rPr>
              <w:t>9</w:t>
            </w:r>
            <w:r w:rsidRPr="00FF049F">
              <w:rPr>
                <w:color w:val="auto"/>
                <w:szCs w:val="24"/>
              </w:rPr>
              <w:t>/L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CD41A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6.96(4.66-10.07)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5BD11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6.04(4.88-11.37)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717F7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4.21(3.28-6.68)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344B9A" w14:textId="542CF398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4F559828" w14:textId="77777777" w:rsidTr="005706A1">
        <w:trPr>
          <w:trHeight w:val="262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2CB1A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Lymphocyte count, ×10</w:t>
            </w:r>
            <w:r w:rsidRPr="00FF049F">
              <w:rPr>
                <w:color w:val="auto"/>
                <w:szCs w:val="24"/>
                <w:vertAlign w:val="superscript"/>
              </w:rPr>
              <w:t>9</w:t>
            </w:r>
            <w:r w:rsidRPr="00FF049F">
              <w:rPr>
                <w:color w:val="auto"/>
                <w:szCs w:val="24"/>
              </w:rPr>
              <w:t>/L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A88ED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0.98(1.27-0.61)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7C9DE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0.78(0.53-1.40)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C291E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0.76(0.60-1.17)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64A689" w14:textId="287666A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0.003</w:t>
            </w:r>
            <w:r w:rsidR="00FF049F">
              <w:rPr>
                <w:color w:val="auto"/>
                <w:szCs w:val="24"/>
              </w:rPr>
              <w:t>*</w:t>
            </w: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198CFE23" w14:textId="77777777" w:rsidTr="005706A1">
        <w:trPr>
          <w:trHeight w:val="216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BB0DD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Lactic acid, mmol/L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0E229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1.60(1.20-1.93)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517A2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1.50(1.00-2.10)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C91E9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1.00(0.90-1.28)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A64AB6" w14:textId="55CBEB48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7756014A" w14:textId="77777777" w:rsidTr="005706A1">
        <w:trPr>
          <w:trHeight w:val="291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FE4C4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C-reactive protein, mg/L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C0DED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45.05(22.14-85.27)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30B30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34.3(16.5-82.43)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5192E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23.20(14.46-67.93)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7D5C98" w14:textId="366D0197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05887DD5" w14:textId="77777777" w:rsidTr="005706A1">
        <w:trPr>
          <w:trHeight w:val="310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7C7E6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Procalcitonin, ng/ml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0AEFE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0.13(0.07-0.40)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A1E4E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0.21(0.09-0.90)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D855E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0.65(0.41-0.94)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6457C8" w14:textId="2E62C5E2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52505F1A" w14:textId="77777777" w:rsidTr="005706A1">
        <w:trPr>
          <w:trHeight w:val="214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50169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D-Dimer, mg/L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8074C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1.17(0.62-1.17)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0BE34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1.68(0.87-2.42)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1B32F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0.84(0.47-1.80)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7F50EC" w14:textId="38EA1E69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030A6903" w14:textId="77777777" w:rsidTr="005706A1">
        <w:trPr>
          <w:trHeight w:val="278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5D3B8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lastRenderedPageBreak/>
              <w:t xml:space="preserve">pro-BNP, </w:t>
            </w:r>
            <w:proofErr w:type="spellStart"/>
            <w:r w:rsidRPr="00FF049F">
              <w:rPr>
                <w:color w:val="auto"/>
                <w:szCs w:val="24"/>
              </w:rPr>
              <w:t>pg</w:t>
            </w:r>
            <w:proofErr w:type="spellEnd"/>
            <w:r w:rsidRPr="00FF049F">
              <w:rPr>
                <w:color w:val="auto"/>
                <w:szCs w:val="24"/>
              </w:rPr>
              <w:t>/ml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C207D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468.00(170.25-1240.50)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B3430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1251.00(508.00-4343.00)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1F5CC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9090.50(4482.50-20149.50)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371416" w14:textId="1A0102DF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501D5A99" w14:textId="77777777" w:rsidTr="005706A1">
        <w:trPr>
          <w:trHeight w:val="386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6B437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Lactate dehydrogenase, U/L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08595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222(179.75-300.25)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57598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237.00(197.00-297.00)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129FD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224(187.75-279.25)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8A77A8" w14:textId="7D2B4777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107B06F2" w14:textId="77777777" w:rsidTr="005706A1">
        <w:trPr>
          <w:trHeight w:val="358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296F1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PCR-Ct, median (Q1-Q3)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9747C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A889C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B9BEC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D9AAD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6B13B448" w14:textId="77777777" w:rsidTr="005706A1">
        <w:trPr>
          <w:trHeight w:val="230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C61E6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N-gene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89EB0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23.79(19.86-31.31)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0A448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20.44(17.48-24.29)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F4F3B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23.79(19.86-31.31)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35D406" w14:textId="38D0DCA0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 </w:t>
            </w:r>
          </w:p>
        </w:tc>
      </w:tr>
      <w:tr w:rsidR="00FF049F" w:rsidRPr="00FF049F" w14:paraId="0EEAAC3F" w14:textId="77777777" w:rsidTr="005706A1">
        <w:trPr>
          <w:trHeight w:val="248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F820A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ORF1ab-gene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0948C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25.98(23.21-34.24</w:t>
            </w:r>
            <w:r w:rsidRPr="00FF049F">
              <w:rPr>
                <w:rFonts w:eastAsia="宋体"/>
                <w:color w:val="auto"/>
                <w:szCs w:val="24"/>
              </w:rPr>
              <w:t>）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392D3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26.33(23.20-30.49)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878E2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23.20(21.06-27.56)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65A153" w14:textId="6127E878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0874DFEA" w14:textId="77777777" w:rsidTr="005706A1">
        <w:trPr>
          <w:trHeight w:val="372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DE9E1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 xml:space="preserve">Drug treatments, </w:t>
            </w:r>
            <w:proofErr w:type="gramStart"/>
            <w:r w:rsidRPr="00FF049F">
              <w:rPr>
                <w:b/>
                <w:bCs/>
                <w:color w:val="auto"/>
                <w:szCs w:val="24"/>
              </w:rPr>
              <w:t>n(</w:t>
            </w:r>
            <w:proofErr w:type="gramEnd"/>
            <w:r w:rsidRPr="00FF049F">
              <w:rPr>
                <w:b/>
                <w:bCs/>
                <w:color w:val="auto"/>
                <w:szCs w:val="24"/>
              </w:rPr>
              <w:t>%)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64A55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7B62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849F5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E1688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0F3C1047" w14:textId="77777777" w:rsidTr="005706A1">
        <w:trPr>
          <w:trHeight w:val="263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BEBCB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Nirmatrelvir/Ritonavir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59C45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612(40.6%)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E28F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144(54.5%)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06E3D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23(11.2%)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5EE9CB" w14:textId="610A4BCB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25C6E467" w14:textId="77777777" w:rsidTr="005706A1">
        <w:trPr>
          <w:trHeight w:val="246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492D4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heparin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5A496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251(16.6%)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BE6A4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125(47.3%)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00F82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158(76.7%)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3D6E8D" w14:textId="299531BD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  <w:tr w:rsidR="00FF049F" w:rsidRPr="00FF049F" w14:paraId="3CBAB8B5" w14:textId="77777777" w:rsidTr="005706A1">
        <w:trPr>
          <w:trHeight w:val="199"/>
        </w:trPr>
        <w:tc>
          <w:tcPr>
            <w:tcW w:w="2783" w:type="dxa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34FA5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hormone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74BAE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63(4.2%)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337EA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26(9.8%)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8E5F6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36(17.5%)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12" w:space="0" w:color="08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EEB5A2" w14:textId="6C9D7B52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</w:tr>
    </w:tbl>
    <w:p w14:paraId="7E1EBABD" w14:textId="3975B30C" w:rsidR="005706A1" w:rsidRPr="005706A1" w:rsidRDefault="005706A1" w:rsidP="005706A1">
      <w:pPr>
        <w:shd w:val="clear" w:color="auto" w:fill="FFFFFF"/>
        <w:spacing w:before="100" w:beforeAutospacing="1" w:after="100" w:afterAutospacing="1"/>
        <w:rPr>
          <w:rFonts w:eastAsiaTheme="minorEastAsia" w:hint="eastAsia"/>
          <w:szCs w:val="24"/>
        </w:rPr>
      </w:pPr>
      <w:r w:rsidRPr="008F0E3C">
        <w:rPr>
          <w:szCs w:val="24"/>
        </w:rPr>
        <w:t>Data are median (Q1-Q3) and N(n%).</w:t>
      </w:r>
      <w:r>
        <w:rPr>
          <w:szCs w:val="24"/>
        </w:rPr>
        <w:t xml:space="preserve"> P</w:t>
      </w:r>
      <w:r w:rsidRPr="008F0E3C">
        <w:rPr>
          <w:szCs w:val="24"/>
        </w:rPr>
        <w:t> values were calculated by t-test,</w:t>
      </w:r>
      <w:r>
        <w:rPr>
          <w:szCs w:val="24"/>
        </w:rPr>
        <w:t xml:space="preserve"> </w:t>
      </w:r>
      <w:r w:rsidRPr="008F0E3C">
        <w:rPr>
          <w:szCs w:val="24"/>
        </w:rPr>
        <w:t xml:space="preserve">Mann-Whitney U test, χ2 test, or Fisher’s exact test, as appropriate. *Statistically significant. </w:t>
      </w:r>
    </w:p>
    <w:p w14:paraId="624CBBB6" w14:textId="77777777" w:rsidR="001F45B5" w:rsidRPr="00FF049F" w:rsidRDefault="001F45B5" w:rsidP="001F45B5">
      <w:pPr>
        <w:rPr>
          <w:color w:val="auto"/>
          <w:szCs w:val="24"/>
        </w:rPr>
      </w:pPr>
      <w:r w:rsidRPr="00FF049F">
        <w:rPr>
          <w:color w:val="auto"/>
          <w:kern w:val="0"/>
          <w:szCs w:val="24"/>
          <w:lang w:val="en-GB" w:eastAsia="en-GB"/>
        </w:rPr>
        <w:t>eGFR: estimated glomerular filtration rate; WBC: white blood cells; pro-BNP</w:t>
      </w:r>
      <w:r w:rsidRPr="00FF049F">
        <w:rPr>
          <w:color w:val="auto"/>
          <w:kern w:val="0"/>
          <w:szCs w:val="24"/>
          <w:lang w:val="en-GB"/>
        </w:rPr>
        <w:t>: pro</w:t>
      </w:r>
      <w:r w:rsidRPr="00FF049F">
        <w:rPr>
          <w:color w:val="auto"/>
          <w:kern w:val="0"/>
          <w:szCs w:val="24"/>
          <w:lang w:val="en-GB" w:eastAsia="en-GB"/>
        </w:rPr>
        <w:t>-brain natriuretic peptide;</w:t>
      </w:r>
      <w:r w:rsidRPr="00FF049F">
        <w:rPr>
          <w:color w:val="auto"/>
          <w:szCs w:val="24"/>
        </w:rPr>
        <w:br w:type="page"/>
      </w:r>
    </w:p>
    <w:p w14:paraId="34CA2BA8" w14:textId="2266FBBA" w:rsidR="001F45B5" w:rsidRPr="00FF049F" w:rsidRDefault="001F45B5" w:rsidP="001F45B5">
      <w:pPr>
        <w:pStyle w:val="a8"/>
        <w:rPr>
          <w:rFonts w:ascii="Times New Roman" w:hAnsi="Times New Roman" w:cs="Times New Roman"/>
        </w:rPr>
      </w:pPr>
      <w:r w:rsidRPr="00FF049F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FF049F">
        <w:rPr>
          <w:rFonts w:ascii="Times New Roman" w:hAnsi="Times New Roman" w:cs="Times New Roman"/>
          <w:b/>
          <w:bCs/>
        </w:rPr>
        <w:t>S</w:t>
      </w:r>
      <w:r w:rsidRPr="00FF049F">
        <w:rPr>
          <w:rFonts w:ascii="Times New Roman" w:hAnsi="Times New Roman" w:cs="Times New Roman"/>
          <w:b/>
          <w:bCs/>
        </w:rPr>
        <w:t>5.</w:t>
      </w:r>
      <w:r w:rsidRPr="00FF049F">
        <w:rPr>
          <w:rFonts w:ascii="Times New Roman" w:hAnsi="Times New Roman" w:cs="Times New Roman"/>
        </w:rPr>
        <w:t xml:space="preserve"> Multivariate analysis of primary outcome among COVID-19 </w:t>
      </w:r>
      <w:r w:rsidRPr="00FF049F">
        <w:rPr>
          <w:rFonts w:ascii="Times New Roman" w:hAnsi="Times New Roman" w:cs="Times New Roman"/>
          <w:lang w:val="en-GB"/>
        </w:rPr>
        <w:t>patients.</w:t>
      </w:r>
    </w:p>
    <w:tbl>
      <w:tblPr>
        <w:tblW w:w="102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1464"/>
        <w:gridCol w:w="940"/>
        <w:gridCol w:w="1384"/>
        <w:gridCol w:w="940"/>
        <w:gridCol w:w="1624"/>
        <w:gridCol w:w="940"/>
        <w:gridCol w:w="1384"/>
      </w:tblGrid>
      <w:tr w:rsidR="00FF049F" w:rsidRPr="00FF049F" w14:paraId="4FEBD323" w14:textId="77777777" w:rsidTr="005706A1">
        <w:trPr>
          <w:trHeight w:val="354"/>
        </w:trPr>
        <w:tc>
          <w:tcPr>
            <w:tcW w:w="299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AF98D25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Multivariate analysis</w:t>
            </w:r>
          </w:p>
        </w:tc>
        <w:tc>
          <w:tcPr>
            <w:tcW w:w="232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2A8985C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Pneumonia</w:t>
            </w:r>
          </w:p>
        </w:tc>
        <w:tc>
          <w:tcPr>
            <w:tcW w:w="256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8E9EC0B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Critical COVID-19</w:t>
            </w:r>
          </w:p>
        </w:tc>
        <w:tc>
          <w:tcPr>
            <w:tcW w:w="232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1114E0B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Composite Outcome</w:t>
            </w:r>
          </w:p>
        </w:tc>
      </w:tr>
      <w:tr w:rsidR="00FF049F" w:rsidRPr="00FF049F" w14:paraId="6DA6E46B" w14:textId="77777777" w:rsidTr="005706A1">
        <w:trPr>
          <w:trHeight w:val="323"/>
        </w:trPr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50FC912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9A18BD5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57E517A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P-value</w:t>
            </w:r>
          </w:p>
        </w:tc>
        <w:tc>
          <w:tcPr>
            <w:tcW w:w="13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A08B321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proofErr w:type="spellStart"/>
            <w:proofErr w:type="gramStart"/>
            <w:r w:rsidRPr="00FF049F">
              <w:rPr>
                <w:color w:val="auto"/>
                <w:szCs w:val="24"/>
              </w:rPr>
              <w:t>aOR</w:t>
            </w:r>
            <w:proofErr w:type="spellEnd"/>
            <w:r w:rsidRPr="00FF049F">
              <w:rPr>
                <w:color w:val="auto"/>
                <w:szCs w:val="24"/>
              </w:rPr>
              <w:t>(</w:t>
            </w:r>
            <w:proofErr w:type="gramEnd"/>
            <w:r w:rsidRPr="00FF049F">
              <w:rPr>
                <w:color w:val="auto"/>
                <w:szCs w:val="24"/>
              </w:rPr>
              <w:t>95% CI)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ACCAB92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P-value</w:t>
            </w:r>
          </w:p>
        </w:tc>
        <w:tc>
          <w:tcPr>
            <w:tcW w:w="16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8DEA474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proofErr w:type="spellStart"/>
            <w:proofErr w:type="gramStart"/>
            <w:r w:rsidRPr="00FF049F">
              <w:rPr>
                <w:color w:val="auto"/>
                <w:szCs w:val="24"/>
              </w:rPr>
              <w:t>aOR</w:t>
            </w:r>
            <w:proofErr w:type="spellEnd"/>
            <w:r w:rsidRPr="00FF049F">
              <w:rPr>
                <w:color w:val="auto"/>
                <w:szCs w:val="24"/>
              </w:rPr>
              <w:t>(</w:t>
            </w:r>
            <w:proofErr w:type="gramEnd"/>
            <w:r w:rsidRPr="00FF049F">
              <w:rPr>
                <w:color w:val="auto"/>
                <w:szCs w:val="24"/>
              </w:rPr>
              <w:t>95% CI)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057DA9F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P-value</w:t>
            </w:r>
          </w:p>
        </w:tc>
        <w:tc>
          <w:tcPr>
            <w:tcW w:w="13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56ACF7F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proofErr w:type="spellStart"/>
            <w:proofErr w:type="gramStart"/>
            <w:r w:rsidRPr="00FF049F">
              <w:rPr>
                <w:color w:val="auto"/>
                <w:szCs w:val="24"/>
              </w:rPr>
              <w:t>aOR</w:t>
            </w:r>
            <w:proofErr w:type="spellEnd"/>
            <w:r w:rsidRPr="00FF049F">
              <w:rPr>
                <w:color w:val="auto"/>
                <w:szCs w:val="24"/>
              </w:rPr>
              <w:t>(</w:t>
            </w:r>
            <w:proofErr w:type="gramEnd"/>
            <w:r w:rsidRPr="00FF049F">
              <w:rPr>
                <w:color w:val="auto"/>
                <w:szCs w:val="24"/>
              </w:rPr>
              <w:t>95% CI)</w:t>
            </w:r>
          </w:p>
        </w:tc>
      </w:tr>
      <w:tr w:rsidR="00FF049F" w:rsidRPr="00FF049F" w14:paraId="2A5ED6D0" w14:textId="77777777" w:rsidTr="005706A1">
        <w:trPr>
          <w:trHeight w:val="237"/>
        </w:trPr>
        <w:tc>
          <w:tcPr>
            <w:tcW w:w="15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695E04C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Age</w:t>
            </w:r>
          </w:p>
        </w:tc>
        <w:tc>
          <w:tcPr>
            <w:tcW w:w="14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ECA8E2A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BBCB0D5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0D8B17A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41D3D7C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0CC7F50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03CE710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B78F514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</w:tr>
      <w:tr w:rsidR="00FF049F" w:rsidRPr="00FF049F" w14:paraId="48DDE77E" w14:textId="77777777" w:rsidTr="005706A1">
        <w:trPr>
          <w:trHeight w:val="23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363A38F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0866F0D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&lt;60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05F3836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FFC5E70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FBFBB0A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9774BFE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0AB358D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33239BD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</w:tr>
      <w:tr w:rsidR="00FF049F" w:rsidRPr="00FF049F" w14:paraId="0C2A2D95" w14:textId="77777777" w:rsidTr="005706A1">
        <w:trPr>
          <w:trHeight w:val="323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406B2D4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00731A1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≥60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F07B351" w14:textId="70C2CED0" w:rsidR="001F45B5" w:rsidRPr="00FF049F" w:rsidRDefault="00FF049F" w:rsidP="00F922FA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57735B7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2.703(2.090-3.496)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954A119" w14:textId="5E2BC0AE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0.042</w:t>
            </w:r>
            <w:r w:rsidR="00FF049F">
              <w:rPr>
                <w:color w:val="auto"/>
                <w:szCs w:val="24"/>
              </w:rPr>
              <w:t>*</w:t>
            </w: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EB4F9F9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1.974(1.023-3.811)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FE6A0A4" w14:textId="14BBA6A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0.080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DADB5F3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1.713(0.936-3.131)</w:t>
            </w:r>
          </w:p>
        </w:tc>
      </w:tr>
      <w:tr w:rsidR="00FF049F" w:rsidRPr="00FF049F" w14:paraId="52DD1DC0" w14:textId="77777777" w:rsidTr="005706A1">
        <w:trPr>
          <w:trHeight w:val="23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9235BCF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Sex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C85F441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9F85C92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80429B9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2C1927F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71DE861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168ADB4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7DC8B6A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</w:tr>
      <w:tr w:rsidR="00FF049F" w:rsidRPr="00FF049F" w14:paraId="120F6458" w14:textId="77777777" w:rsidTr="005706A1">
        <w:trPr>
          <w:trHeight w:val="446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7CB3598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9D3B421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female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9B21A65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0AB8EAC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08D519A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88030D3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8DDEB1D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491A261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</w:tr>
      <w:tr w:rsidR="00FF049F" w:rsidRPr="00FF049F" w14:paraId="19C8A377" w14:textId="77777777" w:rsidTr="005706A1">
        <w:trPr>
          <w:trHeight w:val="323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389363E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1F2E427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E27A149" w14:textId="7C84F519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0.001</w:t>
            </w:r>
            <w:r w:rsidR="00FF049F">
              <w:rPr>
                <w:color w:val="auto"/>
                <w:szCs w:val="24"/>
              </w:rPr>
              <w:t>*</w:t>
            </w: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1631D67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1.430(1.154-1.772)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26BAE83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0.110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812DD57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1.414(0.924-2.164)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6C20EEB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0.054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DC3560B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1.498(0.993-2.259)</w:t>
            </w:r>
          </w:p>
        </w:tc>
      </w:tr>
      <w:tr w:rsidR="00FF049F" w:rsidRPr="00FF049F" w14:paraId="6F239F0B" w14:textId="77777777" w:rsidTr="005706A1">
        <w:trPr>
          <w:trHeight w:val="237"/>
        </w:trPr>
        <w:tc>
          <w:tcPr>
            <w:tcW w:w="2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133B9F0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Vaccination status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870FE61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1DBD969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A304287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874DD0D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6513BC7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56F051A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</w:tr>
      <w:tr w:rsidR="00FF049F" w:rsidRPr="00FF049F" w14:paraId="1E3E26E7" w14:textId="77777777" w:rsidTr="005706A1">
        <w:trPr>
          <w:trHeight w:val="23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49958B7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9ED37BA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Unvaccinated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C7FACD8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9169EE1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3D9F15C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B0D252C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257DF27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018B0AA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</w:tr>
      <w:tr w:rsidR="00FF049F" w:rsidRPr="00FF049F" w14:paraId="388A8735" w14:textId="77777777" w:rsidTr="005706A1">
        <w:trPr>
          <w:trHeight w:val="323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16727C9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D6E28E0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vaccinated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62317EF" w14:textId="794F7117" w:rsidR="001F45B5" w:rsidRPr="00FF049F" w:rsidRDefault="00FF049F" w:rsidP="00F922FA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B59D75C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0.424(0.332-0.541)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0A7AC5B" w14:textId="14AB51F8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0.024</w:t>
            </w:r>
            <w:r w:rsidR="00FF049F">
              <w:rPr>
                <w:color w:val="auto"/>
                <w:szCs w:val="24"/>
              </w:rPr>
              <w:t>*</w:t>
            </w: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B8BE0ED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0.494(0.268-0.910)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0408A9D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0.076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7126A73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0.600(0.342-1.054)</w:t>
            </w:r>
          </w:p>
        </w:tc>
      </w:tr>
      <w:tr w:rsidR="00FF049F" w:rsidRPr="00FF049F" w14:paraId="7437B06F" w14:textId="77777777" w:rsidTr="005706A1">
        <w:trPr>
          <w:trHeight w:val="237"/>
        </w:trPr>
        <w:tc>
          <w:tcPr>
            <w:tcW w:w="2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571D665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Coexisting disorder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B3AA7DF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4470548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3A26AF4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8EDFDA4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D283EBE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BFBC169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</w:tr>
      <w:tr w:rsidR="00FF049F" w:rsidRPr="00FF049F" w14:paraId="463931A2" w14:textId="77777777" w:rsidTr="005706A1">
        <w:trPr>
          <w:trHeight w:val="23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778839E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Hypertension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55E1074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4A9F3A2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6F437E4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210D57B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ADABD9B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4A8A8B0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55C6FC9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</w:tr>
      <w:tr w:rsidR="00FF049F" w:rsidRPr="00FF049F" w14:paraId="1A1570B5" w14:textId="77777777" w:rsidTr="005706A1">
        <w:trPr>
          <w:trHeight w:val="23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B31F5DC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6B1C2E0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C8DEFEE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C3A4E28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3D5466C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7FB7AAC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59DDF5E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48EEC8C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</w:tr>
      <w:tr w:rsidR="00FF049F" w:rsidRPr="00FF049F" w14:paraId="01E33515" w14:textId="77777777" w:rsidTr="005706A1">
        <w:trPr>
          <w:trHeight w:val="323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3918BEC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1B1B11B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8E42084" w14:textId="77B27524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0.008</w:t>
            </w:r>
            <w:r w:rsidR="00FF049F">
              <w:rPr>
                <w:color w:val="auto"/>
                <w:szCs w:val="24"/>
              </w:rPr>
              <w:t>*</w:t>
            </w: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2C03B46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0.635(0.455-0.886)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3AEC5AB" w14:textId="1351C090" w:rsidR="001F45B5" w:rsidRPr="00FF049F" w:rsidRDefault="00FF049F" w:rsidP="00F922FA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2E217C6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0.283(0.163-0.492)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6B6DAEC" w14:textId="425502FE" w:rsidR="001F45B5" w:rsidRPr="00FF049F" w:rsidRDefault="00FF049F" w:rsidP="00F922FA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FF98153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0.287(0.167-0.491)</w:t>
            </w:r>
          </w:p>
        </w:tc>
      </w:tr>
      <w:tr w:rsidR="00FF049F" w:rsidRPr="00FF049F" w14:paraId="47631318" w14:textId="77777777" w:rsidTr="005706A1">
        <w:trPr>
          <w:trHeight w:val="237"/>
        </w:trPr>
        <w:tc>
          <w:tcPr>
            <w:tcW w:w="2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47817A3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Diabetes mellitus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E2F73C1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D786BAD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FC79BC3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7AF43C8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9C8357C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0B8AA1F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</w:tr>
      <w:tr w:rsidR="00FF049F" w:rsidRPr="00FF049F" w14:paraId="4058CBE8" w14:textId="77777777" w:rsidTr="005706A1">
        <w:trPr>
          <w:trHeight w:val="23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EE06386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156EEE3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F1740D3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A1EA7A1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511C88C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6475C7B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AB3A84F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94CBF6E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</w:tr>
      <w:tr w:rsidR="00FF049F" w:rsidRPr="00FF049F" w14:paraId="2EAA0D01" w14:textId="77777777" w:rsidTr="005706A1">
        <w:trPr>
          <w:trHeight w:val="323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993612B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60378F4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E43E350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0.900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D743028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0.979(0.705-1.359)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D683BEE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0.227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2D00BA8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0.740(0.454-1.206)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25BD89E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0.412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891DBCD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0.820(0.512-1.315)</w:t>
            </w:r>
          </w:p>
        </w:tc>
      </w:tr>
      <w:tr w:rsidR="00FF049F" w:rsidRPr="00FF049F" w14:paraId="1D504123" w14:textId="77777777" w:rsidTr="005706A1">
        <w:trPr>
          <w:trHeight w:val="237"/>
        </w:trPr>
        <w:tc>
          <w:tcPr>
            <w:tcW w:w="2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CC1A0CB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Cardiovascular disease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B4273AC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F5C64D9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695D118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C834DBA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449A167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7C1B52D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</w:tr>
      <w:tr w:rsidR="00FF049F" w:rsidRPr="00FF049F" w14:paraId="25C2FC82" w14:textId="77777777" w:rsidTr="005706A1">
        <w:trPr>
          <w:trHeight w:val="23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ADFA1A0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0483CA8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E4BE873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1216170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8A3E17A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20DCC5B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6657A07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E073682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</w:tr>
      <w:tr w:rsidR="00FF049F" w:rsidRPr="00FF049F" w14:paraId="24AA858C" w14:textId="77777777" w:rsidTr="005706A1">
        <w:trPr>
          <w:trHeight w:val="323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45DD4A1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EB2F050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1BA2660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0.144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D5EE746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0.754(0.517-1.101)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CDB3D53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0.190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1CC6B45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1.410(0.843-2.359)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A3C3944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0.159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36DC1A5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1.431(0.869-2.357)</w:t>
            </w:r>
          </w:p>
        </w:tc>
      </w:tr>
      <w:tr w:rsidR="00FF049F" w:rsidRPr="00FF049F" w14:paraId="46B2C0DC" w14:textId="77777777" w:rsidTr="005706A1">
        <w:trPr>
          <w:trHeight w:val="237"/>
        </w:trPr>
        <w:tc>
          <w:tcPr>
            <w:tcW w:w="2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CD224F3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Chronic kidney disease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4E056FE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D762A83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949AE12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AA7B124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E43B2A8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629A52E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</w:tr>
      <w:tr w:rsidR="00FF049F" w:rsidRPr="00FF049F" w14:paraId="71529E6E" w14:textId="77777777" w:rsidTr="005706A1">
        <w:trPr>
          <w:trHeight w:val="23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29D8805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0780854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7E43032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819B20D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CD0716D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39C5CD7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0A29E78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9A60675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</w:tr>
      <w:tr w:rsidR="00FF049F" w:rsidRPr="00FF049F" w14:paraId="77A4089B" w14:textId="77777777" w:rsidTr="005706A1">
        <w:trPr>
          <w:trHeight w:val="323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994C4F2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B542971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6C6B05D" w14:textId="3F6BEB56" w:rsidR="001F45B5" w:rsidRPr="00FF049F" w:rsidRDefault="00FF049F" w:rsidP="00F922FA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F68B13C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2.293(1.783-2.948)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E640F49" w14:textId="12842560" w:rsidR="001F45B5" w:rsidRPr="00FF049F" w:rsidRDefault="00FF049F" w:rsidP="00F922FA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FAB17BF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2.632(1.684-4.112)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1BAC504" w14:textId="5260AA55" w:rsidR="001F45B5" w:rsidRPr="00FF049F" w:rsidRDefault="00FF049F" w:rsidP="00F922FA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5250100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2.927(1.899-4.512)</w:t>
            </w:r>
          </w:p>
        </w:tc>
      </w:tr>
      <w:tr w:rsidR="00FF049F" w:rsidRPr="00FF049F" w14:paraId="5FEAD383" w14:textId="77777777" w:rsidTr="005706A1">
        <w:trPr>
          <w:trHeight w:val="237"/>
        </w:trPr>
        <w:tc>
          <w:tcPr>
            <w:tcW w:w="2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AEB1792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Number of other comorbidities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7F42038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B84D8A3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277CC51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8E616DF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E081B83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8145AC4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</w:tr>
      <w:tr w:rsidR="00FF049F" w:rsidRPr="00FF049F" w14:paraId="5F22AB23" w14:textId="77777777" w:rsidTr="005706A1">
        <w:trPr>
          <w:trHeight w:val="237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EC13F47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6A555D7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FDB0B25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14775D0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D7F91A3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2031BB1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C4A2A58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4475207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</w:tr>
      <w:tr w:rsidR="00FF049F" w:rsidRPr="00FF049F" w14:paraId="1506422C" w14:textId="77777777" w:rsidTr="005706A1">
        <w:trPr>
          <w:trHeight w:val="323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00C3A53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0266F7A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D8F4F52" w14:textId="2B982CC5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0.001</w:t>
            </w:r>
            <w:r w:rsidR="00FF049F" w:rsidRPr="00FF049F">
              <w:rPr>
                <w:color w:val="auto"/>
                <w:szCs w:val="24"/>
              </w:rPr>
              <w:t>*</w:t>
            </w: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DE2D8E0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1.894(1.302-2.755)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2A6FAAA" w14:textId="23EC1900" w:rsidR="001F45B5" w:rsidRPr="00FF049F" w:rsidRDefault="00FF049F" w:rsidP="00F922FA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AEB3E2D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20.750(6.870-62.670)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DBD05D5" w14:textId="02F3D3D4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0.005</w:t>
            </w:r>
            <w:r w:rsidR="00FF049F" w:rsidRPr="00FF049F">
              <w:rPr>
                <w:color w:val="auto"/>
                <w:szCs w:val="24"/>
              </w:rPr>
              <w:t>*</w:t>
            </w: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795B325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4.135(1.55-11.03)</w:t>
            </w:r>
          </w:p>
        </w:tc>
      </w:tr>
      <w:tr w:rsidR="00FF049F" w:rsidRPr="00FF049F" w14:paraId="5D637AB1" w14:textId="77777777" w:rsidTr="005706A1">
        <w:trPr>
          <w:trHeight w:val="363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C256083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0F442DB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5B5870E" w14:textId="7B36E115" w:rsidR="001F45B5" w:rsidRPr="00FF049F" w:rsidRDefault="00FF049F" w:rsidP="00F922FA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00AE01B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3.061(1.846-5.075)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C44323D" w14:textId="7817A766" w:rsidR="001F45B5" w:rsidRPr="00FF049F" w:rsidRDefault="00FF049F" w:rsidP="00F922FA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F484478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57.880(16.240-206.200)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277A89A" w14:textId="0101FA73" w:rsidR="001F45B5" w:rsidRPr="00FF049F" w:rsidRDefault="00FF049F" w:rsidP="00F922FA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38C0332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19.66(6.981-55.41)</w:t>
            </w:r>
          </w:p>
        </w:tc>
      </w:tr>
      <w:tr w:rsidR="00FF049F" w:rsidRPr="00FF049F" w14:paraId="02ACA021" w14:textId="77777777" w:rsidTr="005706A1">
        <w:trPr>
          <w:trHeight w:val="323"/>
        </w:trPr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C66B6EF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B84D87A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≥3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2717824" w14:textId="2BEBD3A9" w:rsidR="001F45B5" w:rsidRPr="00FF049F" w:rsidRDefault="00FF049F" w:rsidP="00F922FA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61AE347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4.610(2.331-9.116)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08E11B5" w14:textId="232DBA87" w:rsidR="001F45B5" w:rsidRPr="00FF049F" w:rsidRDefault="00FF049F" w:rsidP="00F922FA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54A0A58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2.632(1.684-4.112)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47BB7A6" w14:textId="031CA38A" w:rsidR="001F45B5" w:rsidRPr="00FF049F" w:rsidRDefault="00FF049F" w:rsidP="00F922FA">
            <w:pPr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941216F" w14:textId="77777777" w:rsidR="001F45B5" w:rsidRPr="00FF049F" w:rsidRDefault="001F45B5" w:rsidP="00F922FA">
            <w:pPr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53.67(16.11-178.7)</w:t>
            </w:r>
          </w:p>
        </w:tc>
      </w:tr>
    </w:tbl>
    <w:p w14:paraId="25944134" w14:textId="34421064" w:rsidR="005706A1" w:rsidRPr="005706A1" w:rsidRDefault="005706A1" w:rsidP="005706A1">
      <w:pPr>
        <w:shd w:val="clear" w:color="auto" w:fill="FFFFFF"/>
        <w:spacing w:before="100" w:beforeAutospacing="1" w:after="100" w:afterAutospacing="1"/>
        <w:rPr>
          <w:rFonts w:eastAsiaTheme="minorEastAsia" w:hint="eastAsia"/>
          <w:szCs w:val="24"/>
        </w:rPr>
      </w:pPr>
      <w:r w:rsidRPr="008F0E3C">
        <w:rPr>
          <w:szCs w:val="24"/>
        </w:rPr>
        <w:t xml:space="preserve">*Statistically significant. </w:t>
      </w:r>
    </w:p>
    <w:p w14:paraId="3387CEAE" w14:textId="77777777" w:rsidR="001F45B5" w:rsidRPr="00FF049F" w:rsidRDefault="001F45B5" w:rsidP="001F45B5">
      <w:pPr>
        <w:pStyle w:val="a8"/>
        <w:rPr>
          <w:rFonts w:ascii="Times New Roman" w:hAnsi="Times New Roman" w:cs="Times New Roman"/>
          <w:b/>
          <w:bCs/>
        </w:rPr>
      </w:pPr>
    </w:p>
    <w:p w14:paraId="7C10C7FF" w14:textId="77777777" w:rsidR="001F45B5" w:rsidRPr="00FF049F" w:rsidRDefault="001F45B5" w:rsidP="001F45B5">
      <w:pPr>
        <w:rPr>
          <w:rFonts w:eastAsia="宋体"/>
          <w:b/>
          <w:bCs/>
          <w:color w:val="auto"/>
          <w:kern w:val="0"/>
          <w:szCs w:val="24"/>
        </w:rPr>
      </w:pPr>
      <w:r w:rsidRPr="00FF049F">
        <w:rPr>
          <w:b/>
          <w:bCs/>
          <w:color w:val="auto"/>
          <w:szCs w:val="24"/>
        </w:rPr>
        <w:br w:type="page"/>
      </w:r>
    </w:p>
    <w:p w14:paraId="2AD569DD" w14:textId="52B5FF42" w:rsidR="001F45B5" w:rsidRPr="00FF049F" w:rsidRDefault="001F45B5" w:rsidP="001F45B5">
      <w:pPr>
        <w:pStyle w:val="a8"/>
        <w:rPr>
          <w:rFonts w:ascii="Times New Roman" w:hAnsi="Times New Roman" w:cs="Times New Roman"/>
        </w:rPr>
      </w:pPr>
      <w:r w:rsidRPr="00FF049F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FF049F">
        <w:rPr>
          <w:rFonts w:ascii="Times New Roman" w:hAnsi="Times New Roman" w:cs="Times New Roman"/>
          <w:b/>
          <w:bCs/>
        </w:rPr>
        <w:t>S</w:t>
      </w:r>
      <w:r w:rsidRPr="00FF049F">
        <w:rPr>
          <w:rFonts w:ascii="Times New Roman" w:hAnsi="Times New Roman" w:cs="Times New Roman"/>
          <w:b/>
          <w:bCs/>
        </w:rPr>
        <w:t>6</w:t>
      </w:r>
      <w:r w:rsidRPr="00FF049F">
        <w:rPr>
          <w:rFonts w:ascii="Times New Roman" w:hAnsi="Times New Roman" w:cs="Times New Roman"/>
        </w:rPr>
        <w:t>. Multivariate analysis of secondary outcome among COVID-19 patients.</w:t>
      </w:r>
    </w:p>
    <w:tbl>
      <w:tblPr>
        <w:tblW w:w="10540" w:type="dxa"/>
        <w:tblInd w:w="-4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5"/>
        <w:gridCol w:w="709"/>
        <w:gridCol w:w="993"/>
        <w:gridCol w:w="1134"/>
        <w:gridCol w:w="441"/>
        <w:gridCol w:w="409"/>
        <w:gridCol w:w="1276"/>
        <w:gridCol w:w="347"/>
        <w:gridCol w:w="633"/>
        <w:gridCol w:w="1146"/>
        <w:gridCol w:w="253"/>
        <w:gridCol w:w="618"/>
        <w:gridCol w:w="1156"/>
      </w:tblGrid>
      <w:tr w:rsidR="00FF049F" w:rsidRPr="00FF049F" w14:paraId="0B5477BA" w14:textId="77777777" w:rsidTr="00F922FA">
        <w:trPr>
          <w:trHeight w:val="399"/>
        </w:trPr>
        <w:tc>
          <w:tcPr>
            <w:tcW w:w="213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84B103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Multivariate analysis</w:t>
            </w:r>
          </w:p>
        </w:tc>
        <w:tc>
          <w:tcPr>
            <w:tcW w:w="25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2BABC8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Face Mask Oxygen</w:t>
            </w:r>
          </w:p>
        </w:tc>
        <w:tc>
          <w:tcPr>
            <w:tcW w:w="203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0DFE5C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NIV/hi-flow</w:t>
            </w:r>
          </w:p>
        </w:tc>
        <w:tc>
          <w:tcPr>
            <w:tcW w:w="203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87FEA5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Mechanical Ventilation</w:t>
            </w:r>
          </w:p>
        </w:tc>
        <w:tc>
          <w:tcPr>
            <w:tcW w:w="177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E4E425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Vasopressor</w:t>
            </w:r>
          </w:p>
        </w:tc>
      </w:tr>
      <w:tr w:rsidR="00FF049F" w:rsidRPr="00FF049F" w14:paraId="63AF738A" w14:textId="77777777" w:rsidTr="00F922FA">
        <w:trPr>
          <w:trHeight w:val="453"/>
        </w:trPr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281C5C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78E424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790B05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P-value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4C92B8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proofErr w:type="spellStart"/>
            <w:proofErr w:type="gramStart"/>
            <w:r w:rsidRPr="00FF049F">
              <w:rPr>
                <w:color w:val="auto"/>
                <w:szCs w:val="24"/>
              </w:rPr>
              <w:t>aOR</w:t>
            </w:r>
            <w:proofErr w:type="spellEnd"/>
            <w:r w:rsidRPr="00FF049F">
              <w:rPr>
                <w:color w:val="auto"/>
                <w:szCs w:val="24"/>
              </w:rPr>
              <w:t>(</w:t>
            </w:r>
            <w:proofErr w:type="gramEnd"/>
            <w:r w:rsidRPr="00FF049F">
              <w:rPr>
                <w:color w:val="auto"/>
                <w:szCs w:val="24"/>
              </w:rPr>
              <w:t>95% CI)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497D00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P-value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F15862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proofErr w:type="spellStart"/>
            <w:proofErr w:type="gramStart"/>
            <w:r w:rsidRPr="00FF049F">
              <w:rPr>
                <w:color w:val="auto"/>
                <w:szCs w:val="24"/>
              </w:rPr>
              <w:t>aOR</w:t>
            </w:r>
            <w:proofErr w:type="spellEnd"/>
            <w:r w:rsidRPr="00FF049F">
              <w:rPr>
                <w:color w:val="auto"/>
                <w:szCs w:val="24"/>
              </w:rPr>
              <w:t>(</w:t>
            </w:r>
            <w:proofErr w:type="gramEnd"/>
            <w:r w:rsidRPr="00FF049F">
              <w:rPr>
                <w:color w:val="auto"/>
                <w:szCs w:val="24"/>
              </w:rPr>
              <w:t>95% CI)</w:t>
            </w:r>
          </w:p>
        </w:tc>
        <w:tc>
          <w:tcPr>
            <w:tcW w:w="9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7C82A3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P-value</w:t>
            </w:r>
          </w:p>
        </w:tc>
        <w:tc>
          <w:tcPr>
            <w:tcW w:w="11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5081B4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proofErr w:type="spellStart"/>
            <w:proofErr w:type="gramStart"/>
            <w:r w:rsidRPr="00FF049F">
              <w:rPr>
                <w:color w:val="auto"/>
                <w:szCs w:val="24"/>
              </w:rPr>
              <w:t>aOR</w:t>
            </w:r>
            <w:proofErr w:type="spellEnd"/>
            <w:r w:rsidRPr="00FF049F">
              <w:rPr>
                <w:color w:val="auto"/>
                <w:szCs w:val="24"/>
              </w:rPr>
              <w:t>(</w:t>
            </w:r>
            <w:proofErr w:type="gramEnd"/>
            <w:r w:rsidRPr="00FF049F">
              <w:rPr>
                <w:color w:val="auto"/>
                <w:szCs w:val="24"/>
              </w:rPr>
              <w:t>95% CI)</w:t>
            </w:r>
          </w:p>
        </w:tc>
        <w:tc>
          <w:tcPr>
            <w:tcW w:w="87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30A6AF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P-value</w:t>
            </w:r>
          </w:p>
        </w:tc>
        <w:tc>
          <w:tcPr>
            <w:tcW w:w="11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1B5BA0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proofErr w:type="spellStart"/>
            <w:proofErr w:type="gramStart"/>
            <w:r w:rsidRPr="00FF049F">
              <w:rPr>
                <w:color w:val="auto"/>
                <w:szCs w:val="24"/>
              </w:rPr>
              <w:t>aOR</w:t>
            </w:r>
            <w:proofErr w:type="spellEnd"/>
            <w:r w:rsidRPr="00FF049F">
              <w:rPr>
                <w:color w:val="auto"/>
                <w:szCs w:val="24"/>
              </w:rPr>
              <w:t>(</w:t>
            </w:r>
            <w:proofErr w:type="gramEnd"/>
            <w:r w:rsidRPr="00FF049F">
              <w:rPr>
                <w:color w:val="auto"/>
                <w:szCs w:val="24"/>
              </w:rPr>
              <w:t>95% CI)</w:t>
            </w:r>
          </w:p>
        </w:tc>
      </w:tr>
      <w:tr w:rsidR="00FF049F" w:rsidRPr="00FF049F" w14:paraId="1EA09248" w14:textId="77777777" w:rsidTr="00F922FA">
        <w:trPr>
          <w:trHeight w:val="185"/>
        </w:trPr>
        <w:tc>
          <w:tcPr>
            <w:tcW w:w="14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CF067D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Age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DCCCD3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4E8B71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EC451C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C82457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CB0B28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1BE21C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6230B1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87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96C45F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9C611A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</w:tr>
      <w:tr w:rsidR="00FF049F" w:rsidRPr="00FF049F" w14:paraId="4AD32B57" w14:textId="77777777" w:rsidTr="00F922FA">
        <w:trPr>
          <w:trHeight w:val="1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118A0B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8DB183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&lt;60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83C367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90165B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5A70C9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49A0BA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4BD5AC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F5194E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7CB779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3B7520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</w:tr>
      <w:tr w:rsidR="00FF049F" w:rsidRPr="00FF049F" w14:paraId="130E356F" w14:textId="77777777" w:rsidTr="00F922FA">
        <w:trPr>
          <w:trHeight w:val="301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2327D0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5F42A6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≥60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30B5A42" w14:textId="1F8892D0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592493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3.093(2.270-4.216)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8101934" w14:textId="2C7F93D6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0.014</w:t>
            </w:r>
            <w:r w:rsidR="00FF049F" w:rsidRPr="00FF049F">
              <w:rPr>
                <w:color w:val="auto"/>
                <w:szCs w:val="24"/>
              </w:rPr>
              <w:t>*</w:t>
            </w: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CA3B64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6.193(1.453-26.38)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F94D28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0.127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B5E68B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2.010(0.819-4.932)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E48AE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0.073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B27A6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2.050(0.935-4.492)</w:t>
            </w:r>
          </w:p>
        </w:tc>
      </w:tr>
      <w:tr w:rsidR="00FF049F" w:rsidRPr="00FF049F" w14:paraId="30169BB9" w14:textId="77777777" w:rsidTr="00F922FA">
        <w:trPr>
          <w:trHeight w:val="1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324946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Sex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D5E0C4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C0A105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9214F1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DE4FB4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487BFC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6D54D5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00431A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BF2D9D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E9B1F8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</w:tr>
      <w:tr w:rsidR="00FF049F" w:rsidRPr="00FF049F" w14:paraId="0F2EB2F5" w14:textId="77777777" w:rsidTr="00F922FA">
        <w:trPr>
          <w:trHeight w:val="301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E60DBD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4DE22C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female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8E88F7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CD3E4D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80044C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D5AA92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A1845D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03C089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A219D1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6950D5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</w:tr>
      <w:tr w:rsidR="00FF049F" w:rsidRPr="00FF049F" w14:paraId="4BF28254" w14:textId="77777777" w:rsidTr="00F922FA">
        <w:trPr>
          <w:trHeight w:val="301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D94126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49207F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male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148DB82" w14:textId="473A8DB0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0.017</w:t>
            </w:r>
            <w:r w:rsidR="00FF049F" w:rsidRPr="00FF049F">
              <w:rPr>
                <w:color w:val="auto"/>
                <w:szCs w:val="24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319F45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1.335(1.054-1.691)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5BEF5C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0.246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9E7ED7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1.420(0.784-2.573)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18EF3F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0.061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430E6A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1.701(0.975-2.967)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0D4B7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0.287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140AE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1.296(0.803-2.092)</w:t>
            </w:r>
          </w:p>
        </w:tc>
      </w:tr>
      <w:tr w:rsidR="00FF049F" w:rsidRPr="00FF049F" w14:paraId="058C625B" w14:textId="77777777" w:rsidTr="00F922FA">
        <w:trPr>
          <w:trHeight w:val="185"/>
        </w:trPr>
        <w:tc>
          <w:tcPr>
            <w:tcW w:w="2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17E9EA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Vaccination status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199CAE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409F66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D3DC7B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624C26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B43B9E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04062F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12225B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60D413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</w:tr>
      <w:tr w:rsidR="00FF049F" w:rsidRPr="00FF049F" w14:paraId="6452499F" w14:textId="77777777" w:rsidTr="00F922FA">
        <w:trPr>
          <w:trHeight w:val="453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5A6027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CB88A8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Unvaccinated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EA7696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782B6B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CA7287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3C9709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1F0621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DF0BAB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736EF1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17E460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</w:tr>
      <w:tr w:rsidR="00FF049F" w:rsidRPr="00FF049F" w14:paraId="683913E2" w14:textId="77777777" w:rsidTr="00F922FA">
        <w:trPr>
          <w:trHeight w:val="301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3DF3DF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65A076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vaccinated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6DBA562" w14:textId="015673B9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36470B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0.340(0.256-0.452)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F446389" w14:textId="12EE0465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0.031</w:t>
            </w:r>
            <w:r w:rsidR="00FF049F" w:rsidRPr="00FF049F">
              <w:rPr>
                <w:color w:val="auto"/>
                <w:szCs w:val="24"/>
              </w:rPr>
              <w:t>*</w:t>
            </w: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DAB56D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0.339(0.126-0.907)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12E2D74" w14:textId="392A7054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0.038</w:t>
            </w:r>
            <w:r w:rsidR="00FF049F" w:rsidRPr="00FF049F">
              <w:rPr>
                <w:color w:val="auto"/>
                <w:szCs w:val="24"/>
              </w:rPr>
              <w:t>*</w:t>
            </w: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3925DF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0.405(0.172-0.951)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2C51C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0.068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4A44A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0.506(0.243-1.050)</w:t>
            </w:r>
          </w:p>
        </w:tc>
      </w:tr>
      <w:tr w:rsidR="00FF049F" w:rsidRPr="00FF049F" w14:paraId="659B7EEC" w14:textId="77777777" w:rsidTr="00F922FA">
        <w:trPr>
          <w:trHeight w:val="301"/>
        </w:trPr>
        <w:tc>
          <w:tcPr>
            <w:tcW w:w="2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0BCC08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Coexisting disorder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4338B2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86F592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2BAEC4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808315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D59E1F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C3EF89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6D4226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338D04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</w:tr>
      <w:tr w:rsidR="00FF049F" w:rsidRPr="00FF049F" w14:paraId="2DD2A2AF" w14:textId="77777777" w:rsidTr="00F922FA">
        <w:trPr>
          <w:trHeight w:val="301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9610E0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Hypertension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B6525A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2612C3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4EAF41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4A28DE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B2A298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B875D9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31DF2A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EF1A14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6C48FE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</w:tr>
      <w:tr w:rsidR="00FF049F" w:rsidRPr="00FF049F" w14:paraId="095BE617" w14:textId="77777777" w:rsidTr="00F922FA">
        <w:trPr>
          <w:trHeight w:val="1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4B7EBC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EDC900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E8E1D8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D0ECA3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B70461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D3ED84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EFBB41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937EAA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13314B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FAF765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</w:tr>
      <w:tr w:rsidR="00FF049F" w:rsidRPr="00FF049F" w14:paraId="05E6F5E2" w14:textId="77777777" w:rsidTr="00F922FA">
        <w:trPr>
          <w:trHeight w:val="301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596A4D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F3EDDE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9D445FB" w14:textId="24B9DCDB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F8D7E3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0.511(0.359-0.727)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22F90CC" w14:textId="32512961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0.007</w:t>
            </w:r>
            <w:r w:rsidR="00FF049F" w:rsidRPr="00FF049F">
              <w:rPr>
                <w:color w:val="auto"/>
                <w:szCs w:val="24"/>
              </w:rPr>
              <w:t>*</w:t>
            </w: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5D297F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0.350(0.164-0.748)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B1D6906" w14:textId="4C0DC9B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0.001</w:t>
            </w:r>
            <w:r w:rsidR="00FF049F" w:rsidRPr="00FF049F">
              <w:rPr>
                <w:color w:val="auto"/>
                <w:szCs w:val="24"/>
              </w:rPr>
              <w:t>*</w:t>
            </w: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252FA2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0.319(0.162-0.628)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535E06" w14:textId="6E3EF179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4AB3F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0.314(0.169-0.585)</w:t>
            </w:r>
          </w:p>
        </w:tc>
      </w:tr>
      <w:tr w:rsidR="00FF049F" w:rsidRPr="00FF049F" w14:paraId="690D9D38" w14:textId="77777777" w:rsidTr="00F922FA">
        <w:trPr>
          <w:trHeight w:val="185"/>
        </w:trPr>
        <w:tc>
          <w:tcPr>
            <w:tcW w:w="2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87388D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Diabetes mellitus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3555A4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C74214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E2DFE2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57B278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0A95E3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C8F049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5B10F8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4AE2D5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</w:tr>
      <w:tr w:rsidR="00FF049F" w:rsidRPr="00FF049F" w14:paraId="7153A6A1" w14:textId="77777777" w:rsidTr="00F922FA">
        <w:trPr>
          <w:trHeight w:val="1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A5565E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93332B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C2DBAF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169CAA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290425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34E872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6A3EB2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98177B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6DB3A1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350798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</w:tr>
      <w:tr w:rsidR="00FF049F" w:rsidRPr="00FF049F" w14:paraId="726B9038" w14:textId="77777777" w:rsidTr="00F922FA">
        <w:trPr>
          <w:trHeight w:val="301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12C664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F5D5C8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BB3AEF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0.966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74C003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0.992(0.706-1.393)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9B1FB1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0.984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BF9FCB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1.007(0.504-2.008)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060D92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0.600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E76F9B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0.850(0.463-1.558)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55DD4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0.713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17E9A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0.901(0.519-1.565)</w:t>
            </w:r>
          </w:p>
        </w:tc>
      </w:tr>
      <w:tr w:rsidR="00FF049F" w:rsidRPr="00FF049F" w14:paraId="7D45CAEC" w14:textId="77777777" w:rsidTr="00F922FA">
        <w:trPr>
          <w:trHeight w:val="301"/>
        </w:trPr>
        <w:tc>
          <w:tcPr>
            <w:tcW w:w="2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388AB6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Cardiovascular disease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D24806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C5E140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032537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5B9B62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08EDF6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41D1A0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B7D685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519E3D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</w:tr>
      <w:tr w:rsidR="00FF049F" w:rsidRPr="00FF049F" w14:paraId="030FF305" w14:textId="77777777" w:rsidTr="00F922FA">
        <w:trPr>
          <w:trHeight w:val="1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986C5A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258A21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D4FBFF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783947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DE33BC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178EAA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6CEECB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B5B554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9E4A01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2DDD3B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</w:tr>
      <w:tr w:rsidR="00FF049F" w:rsidRPr="00FF049F" w14:paraId="18C2CE40" w14:textId="77777777" w:rsidTr="00F922FA">
        <w:trPr>
          <w:trHeight w:val="301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5EAAAA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6A0DBF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422D49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0.553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74374F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1.123(0.765-1.648)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1EBBB3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0.352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B7B0F3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1.423(0.677-2.992)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B048F9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0.068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904A9E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1.824(0.956-3.477)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F70943" w14:textId="0ACD3C98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0.029</w:t>
            </w:r>
            <w:r w:rsidR="00FF049F" w:rsidRPr="00FF049F">
              <w:rPr>
                <w:color w:val="auto"/>
                <w:szCs w:val="24"/>
              </w:rPr>
              <w:t>*</w:t>
            </w: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2B435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1.933(1.070-3.494)</w:t>
            </w:r>
          </w:p>
        </w:tc>
      </w:tr>
      <w:tr w:rsidR="00FF049F" w:rsidRPr="00FF049F" w14:paraId="6C8ABD00" w14:textId="77777777" w:rsidTr="00F922FA">
        <w:trPr>
          <w:trHeight w:val="301"/>
        </w:trPr>
        <w:tc>
          <w:tcPr>
            <w:tcW w:w="2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46F33D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Chronic kidney disease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924504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1280B0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83C12F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3AF63A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A8E7E5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791C1D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DC761EC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50499B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</w:tr>
      <w:tr w:rsidR="00FF049F" w:rsidRPr="00FF049F" w14:paraId="5E96D4C4" w14:textId="77777777" w:rsidTr="00F922FA">
        <w:trPr>
          <w:trHeight w:val="185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181A4E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5A1291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2B1F6A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05121D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38C0A8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E7C933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C288B5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A761A5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FDE3D8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BEA178F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</w:tr>
      <w:tr w:rsidR="00FF049F" w:rsidRPr="00FF049F" w14:paraId="27B34C16" w14:textId="77777777" w:rsidTr="00F922FA">
        <w:trPr>
          <w:trHeight w:val="301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B6D3AF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87B244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72C0492" w14:textId="689322FD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EB83F2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2.036(1.561-2.655)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D5B035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0.036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79C3AE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1.912(1.043-3.506)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F8BC9DD" w14:textId="69E146B0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0.031</w:t>
            </w:r>
            <w:r w:rsidR="00FF049F" w:rsidRPr="00FF049F">
              <w:rPr>
                <w:color w:val="auto"/>
                <w:szCs w:val="24"/>
              </w:rPr>
              <w:t>*</w:t>
            </w: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0CC145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1.853(1.058-3.243)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359E36" w14:textId="2079916C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03251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3.498(2.102-5.822)</w:t>
            </w:r>
          </w:p>
        </w:tc>
      </w:tr>
      <w:tr w:rsidR="00FF049F" w:rsidRPr="00FF049F" w14:paraId="4A92BC56" w14:textId="77777777" w:rsidTr="00F922FA">
        <w:trPr>
          <w:trHeight w:val="320"/>
        </w:trPr>
        <w:tc>
          <w:tcPr>
            <w:tcW w:w="2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47AB09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b/>
                <w:bCs/>
                <w:color w:val="auto"/>
                <w:szCs w:val="24"/>
              </w:rPr>
              <w:t>Number of other comorbidities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1D5B7C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EF8DB4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C005E2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527C1B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13FB6B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451628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13D729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D60EDE2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</w:tr>
      <w:tr w:rsidR="00FF049F" w:rsidRPr="00FF049F" w14:paraId="319AEAB6" w14:textId="77777777" w:rsidTr="00F922FA">
        <w:trPr>
          <w:trHeight w:val="308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A5002C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A87C72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5F070B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4203FB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43954C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6763574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FED70D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30ECFC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A46FAA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00B03BB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Ref</w:t>
            </w:r>
          </w:p>
        </w:tc>
      </w:tr>
      <w:tr w:rsidR="00FF049F" w:rsidRPr="00FF049F" w14:paraId="5A9D9F5B" w14:textId="77777777" w:rsidTr="00F922FA">
        <w:trPr>
          <w:trHeight w:val="301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F2B106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221E3F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9324CD2" w14:textId="2FBFE79D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9B9FDF1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2.531(1.665-3.849)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F4FBE8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0.228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14CE87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2.179(0.614-7.732)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E7E98CE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0.041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9B921E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5.213(1.066-25.480)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568518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 xml:space="preserve">0.015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3CABF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5.105(1.374-18.96)</w:t>
            </w:r>
          </w:p>
        </w:tc>
      </w:tr>
      <w:tr w:rsidR="00FF049F" w:rsidRPr="00FF049F" w14:paraId="4A9014CF" w14:textId="77777777" w:rsidTr="00F922FA">
        <w:trPr>
          <w:trHeight w:val="320"/>
        </w:trPr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BF75F9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C1B158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6157E4A" w14:textId="608F310C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019A90BD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5.071(2.931-8.77)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21AF4A73" w14:textId="697FC5B8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0.008</w:t>
            </w:r>
            <w:r w:rsidR="00FF049F" w:rsidRPr="00FF049F">
              <w:rPr>
                <w:color w:val="auto"/>
                <w:szCs w:val="24"/>
              </w:rPr>
              <w:t>*</w:t>
            </w: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CC7E290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6.488(1.639-25.680)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B4B89E9" w14:textId="35401F32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BF69ED7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21.380(4.241-107.700)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3866DC" w14:textId="3E23C261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CEEE1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19.99(5.034-79.38)</w:t>
            </w:r>
          </w:p>
        </w:tc>
      </w:tr>
      <w:tr w:rsidR="00FF049F" w:rsidRPr="00FF049F" w14:paraId="7BC2B292" w14:textId="77777777" w:rsidTr="00F922FA">
        <w:trPr>
          <w:trHeight w:val="320"/>
        </w:trPr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147B351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5B0C923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≥3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A21215F" w14:textId="73BA11A8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640A3BA9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9.395(4.574-19.29)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779FAFDD" w14:textId="6A07E29F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0.003</w:t>
            </w:r>
            <w:r w:rsidR="00FF049F" w:rsidRPr="00FF049F">
              <w:rPr>
                <w:color w:val="auto"/>
                <w:szCs w:val="24"/>
              </w:rPr>
              <w:t>*</w:t>
            </w:r>
            <w:r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442A9996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12.100(2.306-63.560)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3152E357" w14:textId="0DF2F9CA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vAlign w:val="bottom"/>
            <w:hideMark/>
          </w:tcPr>
          <w:p w14:paraId="53E83DE5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48.080(7.987-289.500)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9B6A5D" w14:textId="759F14D3" w:rsidR="001F45B5" w:rsidRPr="00FF049F" w:rsidRDefault="00FF049F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&lt;0.001*</w:t>
            </w:r>
            <w:r w:rsidR="001F45B5" w:rsidRPr="00FF049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4C220A" w14:textId="77777777" w:rsidR="001F45B5" w:rsidRPr="00FF049F" w:rsidRDefault="001F45B5" w:rsidP="00F922FA">
            <w:pPr>
              <w:tabs>
                <w:tab w:val="left" w:pos="681"/>
              </w:tabs>
              <w:rPr>
                <w:color w:val="auto"/>
                <w:szCs w:val="24"/>
              </w:rPr>
            </w:pPr>
            <w:r w:rsidRPr="00FF049F">
              <w:rPr>
                <w:color w:val="auto"/>
                <w:szCs w:val="24"/>
              </w:rPr>
              <w:t>35.51(7.345-171.6)</w:t>
            </w:r>
          </w:p>
        </w:tc>
      </w:tr>
    </w:tbl>
    <w:p w14:paraId="5457A925" w14:textId="77777777" w:rsidR="005706A1" w:rsidRPr="005706A1" w:rsidRDefault="005706A1" w:rsidP="005706A1">
      <w:pPr>
        <w:shd w:val="clear" w:color="auto" w:fill="FFFFFF"/>
        <w:spacing w:before="100" w:beforeAutospacing="1" w:after="100" w:afterAutospacing="1"/>
        <w:rPr>
          <w:rFonts w:eastAsiaTheme="minorEastAsia" w:hint="eastAsia"/>
          <w:szCs w:val="24"/>
        </w:rPr>
      </w:pPr>
      <w:r w:rsidRPr="008F0E3C">
        <w:rPr>
          <w:szCs w:val="24"/>
        </w:rPr>
        <w:t xml:space="preserve">*Statistically significant. </w:t>
      </w:r>
    </w:p>
    <w:p w14:paraId="77497C2E" w14:textId="77777777" w:rsidR="001F45B5" w:rsidRPr="00FF049F" w:rsidRDefault="001F45B5" w:rsidP="001F45B5">
      <w:pPr>
        <w:rPr>
          <w:color w:val="auto"/>
          <w:szCs w:val="24"/>
        </w:rPr>
      </w:pPr>
    </w:p>
    <w:p w14:paraId="592DD557" w14:textId="77777777" w:rsidR="001F45B5" w:rsidRPr="00FF049F" w:rsidRDefault="001F45B5" w:rsidP="001F45B5">
      <w:pPr>
        <w:rPr>
          <w:color w:val="auto"/>
          <w:szCs w:val="24"/>
        </w:rPr>
      </w:pPr>
      <w:r w:rsidRPr="00FF049F">
        <w:rPr>
          <w:color w:val="auto"/>
          <w:szCs w:val="24"/>
        </w:rPr>
        <w:br w:type="page"/>
      </w:r>
    </w:p>
    <w:p w14:paraId="4E5E4259" w14:textId="140B3A86" w:rsidR="001F45B5" w:rsidRPr="00FF049F" w:rsidRDefault="001F45B5" w:rsidP="001F45B5">
      <w:pPr>
        <w:pStyle w:val="a8"/>
        <w:rPr>
          <w:rFonts w:ascii="Times New Roman" w:hAnsi="Times New Roman" w:cs="Times New Roman"/>
        </w:rPr>
      </w:pPr>
      <w:r w:rsidRPr="00FF049F">
        <w:rPr>
          <w:rFonts w:ascii="Times New Roman" w:hAnsi="Times New Roman" w:cs="Times New Roman"/>
          <w:b/>
          <w:bCs/>
        </w:rPr>
        <w:lastRenderedPageBreak/>
        <w:t xml:space="preserve">Fig </w:t>
      </w:r>
      <w:r w:rsidR="00FF049F">
        <w:rPr>
          <w:rFonts w:ascii="Times New Roman" w:hAnsi="Times New Roman" w:cs="Times New Roman"/>
          <w:b/>
          <w:bCs/>
        </w:rPr>
        <w:t>S</w:t>
      </w:r>
      <w:r w:rsidRPr="00FF049F">
        <w:rPr>
          <w:rFonts w:ascii="Times New Roman" w:hAnsi="Times New Roman" w:cs="Times New Roman"/>
          <w:b/>
          <w:bCs/>
        </w:rPr>
        <w:t xml:space="preserve">1. </w:t>
      </w:r>
      <w:r w:rsidRPr="00FF049F">
        <w:rPr>
          <w:rFonts w:ascii="Times New Roman" w:hAnsi="Times New Roman" w:cs="Times New Roman"/>
        </w:rPr>
        <w:t>Forest plots for the secondary outcomes among all COVID-19 patients.</w:t>
      </w:r>
    </w:p>
    <w:p w14:paraId="11241EB6" w14:textId="77777777" w:rsidR="001F45B5" w:rsidRPr="00FF049F" w:rsidRDefault="001F45B5" w:rsidP="001F45B5">
      <w:pPr>
        <w:tabs>
          <w:tab w:val="left" w:pos="681"/>
        </w:tabs>
        <w:rPr>
          <w:color w:val="auto"/>
          <w:szCs w:val="24"/>
        </w:rPr>
      </w:pPr>
      <w:r w:rsidRPr="00FF049F">
        <w:rPr>
          <w:color w:val="auto"/>
          <w:szCs w:val="24"/>
        </w:rPr>
        <w:t xml:space="preserve"> </w:t>
      </w:r>
      <w:r w:rsidRPr="00FF049F">
        <w:rPr>
          <w:noProof/>
          <w:color w:val="auto"/>
          <w:szCs w:val="24"/>
        </w:rPr>
        <w:drawing>
          <wp:inline distT="0" distB="0" distL="0" distR="0" wp14:anchorId="3131B92A" wp14:editId="5B99530D">
            <wp:extent cx="5274310" cy="33350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3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ADF72" w14:textId="77777777" w:rsidR="001F45B5" w:rsidRPr="00FF049F" w:rsidRDefault="001F45B5" w:rsidP="001F45B5">
      <w:pPr>
        <w:rPr>
          <w:color w:val="auto"/>
          <w:szCs w:val="24"/>
        </w:rPr>
      </w:pPr>
      <w:r w:rsidRPr="00FF049F">
        <w:rPr>
          <w:color w:val="auto"/>
          <w:szCs w:val="24"/>
        </w:rPr>
        <w:br w:type="page"/>
      </w:r>
    </w:p>
    <w:p w14:paraId="691ADC26" w14:textId="2086C94A" w:rsidR="001F45B5" w:rsidRPr="00FF049F" w:rsidRDefault="001F45B5" w:rsidP="001F45B5">
      <w:pPr>
        <w:pStyle w:val="a8"/>
        <w:rPr>
          <w:rFonts w:ascii="Times New Roman" w:hAnsi="Times New Roman" w:cs="Times New Roman"/>
        </w:rPr>
      </w:pPr>
      <w:r w:rsidRPr="00FF049F">
        <w:rPr>
          <w:rFonts w:ascii="Times New Roman" w:hAnsi="Times New Roman" w:cs="Times New Roman"/>
          <w:b/>
          <w:bCs/>
        </w:rPr>
        <w:lastRenderedPageBreak/>
        <w:t xml:space="preserve">Fig </w:t>
      </w:r>
      <w:r w:rsidR="00FF049F">
        <w:rPr>
          <w:rFonts w:ascii="Times New Roman" w:hAnsi="Times New Roman" w:cs="Times New Roman"/>
          <w:b/>
          <w:bCs/>
        </w:rPr>
        <w:t>S</w:t>
      </w:r>
      <w:r w:rsidRPr="00FF049F">
        <w:rPr>
          <w:rFonts w:ascii="Times New Roman" w:hAnsi="Times New Roman" w:cs="Times New Roman"/>
          <w:b/>
          <w:bCs/>
        </w:rPr>
        <w:t xml:space="preserve">2. </w:t>
      </w:r>
      <w:r w:rsidRPr="00FF049F">
        <w:rPr>
          <w:rFonts w:ascii="Times New Roman" w:hAnsi="Times New Roman" w:cs="Times New Roman"/>
        </w:rPr>
        <w:t>Forest plots for the secondary outcomes among 470 COVID-19 patients with CKD.</w:t>
      </w:r>
    </w:p>
    <w:p w14:paraId="467C7F70" w14:textId="77777777" w:rsidR="001F45B5" w:rsidRPr="00FF049F" w:rsidRDefault="001F45B5" w:rsidP="001F45B5">
      <w:pPr>
        <w:tabs>
          <w:tab w:val="left" w:pos="681"/>
        </w:tabs>
        <w:rPr>
          <w:color w:val="auto"/>
          <w:szCs w:val="24"/>
        </w:rPr>
      </w:pPr>
      <w:r w:rsidRPr="00FF049F">
        <w:rPr>
          <w:noProof/>
          <w:color w:val="auto"/>
          <w:szCs w:val="24"/>
        </w:rPr>
        <w:drawing>
          <wp:inline distT="0" distB="0" distL="0" distR="0" wp14:anchorId="24140EEA" wp14:editId="308CDDC8">
            <wp:extent cx="5274310" cy="332422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E9922" w14:textId="77777777" w:rsidR="001F45B5" w:rsidRPr="00FF049F" w:rsidRDefault="001F45B5" w:rsidP="001F45B5">
      <w:pPr>
        <w:rPr>
          <w:color w:val="auto"/>
          <w:szCs w:val="24"/>
        </w:rPr>
      </w:pPr>
    </w:p>
    <w:sectPr w:rsidR="001F45B5" w:rsidRPr="00FF04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9BD0F" w14:textId="77777777" w:rsidR="00FC2C5F" w:rsidRDefault="00FC2C5F" w:rsidP="005C4D77">
      <w:r>
        <w:separator/>
      </w:r>
    </w:p>
  </w:endnote>
  <w:endnote w:type="continuationSeparator" w:id="0">
    <w:p w14:paraId="27333A26" w14:textId="77777777" w:rsidR="00FC2C5F" w:rsidRDefault="00FC2C5F" w:rsidP="005C4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3F862" w14:textId="77777777" w:rsidR="00FC2C5F" w:rsidRDefault="00FC2C5F" w:rsidP="005C4D77">
      <w:r>
        <w:separator/>
      </w:r>
    </w:p>
  </w:footnote>
  <w:footnote w:type="continuationSeparator" w:id="0">
    <w:p w14:paraId="3CE2ABD3" w14:textId="77777777" w:rsidR="00FC2C5F" w:rsidRDefault="00FC2C5F" w:rsidP="005C4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E6EFA"/>
    <w:multiLevelType w:val="hybridMultilevel"/>
    <w:tmpl w:val="99E0A528"/>
    <w:lvl w:ilvl="0" w:tplc="9AFAEE9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706B8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64857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004A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F6B77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9E88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901C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9EE4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C404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867A07"/>
    <w:multiLevelType w:val="hybridMultilevel"/>
    <w:tmpl w:val="583C48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60104775">
    <w:abstractNumId w:val="1"/>
  </w:num>
  <w:num w:numId="2" w16cid:durableId="198962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1A"/>
    <w:rsid w:val="00064ACC"/>
    <w:rsid w:val="001F45B5"/>
    <w:rsid w:val="003E029D"/>
    <w:rsid w:val="004906C4"/>
    <w:rsid w:val="004B7843"/>
    <w:rsid w:val="005706A1"/>
    <w:rsid w:val="005C4D77"/>
    <w:rsid w:val="005D24A3"/>
    <w:rsid w:val="006A36A8"/>
    <w:rsid w:val="008F2A1A"/>
    <w:rsid w:val="009B0DDE"/>
    <w:rsid w:val="00B972FD"/>
    <w:rsid w:val="00FB4924"/>
    <w:rsid w:val="00FC2C5F"/>
    <w:rsid w:val="00FF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034B32"/>
  <w15:chartTrackingRefBased/>
  <w15:docId w15:val="{37C1274D-665D-4D8C-9E76-AE10A5BB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6A1"/>
    <w:pPr>
      <w:spacing w:after="3" w:line="361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1F45B5"/>
    <w:pPr>
      <w:keepNext/>
      <w:keepLines/>
      <w:spacing w:after="94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4472C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D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4D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4D7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4D77"/>
    <w:rPr>
      <w:sz w:val="18"/>
      <w:szCs w:val="18"/>
    </w:rPr>
  </w:style>
  <w:style w:type="character" w:customStyle="1" w:styleId="src">
    <w:name w:val="src"/>
    <w:basedOn w:val="a0"/>
    <w:rsid w:val="005C4D77"/>
  </w:style>
  <w:style w:type="paragraph" w:styleId="a7">
    <w:name w:val="List Paragraph"/>
    <w:basedOn w:val="a"/>
    <w:uiPriority w:val="34"/>
    <w:qFormat/>
    <w:rsid w:val="005C4D77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1F45B5"/>
    <w:rPr>
      <w:rFonts w:ascii="Times New Roman" w:eastAsia="Times New Roman" w:hAnsi="Times New Roman" w:cs="Times New Roman"/>
      <w:b/>
      <w:color w:val="4472C4"/>
      <w:sz w:val="28"/>
    </w:rPr>
  </w:style>
  <w:style w:type="paragraph" w:styleId="a8">
    <w:name w:val="Normal (Web)"/>
    <w:basedOn w:val="a"/>
    <w:link w:val="a9"/>
    <w:uiPriority w:val="99"/>
    <w:unhideWhenUsed/>
    <w:rsid w:val="001F45B5"/>
    <w:pPr>
      <w:spacing w:before="100" w:beforeAutospacing="1" w:after="100" w:afterAutospacing="1" w:line="240" w:lineRule="auto"/>
      <w:ind w:left="0" w:firstLine="0"/>
    </w:pPr>
    <w:rPr>
      <w:rFonts w:ascii="宋体" w:eastAsia="宋体" w:hAnsi="宋体" w:cs="宋体"/>
      <w:color w:val="auto"/>
      <w:kern w:val="0"/>
      <w:szCs w:val="24"/>
    </w:rPr>
  </w:style>
  <w:style w:type="character" w:customStyle="1" w:styleId="a9">
    <w:name w:val="普通(网站) 字符"/>
    <w:basedOn w:val="a0"/>
    <w:link w:val="a8"/>
    <w:uiPriority w:val="99"/>
    <w:rsid w:val="001F45B5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1695</Words>
  <Characters>9662</Characters>
  <Application>Microsoft Office Word</Application>
  <DocSecurity>0</DocSecurity>
  <Lines>80</Lines>
  <Paragraphs>22</Paragraphs>
  <ScaleCrop>false</ScaleCrop>
  <Company/>
  <LinksUpToDate>false</LinksUpToDate>
  <CharactersWithSpaces>11335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yue</dc:creator>
  <cp:keywords/>
  <dc:description/>
  <cp:lastModifiedBy>guo yue</cp:lastModifiedBy>
  <cp:revision>10</cp:revision>
  <dcterms:created xsi:type="dcterms:W3CDTF">2022-10-08T06:53:00Z</dcterms:created>
  <dcterms:modified xsi:type="dcterms:W3CDTF">2022-11-09T05:15:00Z</dcterms:modified>
</cp:coreProperties>
</file>