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70DE5" w14:textId="77777777" w:rsidR="00A20137" w:rsidRDefault="00A20137" w:rsidP="00A20137">
      <w:pPr>
        <w:pStyle w:val="Titletnr"/>
      </w:pPr>
      <w:bookmarkStart w:id="0" w:name="OLE_LINK58"/>
      <w:bookmarkStart w:id="1" w:name="OLE_LINK59"/>
      <w:r>
        <w:t xml:space="preserve">Identifying demographic, social, and clinical predictors of interleukin inhibitor biologic therapy </w:t>
      </w:r>
      <w:r>
        <w:rPr>
          <w:rFonts w:hint="eastAsia"/>
        </w:rPr>
        <w:t>effe</w:t>
      </w:r>
      <w:r>
        <w:t xml:space="preserve">cts using the real-world clinical data </w:t>
      </w:r>
    </w:p>
    <w:p w14:paraId="083CFBB6" w14:textId="77777777" w:rsidR="00A20137" w:rsidRDefault="00A20137" w:rsidP="00A20137">
      <w:pPr>
        <w:widowControl w:val="0"/>
        <w:spacing w:line="360" w:lineRule="auto"/>
        <w:rPr>
          <w:vertAlign w:val="superscript"/>
        </w:rPr>
      </w:pPr>
      <w:bookmarkStart w:id="2" w:name="OLE_LINK41"/>
      <w:bookmarkStart w:id="3" w:name="OLE_LINK40"/>
      <w:r>
        <w:t>Shasha Han, PhD</w:t>
      </w:r>
      <w:r>
        <w:rPr>
          <w:vertAlign w:val="superscript"/>
        </w:rPr>
        <w:t>1,2 *</w:t>
      </w:r>
      <w:r>
        <w:t>, Peng Wu, PhD</w:t>
      </w:r>
      <w:r>
        <w:rPr>
          <w:vertAlign w:val="superscript"/>
        </w:rPr>
        <w:t>3,4*</w:t>
      </w:r>
      <w:r>
        <w:t xml:space="preserve">, </w:t>
      </w:r>
      <w:proofErr w:type="spellStart"/>
      <w:r>
        <w:t>Zhihui</w:t>
      </w:r>
      <w:proofErr w:type="spellEnd"/>
      <w:r>
        <w:t xml:space="preserve"> Yang, MD</w:t>
      </w:r>
      <w:r>
        <w:rPr>
          <w:vertAlign w:val="superscript"/>
        </w:rPr>
        <w:t>5,6,7*</w:t>
      </w:r>
      <w:r>
        <w:t xml:space="preserve">, </w:t>
      </w:r>
      <w:proofErr w:type="spellStart"/>
      <w:r>
        <w:t>Ruoyu</w:t>
      </w:r>
      <w:proofErr w:type="spellEnd"/>
      <w:r>
        <w:t xml:space="preserve"> Li, MD</w:t>
      </w:r>
      <w:r>
        <w:rPr>
          <w:vertAlign w:val="superscript"/>
        </w:rPr>
        <w:t>5,6,7</w:t>
      </w:r>
      <w:r>
        <w:t>, Hang Li, MD</w:t>
      </w:r>
      <w:r>
        <w:rPr>
          <w:vertAlign w:val="superscript"/>
        </w:rPr>
        <w:t xml:space="preserve">5,6,7† </w:t>
      </w:r>
      <w:r>
        <w:t>, Xiao-Hua Zhou, PhD</w:t>
      </w:r>
      <w:r>
        <w:rPr>
          <w:vertAlign w:val="superscript"/>
        </w:rPr>
        <w:t>1,8,9†</w:t>
      </w:r>
    </w:p>
    <w:p w14:paraId="26912FB7" w14:textId="77777777" w:rsidR="00A20137" w:rsidRDefault="00A20137" w:rsidP="00A20137">
      <w:pPr>
        <w:widowControl w:val="0"/>
        <w:numPr>
          <w:ilvl w:val="0"/>
          <w:numId w:val="1"/>
        </w:numPr>
        <w:spacing w:before="120" w:line="360" w:lineRule="auto"/>
      </w:pPr>
      <w:r>
        <w:t xml:space="preserve">Beijing International </w:t>
      </w:r>
      <w:proofErr w:type="spellStart"/>
      <w:r>
        <w:t>Center</w:t>
      </w:r>
      <w:proofErr w:type="spellEnd"/>
      <w:r>
        <w:t xml:space="preserve"> for Mathematical Research, Peking University, Beijing, China</w:t>
      </w:r>
    </w:p>
    <w:p w14:paraId="2AE0349B" w14:textId="77777777" w:rsidR="00A20137" w:rsidRDefault="00A20137" w:rsidP="00A20137">
      <w:pPr>
        <w:widowControl w:val="0"/>
        <w:numPr>
          <w:ilvl w:val="0"/>
          <w:numId w:val="1"/>
        </w:numPr>
        <w:spacing w:before="120" w:line="360" w:lineRule="auto"/>
      </w:pPr>
      <w:r>
        <w:t xml:space="preserve">School of Population Medicine and Public Health, Chinese Academy of Medical Sciences &amp; Peking Union Medical College, Beijing, China  </w:t>
      </w:r>
    </w:p>
    <w:p w14:paraId="764EEFD4" w14:textId="77777777" w:rsidR="00A20137" w:rsidRDefault="00A20137" w:rsidP="00A20137">
      <w:pPr>
        <w:widowControl w:val="0"/>
        <w:numPr>
          <w:ilvl w:val="0"/>
          <w:numId w:val="1"/>
        </w:numPr>
        <w:spacing w:line="360" w:lineRule="auto"/>
      </w:pPr>
      <w:r>
        <w:t>School of Mathematics and Statistics, Beijing Technology and Business University, Beijing, China</w:t>
      </w:r>
    </w:p>
    <w:p w14:paraId="4D5389D5" w14:textId="77777777" w:rsidR="00A20137" w:rsidRDefault="00A20137" w:rsidP="00A20137">
      <w:pPr>
        <w:widowControl w:val="0"/>
        <w:numPr>
          <w:ilvl w:val="0"/>
          <w:numId w:val="1"/>
        </w:numPr>
        <w:spacing w:line="360" w:lineRule="auto"/>
      </w:pPr>
      <w:r>
        <w:t xml:space="preserve">Research </w:t>
      </w:r>
      <w:proofErr w:type="spellStart"/>
      <w:r>
        <w:t>Center</w:t>
      </w:r>
      <w:proofErr w:type="spellEnd"/>
      <w:r>
        <w:t xml:space="preserve"> for Consumption Big Data and Intelligent Decision-Making</w:t>
      </w:r>
      <w:r>
        <w:rPr>
          <w:rFonts w:hint="eastAsia"/>
        </w:rPr>
        <w:t>,</w:t>
      </w:r>
      <w:r>
        <w:t xml:space="preserve"> Beijing Technology and Business University, Beijing, China</w:t>
      </w:r>
    </w:p>
    <w:p w14:paraId="18DB86EC" w14:textId="77777777" w:rsidR="00A20137" w:rsidRDefault="00A20137" w:rsidP="00A20137">
      <w:pPr>
        <w:widowControl w:val="0"/>
        <w:numPr>
          <w:ilvl w:val="0"/>
          <w:numId w:val="1"/>
        </w:numPr>
        <w:spacing w:line="360" w:lineRule="auto"/>
      </w:pPr>
      <w:r>
        <w:t>Department of Dermatology and Venerology</w:t>
      </w:r>
      <w:r>
        <w:rPr>
          <w:rFonts w:hint="eastAsia"/>
        </w:rPr>
        <w:t>,</w:t>
      </w:r>
      <w:r>
        <w:rPr>
          <w:rFonts w:eastAsiaTheme="minorEastAsia"/>
          <w:lang w:val="en-US"/>
        </w:rPr>
        <w:t xml:space="preserve"> Peking </w:t>
      </w:r>
      <w:r>
        <w:rPr>
          <w:rFonts w:eastAsiaTheme="minorEastAsia"/>
        </w:rPr>
        <w:t xml:space="preserve">University First </w:t>
      </w:r>
      <w:r>
        <w:rPr>
          <w:rFonts w:eastAsiaTheme="minorEastAsia"/>
          <w:lang w:val="en-US"/>
        </w:rPr>
        <w:t>Hospital,</w:t>
      </w:r>
      <w:r>
        <w:rPr>
          <w:rFonts w:hint="eastAsia"/>
        </w:rPr>
        <w:t xml:space="preserve"> </w:t>
      </w:r>
      <w:r>
        <w:t xml:space="preserve">Beijing, China  </w:t>
      </w:r>
    </w:p>
    <w:p w14:paraId="38D3DDB5" w14:textId="77777777" w:rsidR="00A20137" w:rsidRDefault="00A20137" w:rsidP="00A20137">
      <w:pPr>
        <w:widowControl w:val="0"/>
        <w:numPr>
          <w:ilvl w:val="0"/>
          <w:numId w:val="1"/>
        </w:numPr>
        <w:spacing w:line="360" w:lineRule="auto"/>
      </w:pPr>
      <w:r>
        <w:t xml:space="preserve">Beijing Key Laboratory of Molecular Diagnosis of Dermatoses, </w:t>
      </w:r>
      <w:r>
        <w:rPr>
          <w:rFonts w:eastAsiaTheme="minorEastAsia"/>
          <w:lang w:val="en-US"/>
        </w:rPr>
        <w:t xml:space="preserve">NMPA Key Laboratory for Quality Control and Evaluation of Cosmetics, </w:t>
      </w:r>
      <w:r>
        <w:t>Peking University First Hospital, Beijing, China</w:t>
      </w:r>
    </w:p>
    <w:p w14:paraId="32ED37A8" w14:textId="77777777" w:rsidR="00A20137" w:rsidRDefault="00A20137" w:rsidP="00A20137">
      <w:pPr>
        <w:widowControl w:val="0"/>
        <w:numPr>
          <w:ilvl w:val="0"/>
          <w:numId w:val="1"/>
        </w:numPr>
        <w:spacing w:line="360" w:lineRule="auto"/>
      </w:pPr>
      <w:r>
        <w:t xml:space="preserve">National Clinical Research </w:t>
      </w:r>
      <w:proofErr w:type="spellStart"/>
      <w:r>
        <w:t>Center</w:t>
      </w:r>
      <w:proofErr w:type="spellEnd"/>
      <w:r>
        <w:t xml:space="preserve"> for Skin and Immune Diseases, Beijing, China</w:t>
      </w:r>
    </w:p>
    <w:p w14:paraId="517CE5C5" w14:textId="77777777" w:rsidR="00A20137" w:rsidRDefault="00A20137" w:rsidP="00A20137">
      <w:pPr>
        <w:widowControl w:val="0"/>
        <w:numPr>
          <w:ilvl w:val="0"/>
          <w:numId w:val="1"/>
        </w:numPr>
        <w:spacing w:line="360" w:lineRule="auto"/>
      </w:pPr>
      <w:r>
        <w:t>Department of Biostatistics, School of Public Health, Peking University, Beijing, China</w:t>
      </w:r>
    </w:p>
    <w:p w14:paraId="3F87AA2E" w14:textId="77777777" w:rsidR="00A20137" w:rsidRDefault="00A20137" w:rsidP="00A20137">
      <w:pPr>
        <w:widowControl w:val="0"/>
        <w:numPr>
          <w:ilvl w:val="0"/>
          <w:numId w:val="1"/>
        </w:numPr>
        <w:spacing w:line="360" w:lineRule="auto"/>
      </w:pPr>
      <w:r>
        <w:rPr>
          <w:rFonts w:hint="eastAsia"/>
        </w:rPr>
        <w:t>National Engineering Laboratory of Big Data Analysis and Applied Technology,</w:t>
      </w:r>
      <w:r>
        <w:t xml:space="preserve"> </w:t>
      </w:r>
      <w:r>
        <w:rPr>
          <w:rFonts w:hint="eastAsia"/>
        </w:rPr>
        <w:t>Peking University</w:t>
      </w:r>
      <w:r>
        <w:t xml:space="preserve">, </w:t>
      </w:r>
      <w:r>
        <w:rPr>
          <w:rFonts w:hint="eastAsia"/>
        </w:rPr>
        <w:t>Beijing</w:t>
      </w:r>
      <w:r>
        <w:t>, China</w:t>
      </w:r>
    </w:p>
    <w:p w14:paraId="52988AF7" w14:textId="77777777" w:rsidR="00A20137" w:rsidRDefault="00A20137" w:rsidP="00A20137">
      <w:pPr>
        <w:spacing w:before="360" w:line="360" w:lineRule="auto"/>
      </w:pPr>
      <w:r>
        <w:t>*These authors contributed equally.</w:t>
      </w:r>
    </w:p>
    <w:p w14:paraId="411800EB" w14:textId="77777777" w:rsidR="00A20137" w:rsidRDefault="00A20137" w:rsidP="00A20137">
      <w:pPr>
        <w:spacing w:line="360" w:lineRule="auto"/>
      </w:pPr>
      <w:r>
        <w:rPr>
          <w:vertAlign w:val="superscript"/>
        </w:rPr>
        <w:t>†</w:t>
      </w:r>
      <w:r>
        <w:t xml:space="preserve">To whom correspondence should be addressed to: </w:t>
      </w:r>
    </w:p>
    <w:p w14:paraId="1E1046CE" w14:textId="1F11AE3A" w:rsidR="008D59D7" w:rsidRDefault="00A20137" w:rsidP="00A20137">
      <w:r>
        <w:t>Hang Li (</w:t>
      </w:r>
      <w:hyperlink r:id="rId5" w:history="1">
        <w:r>
          <w:rPr>
            <w:rStyle w:val="Hyperlink"/>
          </w:rPr>
          <w:t>drlihang@126.com</w:t>
        </w:r>
      </w:hyperlink>
      <w:r>
        <w:t>) and Xiao-Hua Zhou (</w:t>
      </w:r>
      <w:bookmarkStart w:id="4" w:name="OLE_LINK13"/>
      <w:bookmarkStart w:id="5" w:name="OLE_LINK14"/>
      <w:r>
        <w:rPr>
          <w:color w:val="4472C4" w:themeColor="accent1"/>
          <w:u w:val="single"/>
        </w:rPr>
        <w:fldChar w:fldCharType="begin"/>
      </w:r>
      <w:r>
        <w:rPr>
          <w:color w:val="4472C4" w:themeColor="accent1"/>
          <w:u w:val="single"/>
        </w:rPr>
        <w:instrText xml:space="preserve"> HYPERLINK "mailto:azhou@math.pku.edu.cn" </w:instrText>
      </w:r>
      <w:r>
        <w:rPr>
          <w:color w:val="4472C4" w:themeColor="accent1"/>
          <w:u w:val="single"/>
        </w:rPr>
      </w:r>
      <w:r>
        <w:rPr>
          <w:color w:val="4472C4" w:themeColor="accent1"/>
          <w:u w:val="single"/>
        </w:rPr>
        <w:fldChar w:fldCharType="separate"/>
      </w:r>
      <w:r w:rsidRPr="0045444A">
        <w:rPr>
          <w:rStyle w:val="Hyperlink"/>
        </w:rPr>
        <w:t>azhou@math.pku.edu.cn</w:t>
      </w:r>
      <w:bookmarkEnd w:id="4"/>
      <w:bookmarkEnd w:id="5"/>
      <w:r>
        <w:rPr>
          <w:color w:val="4472C4" w:themeColor="accent1"/>
          <w:u w:val="single"/>
        </w:rPr>
        <w:fldChar w:fldCharType="end"/>
      </w:r>
      <w:r>
        <w:t>).</w:t>
      </w:r>
      <w:bookmarkEnd w:id="0"/>
      <w:bookmarkEnd w:id="1"/>
      <w:bookmarkEnd w:id="2"/>
      <w:bookmarkEnd w:id="3"/>
    </w:p>
    <w:p w14:paraId="2D290B16" w14:textId="0455ABEF" w:rsidR="00A20137" w:rsidRDefault="00A20137" w:rsidP="00A20137"/>
    <w:p w14:paraId="65B1A087" w14:textId="1814FCEC" w:rsidR="00A20137" w:rsidRPr="00B41556" w:rsidRDefault="00A20137" w:rsidP="00A20137">
      <w:pPr>
        <w:rPr>
          <w:b/>
          <w:bCs/>
        </w:rPr>
      </w:pPr>
      <w:r w:rsidRPr="00B41556">
        <w:rPr>
          <w:b/>
          <w:bCs/>
        </w:rPr>
        <w:t xml:space="preserve">Supplementary </w:t>
      </w:r>
      <w:r w:rsidR="00FD09DF" w:rsidRPr="00B41556">
        <w:rPr>
          <w:b/>
          <w:bCs/>
        </w:rPr>
        <w:t>figures</w:t>
      </w:r>
      <w:r w:rsidRPr="00B41556">
        <w:rPr>
          <w:b/>
          <w:bCs/>
        </w:rPr>
        <w:t xml:space="preserve"> 1</w:t>
      </w:r>
      <w:r w:rsidR="00215CD2" w:rsidRPr="00B41556">
        <w:rPr>
          <w:b/>
          <w:bCs/>
        </w:rPr>
        <w:sym w:font="Symbol" w:char="F02D"/>
      </w:r>
      <w:r w:rsidR="00215CD2" w:rsidRPr="00B41556">
        <w:rPr>
          <w:b/>
          <w:bCs/>
        </w:rPr>
        <w:t xml:space="preserve"> </w:t>
      </w:r>
      <w:r w:rsidR="005278EF">
        <w:rPr>
          <w:b/>
          <w:bCs/>
        </w:rPr>
        <w:t>2</w:t>
      </w:r>
      <w:r w:rsidRPr="00B41556">
        <w:rPr>
          <w:b/>
          <w:bCs/>
        </w:rPr>
        <w:t>.</w:t>
      </w:r>
    </w:p>
    <w:p w14:paraId="603D8707" w14:textId="77777777" w:rsidR="00B408C7" w:rsidRDefault="00B408C7" w:rsidP="00B408C7">
      <w:pPr>
        <w:pStyle w:val="Caption"/>
        <w:keepNext/>
        <w:ind w:left="-851"/>
      </w:pPr>
    </w:p>
    <w:p w14:paraId="33720A8F" w14:textId="77777777" w:rsidR="00B408C7" w:rsidRDefault="00B408C7" w:rsidP="00B408C7">
      <w:pPr>
        <w:pStyle w:val="Caption"/>
        <w:spacing w:line="480" w:lineRule="auto"/>
        <w:ind w:hanging="709"/>
        <w:rPr>
          <w:rFonts w:eastAsia="SimSun"/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rFonts w:eastAsia="SimSun"/>
          <w:b/>
          <w:bCs/>
          <w:i w:val="0"/>
          <w:iCs w:val="0"/>
          <w:noProof/>
          <w:color w:val="000000" w:themeColor="text1"/>
          <w:sz w:val="24"/>
          <w:szCs w:val="24"/>
        </w:rPr>
        <w:drawing>
          <wp:inline distT="0" distB="0" distL="0" distR="0" wp14:anchorId="2F5DDF21" wp14:editId="3F45C144">
            <wp:extent cx="6839585" cy="4103370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41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BE2D2" w14:textId="3FBF8C02" w:rsidR="00B408C7" w:rsidRDefault="00B408C7" w:rsidP="00B408C7">
      <w:pPr>
        <w:pStyle w:val="Caption"/>
        <w:spacing w:line="480" w:lineRule="auto"/>
        <w:rPr>
          <w:i w:val="0"/>
          <w:iCs w:val="0"/>
          <w:color w:val="000000" w:themeColor="text1"/>
          <w:sz w:val="24"/>
          <w:szCs w:val="24"/>
        </w:rPr>
      </w:pPr>
      <w:proofErr w:type="spellStart"/>
      <w:r>
        <w:rPr>
          <w:b/>
          <w:bCs/>
          <w:i w:val="0"/>
          <w:iCs w:val="0"/>
          <w:color w:val="000000" w:themeColor="text1"/>
          <w:sz w:val="24"/>
          <w:szCs w:val="24"/>
        </w:rPr>
        <w:t>eFigure</w:t>
      </w:r>
      <w:proofErr w:type="spellEnd"/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C87210">
        <w:rPr>
          <w:b/>
          <w:bCs/>
          <w:i w:val="0"/>
          <w:iCs w:val="0"/>
          <w:color w:val="000000" w:themeColor="text1"/>
          <w:sz w:val="24"/>
          <w:szCs w:val="24"/>
        </w:rPr>
        <w:t>1</w:t>
      </w:r>
      <w:r>
        <w:t xml:space="preserve">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Estimated conditional treatment effects of IL inhibitor biologics versus the conventional therapies in </w:t>
      </w:r>
      <w:r w:rsidR="00312B7A">
        <w:rPr>
          <w:b/>
          <w:bCs/>
          <w:i w:val="0"/>
          <w:iCs w:val="0"/>
          <w:color w:val="000000" w:themeColor="text1"/>
          <w:sz w:val="24"/>
          <w:szCs w:val="24"/>
        </w:rPr>
        <w:t>weeks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 5–46, on candidate predictors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with categorical values. </w:t>
      </w:r>
      <w:r>
        <w:rPr>
          <w:i w:val="0"/>
          <w:iCs w:val="0"/>
          <w:color w:val="000000" w:themeColor="text1"/>
          <w:sz w:val="24"/>
          <w:szCs w:val="24"/>
        </w:rPr>
        <w:t xml:space="preserve">Whiskeys represent 95CI. Lower 95CI below </w:t>
      </w:r>
      <w:r>
        <w:rPr>
          <w:rFonts w:eastAsia="SimSun" w:hint="eastAsia"/>
          <w:i w:val="0"/>
          <w:iCs w:val="0"/>
          <w:color w:val="000000" w:themeColor="text1"/>
          <w:sz w:val="24"/>
          <w:szCs w:val="24"/>
        </w:rPr>
        <w:t>0</w:t>
      </w:r>
      <w:r>
        <w:rPr>
          <w:i w:val="0"/>
          <w:iCs w:val="0"/>
          <w:color w:val="000000" w:themeColor="text1"/>
          <w:sz w:val="24"/>
          <w:szCs w:val="24"/>
        </w:rPr>
        <w:t xml:space="preserve"> are not shown. </w:t>
      </w:r>
    </w:p>
    <w:p w14:paraId="18096816" w14:textId="77777777" w:rsidR="00B408C7" w:rsidRDefault="00B408C7" w:rsidP="00B408C7">
      <w:pPr>
        <w:pStyle w:val="Caption"/>
        <w:ind w:hanging="709"/>
      </w:pPr>
      <w:r>
        <w:rPr>
          <w:noProof/>
        </w:rPr>
        <w:lastRenderedPageBreak/>
        <w:drawing>
          <wp:inline distT="0" distB="0" distL="0" distR="0" wp14:anchorId="72142418" wp14:editId="09B9971F">
            <wp:extent cx="6839585" cy="4103370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41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10F2E" w14:textId="4BB92418" w:rsidR="00A20137" w:rsidRDefault="00B408C7" w:rsidP="00B408C7">
      <w:proofErr w:type="spellStart"/>
      <w:r>
        <w:rPr>
          <w:b/>
          <w:bCs/>
          <w:color w:val="000000" w:themeColor="text1"/>
        </w:rPr>
        <w:t>eFigure</w:t>
      </w:r>
      <w:proofErr w:type="spellEnd"/>
      <w:r>
        <w:rPr>
          <w:b/>
          <w:bCs/>
          <w:color w:val="000000" w:themeColor="text1"/>
        </w:rPr>
        <w:t xml:space="preserve"> </w:t>
      </w:r>
      <w:r w:rsidR="00C87210" w:rsidRPr="00C87210">
        <w:rPr>
          <w:b/>
          <w:bCs/>
          <w:color w:val="000000" w:themeColor="text1"/>
        </w:rPr>
        <w:t>2</w:t>
      </w:r>
      <w:r w:rsidRPr="00C87210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Estimated conditional treatment effects of IL inhibitor biologics versus the conventional therapies in </w:t>
      </w:r>
      <w:r w:rsidR="00312B7A">
        <w:rPr>
          <w:b/>
          <w:bCs/>
          <w:color w:val="000000" w:themeColor="text1"/>
        </w:rPr>
        <w:t>weeks</w:t>
      </w:r>
      <w:r>
        <w:rPr>
          <w:b/>
          <w:bCs/>
          <w:color w:val="000000" w:themeColor="text1"/>
        </w:rPr>
        <w:t xml:space="preserve"> 1–</w:t>
      </w:r>
      <w:r>
        <w:rPr>
          <w:rFonts w:eastAsiaTheme="minorEastAsia" w:hint="eastAsia"/>
          <w:b/>
          <w:bCs/>
          <w:color w:val="000000" w:themeColor="text1"/>
        </w:rPr>
        <w:t>4</w:t>
      </w:r>
      <w:r>
        <w:rPr>
          <w:b/>
          <w:bCs/>
          <w:color w:val="000000" w:themeColor="text1"/>
        </w:rPr>
        <w:t>, on candidate predictors</w:t>
      </w:r>
      <w:r>
        <w:rPr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with categorical values. </w:t>
      </w:r>
      <w:r>
        <w:rPr>
          <w:color w:val="000000" w:themeColor="text1"/>
        </w:rPr>
        <w:t>Whiskeys represent 95CI. Lower 95CI below -0.</w:t>
      </w:r>
      <w:r>
        <w:rPr>
          <w:rFonts w:eastAsia="SimSun" w:hint="eastAsia"/>
          <w:color w:val="000000" w:themeColor="text1"/>
        </w:rPr>
        <w:t>1</w:t>
      </w:r>
      <w:r>
        <w:rPr>
          <w:color w:val="000000" w:themeColor="text1"/>
        </w:rPr>
        <w:t xml:space="preserve"> are not shown.</w:t>
      </w:r>
    </w:p>
    <w:sectPr w:rsidR="00A20137" w:rsidSect="00711314">
      <w:pgSz w:w="12240" w:h="15840"/>
      <w:pgMar w:top="1440" w:right="1440" w:bottom="1440" w:left="1440" w:header="680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86101"/>
    <w:multiLevelType w:val="multilevel"/>
    <w:tmpl w:val="2C586101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1647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37"/>
    <w:rsid w:val="00005AF1"/>
    <w:rsid w:val="00007B98"/>
    <w:rsid w:val="00013E3C"/>
    <w:rsid w:val="00034AF3"/>
    <w:rsid w:val="00040251"/>
    <w:rsid w:val="00066AA8"/>
    <w:rsid w:val="000717E7"/>
    <w:rsid w:val="000740B4"/>
    <w:rsid w:val="000D5B5B"/>
    <w:rsid w:val="000E1FDF"/>
    <w:rsid w:val="0013726C"/>
    <w:rsid w:val="001529E8"/>
    <w:rsid w:val="001B68A1"/>
    <w:rsid w:val="00211A0D"/>
    <w:rsid w:val="00215CD2"/>
    <w:rsid w:val="00266877"/>
    <w:rsid w:val="002C189C"/>
    <w:rsid w:val="00312B7A"/>
    <w:rsid w:val="003275F6"/>
    <w:rsid w:val="003448A4"/>
    <w:rsid w:val="00355C45"/>
    <w:rsid w:val="00384F01"/>
    <w:rsid w:val="00396DB2"/>
    <w:rsid w:val="003A4B8D"/>
    <w:rsid w:val="003C4DBA"/>
    <w:rsid w:val="00416099"/>
    <w:rsid w:val="00465F40"/>
    <w:rsid w:val="004756A9"/>
    <w:rsid w:val="004A2F6B"/>
    <w:rsid w:val="004C1ABB"/>
    <w:rsid w:val="004D2E2A"/>
    <w:rsid w:val="00501E95"/>
    <w:rsid w:val="00502AF4"/>
    <w:rsid w:val="005048DD"/>
    <w:rsid w:val="00521A43"/>
    <w:rsid w:val="005278EF"/>
    <w:rsid w:val="00572C27"/>
    <w:rsid w:val="0059697A"/>
    <w:rsid w:val="005B2F4A"/>
    <w:rsid w:val="005C0A14"/>
    <w:rsid w:val="005D0F14"/>
    <w:rsid w:val="005D6CEC"/>
    <w:rsid w:val="005F1123"/>
    <w:rsid w:val="00606F04"/>
    <w:rsid w:val="00630643"/>
    <w:rsid w:val="00636234"/>
    <w:rsid w:val="0067099B"/>
    <w:rsid w:val="00672BF1"/>
    <w:rsid w:val="006A1FA8"/>
    <w:rsid w:val="006A2C19"/>
    <w:rsid w:val="006C173D"/>
    <w:rsid w:val="006F38E1"/>
    <w:rsid w:val="00701CF0"/>
    <w:rsid w:val="00711314"/>
    <w:rsid w:val="007114CA"/>
    <w:rsid w:val="007679FA"/>
    <w:rsid w:val="007801BC"/>
    <w:rsid w:val="007D5054"/>
    <w:rsid w:val="007E16D0"/>
    <w:rsid w:val="00813E25"/>
    <w:rsid w:val="008304A7"/>
    <w:rsid w:val="008640F0"/>
    <w:rsid w:val="00864E2A"/>
    <w:rsid w:val="0088021D"/>
    <w:rsid w:val="008D59D7"/>
    <w:rsid w:val="00903C77"/>
    <w:rsid w:val="00934685"/>
    <w:rsid w:val="009411EE"/>
    <w:rsid w:val="009D0508"/>
    <w:rsid w:val="009D3B48"/>
    <w:rsid w:val="009D432A"/>
    <w:rsid w:val="00A12FD9"/>
    <w:rsid w:val="00A20137"/>
    <w:rsid w:val="00A3641D"/>
    <w:rsid w:val="00A40338"/>
    <w:rsid w:val="00A72D15"/>
    <w:rsid w:val="00AB3D4B"/>
    <w:rsid w:val="00AC406A"/>
    <w:rsid w:val="00AC6A1D"/>
    <w:rsid w:val="00AD404E"/>
    <w:rsid w:val="00AE00E6"/>
    <w:rsid w:val="00B20B71"/>
    <w:rsid w:val="00B408C7"/>
    <w:rsid w:val="00B41556"/>
    <w:rsid w:val="00B65E78"/>
    <w:rsid w:val="00B864C8"/>
    <w:rsid w:val="00BC65C4"/>
    <w:rsid w:val="00C04849"/>
    <w:rsid w:val="00C5637B"/>
    <w:rsid w:val="00C574AA"/>
    <w:rsid w:val="00C6089A"/>
    <w:rsid w:val="00C87210"/>
    <w:rsid w:val="00D65B06"/>
    <w:rsid w:val="00D823E9"/>
    <w:rsid w:val="00D841D1"/>
    <w:rsid w:val="00DA607A"/>
    <w:rsid w:val="00DD1CCE"/>
    <w:rsid w:val="00DE2DEF"/>
    <w:rsid w:val="00E77A40"/>
    <w:rsid w:val="00E86E7E"/>
    <w:rsid w:val="00EB7ABD"/>
    <w:rsid w:val="00EC08A0"/>
    <w:rsid w:val="00EF7A01"/>
    <w:rsid w:val="00F15AED"/>
    <w:rsid w:val="00F2161B"/>
    <w:rsid w:val="00F30C72"/>
    <w:rsid w:val="00F33520"/>
    <w:rsid w:val="00F777E5"/>
    <w:rsid w:val="00FA6D3E"/>
    <w:rsid w:val="00FB015F"/>
    <w:rsid w:val="00FB321E"/>
    <w:rsid w:val="00FB493B"/>
    <w:rsid w:val="00FC4C17"/>
    <w:rsid w:val="00FD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6F3351"/>
  <w15:chartTrackingRefBased/>
  <w15:docId w15:val="{04325EBC-4719-D647-B6CB-BAD31884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137"/>
    <w:pPr>
      <w:spacing w:line="48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A20137"/>
    <w:rPr>
      <w:color w:val="0000FF"/>
      <w:u w:val="single"/>
    </w:rPr>
  </w:style>
  <w:style w:type="paragraph" w:customStyle="1" w:styleId="Titletnr">
    <w:name w:val="Title tnr"/>
    <w:basedOn w:val="Title"/>
    <w:next w:val="Normal"/>
    <w:qFormat/>
    <w:rsid w:val="00A20137"/>
    <w:pPr>
      <w:spacing w:before="120" w:after="120" w:line="480" w:lineRule="auto"/>
    </w:pPr>
    <w:rPr>
      <w:rFonts w:ascii="Times New Roman" w:hAnsi="Times New Roman"/>
      <w:b/>
      <w:sz w:val="28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2013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A20137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B408C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drlihang@126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Shasha Han</dc:creator>
  <cp:keywords/>
  <dc:description/>
  <cp:lastModifiedBy>Shasha Han</cp:lastModifiedBy>
  <cp:revision>11</cp:revision>
  <dcterms:created xsi:type="dcterms:W3CDTF">2022-11-07T00:11:00Z</dcterms:created>
  <dcterms:modified xsi:type="dcterms:W3CDTF">2022-11-15T02:05:00Z</dcterms:modified>
</cp:coreProperties>
</file>