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Arial" w:hAnsi="Arial" w:eastAsia="宋体" w:cs="Arial"/>
          <w:b/>
          <w:bCs/>
          <w:sz w:val="32"/>
          <w:szCs w:val="32"/>
        </w:rPr>
      </w:pPr>
      <w:r>
        <w:rPr>
          <w:rFonts w:hint="default" w:ascii="Arial" w:hAnsi="Arial" w:eastAsia="宋体" w:cs="Arial"/>
          <w:b/>
          <w:bCs/>
          <w:sz w:val="32"/>
          <w:szCs w:val="32"/>
        </w:rPr>
        <w:t>Appendix 3</w:t>
      </w:r>
    </w:p>
    <w:p>
      <w:pPr>
        <w:spacing w:line="360" w:lineRule="auto"/>
        <w:rPr>
          <w:rFonts w:hint="default" w:ascii="Arial" w:hAnsi="Arial" w:eastAsia="宋体" w:cs="Arial"/>
          <w:b/>
          <w:bCs/>
          <w:sz w:val="21"/>
          <w:szCs w:val="21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21"/>
          <w:szCs w:val="21"/>
          <w:lang w:val="en-US" w:eastAsia="zh-CN"/>
        </w:rPr>
        <w:t>TCM</w:t>
      </w:r>
      <w:r>
        <w:rPr>
          <w:rFonts w:hint="eastAsia" w:ascii="Arial" w:hAnsi="Arial" w:eastAsia="宋体" w:cs="Arial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Arial" w:hAnsi="Arial" w:eastAsia="宋体" w:cs="Arial"/>
          <w:b/>
          <w:bCs/>
          <w:szCs w:val="21"/>
        </w:rPr>
        <w:t>syndrome score</w:t>
      </w:r>
      <w:r>
        <w:rPr>
          <w:rFonts w:hint="eastAsia" w:ascii="Arial" w:hAnsi="Arial" w:eastAsia="宋体" w:cs="Arial"/>
          <w:b/>
          <w:bCs/>
          <w:szCs w:val="21"/>
          <w:lang w:val="en-US" w:eastAsia="zh-CN"/>
        </w:rPr>
        <w:t xml:space="preserve"> </w:t>
      </w:r>
      <w:r>
        <w:rPr>
          <w:rFonts w:hint="default" w:ascii="Arial" w:hAnsi="Arial" w:eastAsia="宋体" w:cs="Arial"/>
          <w:b/>
          <w:bCs/>
          <w:sz w:val="21"/>
          <w:szCs w:val="21"/>
          <w:lang w:val="en-US" w:eastAsia="zh-CN"/>
        </w:rPr>
        <w:t>(</w:t>
      </w:r>
      <w:r>
        <w:rPr>
          <w:rFonts w:hint="default" w:ascii="Arial" w:hAnsi="Arial" w:eastAsia="宋体" w:cs="Arial"/>
          <w:b/>
          <w:bCs/>
          <w:sz w:val="21"/>
          <w:szCs w:val="21"/>
        </w:rPr>
        <w:t xml:space="preserve">Traditional Chinese medicine syndrome </w:t>
      </w:r>
      <w:r>
        <w:rPr>
          <w:rFonts w:hint="default" w:ascii="Arial" w:hAnsi="Arial" w:eastAsia="宋体" w:cs="Arial"/>
          <w:b/>
          <w:bCs/>
          <w:szCs w:val="21"/>
        </w:rPr>
        <w:t>score</w:t>
      </w:r>
      <w:r>
        <w:rPr>
          <w:rFonts w:hint="default" w:ascii="Arial" w:hAnsi="Arial" w:eastAsia="宋体" w:cs="Arial"/>
          <w:b/>
          <w:bCs/>
          <w:sz w:val="21"/>
          <w:szCs w:val="21"/>
          <w:lang w:val="en-US" w:eastAsia="zh-CN"/>
        </w:rPr>
        <w:t>)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Select one of the four alternative results, and record the corresponding score value.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6"/>
        <w:gridCol w:w="1651"/>
        <w:gridCol w:w="1796"/>
        <w:gridCol w:w="1796"/>
        <w:gridCol w:w="18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09" w:type="dxa"/>
            <w:shd w:val="clear" w:color="auto" w:fill="auto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S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ymptom</w:t>
            </w:r>
          </w:p>
        </w:tc>
        <w:tc>
          <w:tcPr>
            <w:tcW w:w="7087" w:type="dxa"/>
            <w:gridSpan w:val="4"/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F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raction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9" w:type="dxa"/>
            <w:shd w:val="clear" w:color="auto" w:fill="auto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F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raction</w:t>
            </w:r>
          </w:p>
        </w:tc>
        <w:tc>
          <w:tcPr>
            <w:tcW w:w="1651" w:type="dxa"/>
            <w:shd w:val="clear" w:color="auto" w:fill="auto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 Points</w:t>
            </w:r>
          </w:p>
        </w:tc>
        <w:tc>
          <w:tcPr>
            <w:tcW w:w="1796" w:type="dxa"/>
            <w:shd w:val="clear" w:color="auto" w:fill="auto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 Points</w:t>
            </w:r>
          </w:p>
        </w:tc>
        <w:tc>
          <w:tcPr>
            <w:tcW w:w="1796" w:type="dxa"/>
            <w:shd w:val="clear" w:color="auto" w:fill="auto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points</w:t>
            </w:r>
          </w:p>
        </w:tc>
        <w:tc>
          <w:tcPr>
            <w:tcW w:w="1844" w:type="dxa"/>
            <w:shd w:val="clear" w:color="auto" w:fill="auto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points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9" w:type="dxa"/>
            <w:shd w:val="clear" w:color="auto" w:fill="auto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S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nore</w:t>
            </w:r>
          </w:p>
        </w:tc>
        <w:tc>
          <w:tcPr>
            <w:tcW w:w="1651" w:type="dxa"/>
            <w:shd w:val="clear" w:color="auto" w:fill="auto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O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rdinary people</w:t>
            </w:r>
          </w:p>
        </w:tc>
        <w:tc>
          <w:tcPr>
            <w:tcW w:w="1796" w:type="dxa"/>
            <w:shd w:val="clear" w:color="auto" w:fill="auto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The sounds is heavier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than ordinary people</w:t>
            </w:r>
          </w:p>
        </w:tc>
        <w:tc>
          <w:tcPr>
            <w:tcW w:w="1796" w:type="dxa"/>
            <w:shd w:val="clear" w:color="auto" w:fill="auto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Snoring is louder than how loud ordinary people speak</w:t>
            </w:r>
          </w:p>
        </w:tc>
        <w:tc>
          <w:tcPr>
            <w:tcW w:w="1844" w:type="dxa"/>
            <w:shd w:val="clear" w:color="auto" w:fill="auto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The snoring was so loud that people in the same room could not sleep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9" w:type="dxa"/>
            <w:shd w:val="clear" w:color="auto" w:fill="auto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S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uppress wake</w:t>
            </w:r>
          </w:p>
        </w:tc>
        <w:tc>
          <w:tcPr>
            <w:tcW w:w="1651" w:type="dxa"/>
            <w:shd w:val="clear" w:color="auto" w:fill="auto"/>
          </w:tcPr>
          <w:p>
            <w:pPr>
              <w:spacing w:line="360" w:lineRule="auto"/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Almost sle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ep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through the night until dawn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without waking up</w:t>
            </w:r>
          </w:p>
        </w:tc>
        <w:tc>
          <w:tcPr>
            <w:tcW w:w="1796" w:type="dxa"/>
            <w:shd w:val="clear" w:color="auto" w:fill="auto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Wake up 2-3 times in a night</w:t>
            </w:r>
          </w:p>
        </w:tc>
        <w:tc>
          <w:tcPr>
            <w:tcW w:w="1796" w:type="dxa"/>
            <w:shd w:val="clear" w:color="auto" w:fill="auto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Wake up for 3-5 times in a night</w:t>
            </w:r>
          </w:p>
        </w:tc>
        <w:tc>
          <w:tcPr>
            <w:tcW w:w="1844" w:type="dxa"/>
            <w:shd w:val="clear" w:color="auto" w:fill="auto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Wake up more than five times in a night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9" w:type="dxa"/>
            <w:shd w:val="clear" w:color="auto" w:fill="auto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S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leep quality</w:t>
            </w:r>
          </w:p>
        </w:tc>
        <w:tc>
          <w:tcPr>
            <w:tcW w:w="1651" w:type="dxa"/>
            <w:shd w:val="clear" w:color="auto" w:fill="auto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Almost sle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ep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through the night until dawn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without waking up</w:t>
            </w:r>
          </w:p>
        </w:tc>
        <w:tc>
          <w:tcPr>
            <w:tcW w:w="1796" w:type="dxa"/>
            <w:shd w:val="clear" w:color="auto" w:fill="auto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Wake up 2-3 times in a night</w:t>
            </w:r>
          </w:p>
        </w:tc>
        <w:tc>
          <w:tcPr>
            <w:tcW w:w="1796" w:type="dxa"/>
            <w:shd w:val="clear" w:color="auto" w:fill="auto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Wake up 3-5 times in a night</w:t>
            </w:r>
          </w:p>
        </w:tc>
        <w:tc>
          <w:tcPr>
            <w:tcW w:w="1844" w:type="dxa"/>
            <w:shd w:val="clear" w:color="auto" w:fill="auto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Wake up more than five times in a night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9" w:type="dxa"/>
            <w:shd w:val="clear" w:color="auto" w:fill="auto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M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ental state</w:t>
            </w:r>
          </w:p>
        </w:tc>
        <w:tc>
          <w:tcPr>
            <w:tcW w:w="1651" w:type="dxa"/>
            <w:shd w:val="clear" w:color="auto" w:fill="auto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Wake up full of spirit</w:t>
            </w:r>
          </w:p>
        </w:tc>
        <w:tc>
          <w:tcPr>
            <w:tcW w:w="1796" w:type="dxa"/>
            <w:shd w:val="clear" w:color="auto" w:fill="auto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After waking up, the spirit is slightly poor, sometimes slightly tired feeling</w:t>
            </w:r>
          </w:p>
        </w:tc>
        <w:tc>
          <w:tcPr>
            <w:tcW w:w="1796" w:type="dxa"/>
            <w:shd w:val="clear" w:color="auto" w:fill="auto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After waking up, I still feel tired, sometimes dizziness and headache</w:t>
            </w:r>
          </w:p>
        </w:tc>
        <w:tc>
          <w:tcPr>
            <w:tcW w:w="1844" w:type="dxa"/>
            <w:shd w:val="clear" w:color="auto" w:fill="auto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After waking up, the spirit is very poor, with dizziness, headache, irritability or depression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09" w:type="dxa"/>
            <w:shd w:val="clear" w:color="auto" w:fill="auto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Tired and weak</w:t>
            </w:r>
          </w:p>
        </w:tc>
        <w:tc>
          <w:tcPr>
            <w:tcW w:w="1651" w:type="dxa"/>
            <w:shd w:val="clear" w:color="auto" w:fill="auto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N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ot have</w:t>
            </w:r>
          </w:p>
        </w:tc>
        <w:tc>
          <w:tcPr>
            <w:tcW w:w="1796" w:type="dxa"/>
            <w:shd w:val="clear" w:color="auto" w:fill="auto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S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lightly tired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but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can insist on light physical work</w:t>
            </w:r>
          </w:p>
        </w:tc>
        <w:tc>
          <w:tcPr>
            <w:tcW w:w="1796" w:type="dxa"/>
            <w:shd w:val="clear" w:color="auto" w:fill="auto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Limbs are weak, barely adhere to daily activities</w:t>
            </w:r>
          </w:p>
        </w:tc>
        <w:tc>
          <w:tcPr>
            <w:tcW w:w="1844" w:type="dxa"/>
            <w:shd w:val="clear" w:color="auto" w:fill="auto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U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nwilling to move all day long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9" w:type="dxa"/>
            <w:shd w:val="clear" w:color="auto" w:fill="auto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D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rowsiness</w:t>
            </w:r>
          </w:p>
        </w:tc>
        <w:tc>
          <w:tcPr>
            <w:tcW w:w="1651" w:type="dxa"/>
            <w:shd w:val="clear" w:color="auto" w:fill="auto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B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arely doze off</w:t>
            </w:r>
          </w:p>
        </w:tc>
        <w:tc>
          <w:tcPr>
            <w:tcW w:w="1796" w:type="dxa"/>
            <w:shd w:val="clear" w:color="auto" w:fill="auto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S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light doze</w:t>
            </w:r>
          </w:p>
        </w:tc>
        <w:tc>
          <w:tcPr>
            <w:tcW w:w="1796" w:type="dxa"/>
            <w:shd w:val="clear" w:color="auto" w:fill="auto"/>
          </w:tcPr>
          <w:p>
            <w:pPr>
              <w:spacing w:line="360" w:lineRule="auto"/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Moderate 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doze</w:t>
            </w:r>
          </w:p>
        </w:tc>
        <w:tc>
          <w:tcPr>
            <w:tcW w:w="1844" w:type="dxa"/>
            <w:shd w:val="clear" w:color="auto" w:fill="auto"/>
          </w:tcPr>
          <w:p>
            <w:pPr>
              <w:spacing w:line="360" w:lineRule="auto"/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Heavy 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doze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9" w:type="dxa"/>
            <w:shd w:val="clear" w:color="auto" w:fill="auto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Body trapped heavy</w:t>
            </w:r>
          </w:p>
        </w:tc>
        <w:tc>
          <w:tcPr>
            <w:tcW w:w="1651" w:type="dxa"/>
            <w:shd w:val="clear" w:color="auto" w:fill="auto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N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ot have</w:t>
            </w:r>
          </w:p>
        </w:tc>
        <w:tc>
          <w:tcPr>
            <w:tcW w:w="1796" w:type="dxa"/>
            <w:shd w:val="clear" w:color="auto" w:fill="auto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A sense of sleepiness does not affect the activity</w:t>
            </w:r>
          </w:p>
        </w:tc>
        <w:tc>
          <w:tcPr>
            <w:tcW w:w="1796" w:type="dxa"/>
            <w:shd w:val="clear" w:color="auto" w:fill="auto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Feel 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h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eavy body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and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laborious movement</w:t>
            </w:r>
          </w:p>
        </w:tc>
        <w:tc>
          <w:tcPr>
            <w:tcW w:w="1844" w:type="dxa"/>
            <w:shd w:val="clear" w:color="auto" w:fill="auto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Feel 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h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eavy body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and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activities are difficult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9" w:type="dxa"/>
            <w:shd w:val="clear" w:color="auto" w:fill="auto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E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nuresis nocturna</w:t>
            </w:r>
          </w:p>
        </w:tc>
        <w:tc>
          <w:tcPr>
            <w:tcW w:w="1651" w:type="dxa"/>
            <w:shd w:val="clear" w:color="auto" w:fill="auto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Almost overnight without urine</w:t>
            </w:r>
          </w:p>
        </w:tc>
        <w:tc>
          <w:tcPr>
            <w:tcW w:w="1796" w:type="dxa"/>
            <w:shd w:val="clear" w:color="auto" w:fill="auto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Urinated 2-3 times overnight</w:t>
            </w:r>
          </w:p>
        </w:tc>
        <w:tc>
          <w:tcPr>
            <w:tcW w:w="1796" w:type="dxa"/>
            <w:shd w:val="clear" w:color="auto" w:fill="auto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Urinated with urine 3-5 times overnight</w:t>
            </w:r>
          </w:p>
        </w:tc>
        <w:tc>
          <w:tcPr>
            <w:tcW w:w="1844" w:type="dxa"/>
            <w:shd w:val="clear" w:color="auto" w:fill="auto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Urinated more than 5 times overnight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9" w:type="dxa"/>
            <w:shd w:val="clear" w:color="auto" w:fill="auto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D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ry</w:t>
            </w:r>
          </w:p>
        </w:tc>
        <w:tc>
          <w:tcPr>
            <w:tcW w:w="1651" w:type="dxa"/>
            <w:shd w:val="clear" w:color="auto" w:fill="auto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N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ot have</w:t>
            </w:r>
          </w:p>
        </w:tc>
        <w:tc>
          <w:tcPr>
            <w:tcW w:w="1796" w:type="dxa"/>
            <w:shd w:val="clear" w:color="auto" w:fill="auto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Small dry mouth</w:t>
            </w:r>
          </w:p>
        </w:tc>
        <w:tc>
          <w:tcPr>
            <w:tcW w:w="1796" w:type="dxa"/>
            <w:shd w:val="clear" w:color="auto" w:fill="auto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Dry mouth in the morning </w:t>
            </w:r>
          </w:p>
        </w:tc>
        <w:tc>
          <w:tcPr>
            <w:tcW w:w="1844" w:type="dxa"/>
            <w:shd w:val="clear" w:color="auto" w:fill="auto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Want to drink  all day long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9" w:type="dxa"/>
            <w:shd w:val="clear" w:color="auto" w:fill="auto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B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itter taste</w:t>
            </w:r>
          </w:p>
        </w:tc>
        <w:tc>
          <w:tcPr>
            <w:tcW w:w="1651" w:type="dxa"/>
            <w:shd w:val="clear" w:color="auto" w:fill="auto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N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ot have</w:t>
            </w:r>
          </w:p>
        </w:tc>
        <w:tc>
          <w:tcPr>
            <w:tcW w:w="1796" w:type="dxa"/>
            <w:shd w:val="clear" w:color="auto" w:fill="auto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B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itter taste 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only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in the morning</w:t>
            </w:r>
          </w:p>
        </w:tc>
        <w:tc>
          <w:tcPr>
            <w:tcW w:w="1796" w:type="dxa"/>
            <w:shd w:val="clear" w:color="auto" w:fill="auto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Often bitter</w:t>
            </w:r>
          </w:p>
        </w:tc>
        <w:tc>
          <w:tcPr>
            <w:tcW w:w="1844" w:type="dxa"/>
            <w:shd w:val="clear" w:color="auto" w:fill="auto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The bitter 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taste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continued all day long</w:t>
            </w:r>
          </w:p>
        </w:tc>
      </w:tr>
    </w:tbl>
    <w:p>
      <w:pPr>
        <w:spacing w:line="360" w:lineRule="auto"/>
        <w:rPr>
          <w:rFonts w:ascii="Arial" w:hAnsi="Arial" w:eastAsia="宋体" w:cs="Arial"/>
          <w:b/>
          <w:bCs/>
          <w:sz w:val="21"/>
          <w:szCs w:val="21"/>
        </w:rPr>
      </w:pPr>
      <w:r>
        <w:rPr>
          <w:rFonts w:hint="default" w:ascii="Arial" w:hAnsi="Arial" w:eastAsia="宋体" w:cs="Arial"/>
          <w:b/>
          <w:bCs/>
          <w:sz w:val="21"/>
          <w:szCs w:val="21"/>
          <w:lang w:val="en-US" w:eastAsia="zh-CN"/>
        </w:rPr>
        <w:t>T</w:t>
      </w:r>
      <w:r>
        <w:rPr>
          <w:rFonts w:hint="default" w:ascii="Arial" w:hAnsi="Arial" w:eastAsia="宋体" w:cs="Arial"/>
          <w:b/>
          <w:bCs/>
          <w:sz w:val="21"/>
          <w:szCs w:val="21"/>
        </w:rPr>
        <w:t>otal points:</w:t>
      </w:r>
    </w:p>
    <w:p>
      <w:pPr>
        <w:spacing w:line="360" w:lineRule="auto"/>
        <w:jc w:val="both"/>
        <w:rPr>
          <w:rFonts w:hint="eastAsia" w:ascii="宋体" w:hAnsi="宋体" w:eastAsia="宋体"/>
          <w:sz w:val="24"/>
          <w:szCs w:val="24"/>
        </w:rPr>
      </w:pPr>
    </w:p>
    <w:p>
      <w:pPr>
        <w:spacing w:line="360" w:lineRule="auto"/>
        <w:jc w:val="both"/>
        <w:rPr>
          <w:rFonts w:hint="default" w:ascii="Arial" w:hAnsi="Arial" w:eastAsia="宋体" w:cs="Arial"/>
          <w:sz w:val="21"/>
          <w:szCs w:val="21"/>
        </w:rPr>
      </w:pPr>
    </w:p>
    <w:p>
      <w:pPr>
        <w:spacing w:line="360" w:lineRule="auto"/>
        <w:jc w:val="both"/>
        <w:rPr>
          <w:rFonts w:hint="default" w:ascii="Arial" w:hAnsi="Arial" w:eastAsia="宋体" w:cs="Arial"/>
          <w:sz w:val="21"/>
          <w:szCs w:val="21"/>
        </w:rPr>
      </w:pPr>
      <w:r>
        <w:rPr>
          <w:rFonts w:hint="default" w:ascii="Arial" w:hAnsi="Arial" w:eastAsia="宋体" w:cs="Arial"/>
          <w:sz w:val="21"/>
          <w:szCs w:val="21"/>
        </w:rPr>
        <w:t xml:space="preserve">Signature of the case recorder: </w:t>
      </w:r>
    </w:p>
    <w:p>
      <w:pPr>
        <w:spacing w:line="360" w:lineRule="auto"/>
        <w:rPr>
          <w:rFonts w:hint="default" w:ascii="Arial" w:hAnsi="Arial" w:eastAsia="宋体" w:cs="Arial"/>
          <w:sz w:val="21"/>
          <w:szCs w:val="21"/>
        </w:rPr>
      </w:pPr>
      <w:r>
        <w:rPr>
          <w:rFonts w:hint="default" w:ascii="Arial" w:hAnsi="Arial" w:eastAsia="宋体" w:cs="Arial"/>
          <w:sz w:val="21"/>
          <w:szCs w:val="21"/>
        </w:rPr>
        <w:t xml:space="preserve">Date of record: </w:t>
      </w:r>
    </w:p>
    <w:p>
      <w:pPr>
        <w:spacing w:line="360" w:lineRule="auto"/>
        <w:rPr>
          <w:rFonts w:hint="default" w:ascii="Arial" w:hAnsi="Arial" w:eastAsia="宋体" w:cs="Arial"/>
          <w:sz w:val="21"/>
          <w:szCs w:val="21"/>
        </w:rPr>
      </w:pPr>
    </w:p>
    <w:p>
      <w:pPr>
        <w:spacing w:line="360" w:lineRule="auto"/>
        <w:rPr>
          <w:rFonts w:hint="default" w:ascii="Arial" w:hAnsi="Arial" w:eastAsia="宋体" w:cs="Arial"/>
          <w:sz w:val="21"/>
          <w:szCs w:val="21"/>
        </w:rPr>
      </w:pPr>
    </w:p>
    <w:p>
      <w:pPr>
        <w:spacing w:line="360" w:lineRule="auto"/>
        <w:rPr>
          <w:rFonts w:hint="default" w:ascii="Arial" w:hAnsi="Arial" w:eastAsia="宋体" w:cs="Arial"/>
          <w:sz w:val="21"/>
          <w:szCs w:val="21"/>
        </w:rPr>
      </w:pPr>
    </w:p>
    <w:p>
      <w:pPr>
        <w:spacing w:line="360" w:lineRule="auto"/>
        <w:rPr>
          <w:rFonts w:hint="default" w:ascii="Arial" w:hAnsi="Arial" w:eastAsia="宋体" w:cs="Arial"/>
          <w:sz w:val="21"/>
          <w:szCs w:val="21"/>
        </w:rPr>
      </w:pPr>
    </w:p>
    <w:p>
      <w:pPr>
        <w:spacing w:line="360" w:lineRule="auto"/>
        <w:rPr>
          <w:rFonts w:hint="default" w:ascii="Arial" w:hAnsi="Arial" w:eastAsia="宋体" w:cs="Arial"/>
          <w:sz w:val="21"/>
          <w:szCs w:val="21"/>
        </w:rPr>
      </w:pPr>
    </w:p>
    <w:p>
      <w:pPr>
        <w:spacing w:line="360" w:lineRule="auto"/>
        <w:rPr>
          <w:rFonts w:hint="default" w:ascii="Arial" w:hAnsi="Arial" w:eastAsia="宋体" w:cs="Arial"/>
          <w:sz w:val="21"/>
          <w:szCs w:val="21"/>
        </w:rPr>
      </w:pPr>
    </w:p>
    <w:p>
      <w:pPr>
        <w:spacing w:line="240" w:lineRule="auto"/>
        <w:rPr>
          <w:rFonts w:hint="eastAsia" w:ascii="Times New Roman" w:hAnsi="Times New Roman" w:eastAsia="宋体" w:cs="Times New Roman"/>
          <w:b/>
          <w:bCs/>
          <w:color w:val="212121"/>
          <w:kern w:val="0"/>
          <w:sz w:val="21"/>
          <w:szCs w:val="20"/>
        </w:rPr>
      </w:pPr>
    </w:p>
    <w:p>
      <w:pPr>
        <w:spacing w:line="240" w:lineRule="auto"/>
        <w:rPr>
          <w:rFonts w:hint="eastAsia" w:ascii="Times New Roman" w:hAnsi="Times New Roman" w:eastAsia="宋体" w:cs="Times New Roman"/>
          <w:b/>
          <w:bCs/>
          <w:color w:val="212121"/>
          <w:kern w:val="0"/>
          <w:sz w:val="21"/>
          <w:szCs w:val="20"/>
        </w:rPr>
      </w:pPr>
    </w:p>
    <w:p>
      <w:pPr>
        <w:spacing w:line="240" w:lineRule="auto"/>
        <w:rPr>
          <w:rFonts w:hint="eastAsia" w:ascii="Times New Roman" w:hAnsi="Times New Roman" w:eastAsia="宋体" w:cs="Times New Roman"/>
          <w:b/>
          <w:bCs/>
          <w:color w:val="212121"/>
          <w:kern w:val="0"/>
          <w:sz w:val="21"/>
          <w:szCs w:val="20"/>
        </w:rPr>
      </w:pPr>
    </w:p>
    <w:p>
      <w:pPr>
        <w:spacing w:line="240" w:lineRule="auto"/>
        <w:rPr>
          <w:rFonts w:ascii="宋体" w:hAnsi="宋体" w:eastAsia="宋体"/>
          <w:szCs w:val="21"/>
        </w:rPr>
      </w:pPr>
      <w:bookmarkStart w:id="0" w:name="_GoBack"/>
      <w:bookmarkEnd w:id="0"/>
      <w:r>
        <w:rPr>
          <w:rFonts w:hint="eastAsia" w:ascii="Times New Roman" w:hAnsi="Times New Roman" w:eastAsia="宋体" w:cs="Times New Roman"/>
          <w:b/>
          <w:bCs/>
          <w:color w:val="212121"/>
          <w:kern w:val="0"/>
          <w:sz w:val="21"/>
          <w:szCs w:val="20"/>
        </w:rPr>
        <w:t>Reference</w:t>
      </w:r>
      <w:r>
        <w:rPr>
          <w:rFonts w:hint="eastAsia" w:ascii="Times New Roman" w:hAnsi="Times New Roman" w:eastAsia="宋体" w:cs="Times New Roman"/>
          <w:b/>
          <w:bCs/>
          <w:color w:val="212121"/>
          <w:kern w:val="0"/>
          <w:sz w:val="21"/>
          <w:szCs w:val="20"/>
          <w:lang w:val="en-US" w:eastAsia="zh-CN"/>
        </w:rPr>
        <w:t>:</w:t>
      </w:r>
      <w:r>
        <w:rPr>
          <w:rFonts w:hint="default" w:eastAsia="宋体" w:cs="Times New Roman" w:asciiTheme="minorAscii" w:hAnsiTheme="minorAscii"/>
          <w:b w:val="0"/>
          <w:bCs w:val="0"/>
          <w:color w:val="212121"/>
          <w:kern w:val="0"/>
          <w:sz w:val="18"/>
          <w:szCs w:val="18"/>
          <w:lang w:val="en-US" w:eastAsia="zh-CN"/>
        </w:rPr>
        <w:t>《</w:t>
      </w:r>
      <w:r>
        <w:rPr>
          <w:rFonts w:hint="default" w:eastAsia="宋体" w:cs="Times New Roman" w:asciiTheme="minorAscii" w:hAnsiTheme="minorAscii"/>
          <w:b w:val="0"/>
          <w:bCs w:val="0"/>
          <w:color w:val="212121"/>
          <w:kern w:val="0"/>
          <w:sz w:val="18"/>
          <w:szCs w:val="18"/>
        </w:rPr>
        <w:t>Criteria for the diagnostic efficacy of TCM symptoms</w:t>
      </w:r>
      <w:r>
        <w:rPr>
          <w:rFonts w:hint="default" w:eastAsia="宋体" w:cs="Times New Roman" w:asciiTheme="minorAscii" w:hAnsiTheme="minorAscii"/>
          <w:b w:val="0"/>
          <w:bCs w:val="0"/>
          <w:color w:val="212121"/>
          <w:kern w:val="0"/>
          <w:sz w:val="18"/>
          <w:szCs w:val="18"/>
          <w:lang w:eastAsia="zh-CN"/>
        </w:rPr>
        <w:t>》</w:t>
      </w:r>
      <w:r>
        <w:rPr>
          <w:rFonts w:hint="default" w:eastAsia="宋体" w:cs="Times New Roman" w:asciiTheme="minorAscii" w:hAnsiTheme="minorAscii"/>
          <w:b w:val="0"/>
          <w:bCs w:val="0"/>
          <w:color w:val="212121"/>
          <w:kern w:val="0"/>
          <w:sz w:val="18"/>
          <w:szCs w:val="18"/>
        </w:rPr>
        <w:t>ＺＹ/T001.1-94</w:t>
      </w:r>
      <w:r>
        <w:rPr>
          <w:rFonts w:hint="default" w:eastAsia="宋体" w:cs="Times New Roman" w:asciiTheme="minorAscii" w:hAnsiTheme="minorAscii"/>
          <w:b w:val="0"/>
          <w:bCs w:val="0"/>
          <w:color w:val="212121"/>
          <w:kern w:val="0"/>
          <w:sz w:val="18"/>
          <w:szCs w:val="18"/>
          <w:lang w:val="en-US" w:eastAsia="zh-CN"/>
        </w:rPr>
        <w:t>.</w:t>
      </w:r>
      <w:r>
        <w:rPr>
          <w:rFonts w:ascii="宋体" w:hAnsi="宋体" w:eastAsia="宋体"/>
          <w:szCs w:val="21"/>
        </w:rPr>
        <w:br w:type="page"/>
      </w:r>
    </w:p>
    <w:p>
      <w:pPr>
        <w:spacing w:line="360" w:lineRule="auto"/>
        <w:rPr>
          <w:rFonts w:hint="default" w:ascii="Arial" w:hAnsi="Arial" w:eastAsia="宋体" w:cs="Arial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1MTA2MjU3ODgzMDhkMzE0ZTU0MjU4NGU4NDljNDMifQ=="/>
  </w:docVars>
  <w:rsids>
    <w:rsidRoot w:val="7E313DEC"/>
    <w:rsid w:val="1CE430D4"/>
    <w:rsid w:val="7E31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2023-01-28T05:08:00Z</dcterms:created>
  <dc:creator>空白</dc:creator>
  <cp:lastModifiedBy>空白</cp:lastModifiedBy>
  <dcterms:modified xsi:type="dcterms:W3CDTF">2023-01-28T12:54:20Z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A7FEBCB2A1EB41E6A2AC79BB4CD94333</vt:lpwstr>
  </property>
</Properties>
</file>