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DEE7515" w14:textId="6FF50E0A" w:rsidR="00874F17" w:rsidRPr="00874F17" w:rsidRDefault="00874F17" w:rsidP="00874F17">
      <w:pPr>
        <w:autoSpaceDE w:val="0"/>
        <w:autoSpaceDN w:val="0"/>
        <w:adjustRightInd w:val="0"/>
        <w:jc w:val="center"/>
        <w:rPr>
          <w:rFonts w:eastAsia="PingFang SC" w:cs="Times New Roman"/>
          <w:b/>
          <w:bCs/>
          <w:color w:val="000000"/>
          <w:kern w:val="0"/>
          <w:sz w:val="32"/>
          <w:szCs w:val="32"/>
        </w:rPr>
      </w:pPr>
      <w:r w:rsidRPr="00874F17">
        <w:rPr>
          <w:rFonts w:eastAsia="PingFang SC" w:cs="Times New Roman" w:hint="eastAsia"/>
          <w:b/>
          <w:bCs/>
          <w:color w:val="000000"/>
          <w:kern w:val="0"/>
          <w:sz w:val="32"/>
          <w:szCs w:val="32"/>
        </w:rPr>
        <w:t>F</w:t>
      </w:r>
      <w:r w:rsidRPr="00874F17">
        <w:rPr>
          <w:rFonts w:eastAsia="PingFang SC" w:cs="Times New Roman"/>
          <w:b/>
          <w:bCs/>
          <w:color w:val="000000"/>
          <w:kern w:val="0"/>
          <w:sz w:val="32"/>
          <w:szCs w:val="32"/>
        </w:rPr>
        <w:t>igure Caption</w:t>
      </w:r>
    </w:p>
    <w:p w14:paraId="4F5DEDB3" w14:textId="176C2498" w:rsidR="00763A26" w:rsidRDefault="00935535" w:rsidP="00763A26">
      <w:pPr>
        <w:rPr>
          <w:rFonts w:cs="Times New Roman"/>
          <w:b/>
          <w:bCs/>
          <w:sz w:val="22"/>
          <w:szCs w:val="22"/>
        </w:rPr>
      </w:pPr>
      <w:bookmarkStart w:id="0" w:name="OLE_LINK548"/>
      <w:bookmarkStart w:id="1" w:name="OLE_LINK549"/>
      <w:r w:rsidRPr="00935535">
        <w:rPr>
          <w:rFonts w:cs="Times New Roman"/>
          <w:b/>
          <w:bCs/>
          <w:sz w:val="22"/>
          <w:szCs w:val="22"/>
        </w:rPr>
        <w:t>FigS</w:t>
      </w:r>
      <w:r w:rsidR="00545258">
        <w:rPr>
          <w:rFonts w:cs="Times New Roman"/>
          <w:b/>
          <w:bCs/>
          <w:sz w:val="22"/>
          <w:szCs w:val="22"/>
        </w:rPr>
        <w:t>1</w:t>
      </w:r>
    </w:p>
    <w:p w14:paraId="59C61113" w14:textId="77777777" w:rsidR="00763A26" w:rsidRDefault="00763A26" w:rsidP="00763A26">
      <w:pPr>
        <w:rPr>
          <w:rFonts w:cs="Times New Roman"/>
          <w:b/>
          <w:bCs/>
          <w:sz w:val="22"/>
          <w:szCs w:val="22"/>
        </w:rPr>
      </w:pPr>
    </w:p>
    <w:p w14:paraId="6F1296A7" w14:textId="42ACE4BE" w:rsidR="00935535" w:rsidRPr="00E6117D" w:rsidRDefault="00763A26" w:rsidP="00763A26">
      <w:pPr>
        <w:rPr>
          <w:rFonts w:ascii="微软雅黑" w:eastAsia="微软雅黑" w:hAnsi="微软雅黑" w:cs="微软雅黑"/>
        </w:rPr>
      </w:pPr>
      <w:r w:rsidRPr="00763A26">
        <w:rPr>
          <w:rFonts w:cs="Times New Roman" w:hint="eastAsia"/>
          <w:bCs/>
          <w:sz w:val="22"/>
          <w:szCs w:val="22"/>
        </w:rPr>
        <w:t>(</w:t>
      </w:r>
      <w:r w:rsidR="008A7B73">
        <w:rPr>
          <w:rFonts w:cs="Times New Roman"/>
          <w:bCs/>
          <w:sz w:val="22"/>
          <w:szCs w:val="22"/>
        </w:rPr>
        <w:t>a</w:t>
      </w:r>
      <w:r w:rsidRPr="00763A26">
        <w:rPr>
          <w:rFonts w:cs="Times New Roman"/>
          <w:bCs/>
          <w:sz w:val="22"/>
          <w:szCs w:val="22"/>
        </w:rPr>
        <w:t xml:space="preserve">) </w:t>
      </w:r>
      <w:r w:rsidR="008F7657" w:rsidRPr="00763A26">
        <w:rPr>
          <w:rFonts w:cs="Times New Roman"/>
          <w:sz w:val="22"/>
          <w:szCs w:val="22"/>
        </w:rPr>
        <w:t>Gene expression in each sample; (</w:t>
      </w:r>
      <w:r w:rsidR="008A7B73">
        <w:rPr>
          <w:rFonts w:cs="Times New Roman"/>
          <w:sz w:val="22"/>
          <w:szCs w:val="22"/>
        </w:rPr>
        <w:t>b</w:t>
      </w:r>
      <w:r w:rsidR="00791786" w:rsidRPr="00763A26">
        <w:rPr>
          <w:rFonts w:cs="Times New Roman"/>
          <w:sz w:val="22"/>
          <w:szCs w:val="22"/>
        </w:rPr>
        <w:t>-</w:t>
      </w:r>
      <w:r w:rsidR="008A7B73">
        <w:rPr>
          <w:rFonts w:cs="Times New Roman"/>
          <w:sz w:val="22"/>
          <w:szCs w:val="22"/>
        </w:rPr>
        <w:t>e</w:t>
      </w:r>
      <w:r w:rsidR="008F7657" w:rsidRPr="00763A26">
        <w:rPr>
          <w:rFonts w:cs="Times New Roman"/>
          <w:sz w:val="22"/>
          <w:szCs w:val="22"/>
        </w:rPr>
        <w:t xml:space="preserve">) </w:t>
      </w:r>
      <w:r w:rsidR="008F7657" w:rsidRPr="00763A26">
        <w:rPr>
          <w:rFonts w:cs="Times New Roman"/>
        </w:rPr>
        <w:t>Gene expression level including box-whisker plot</w:t>
      </w:r>
      <w:r w:rsidR="008A7B73">
        <w:rPr>
          <w:rFonts w:cs="Times New Roman"/>
        </w:rPr>
        <w:t>s</w:t>
      </w:r>
      <w:r w:rsidR="008F7657" w:rsidRPr="00763A26">
        <w:rPr>
          <w:rFonts w:cs="Times New Roman"/>
        </w:rPr>
        <w:t xml:space="preserve"> (</w:t>
      </w:r>
      <w:r w:rsidR="008A7B73">
        <w:rPr>
          <w:rFonts w:cs="Times New Roman"/>
        </w:rPr>
        <w:t>b</w:t>
      </w:r>
      <w:r w:rsidR="008F7657" w:rsidRPr="00763A26">
        <w:rPr>
          <w:rFonts w:cs="Times New Roman"/>
        </w:rPr>
        <w:t>), violin plot</w:t>
      </w:r>
      <w:r w:rsidR="008A7B73">
        <w:rPr>
          <w:rFonts w:cs="Times New Roman"/>
        </w:rPr>
        <w:t>s</w:t>
      </w:r>
      <w:r w:rsidR="008F7657" w:rsidRPr="00763A26">
        <w:rPr>
          <w:rFonts w:cs="Times New Roman"/>
        </w:rPr>
        <w:t xml:space="preserve"> (</w:t>
      </w:r>
      <w:r w:rsidR="008A7B73">
        <w:rPr>
          <w:rFonts w:cs="Times New Roman"/>
        </w:rPr>
        <w:t>c</w:t>
      </w:r>
      <w:r w:rsidR="008F7657" w:rsidRPr="00763A26">
        <w:rPr>
          <w:rFonts w:cs="Times New Roman"/>
        </w:rPr>
        <w:t xml:space="preserve">), </w:t>
      </w:r>
      <w:bookmarkStart w:id="2" w:name="OLE_LINK621"/>
      <w:bookmarkStart w:id="3" w:name="OLE_LINK622"/>
      <w:r w:rsidR="008A7B73" w:rsidRPr="008A7B73">
        <w:rPr>
          <w:rFonts w:cs="Times New Roman"/>
        </w:rPr>
        <w:t>density distribution curve</w:t>
      </w:r>
      <w:r w:rsidR="008F7657" w:rsidRPr="00763A26">
        <w:rPr>
          <w:rFonts w:cs="Times New Roman"/>
        </w:rPr>
        <w:t xml:space="preserve"> </w:t>
      </w:r>
      <w:bookmarkEnd w:id="2"/>
      <w:bookmarkEnd w:id="3"/>
      <w:r w:rsidR="008F7657" w:rsidRPr="00763A26">
        <w:rPr>
          <w:rFonts w:cs="Times New Roman"/>
        </w:rPr>
        <w:t>(</w:t>
      </w:r>
      <w:r w:rsidR="008A7B73">
        <w:rPr>
          <w:rFonts w:cs="Times New Roman"/>
        </w:rPr>
        <w:t>d</w:t>
      </w:r>
      <w:r w:rsidR="008F7657" w:rsidRPr="00763A26">
        <w:rPr>
          <w:rFonts w:cs="Times New Roman"/>
        </w:rPr>
        <w:t xml:space="preserve">), </w:t>
      </w:r>
      <w:r w:rsidRPr="00763A26">
        <w:rPr>
          <w:rFonts w:cs="Times New Roman"/>
        </w:rPr>
        <w:t xml:space="preserve">and </w:t>
      </w:r>
      <w:r w:rsidR="008A7B73">
        <w:rPr>
          <w:rFonts w:cs="Times New Roman"/>
        </w:rPr>
        <w:t>s</w:t>
      </w:r>
      <w:r w:rsidR="008F7657" w:rsidRPr="00763A26">
        <w:rPr>
          <w:rFonts w:cs="Times New Roman"/>
        </w:rPr>
        <w:t xml:space="preserve">tacked </w:t>
      </w:r>
      <w:r w:rsidR="008A7B73">
        <w:rPr>
          <w:rFonts w:cs="Times New Roman"/>
        </w:rPr>
        <w:t>h</w:t>
      </w:r>
      <w:r w:rsidR="008F7657" w:rsidRPr="00763A26">
        <w:rPr>
          <w:rFonts w:cs="Times New Roman"/>
        </w:rPr>
        <w:t>istogram (</w:t>
      </w:r>
      <w:r w:rsidR="008A7B73">
        <w:rPr>
          <w:rFonts w:cs="Times New Roman"/>
        </w:rPr>
        <w:t>e</w:t>
      </w:r>
      <w:r w:rsidR="008F7657" w:rsidRPr="00763A26">
        <w:rPr>
          <w:rFonts w:cs="Times New Roman"/>
        </w:rPr>
        <w:t>)</w:t>
      </w:r>
      <w:r w:rsidR="00630714">
        <w:rPr>
          <w:rFonts w:cs="Times New Roman"/>
        </w:rPr>
        <w:t>;</w:t>
      </w:r>
      <w:r w:rsidR="00791786" w:rsidRPr="00763A26">
        <w:rPr>
          <w:rFonts w:cs="Times New Roman"/>
        </w:rPr>
        <w:t xml:space="preserve"> (</w:t>
      </w:r>
      <w:r w:rsidR="008A7B73">
        <w:rPr>
          <w:rFonts w:cs="Times New Roman"/>
        </w:rPr>
        <w:t>f</w:t>
      </w:r>
      <w:r w:rsidR="00791786" w:rsidRPr="00763A26">
        <w:rPr>
          <w:rFonts w:cs="Times New Roman"/>
        </w:rPr>
        <w:t>-</w:t>
      </w:r>
      <w:r w:rsidR="008A7B73">
        <w:rPr>
          <w:rFonts w:cs="Times New Roman"/>
        </w:rPr>
        <w:t>i</w:t>
      </w:r>
      <w:r w:rsidR="00791786" w:rsidRPr="00763A26">
        <w:rPr>
          <w:rFonts w:cs="Times New Roman"/>
        </w:rPr>
        <w:t xml:space="preserve">) </w:t>
      </w:r>
      <w:r w:rsidR="001967DC" w:rsidRPr="00763A26">
        <w:rPr>
          <w:rFonts w:cs="Times New Roman"/>
        </w:rPr>
        <w:t>Results of correlation test</w:t>
      </w:r>
      <w:r w:rsidRPr="00763A26">
        <w:rPr>
          <w:rFonts w:cs="Times New Roman"/>
        </w:rPr>
        <w:t xml:space="preserve"> including heatmap (</w:t>
      </w:r>
      <w:r w:rsidR="008A7B73">
        <w:rPr>
          <w:rFonts w:cs="Times New Roman"/>
        </w:rPr>
        <w:t>f</w:t>
      </w:r>
      <w:r w:rsidRPr="00763A26">
        <w:rPr>
          <w:rFonts w:cs="Times New Roman"/>
        </w:rPr>
        <w:t xml:space="preserve">), </w:t>
      </w:r>
      <w:r w:rsidR="008A7B73">
        <w:rPr>
          <w:rFonts w:cs="Times New Roman"/>
        </w:rPr>
        <w:t>c</w:t>
      </w:r>
      <w:r w:rsidRPr="00763A26">
        <w:rPr>
          <w:rFonts w:cs="Times New Roman"/>
        </w:rPr>
        <w:t>luster analysis (</w:t>
      </w:r>
      <w:r w:rsidR="008A7B73">
        <w:rPr>
          <w:rFonts w:cs="Times New Roman"/>
        </w:rPr>
        <w:t>g</w:t>
      </w:r>
      <w:r w:rsidRPr="00763A26">
        <w:rPr>
          <w:rFonts w:cs="Times New Roman"/>
        </w:rPr>
        <w:t>), and</w:t>
      </w:r>
      <w:r w:rsidRPr="00763A26">
        <w:rPr>
          <w:rFonts w:cs="Times New Roman" w:hint="eastAsia"/>
        </w:rPr>
        <w:t xml:space="preserve"> Principal Component Analysis</w:t>
      </w:r>
      <w:r w:rsidRPr="00763A26">
        <w:rPr>
          <w:rFonts w:cs="Times New Roman"/>
        </w:rPr>
        <w:t xml:space="preserve"> (PCA) (</w:t>
      </w:r>
      <w:r w:rsidR="008A7B73">
        <w:rPr>
          <w:rFonts w:cs="Times New Roman"/>
        </w:rPr>
        <w:t>h</w:t>
      </w:r>
      <w:r w:rsidRPr="00763A26">
        <w:rPr>
          <w:rFonts w:cs="Times New Roman"/>
        </w:rPr>
        <w:t xml:space="preserve">, </w:t>
      </w:r>
      <w:r w:rsidR="008A7B73">
        <w:rPr>
          <w:rFonts w:cs="Times New Roman"/>
        </w:rPr>
        <w:t>i</w:t>
      </w:r>
      <w:r w:rsidRPr="00763A26">
        <w:rPr>
          <w:rFonts w:cs="Times New Roman"/>
        </w:rPr>
        <w:t>)</w:t>
      </w:r>
      <w:r w:rsidR="00E6117D">
        <w:rPr>
          <w:rFonts w:cs="Times New Roman"/>
        </w:rPr>
        <w:t>; (</w:t>
      </w:r>
      <w:r w:rsidR="008A7B73">
        <w:rPr>
          <w:rFonts w:cs="Times New Roman"/>
        </w:rPr>
        <w:t>j</w:t>
      </w:r>
      <w:r w:rsidR="00E6117D">
        <w:rPr>
          <w:rFonts w:cs="Times New Roman"/>
        </w:rPr>
        <w:t>-</w:t>
      </w:r>
      <w:r w:rsidR="008A7B73">
        <w:rPr>
          <w:rFonts w:cs="Times New Roman"/>
        </w:rPr>
        <w:t>m</w:t>
      </w:r>
      <w:r w:rsidR="00E6117D">
        <w:rPr>
          <w:rFonts w:cs="Times New Roman"/>
        </w:rPr>
        <w:t xml:space="preserve">) </w:t>
      </w:r>
      <w:r w:rsidR="00E6117D" w:rsidRPr="00E6117D">
        <w:rPr>
          <w:rFonts w:cs="Times New Roman"/>
        </w:rPr>
        <w:t>Quality Control</w:t>
      </w:r>
      <w:r w:rsidR="00E6117D">
        <w:rPr>
          <w:rFonts w:cs="Times New Roman"/>
        </w:rPr>
        <w:t xml:space="preserve"> including</w:t>
      </w:r>
      <w:r w:rsidR="00E6117D" w:rsidRPr="00E6117D">
        <w:rPr>
          <w:rFonts w:cs="Times New Roman"/>
        </w:rPr>
        <w:t> </w:t>
      </w:r>
      <w:r w:rsidR="00E6117D">
        <w:rPr>
          <w:rFonts w:cs="Times New Roman"/>
        </w:rPr>
        <w:t>p</w:t>
      </w:r>
      <w:r w:rsidR="00E6117D" w:rsidRPr="00E6117D">
        <w:rPr>
          <w:rFonts w:cs="Times New Roman"/>
        </w:rPr>
        <w:t xml:space="preserve">er </w:t>
      </w:r>
      <w:r w:rsidR="00E6117D">
        <w:rPr>
          <w:rFonts w:cs="Times New Roman"/>
        </w:rPr>
        <w:t>b</w:t>
      </w:r>
      <w:r w:rsidR="00E6117D" w:rsidRPr="00E6117D">
        <w:rPr>
          <w:rFonts w:cs="Times New Roman"/>
        </w:rPr>
        <w:t xml:space="preserve">ase </w:t>
      </w:r>
      <w:r w:rsidR="00E6117D">
        <w:rPr>
          <w:rFonts w:cs="Times New Roman"/>
        </w:rPr>
        <w:t>q</w:t>
      </w:r>
      <w:r w:rsidR="00E6117D" w:rsidRPr="00E6117D">
        <w:rPr>
          <w:rFonts w:cs="Times New Roman"/>
        </w:rPr>
        <w:t>uality</w:t>
      </w:r>
      <w:r w:rsidR="00E6117D">
        <w:rPr>
          <w:rFonts w:cs="Times New Roman"/>
        </w:rPr>
        <w:t xml:space="preserve"> (</w:t>
      </w:r>
      <w:r w:rsidR="008A7B73">
        <w:rPr>
          <w:rFonts w:cs="Times New Roman"/>
        </w:rPr>
        <w:t>j</w:t>
      </w:r>
      <w:r w:rsidR="00E6117D">
        <w:rPr>
          <w:rFonts w:cs="Times New Roman"/>
        </w:rPr>
        <w:t>), p</w:t>
      </w:r>
      <w:r w:rsidR="00E6117D" w:rsidRPr="00E6117D">
        <w:rPr>
          <w:rFonts w:cs="Times New Roman"/>
        </w:rPr>
        <w:t xml:space="preserve">er </w:t>
      </w:r>
      <w:r w:rsidR="00E6117D">
        <w:rPr>
          <w:rFonts w:cs="Times New Roman"/>
        </w:rPr>
        <w:t>b</w:t>
      </w:r>
      <w:r w:rsidR="00E6117D" w:rsidRPr="00E6117D">
        <w:rPr>
          <w:rFonts w:cs="Times New Roman"/>
        </w:rPr>
        <w:t xml:space="preserve">ase </w:t>
      </w:r>
      <w:r w:rsidR="00E6117D">
        <w:rPr>
          <w:rFonts w:cs="Times New Roman"/>
        </w:rPr>
        <w:t>s</w:t>
      </w:r>
      <w:r w:rsidR="00E6117D" w:rsidRPr="00E6117D">
        <w:rPr>
          <w:rFonts w:cs="Times New Roman"/>
        </w:rPr>
        <w:t xml:space="preserve">equence </w:t>
      </w:r>
      <w:r w:rsidR="00E6117D">
        <w:rPr>
          <w:rFonts w:cs="Times New Roman"/>
        </w:rPr>
        <w:t>c</w:t>
      </w:r>
      <w:r w:rsidR="00E6117D" w:rsidRPr="00E6117D">
        <w:rPr>
          <w:rFonts w:cs="Times New Roman"/>
        </w:rPr>
        <w:t>ontent</w:t>
      </w:r>
      <w:r w:rsidR="00E6117D">
        <w:rPr>
          <w:rFonts w:cs="Times New Roman"/>
        </w:rPr>
        <w:t xml:space="preserve"> (</w:t>
      </w:r>
      <w:r w:rsidR="008A7B73">
        <w:rPr>
          <w:rFonts w:cs="Times New Roman"/>
        </w:rPr>
        <w:t>j</w:t>
      </w:r>
      <w:r w:rsidR="00E6117D">
        <w:rPr>
          <w:rFonts w:cs="Times New Roman"/>
        </w:rPr>
        <w:t>), r</w:t>
      </w:r>
      <w:r w:rsidR="00E6117D" w:rsidRPr="00E6117D">
        <w:rPr>
          <w:rFonts w:cs="Times New Roman"/>
        </w:rPr>
        <w:t>andomness evaluation of sequencing</w:t>
      </w:r>
      <w:r w:rsidR="00E6117D">
        <w:rPr>
          <w:rFonts w:cs="Times New Roman"/>
        </w:rPr>
        <w:t xml:space="preserve"> (</w:t>
      </w:r>
      <w:proofErr w:type="spellStart"/>
      <w:r w:rsidR="008A7B73">
        <w:rPr>
          <w:rFonts w:cs="Times New Roman"/>
        </w:rPr>
        <w:t>i</w:t>
      </w:r>
      <w:proofErr w:type="spellEnd"/>
      <w:r w:rsidR="00E6117D">
        <w:rPr>
          <w:rFonts w:cs="Times New Roman"/>
        </w:rPr>
        <w:t xml:space="preserve">), </w:t>
      </w:r>
      <w:r w:rsidR="003C79BE">
        <w:rPr>
          <w:rFonts w:cs="Times New Roman"/>
        </w:rPr>
        <w:t xml:space="preserve">and </w:t>
      </w:r>
      <w:r w:rsidR="003C79BE" w:rsidRPr="00A777C5">
        <w:rPr>
          <w:rFonts w:cs="Times New Roman"/>
          <w:highlight w:val="yellow"/>
        </w:rPr>
        <w:t>enrichment analysis of Reads in different elements</w:t>
      </w:r>
      <w:r w:rsidR="003C79BE">
        <w:rPr>
          <w:rFonts w:cs="Times New Roman"/>
        </w:rPr>
        <w:t xml:space="preserve"> (</w:t>
      </w:r>
      <w:r w:rsidR="008A7B73">
        <w:rPr>
          <w:rFonts w:cs="Times New Roman"/>
        </w:rPr>
        <w:t>m</w:t>
      </w:r>
      <w:r w:rsidR="003C79BE">
        <w:rPr>
          <w:rFonts w:cs="Times New Roman"/>
        </w:rPr>
        <w:t>).</w:t>
      </w:r>
    </w:p>
    <w:bookmarkEnd w:id="0"/>
    <w:bookmarkEnd w:id="1"/>
    <w:p w14:paraId="4EEC1AF8" w14:textId="578F418A" w:rsidR="00EE57E5" w:rsidRDefault="00EE57E5" w:rsidP="00763A26">
      <w:pPr>
        <w:rPr>
          <w:rFonts w:cs="Times New Roman"/>
          <w:b/>
          <w:bCs/>
          <w:sz w:val="22"/>
          <w:szCs w:val="22"/>
        </w:rPr>
      </w:pPr>
    </w:p>
    <w:p w14:paraId="73374657" w14:textId="2166E635" w:rsidR="00EE57E5" w:rsidRDefault="00EE57E5" w:rsidP="00763A26">
      <w:pPr>
        <w:rPr>
          <w:rFonts w:cs="Times New Roman"/>
          <w:b/>
          <w:bCs/>
          <w:sz w:val="22"/>
          <w:szCs w:val="22"/>
        </w:rPr>
      </w:pPr>
      <w:bookmarkStart w:id="4" w:name="OLE_LINK502"/>
      <w:bookmarkStart w:id="5" w:name="OLE_LINK503"/>
      <w:bookmarkStart w:id="6" w:name="OLE_LINK550"/>
      <w:bookmarkStart w:id="7" w:name="OLE_LINK551"/>
      <w:r>
        <w:rPr>
          <w:rFonts w:cs="Times New Roman" w:hint="eastAsia"/>
          <w:b/>
          <w:bCs/>
          <w:sz w:val="22"/>
          <w:szCs w:val="22"/>
        </w:rPr>
        <w:t>Fig</w:t>
      </w:r>
      <w:r>
        <w:rPr>
          <w:rFonts w:cs="Times New Roman"/>
          <w:b/>
          <w:bCs/>
          <w:sz w:val="22"/>
          <w:szCs w:val="22"/>
        </w:rPr>
        <w:t>S</w:t>
      </w:r>
      <w:r w:rsidR="008735E4">
        <w:rPr>
          <w:rFonts w:cs="Times New Roman"/>
          <w:b/>
          <w:bCs/>
          <w:sz w:val="22"/>
          <w:szCs w:val="22"/>
        </w:rPr>
        <w:t>2</w:t>
      </w:r>
      <w:r w:rsidR="00630714">
        <w:rPr>
          <w:rFonts w:cs="Times New Roman"/>
          <w:b/>
          <w:bCs/>
          <w:sz w:val="22"/>
          <w:szCs w:val="22"/>
        </w:rPr>
        <w:t xml:space="preserve"> </w:t>
      </w:r>
    </w:p>
    <w:bookmarkEnd w:id="4"/>
    <w:bookmarkEnd w:id="5"/>
    <w:p w14:paraId="5B59D89F" w14:textId="093636E7" w:rsidR="00EE57E5" w:rsidRDefault="00EE57E5" w:rsidP="00763A26">
      <w:pPr>
        <w:rPr>
          <w:rFonts w:cs="Times New Roman"/>
          <w:b/>
          <w:bCs/>
          <w:sz w:val="22"/>
          <w:szCs w:val="22"/>
        </w:rPr>
      </w:pPr>
    </w:p>
    <w:p w14:paraId="7FE4F41C" w14:textId="101124B2" w:rsidR="00EE57E5" w:rsidRDefault="00630714" w:rsidP="00630714">
      <w:pPr>
        <w:rPr>
          <w:rFonts w:cs="Times New Roman"/>
          <w:sz w:val="22"/>
          <w:szCs w:val="22"/>
        </w:rPr>
      </w:pPr>
      <w:r w:rsidRPr="00630714">
        <w:rPr>
          <w:rFonts w:cs="Times New Roman"/>
          <w:sz w:val="22"/>
          <w:szCs w:val="22"/>
        </w:rPr>
        <w:t xml:space="preserve">Analysis of </w:t>
      </w:r>
      <w:r w:rsidR="008A7B73">
        <w:rPr>
          <w:rFonts w:cs="Times New Roman"/>
          <w:sz w:val="22"/>
          <w:szCs w:val="22"/>
        </w:rPr>
        <w:t>differentially expressed genes (DEGs</w:t>
      </w:r>
      <w:r w:rsidR="008A7B73">
        <w:rPr>
          <w:rFonts w:cs="Times New Roman"/>
          <w:sz w:val="22"/>
          <w:szCs w:val="22"/>
        </w:rPr>
        <w:t>)</w:t>
      </w:r>
      <w:r w:rsidRPr="00630714">
        <w:rPr>
          <w:rFonts w:cs="Times New Roman"/>
          <w:sz w:val="22"/>
          <w:szCs w:val="22"/>
        </w:rPr>
        <w:t>. (</w:t>
      </w:r>
      <w:r w:rsidR="008A7B73">
        <w:rPr>
          <w:rFonts w:cs="Times New Roman"/>
          <w:sz w:val="22"/>
          <w:szCs w:val="22"/>
        </w:rPr>
        <w:t>a</w:t>
      </w:r>
      <w:r w:rsidRPr="00630714">
        <w:rPr>
          <w:rFonts w:cs="Times New Roman"/>
          <w:sz w:val="22"/>
          <w:szCs w:val="22"/>
        </w:rPr>
        <w:t xml:space="preserve">) Statistical histogram of </w:t>
      </w:r>
      <w:bookmarkStart w:id="8" w:name="OLE_LINK623"/>
      <w:bookmarkStart w:id="9" w:name="OLE_LINK624"/>
      <w:r>
        <w:rPr>
          <w:rFonts w:cs="Times New Roman"/>
          <w:sz w:val="22"/>
          <w:szCs w:val="22"/>
        </w:rPr>
        <w:t>DEGs</w:t>
      </w:r>
      <w:bookmarkEnd w:id="8"/>
      <w:bookmarkEnd w:id="9"/>
      <w:r>
        <w:rPr>
          <w:rFonts w:cs="Times New Roman"/>
          <w:sz w:val="22"/>
          <w:szCs w:val="22"/>
        </w:rPr>
        <w:t>; (</w:t>
      </w:r>
      <w:r w:rsidR="008A7B73">
        <w:rPr>
          <w:rFonts w:cs="Times New Roman"/>
          <w:sz w:val="22"/>
          <w:szCs w:val="22"/>
        </w:rPr>
        <w:t>b</w:t>
      </w:r>
      <w:r>
        <w:rPr>
          <w:rFonts w:cs="Times New Roman"/>
          <w:sz w:val="22"/>
          <w:szCs w:val="22"/>
        </w:rPr>
        <w:t>)</w:t>
      </w:r>
      <w:r w:rsidR="005A52BE">
        <w:rPr>
          <w:rFonts w:cs="Times New Roman"/>
          <w:sz w:val="22"/>
          <w:szCs w:val="22"/>
        </w:rPr>
        <w:t xml:space="preserve"> </w:t>
      </w:r>
      <w:r w:rsidR="005A52BE" w:rsidRPr="005A52BE">
        <w:rPr>
          <w:rFonts w:cs="Times New Roman"/>
          <w:sz w:val="22"/>
          <w:szCs w:val="22"/>
        </w:rPr>
        <w:t xml:space="preserve">Cluster </w:t>
      </w:r>
      <w:r w:rsidR="008A7B73">
        <w:rPr>
          <w:rFonts w:cs="Times New Roman"/>
          <w:sz w:val="22"/>
          <w:szCs w:val="22"/>
        </w:rPr>
        <w:t>d</w:t>
      </w:r>
      <w:r w:rsidR="005A52BE" w:rsidRPr="005A52BE">
        <w:rPr>
          <w:rFonts w:cs="Times New Roman"/>
          <w:sz w:val="22"/>
          <w:szCs w:val="22"/>
        </w:rPr>
        <w:t xml:space="preserve">iagram of </w:t>
      </w:r>
      <w:r w:rsidR="005A52BE">
        <w:rPr>
          <w:rFonts w:cs="Times New Roman" w:hint="eastAsia"/>
          <w:sz w:val="22"/>
          <w:szCs w:val="22"/>
        </w:rPr>
        <w:t>DEGs</w:t>
      </w:r>
      <w:r w:rsidR="0042452C">
        <w:rPr>
          <w:rFonts w:cs="Times New Roman"/>
          <w:sz w:val="22"/>
          <w:szCs w:val="22"/>
        </w:rPr>
        <w:t>; (</w:t>
      </w:r>
      <w:r w:rsidR="008A7B73">
        <w:rPr>
          <w:rFonts w:cs="Times New Roman"/>
          <w:sz w:val="22"/>
          <w:szCs w:val="22"/>
        </w:rPr>
        <w:t>c</w:t>
      </w:r>
      <w:r w:rsidR="0042452C">
        <w:rPr>
          <w:rFonts w:cs="Times New Roman"/>
          <w:sz w:val="22"/>
          <w:szCs w:val="22"/>
        </w:rPr>
        <w:t>)</w:t>
      </w:r>
      <w:r w:rsidR="00043614">
        <w:rPr>
          <w:rFonts w:cs="Times New Roman"/>
          <w:sz w:val="22"/>
          <w:szCs w:val="22"/>
        </w:rPr>
        <w:t xml:space="preserve"> </w:t>
      </w:r>
      <w:r w:rsidR="00B63696">
        <w:rPr>
          <w:rFonts w:cs="Times New Roman"/>
          <w:sz w:val="22"/>
          <w:szCs w:val="22"/>
        </w:rPr>
        <w:t>R</w:t>
      </w:r>
      <w:r w:rsidR="00B63696" w:rsidRPr="00B63696">
        <w:rPr>
          <w:rFonts w:cs="Times New Roman"/>
          <w:sz w:val="22"/>
          <w:szCs w:val="22"/>
        </w:rPr>
        <w:t>adar map</w:t>
      </w:r>
      <w:r w:rsidR="00B63696">
        <w:rPr>
          <w:rFonts w:cs="Times New Roman"/>
          <w:sz w:val="22"/>
          <w:szCs w:val="22"/>
        </w:rPr>
        <w:t xml:space="preserve"> of DEGs; (</w:t>
      </w:r>
      <w:r w:rsidR="008A7B73">
        <w:rPr>
          <w:rFonts w:cs="Times New Roman"/>
          <w:sz w:val="22"/>
          <w:szCs w:val="22"/>
        </w:rPr>
        <w:t>d</w:t>
      </w:r>
      <w:r w:rsidR="00B63696">
        <w:rPr>
          <w:rFonts w:cs="Times New Roman"/>
          <w:sz w:val="22"/>
          <w:szCs w:val="22"/>
        </w:rPr>
        <w:t xml:space="preserve">) </w:t>
      </w:r>
      <w:r w:rsidR="00B63696" w:rsidRPr="005267EC">
        <w:rPr>
          <w:rFonts w:cs="Times New Roman"/>
          <w:sz w:val="22"/>
          <w:szCs w:val="22"/>
        </w:rPr>
        <w:t>Volcano plots</w:t>
      </w:r>
      <w:r w:rsidR="00B63696">
        <w:rPr>
          <w:rFonts w:cs="Times New Roman"/>
          <w:sz w:val="22"/>
          <w:szCs w:val="22"/>
        </w:rPr>
        <w:t xml:space="preserve"> of DEGs. </w:t>
      </w:r>
    </w:p>
    <w:p w14:paraId="7D622E5E" w14:textId="672B1A11" w:rsidR="00B63696" w:rsidRDefault="00E666B2" w:rsidP="00630714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DEGs</w:t>
      </w:r>
      <w:r w:rsidR="00B63696" w:rsidRPr="005267EC">
        <w:rPr>
          <w:rFonts w:cs="Times New Roman"/>
          <w:sz w:val="22"/>
          <w:szCs w:val="22"/>
        </w:rPr>
        <w:t xml:space="preserve"> were defined using the following criteria: FC, fold-change &lt;0.5 or &gt;2 and P &lt; 0.05.</w:t>
      </w:r>
    </w:p>
    <w:bookmarkEnd w:id="6"/>
    <w:bookmarkEnd w:id="7"/>
    <w:p w14:paraId="0208328E" w14:textId="3F898EAA" w:rsidR="005E5B28" w:rsidRDefault="005E5B28" w:rsidP="00630714">
      <w:pPr>
        <w:rPr>
          <w:rFonts w:cs="Times New Roman"/>
          <w:sz w:val="22"/>
          <w:szCs w:val="22"/>
        </w:rPr>
      </w:pPr>
    </w:p>
    <w:p w14:paraId="46CF2457" w14:textId="72B19325" w:rsidR="00CE29A6" w:rsidRDefault="00CE29A6" w:rsidP="00CE29A6">
      <w:pPr>
        <w:rPr>
          <w:rFonts w:cs="Times New Roman"/>
          <w:b/>
          <w:bCs/>
          <w:sz w:val="22"/>
          <w:szCs w:val="22"/>
        </w:rPr>
      </w:pPr>
      <w:bookmarkStart w:id="10" w:name="OLE_LINK509"/>
      <w:bookmarkStart w:id="11" w:name="OLE_LINK510"/>
      <w:bookmarkStart w:id="12" w:name="OLE_LINK552"/>
      <w:bookmarkStart w:id="13" w:name="OLE_LINK553"/>
      <w:r>
        <w:rPr>
          <w:rFonts w:cs="Times New Roman" w:hint="eastAsia"/>
          <w:b/>
          <w:bCs/>
          <w:sz w:val="22"/>
          <w:szCs w:val="22"/>
        </w:rPr>
        <w:t>Fig</w:t>
      </w:r>
      <w:r>
        <w:rPr>
          <w:rFonts w:cs="Times New Roman"/>
          <w:b/>
          <w:bCs/>
          <w:sz w:val="22"/>
          <w:szCs w:val="22"/>
        </w:rPr>
        <w:t>S</w:t>
      </w:r>
      <w:r w:rsidR="008735E4">
        <w:rPr>
          <w:rFonts w:cs="Times New Roman"/>
          <w:b/>
          <w:bCs/>
          <w:sz w:val="22"/>
          <w:szCs w:val="22"/>
        </w:rPr>
        <w:t>3</w:t>
      </w:r>
      <w:r>
        <w:rPr>
          <w:rFonts w:cs="Times New Roman"/>
          <w:b/>
          <w:bCs/>
          <w:sz w:val="22"/>
          <w:szCs w:val="22"/>
        </w:rPr>
        <w:t xml:space="preserve"> </w:t>
      </w:r>
    </w:p>
    <w:p w14:paraId="1B32EACC" w14:textId="71633EF4" w:rsidR="005E5B28" w:rsidRDefault="005E5B28" w:rsidP="00630714">
      <w:pPr>
        <w:rPr>
          <w:rFonts w:cs="Times New Roman"/>
          <w:sz w:val="22"/>
          <w:szCs w:val="22"/>
        </w:rPr>
      </w:pPr>
    </w:p>
    <w:p w14:paraId="0772F953" w14:textId="669694B0" w:rsidR="00CE29A6" w:rsidRDefault="00CE29A6" w:rsidP="00630714">
      <w:pPr>
        <w:rPr>
          <w:rFonts w:cs="Times New Roman"/>
          <w:sz w:val="22"/>
          <w:szCs w:val="22"/>
        </w:rPr>
      </w:pPr>
      <w:bookmarkStart w:id="14" w:name="OLE_LINK504"/>
      <w:bookmarkStart w:id="15" w:name="OLE_LINK505"/>
      <w:r>
        <w:rPr>
          <w:rFonts w:cs="Times New Roman"/>
          <w:sz w:val="22"/>
          <w:szCs w:val="22"/>
        </w:rPr>
        <w:t>GO</w:t>
      </w:r>
      <w:r w:rsidRPr="00CE29A6">
        <w:rPr>
          <w:rFonts w:cs="Times New Roman"/>
          <w:sz w:val="22"/>
          <w:szCs w:val="22"/>
        </w:rPr>
        <w:t xml:space="preserve"> enrichment analysis</w:t>
      </w:r>
      <w:bookmarkEnd w:id="14"/>
      <w:bookmarkEnd w:id="15"/>
      <w:r>
        <w:rPr>
          <w:rFonts w:cs="Times New Roman"/>
          <w:sz w:val="22"/>
          <w:szCs w:val="22"/>
        </w:rPr>
        <w:t xml:space="preserve"> of </w:t>
      </w:r>
      <w:r w:rsidR="003764A2">
        <w:rPr>
          <w:rFonts w:cs="Times New Roman"/>
          <w:sz w:val="22"/>
          <w:szCs w:val="22"/>
        </w:rPr>
        <w:t>DEGs.</w:t>
      </w:r>
      <w:bookmarkEnd w:id="10"/>
      <w:bookmarkEnd w:id="11"/>
      <w:r w:rsidR="003764A2">
        <w:rPr>
          <w:rFonts w:cs="Times New Roman"/>
          <w:sz w:val="22"/>
          <w:szCs w:val="22"/>
        </w:rPr>
        <w:t xml:space="preserve"> (</w:t>
      </w:r>
      <w:r w:rsidR="00646896">
        <w:rPr>
          <w:rFonts w:cs="Times New Roman"/>
          <w:sz w:val="22"/>
          <w:szCs w:val="22"/>
        </w:rPr>
        <w:t>a</w:t>
      </w:r>
      <w:r w:rsidR="003764A2">
        <w:rPr>
          <w:rFonts w:cs="Times New Roman"/>
          <w:sz w:val="22"/>
          <w:szCs w:val="22"/>
        </w:rPr>
        <w:t xml:space="preserve">) </w:t>
      </w:r>
      <w:bookmarkStart w:id="16" w:name="OLE_LINK519"/>
      <w:bookmarkStart w:id="17" w:name="OLE_LINK520"/>
      <w:r w:rsidR="003764A2">
        <w:rPr>
          <w:rFonts w:cs="Times New Roman"/>
          <w:sz w:val="22"/>
          <w:szCs w:val="22"/>
        </w:rPr>
        <w:t>GO</w:t>
      </w:r>
      <w:r w:rsidR="003764A2" w:rsidRPr="00CE29A6">
        <w:rPr>
          <w:rFonts w:cs="Times New Roman"/>
          <w:sz w:val="22"/>
          <w:szCs w:val="22"/>
        </w:rPr>
        <w:t xml:space="preserve"> enrichment analysis</w:t>
      </w:r>
      <w:bookmarkEnd w:id="16"/>
      <w:bookmarkEnd w:id="17"/>
      <w:r w:rsidR="003764A2">
        <w:rPr>
          <w:rFonts w:cs="Times New Roman"/>
          <w:sz w:val="22"/>
          <w:szCs w:val="22"/>
        </w:rPr>
        <w:t xml:space="preserve"> in Level 2;</w:t>
      </w:r>
      <w:r w:rsidR="003764A2">
        <w:rPr>
          <w:rFonts w:cs="Times New Roman" w:hint="eastAsia"/>
          <w:sz w:val="22"/>
          <w:szCs w:val="22"/>
        </w:rPr>
        <w:t xml:space="preserve"> </w:t>
      </w:r>
      <w:r w:rsidR="003764A2">
        <w:rPr>
          <w:rFonts w:cs="Times New Roman"/>
          <w:sz w:val="22"/>
          <w:szCs w:val="22"/>
        </w:rPr>
        <w:t>(</w:t>
      </w:r>
      <w:r w:rsidR="00646896">
        <w:rPr>
          <w:rFonts w:cs="Times New Roman"/>
          <w:sz w:val="22"/>
          <w:szCs w:val="22"/>
        </w:rPr>
        <w:t>b</w:t>
      </w:r>
      <w:r w:rsidR="003764A2">
        <w:rPr>
          <w:rFonts w:cs="Times New Roman"/>
          <w:sz w:val="22"/>
          <w:szCs w:val="22"/>
        </w:rPr>
        <w:t xml:space="preserve">) </w:t>
      </w:r>
      <w:bookmarkStart w:id="18" w:name="OLE_LINK511"/>
      <w:bookmarkStart w:id="19" w:name="OLE_LINK512"/>
      <w:r w:rsidR="003764A2">
        <w:rPr>
          <w:rFonts w:cs="Times New Roman"/>
          <w:sz w:val="22"/>
          <w:szCs w:val="22"/>
        </w:rPr>
        <w:t xml:space="preserve">Top 30 genes from </w:t>
      </w:r>
      <w:bookmarkStart w:id="20" w:name="OLE_LINK506"/>
      <w:bookmarkStart w:id="21" w:name="OLE_LINK507"/>
      <w:bookmarkStart w:id="22" w:name="OLE_LINK508"/>
      <w:r w:rsidR="003764A2">
        <w:rPr>
          <w:rFonts w:cs="Times New Roman"/>
          <w:sz w:val="22"/>
          <w:szCs w:val="22"/>
        </w:rPr>
        <w:t>GO</w:t>
      </w:r>
      <w:r w:rsidR="003764A2" w:rsidRPr="00CE29A6">
        <w:rPr>
          <w:rFonts w:cs="Times New Roman"/>
          <w:sz w:val="22"/>
          <w:szCs w:val="22"/>
        </w:rPr>
        <w:t xml:space="preserve"> enrichment analysis</w:t>
      </w:r>
      <w:bookmarkEnd w:id="20"/>
      <w:bookmarkEnd w:id="21"/>
      <w:bookmarkEnd w:id="22"/>
      <w:r w:rsidR="00C2596F">
        <w:rPr>
          <w:rFonts w:cs="Times New Roman"/>
          <w:sz w:val="22"/>
          <w:szCs w:val="22"/>
        </w:rPr>
        <w:t>;</w:t>
      </w:r>
      <w:bookmarkEnd w:id="18"/>
      <w:bookmarkEnd w:id="19"/>
      <w:r w:rsidR="00C2596F">
        <w:rPr>
          <w:rFonts w:cs="Times New Roman"/>
          <w:sz w:val="22"/>
          <w:szCs w:val="22"/>
        </w:rPr>
        <w:t xml:space="preserve"> (</w:t>
      </w:r>
      <w:r w:rsidR="00646896">
        <w:rPr>
          <w:rFonts w:cs="Times New Roman"/>
          <w:sz w:val="22"/>
          <w:szCs w:val="22"/>
        </w:rPr>
        <w:t>c</w:t>
      </w:r>
      <w:r w:rsidR="00C2596F">
        <w:rPr>
          <w:rFonts w:cs="Times New Roman"/>
          <w:sz w:val="22"/>
          <w:szCs w:val="22"/>
        </w:rPr>
        <w:t xml:space="preserve">) </w:t>
      </w:r>
      <w:r w:rsidR="00C2596F" w:rsidRPr="00C2596F">
        <w:rPr>
          <w:rFonts w:cs="Times New Roman"/>
          <w:sz w:val="22"/>
          <w:szCs w:val="22"/>
        </w:rPr>
        <w:t>Chord diagram</w:t>
      </w:r>
      <w:r w:rsidR="008A7B73">
        <w:rPr>
          <w:rFonts w:cs="Times New Roman"/>
          <w:sz w:val="22"/>
          <w:szCs w:val="22"/>
        </w:rPr>
        <w:t>s</w:t>
      </w:r>
      <w:r w:rsidR="00C2596F" w:rsidRPr="00C2596F">
        <w:rPr>
          <w:rFonts w:cs="Times New Roman"/>
          <w:sz w:val="22"/>
          <w:szCs w:val="22"/>
        </w:rPr>
        <w:t xml:space="preserve"> </w:t>
      </w:r>
      <w:r w:rsidR="00C2596F">
        <w:rPr>
          <w:rFonts w:cs="Times New Roman"/>
          <w:sz w:val="22"/>
          <w:szCs w:val="22"/>
        </w:rPr>
        <w:t>of GO</w:t>
      </w:r>
      <w:r w:rsidR="00C2596F" w:rsidRPr="00CE29A6">
        <w:rPr>
          <w:rFonts w:cs="Times New Roman"/>
          <w:sz w:val="22"/>
          <w:szCs w:val="22"/>
        </w:rPr>
        <w:t xml:space="preserve"> enrichment analysis</w:t>
      </w:r>
      <w:r w:rsidR="00C2596F">
        <w:rPr>
          <w:rFonts w:cs="Times New Roman"/>
          <w:sz w:val="22"/>
          <w:szCs w:val="22"/>
        </w:rPr>
        <w:t xml:space="preserve">; </w:t>
      </w:r>
      <w:r w:rsidR="003764A2">
        <w:rPr>
          <w:rFonts w:cs="Times New Roman"/>
          <w:sz w:val="22"/>
          <w:szCs w:val="22"/>
        </w:rPr>
        <w:t>(</w:t>
      </w:r>
      <w:r w:rsidR="00646896">
        <w:rPr>
          <w:rFonts w:cs="Times New Roman"/>
          <w:sz w:val="22"/>
          <w:szCs w:val="22"/>
        </w:rPr>
        <w:t>d</w:t>
      </w:r>
      <w:r w:rsidR="003764A2">
        <w:rPr>
          <w:rFonts w:cs="Times New Roman"/>
          <w:sz w:val="22"/>
          <w:szCs w:val="22"/>
        </w:rPr>
        <w:t>)</w:t>
      </w:r>
      <w:r w:rsidR="00AF6A0F" w:rsidRPr="00AF6A0F">
        <w:t xml:space="preserve"> </w:t>
      </w:r>
      <w:bookmarkStart w:id="23" w:name="OLE_LINK515"/>
      <w:bookmarkStart w:id="24" w:name="OLE_LINK516"/>
      <w:proofErr w:type="spellStart"/>
      <w:r w:rsidR="00AF6A0F" w:rsidRPr="00380369">
        <w:t>Cir</w:t>
      </w:r>
      <w:r w:rsidR="0006631A" w:rsidRPr="00380369">
        <w:rPr>
          <w:rFonts w:hint="eastAsia"/>
        </w:rPr>
        <w:t>cos</w:t>
      </w:r>
      <w:proofErr w:type="spellEnd"/>
      <w:r w:rsidR="00AF6A0F" w:rsidRPr="00380369">
        <w:t xml:space="preserve"> plot</w:t>
      </w:r>
      <w:r w:rsidR="008A7B73" w:rsidRPr="00380369">
        <w:t>s</w:t>
      </w:r>
      <w:r w:rsidR="00AF6A0F">
        <w:t xml:space="preserve"> of </w:t>
      </w:r>
      <w:r w:rsidR="00AF6A0F" w:rsidRPr="00AF6A0F">
        <w:rPr>
          <w:rFonts w:cs="Times New Roman"/>
          <w:sz w:val="22"/>
          <w:szCs w:val="22"/>
        </w:rPr>
        <w:t>G</w:t>
      </w:r>
      <w:r w:rsidR="00AF6A0F">
        <w:rPr>
          <w:rFonts w:cs="Times New Roman"/>
          <w:sz w:val="22"/>
          <w:szCs w:val="22"/>
        </w:rPr>
        <w:t>O</w:t>
      </w:r>
      <w:r w:rsidR="00AF6A0F" w:rsidRPr="00AF6A0F">
        <w:rPr>
          <w:rFonts w:cs="Times New Roman"/>
          <w:sz w:val="22"/>
          <w:szCs w:val="22"/>
        </w:rPr>
        <w:t xml:space="preserve"> enrichment analysis</w:t>
      </w:r>
      <w:r w:rsidR="00AF6A0F">
        <w:rPr>
          <w:rFonts w:cs="Times New Roman"/>
          <w:sz w:val="22"/>
          <w:szCs w:val="22"/>
        </w:rPr>
        <w:t>;</w:t>
      </w:r>
      <w:bookmarkEnd w:id="23"/>
      <w:bookmarkEnd w:id="24"/>
      <w:r w:rsidR="00AF6A0F">
        <w:rPr>
          <w:rFonts w:cs="Times New Roman"/>
          <w:sz w:val="22"/>
          <w:szCs w:val="22"/>
        </w:rPr>
        <w:t xml:space="preserve"> </w:t>
      </w:r>
      <w:bookmarkStart w:id="25" w:name="OLE_LINK517"/>
      <w:bookmarkStart w:id="26" w:name="OLE_LINK518"/>
      <w:r w:rsidR="00AF6A0F">
        <w:rPr>
          <w:rFonts w:cs="Times New Roman"/>
          <w:sz w:val="22"/>
          <w:szCs w:val="22"/>
        </w:rPr>
        <w:t>(</w:t>
      </w:r>
      <w:r w:rsidR="00646896">
        <w:rPr>
          <w:rFonts w:cs="Times New Roman"/>
          <w:sz w:val="22"/>
          <w:szCs w:val="22"/>
        </w:rPr>
        <w:t>e</w:t>
      </w:r>
      <w:r w:rsidR="00AF6A0F">
        <w:rPr>
          <w:rFonts w:cs="Times New Roman"/>
          <w:sz w:val="22"/>
          <w:szCs w:val="22"/>
        </w:rPr>
        <w:t xml:space="preserve">) </w:t>
      </w:r>
      <w:r w:rsidR="00024EC3" w:rsidRPr="00024EC3">
        <w:rPr>
          <w:rFonts w:cs="Times New Roman"/>
          <w:sz w:val="22"/>
          <w:szCs w:val="22"/>
        </w:rPr>
        <w:t>Histogram</w:t>
      </w:r>
      <w:r w:rsidR="008A7B73">
        <w:rPr>
          <w:rFonts w:cs="Times New Roman"/>
          <w:sz w:val="22"/>
          <w:szCs w:val="22"/>
        </w:rPr>
        <w:t>s</w:t>
      </w:r>
      <w:r w:rsidR="00024EC3" w:rsidRPr="00024EC3">
        <w:rPr>
          <w:rFonts w:cs="Times New Roman"/>
          <w:sz w:val="22"/>
          <w:szCs w:val="22"/>
        </w:rPr>
        <w:t xml:space="preserve"> of distribution of DEGs and </w:t>
      </w:r>
      <w:r w:rsidR="00024EC3">
        <w:rPr>
          <w:rFonts w:cs="Times New Roman"/>
          <w:sz w:val="22"/>
          <w:szCs w:val="22"/>
        </w:rPr>
        <w:t>total</w:t>
      </w:r>
      <w:r w:rsidR="00024EC3" w:rsidRPr="00024EC3">
        <w:rPr>
          <w:rFonts w:cs="Times New Roman" w:hint="eastAsia"/>
          <w:sz w:val="22"/>
          <w:szCs w:val="22"/>
        </w:rPr>
        <w:t xml:space="preserve"> </w:t>
      </w:r>
      <w:r w:rsidR="00024EC3" w:rsidRPr="00024EC3">
        <w:rPr>
          <w:rFonts w:cs="Times New Roman"/>
          <w:sz w:val="22"/>
          <w:szCs w:val="22"/>
        </w:rPr>
        <w:t xml:space="preserve">genes at </w:t>
      </w:r>
      <w:r w:rsidR="00024EC3">
        <w:rPr>
          <w:rFonts w:cs="Times New Roman"/>
          <w:sz w:val="22"/>
          <w:szCs w:val="22"/>
        </w:rPr>
        <w:t>GO</w:t>
      </w:r>
      <w:r w:rsidR="00024EC3" w:rsidRPr="00024EC3">
        <w:rPr>
          <w:rFonts w:cs="Times New Roman"/>
          <w:sz w:val="22"/>
          <w:szCs w:val="22"/>
        </w:rPr>
        <w:t xml:space="preserve"> level2</w:t>
      </w:r>
      <w:r w:rsidR="00024EC3">
        <w:rPr>
          <w:rFonts w:cs="Times New Roman"/>
          <w:sz w:val="22"/>
          <w:szCs w:val="22"/>
        </w:rPr>
        <w:t>; (</w:t>
      </w:r>
      <w:r w:rsidR="00646896">
        <w:rPr>
          <w:rFonts w:cs="Times New Roman"/>
          <w:sz w:val="22"/>
          <w:szCs w:val="22"/>
        </w:rPr>
        <w:t>f</w:t>
      </w:r>
      <w:r w:rsidR="00024EC3">
        <w:rPr>
          <w:rFonts w:cs="Times New Roman"/>
          <w:sz w:val="22"/>
          <w:szCs w:val="22"/>
        </w:rPr>
        <w:t xml:space="preserve">) </w:t>
      </w:r>
      <w:r w:rsidR="00024EC3" w:rsidRPr="00024EC3">
        <w:rPr>
          <w:rFonts w:cs="Times New Roman"/>
          <w:sz w:val="22"/>
          <w:szCs w:val="22"/>
        </w:rPr>
        <w:t>Histogram</w:t>
      </w:r>
      <w:r w:rsidR="008A7B73">
        <w:rPr>
          <w:rFonts w:cs="Times New Roman"/>
          <w:sz w:val="22"/>
          <w:szCs w:val="22"/>
        </w:rPr>
        <w:t>s</w:t>
      </w:r>
      <w:r w:rsidR="00024EC3" w:rsidRPr="00024EC3">
        <w:rPr>
          <w:rFonts w:cs="Times New Roman"/>
          <w:sz w:val="22"/>
          <w:szCs w:val="22"/>
        </w:rPr>
        <w:t xml:space="preserve"> of distribution of </w:t>
      </w:r>
      <w:r w:rsidR="00024EC3">
        <w:rPr>
          <w:rFonts w:cs="Times New Roman"/>
          <w:sz w:val="22"/>
          <w:szCs w:val="22"/>
        </w:rPr>
        <w:t>u</w:t>
      </w:r>
      <w:r w:rsidR="00024EC3" w:rsidRPr="00024EC3">
        <w:rPr>
          <w:rFonts w:cs="Times New Roman"/>
          <w:sz w:val="22"/>
          <w:szCs w:val="22"/>
        </w:rPr>
        <w:t xml:space="preserve">pregulated </w:t>
      </w:r>
      <w:r w:rsidR="00024EC3">
        <w:rPr>
          <w:rFonts w:cs="Times New Roman"/>
          <w:sz w:val="22"/>
          <w:szCs w:val="22"/>
        </w:rPr>
        <w:t xml:space="preserve">DEGs </w:t>
      </w:r>
      <w:r w:rsidR="00024EC3" w:rsidRPr="00024EC3">
        <w:rPr>
          <w:rFonts w:cs="Times New Roman"/>
          <w:sz w:val="22"/>
          <w:szCs w:val="22"/>
        </w:rPr>
        <w:t xml:space="preserve">and downregulated DEGs at </w:t>
      </w:r>
      <w:r w:rsidR="00024EC3">
        <w:rPr>
          <w:rFonts w:cs="Times New Roman"/>
          <w:sz w:val="22"/>
          <w:szCs w:val="22"/>
        </w:rPr>
        <w:t>GO</w:t>
      </w:r>
      <w:r w:rsidR="00024EC3" w:rsidRPr="00024EC3">
        <w:rPr>
          <w:rFonts w:cs="Times New Roman"/>
          <w:sz w:val="22"/>
          <w:szCs w:val="22"/>
        </w:rPr>
        <w:t xml:space="preserve"> level2</w:t>
      </w:r>
      <w:r w:rsidR="00557FFA">
        <w:rPr>
          <w:rFonts w:cs="Times New Roman"/>
          <w:sz w:val="22"/>
          <w:szCs w:val="22"/>
        </w:rPr>
        <w:t>.</w:t>
      </w:r>
      <w:bookmarkEnd w:id="25"/>
      <w:bookmarkEnd w:id="26"/>
    </w:p>
    <w:p w14:paraId="0B9B390E" w14:textId="7A1EA8E1" w:rsidR="006C251C" w:rsidRDefault="00380369" w:rsidP="006C251C">
      <w:pPr>
        <w:rPr>
          <w:rFonts w:cs="Times New Roman"/>
          <w:sz w:val="22"/>
          <w:szCs w:val="22"/>
        </w:rPr>
      </w:pPr>
      <w:bookmarkStart w:id="27" w:name="OLE_LINK532"/>
      <w:bookmarkStart w:id="28" w:name="OLE_LINK533"/>
      <w:r>
        <w:rPr>
          <w:rFonts w:cs="Times New Roman"/>
          <w:sz w:val="22"/>
          <w:szCs w:val="22"/>
        </w:rPr>
        <w:t xml:space="preserve">DEGs </w:t>
      </w:r>
      <w:r w:rsidR="006C251C" w:rsidRPr="005267EC">
        <w:rPr>
          <w:rFonts w:cs="Times New Roman"/>
          <w:sz w:val="22"/>
          <w:szCs w:val="22"/>
        </w:rPr>
        <w:t>were defined using the following criteria: FC, fold-change &lt;0.5 or &gt;2 and P &lt; 0.05.</w:t>
      </w:r>
    </w:p>
    <w:bookmarkEnd w:id="12"/>
    <w:bookmarkEnd w:id="13"/>
    <w:bookmarkEnd w:id="27"/>
    <w:bookmarkEnd w:id="28"/>
    <w:p w14:paraId="5260961B" w14:textId="5E6B655F" w:rsidR="00557FFA" w:rsidRPr="006C251C" w:rsidRDefault="00557FFA" w:rsidP="00630714">
      <w:pPr>
        <w:rPr>
          <w:rFonts w:cs="Times New Roman"/>
          <w:sz w:val="22"/>
          <w:szCs w:val="22"/>
        </w:rPr>
      </w:pPr>
    </w:p>
    <w:p w14:paraId="3FE4DBB2" w14:textId="2721735B" w:rsidR="00557FFA" w:rsidRDefault="00557FFA" w:rsidP="00557FFA">
      <w:pPr>
        <w:rPr>
          <w:rFonts w:cs="Times New Roman"/>
          <w:b/>
          <w:bCs/>
          <w:sz w:val="22"/>
          <w:szCs w:val="22"/>
        </w:rPr>
      </w:pPr>
      <w:bookmarkStart w:id="29" w:name="OLE_LINK521"/>
      <w:bookmarkStart w:id="30" w:name="OLE_LINK522"/>
      <w:bookmarkStart w:id="31" w:name="OLE_LINK554"/>
      <w:bookmarkStart w:id="32" w:name="OLE_LINK555"/>
      <w:r>
        <w:rPr>
          <w:rFonts w:cs="Times New Roman" w:hint="eastAsia"/>
          <w:b/>
          <w:bCs/>
          <w:sz w:val="22"/>
          <w:szCs w:val="22"/>
        </w:rPr>
        <w:t>Fig</w:t>
      </w:r>
      <w:r>
        <w:rPr>
          <w:rFonts w:cs="Times New Roman"/>
          <w:b/>
          <w:bCs/>
          <w:sz w:val="22"/>
          <w:szCs w:val="22"/>
        </w:rPr>
        <w:t>S</w:t>
      </w:r>
      <w:r w:rsidR="008735E4">
        <w:rPr>
          <w:rFonts w:cs="Times New Roman"/>
          <w:b/>
          <w:bCs/>
          <w:sz w:val="22"/>
          <w:szCs w:val="22"/>
        </w:rPr>
        <w:t>4</w:t>
      </w:r>
      <w:r>
        <w:rPr>
          <w:rFonts w:cs="Times New Roman"/>
          <w:b/>
          <w:bCs/>
          <w:sz w:val="22"/>
          <w:szCs w:val="22"/>
        </w:rPr>
        <w:t xml:space="preserve"> </w:t>
      </w:r>
    </w:p>
    <w:bookmarkEnd w:id="29"/>
    <w:bookmarkEnd w:id="30"/>
    <w:p w14:paraId="49CD1281" w14:textId="77777777" w:rsidR="00557FFA" w:rsidRDefault="00557FFA" w:rsidP="00557FFA">
      <w:pPr>
        <w:rPr>
          <w:rFonts w:cs="Times New Roman"/>
          <w:sz w:val="22"/>
          <w:szCs w:val="22"/>
        </w:rPr>
      </w:pPr>
    </w:p>
    <w:p w14:paraId="591CC600" w14:textId="7BB7CA0E" w:rsidR="00557FFA" w:rsidRDefault="00557FFA" w:rsidP="00557FFA">
      <w:pPr>
        <w:rPr>
          <w:rFonts w:cs="Times New Roman"/>
          <w:sz w:val="22"/>
          <w:szCs w:val="22"/>
        </w:rPr>
      </w:pPr>
      <w:bookmarkStart w:id="33" w:name="OLE_LINK513"/>
      <w:bookmarkStart w:id="34" w:name="OLE_LINK514"/>
      <w:bookmarkStart w:id="35" w:name="OLE_LINK523"/>
      <w:bookmarkStart w:id="36" w:name="OLE_LINK524"/>
      <w:r>
        <w:rPr>
          <w:rFonts w:cs="Times New Roman"/>
          <w:sz w:val="22"/>
          <w:szCs w:val="22"/>
        </w:rPr>
        <w:t>KEGG</w:t>
      </w:r>
      <w:r w:rsidRPr="00CE29A6">
        <w:rPr>
          <w:rFonts w:cs="Times New Roman"/>
          <w:sz w:val="22"/>
          <w:szCs w:val="22"/>
        </w:rPr>
        <w:t xml:space="preserve"> enrichment analysis</w:t>
      </w:r>
      <w:bookmarkEnd w:id="33"/>
      <w:bookmarkEnd w:id="34"/>
      <w:r>
        <w:rPr>
          <w:rFonts w:cs="Times New Roman"/>
          <w:sz w:val="22"/>
          <w:szCs w:val="22"/>
        </w:rPr>
        <w:t xml:space="preserve"> of DEGs.</w:t>
      </w:r>
      <w:bookmarkEnd w:id="35"/>
      <w:bookmarkEnd w:id="36"/>
      <w:r w:rsidR="003709CC">
        <w:rPr>
          <w:rFonts w:cs="Times New Roman"/>
          <w:sz w:val="22"/>
          <w:szCs w:val="22"/>
        </w:rPr>
        <w:t xml:space="preserve"> (</w:t>
      </w:r>
      <w:r w:rsidR="00380369">
        <w:rPr>
          <w:rFonts w:cs="Times New Roman"/>
          <w:sz w:val="22"/>
          <w:szCs w:val="22"/>
        </w:rPr>
        <w:t>a</w:t>
      </w:r>
      <w:r w:rsidR="003709CC">
        <w:rPr>
          <w:rFonts w:cs="Times New Roman"/>
          <w:sz w:val="22"/>
          <w:szCs w:val="22"/>
        </w:rPr>
        <w:t xml:space="preserve">) </w:t>
      </w:r>
      <w:bookmarkStart w:id="37" w:name="OLE_LINK525"/>
      <w:r w:rsidR="006C251C">
        <w:rPr>
          <w:rFonts w:cs="Times New Roman" w:hint="eastAsia"/>
          <w:sz w:val="22"/>
          <w:szCs w:val="22"/>
        </w:rPr>
        <w:t>B</w:t>
      </w:r>
      <w:r w:rsidR="006C251C" w:rsidRPr="006C251C">
        <w:rPr>
          <w:rFonts w:cs="Times New Roman"/>
          <w:sz w:val="22"/>
          <w:szCs w:val="22"/>
        </w:rPr>
        <w:t>ubble chart</w:t>
      </w:r>
      <w:r w:rsidR="006C251C">
        <w:rPr>
          <w:rFonts w:cs="Times New Roman"/>
          <w:sz w:val="22"/>
          <w:szCs w:val="22"/>
        </w:rPr>
        <w:t>s of top 20 genes from KEGG</w:t>
      </w:r>
      <w:r w:rsidR="006C251C" w:rsidRPr="00CE29A6">
        <w:rPr>
          <w:rFonts w:cs="Times New Roman"/>
          <w:sz w:val="22"/>
          <w:szCs w:val="22"/>
        </w:rPr>
        <w:t xml:space="preserve"> enrichment analysis</w:t>
      </w:r>
      <w:r w:rsidR="006C251C">
        <w:rPr>
          <w:rFonts w:cs="Times New Roman"/>
          <w:sz w:val="22"/>
          <w:szCs w:val="22"/>
        </w:rPr>
        <w:t>;</w:t>
      </w:r>
      <w:bookmarkEnd w:id="37"/>
      <w:r w:rsidR="006C251C">
        <w:rPr>
          <w:rFonts w:cs="Times New Roman"/>
          <w:sz w:val="22"/>
          <w:szCs w:val="22"/>
        </w:rPr>
        <w:t xml:space="preserve"> </w:t>
      </w:r>
      <w:r w:rsidR="000163DE">
        <w:rPr>
          <w:rFonts w:cs="Times New Roman"/>
          <w:sz w:val="22"/>
          <w:szCs w:val="22"/>
        </w:rPr>
        <w:t>(</w:t>
      </w:r>
      <w:r w:rsidR="00380369">
        <w:rPr>
          <w:rFonts w:cs="Times New Roman"/>
          <w:sz w:val="22"/>
          <w:szCs w:val="22"/>
        </w:rPr>
        <w:t>b</w:t>
      </w:r>
      <w:r w:rsidR="000163DE">
        <w:rPr>
          <w:rFonts w:cs="Times New Roman"/>
          <w:sz w:val="22"/>
          <w:szCs w:val="22"/>
        </w:rPr>
        <w:t xml:space="preserve">) </w:t>
      </w:r>
      <w:bookmarkStart w:id="38" w:name="OLE_LINK530"/>
      <w:bookmarkStart w:id="39" w:name="OLE_LINK531"/>
      <w:r w:rsidR="00220734" w:rsidRPr="00220734">
        <w:rPr>
          <w:rFonts w:cs="Times New Roman"/>
          <w:sz w:val="22"/>
          <w:szCs w:val="22"/>
        </w:rPr>
        <w:t>Chord diagram</w:t>
      </w:r>
      <w:r w:rsidR="00220734">
        <w:rPr>
          <w:rFonts w:cs="Times New Roman" w:hint="eastAsia"/>
          <w:sz w:val="22"/>
          <w:szCs w:val="22"/>
        </w:rPr>
        <w:t>s</w:t>
      </w:r>
      <w:bookmarkEnd w:id="38"/>
      <w:bookmarkEnd w:id="39"/>
      <w:r w:rsidR="00220734">
        <w:rPr>
          <w:rFonts w:cs="Times New Roman"/>
          <w:sz w:val="22"/>
          <w:szCs w:val="22"/>
        </w:rPr>
        <w:t xml:space="preserve"> of KEGG</w:t>
      </w:r>
      <w:r w:rsidR="00220734" w:rsidRPr="00CE29A6">
        <w:rPr>
          <w:rFonts w:cs="Times New Roman"/>
          <w:sz w:val="22"/>
          <w:szCs w:val="22"/>
        </w:rPr>
        <w:t xml:space="preserve"> enrichment analysis</w:t>
      </w:r>
      <w:r w:rsidR="00220734">
        <w:rPr>
          <w:rFonts w:cs="Times New Roman"/>
          <w:sz w:val="22"/>
          <w:szCs w:val="22"/>
        </w:rPr>
        <w:t>; (</w:t>
      </w:r>
      <w:r w:rsidR="00380369">
        <w:rPr>
          <w:rFonts w:cs="Times New Roman"/>
          <w:sz w:val="22"/>
          <w:szCs w:val="22"/>
        </w:rPr>
        <w:t>c</w:t>
      </w:r>
      <w:r w:rsidR="00220734">
        <w:rPr>
          <w:rFonts w:cs="Times New Roman"/>
          <w:sz w:val="22"/>
          <w:szCs w:val="22"/>
        </w:rPr>
        <w:t xml:space="preserve">) </w:t>
      </w:r>
      <w:proofErr w:type="spellStart"/>
      <w:r w:rsidR="00102160" w:rsidRPr="00380369">
        <w:t>Circ</w:t>
      </w:r>
      <w:r w:rsidR="0006631A" w:rsidRPr="00380369">
        <w:t>os</w:t>
      </w:r>
      <w:proofErr w:type="spellEnd"/>
      <w:r w:rsidR="00102160" w:rsidRPr="00380369">
        <w:t xml:space="preserve"> plot</w:t>
      </w:r>
      <w:r w:rsidR="00380369" w:rsidRPr="00380369">
        <w:rPr>
          <w:rFonts w:hint="eastAsia"/>
        </w:rPr>
        <w:t>s</w:t>
      </w:r>
      <w:r w:rsidR="00102160">
        <w:t xml:space="preserve"> of </w:t>
      </w:r>
      <w:r w:rsidR="00102160">
        <w:rPr>
          <w:rFonts w:cs="Times New Roman"/>
          <w:sz w:val="22"/>
          <w:szCs w:val="22"/>
        </w:rPr>
        <w:t>KEGG</w:t>
      </w:r>
      <w:r w:rsidR="00102160" w:rsidRPr="00AF6A0F">
        <w:rPr>
          <w:rFonts w:cs="Times New Roman"/>
          <w:sz w:val="22"/>
          <w:szCs w:val="22"/>
        </w:rPr>
        <w:t xml:space="preserve"> enrichment analysis</w:t>
      </w:r>
      <w:r w:rsidR="00102160">
        <w:rPr>
          <w:rFonts w:cs="Times New Roman"/>
          <w:sz w:val="22"/>
          <w:szCs w:val="22"/>
        </w:rPr>
        <w:t>; (</w:t>
      </w:r>
      <w:r w:rsidR="00380369">
        <w:rPr>
          <w:rFonts w:cs="Times New Roman"/>
          <w:sz w:val="22"/>
          <w:szCs w:val="22"/>
        </w:rPr>
        <w:t>d</w:t>
      </w:r>
      <w:r w:rsidR="00102160">
        <w:rPr>
          <w:rFonts w:cs="Times New Roman"/>
          <w:sz w:val="22"/>
          <w:szCs w:val="22"/>
        </w:rPr>
        <w:t xml:space="preserve">) </w:t>
      </w:r>
      <w:r w:rsidR="00F51782">
        <w:rPr>
          <w:rFonts w:cs="Times New Roman"/>
          <w:sz w:val="22"/>
          <w:szCs w:val="22"/>
        </w:rPr>
        <w:t>KEGG</w:t>
      </w:r>
      <w:r w:rsidR="00F51782" w:rsidRPr="00CE29A6">
        <w:rPr>
          <w:rFonts w:cs="Times New Roman"/>
          <w:sz w:val="22"/>
          <w:szCs w:val="22"/>
        </w:rPr>
        <w:t xml:space="preserve"> enrichment analysis</w:t>
      </w:r>
      <w:r w:rsidR="00F51782">
        <w:rPr>
          <w:rFonts w:cs="Times New Roman"/>
          <w:sz w:val="22"/>
          <w:szCs w:val="22"/>
        </w:rPr>
        <w:t xml:space="preserve"> </w:t>
      </w:r>
      <w:r w:rsidR="00447014">
        <w:rPr>
          <w:rFonts w:cs="Times New Roman"/>
          <w:sz w:val="22"/>
          <w:szCs w:val="22"/>
        </w:rPr>
        <w:t xml:space="preserve">of pathway classification; </w:t>
      </w:r>
      <w:r w:rsidR="0073290F">
        <w:rPr>
          <w:rFonts w:cs="Times New Roman"/>
          <w:sz w:val="22"/>
          <w:szCs w:val="22"/>
        </w:rPr>
        <w:t>(</w:t>
      </w:r>
      <w:r w:rsidR="00380369">
        <w:rPr>
          <w:rFonts w:cs="Times New Roman"/>
          <w:sz w:val="22"/>
          <w:szCs w:val="22"/>
        </w:rPr>
        <w:t>e</w:t>
      </w:r>
      <w:r w:rsidR="0073290F">
        <w:rPr>
          <w:rFonts w:cs="Times New Roman"/>
          <w:sz w:val="22"/>
          <w:szCs w:val="22"/>
        </w:rPr>
        <w:t xml:space="preserve">) </w:t>
      </w:r>
      <w:r w:rsidR="0073290F" w:rsidRPr="00024EC3">
        <w:rPr>
          <w:rFonts w:cs="Times New Roman"/>
          <w:sz w:val="22"/>
          <w:szCs w:val="22"/>
        </w:rPr>
        <w:t xml:space="preserve">Histogram of distribution of DEGs and </w:t>
      </w:r>
      <w:r w:rsidR="0073290F">
        <w:rPr>
          <w:rFonts w:cs="Times New Roman"/>
          <w:sz w:val="22"/>
          <w:szCs w:val="22"/>
        </w:rPr>
        <w:t>total</w:t>
      </w:r>
      <w:r w:rsidR="0073290F" w:rsidRPr="00024EC3">
        <w:rPr>
          <w:rFonts w:cs="Times New Roman" w:hint="eastAsia"/>
          <w:sz w:val="22"/>
          <w:szCs w:val="22"/>
        </w:rPr>
        <w:t xml:space="preserve"> </w:t>
      </w:r>
      <w:r w:rsidR="0073290F" w:rsidRPr="00024EC3">
        <w:rPr>
          <w:rFonts w:cs="Times New Roman"/>
          <w:sz w:val="22"/>
          <w:szCs w:val="22"/>
        </w:rPr>
        <w:t>genes</w:t>
      </w:r>
      <w:r w:rsidR="0073290F">
        <w:rPr>
          <w:rFonts w:cs="Times New Roman"/>
          <w:sz w:val="22"/>
          <w:szCs w:val="22"/>
        </w:rPr>
        <w:t>; (</w:t>
      </w:r>
      <w:r w:rsidR="00380369">
        <w:rPr>
          <w:rFonts w:cs="Times New Roman"/>
          <w:sz w:val="22"/>
          <w:szCs w:val="22"/>
        </w:rPr>
        <w:t>f</w:t>
      </w:r>
      <w:r w:rsidR="0073290F">
        <w:rPr>
          <w:rFonts w:cs="Times New Roman"/>
          <w:sz w:val="22"/>
          <w:szCs w:val="22"/>
        </w:rPr>
        <w:t xml:space="preserve">) </w:t>
      </w:r>
      <w:r w:rsidR="0073290F" w:rsidRPr="00024EC3">
        <w:rPr>
          <w:rFonts w:cs="Times New Roman"/>
          <w:sz w:val="22"/>
          <w:szCs w:val="22"/>
        </w:rPr>
        <w:t xml:space="preserve">Histogram of distribution of </w:t>
      </w:r>
      <w:r w:rsidR="0073290F">
        <w:rPr>
          <w:rFonts w:cs="Times New Roman"/>
          <w:sz w:val="22"/>
          <w:szCs w:val="22"/>
        </w:rPr>
        <w:t>u</w:t>
      </w:r>
      <w:r w:rsidR="0073290F" w:rsidRPr="00024EC3">
        <w:rPr>
          <w:rFonts w:cs="Times New Roman"/>
          <w:sz w:val="22"/>
          <w:szCs w:val="22"/>
        </w:rPr>
        <w:t xml:space="preserve">pregulated </w:t>
      </w:r>
      <w:r w:rsidR="0073290F">
        <w:rPr>
          <w:rFonts w:cs="Times New Roman"/>
          <w:sz w:val="22"/>
          <w:szCs w:val="22"/>
        </w:rPr>
        <w:t xml:space="preserve">DEGs </w:t>
      </w:r>
      <w:r w:rsidR="0073290F" w:rsidRPr="00024EC3">
        <w:rPr>
          <w:rFonts w:cs="Times New Roman"/>
          <w:sz w:val="22"/>
          <w:szCs w:val="22"/>
        </w:rPr>
        <w:t>and downregulated DEGs</w:t>
      </w:r>
      <w:r w:rsidR="0073290F">
        <w:rPr>
          <w:rFonts w:cs="Times New Roman"/>
          <w:sz w:val="22"/>
          <w:szCs w:val="22"/>
        </w:rPr>
        <w:t>.</w:t>
      </w:r>
    </w:p>
    <w:p w14:paraId="07650E7C" w14:textId="113CF78B" w:rsidR="00F02843" w:rsidRDefault="00380369" w:rsidP="00F02843">
      <w:pPr>
        <w:rPr>
          <w:rFonts w:cs="Times New Roman"/>
          <w:sz w:val="22"/>
          <w:szCs w:val="22"/>
        </w:rPr>
      </w:pPr>
      <w:r>
        <w:rPr>
          <w:rFonts w:cs="Times New Roman"/>
          <w:sz w:val="22"/>
          <w:szCs w:val="22"/>
        </w:rPr>
        <w:t>DEGs</w:t>
      </w:r>
      <w:r w:rsidR="00F02843" w:rsidRPr="005267EC">
        <w:rPr>
          <w:rFonts w:cs="Times New Roman"/>
          <w:sz w:val="22"/>
          <w:szCs w:val="22"/>
        </w:rPr>
        <w:t xml:space="preserve"> were defined using the following criteria: FC, fold-change &lt;0.5 or &gt;2 and P &lt; 0.05.</w:t>
      </w:r>
    </w:p>
    <w:p w14:paraId="4524DEDE" w14:textId="3286B6A0" w:rsidR="00D14277" w:rsidRPr="00F02843" w:rsidRDefault="00D14277" w:rsidP="00557FFA">
      <w:pPr>
        <w:rPr>
          <w:rFonts w:cs="Times New Roman"/>
          <w:sz w:val="22"/>
          <w:szCs w:val="22"/>
        </w:rPr>
      </w:pPr>
    </w:p>
    <w:p w14:paraId="5A15963F" w14:textId="284CE116" w:rsidR="00D14277" w:rsidRDefault="00D14277" w:rsidP="00D14277">
      <w:pPr>
        <w:rPr>
          <w:rFonts w:cs="Times New Roman"/>
          <w:b/>
          <w:bCs/>
          <w:sz w:val="22"/>
          <w:szCs w:val="22"/>
        </w:rPr>
      </w:pPr>
      <w:r>
        <w:rPr>
          <w:rFonts w:cs="Times New Roman" w:hint="eastAsia"/>
          <w:b/>
          <w:bCs/>
          <w:sz w:val="22"/>
          <w:szCs w:val="22"/>
        </w:rPr>
        <w:t>Fig</w:t>
      </w:r>
      <w:r>
        <w:rPr>
          <w:rFonts w:cs="Times New Roman"/>
          <w:b/>
          <w:bCs/>
          <w:sz w:val="22"/>
          <w:szCs w:val="22"/>
        </w:rPr>
        <w:t>S</w:t>
      </w:r>
      <w:r w:rsidR="008735E4">
        <w:rPr>
          <w:rFonts w:cs="Times New Roman"/>
          <w:b/>
          <w:bCs/>
          <w:sz w:val="22"/>
          <w:szCs w:val="22"/>
        </w:rPr>
        <w:t>5</w:t>
      </w:r>
      <w:r>
        <w:rPr>
          <w:rFonts w:cs="Times New Roman"/>
          <w:b/>
          <w:bCs/>
          <w:sz w:val="22"/>
          <w:szCs w:val="22"/>
        </w:rPr>
        <w:t xml:space="preserve"> </w:t>
      </w:r>
    </w:p>
    <w:p w14:paraId="7518F901" w14:textId="3F117112" w:rsidR="00D14277" w:rsidRDefault="00D14277" w:rsidP="00557FFA">
      <w:pPr>
        <w:rPr>
          <w:rFonts w:cs="Times New Roman"/>
          <w:sz w:val="22"/>
          <w:szCs w:val="22"/>
        </w:rPr>
      </w:pPr>
    </w:p>
    <w:p w14:paraId="70359264" w14:textId="167305A2" w:rsidR="00F02843" w:rsidRPr="00CE29A6" w:rsidRDefault="00D14277" w:rsidP="00F02843">
      <w:pPr>
        <w:rPr>
          <w:rFonts w:cs="Times New Roman"/>
          <w:sz w:val="22"/>
          <w:szCs w:val="22"/>
        </w:rPr>
      </w:pPr>
      <w:bookmarkStart w:id="40" w:name="OLE_LINK526"/>
      <w:bookmarkStart w:id="41" w:name="OLE_LINK527"/>
      <w:proofErr w:type="spellStart"/>
      <w:r w:rsidRPr="00D14277">
        <w:rPr>
          <w:rFonts w:cs="Times New Roman"/>
          <w:sz w:val="22"/>
          <w:szCs w:val="22"/>
        </w:rPr>
        <w:t>Reactome</w:t>
      </w:r>
      <w:bookmarkEnd w:id="40"/>
      <w:bookmarkEnd w:id="41"/>
      <w:proofErr w:type="spellEnd"/>
      <w:r>
        <w:rPr>
          <w:rFonts w:cs="Times New Roman" w:hint="eastAsia"/>
          <w:sz w:val="22"/>
          <w:szCs w:val="22"/>
        </w:rPr>
        <w:t xml:space="preserve"> </w:t>
      </w:r>
      <w:r>
        <w:rPr>
          <w:rFonts w:cs="Times New Roman"/>
          <w:sz w:val="22"/>
          <w:szCs w:val="22"/>
        </w:rPr>
        <w:t xml:space="preserve">and </w:t>
      </w:r>
      <w:bookmarkStart w:id="42" w:name="OLE_LINK534"/>
      <w:bookmarkStart w:id="43" w:name="OLE_LINK535"/>
      <w:bookmarkStart w:id="44" w:name="OLE_LINK536"/>
      <w:proofErr w:type="spellStart"/>
      <w:r w:rsidRPr="00D14277">
        <w:rPr>
          <w:rFonts w:cs="Times New Roman"/>
          <w:sz w:val="22"/>
          <w:szCs w:val="22"/>
        </w:rPr>
        <w:t>WikiPathways</w:t>
      </w:r>
      <w:bookmarkEnd w:id="42"/>
      <w:bookmarkEnd w:id="43"/>
      <w:bookmarkEnd w:id="44"/>
      <w:proofErr w:type="spellEnd"/>
      <w:r>
        <w:rPr>
          <w:rFonts w:cs="Times New Roman"/>
          <w:sz w:val="22"/>
          <w:szCs w:val="22"/>
        </w:rPr>
        <w:t xml:space="preserve"> </w:t>
      </w:r>
      <w:r w:rsidRPr="00CE29A6">
        <w:rPr>
          <w:rFonts w:cs="Times New Roman"/>
          <w:sz w:val="22"/>
          <w:szCs w:val="22"/>
        </w:rPr>
        <w:t>enrichment analysis</w:t>
      </w:r>
      <w:r>
        <w:rPr>
          <w:rFonts w:cs="Times New Roman"/>
          <w:sz w:val="22"/>
          <w:szCs w:val="22"/>
        </w:rPr>
        <w:t xml:space="preserve"> of DEGs. (</w:t>
      </w:r>
      <w:r w:rsidR="00E666B2">
        <w:rPr>
          <w:rFonts w:cs="Times New Roman"/>
          <w:sz w:val="22"/>
          <w:szCs w:val="22"/>
        </w:rPr>
        <w:t>a</w:t>
      </w:r>
      <w:r>
        <w:rPr>
          <w:rFonts w:cs="Times New Roman"/>
          <w:sz w:val="22"/>
          <w:szCs w:val="22"/>
        </w:rPr>
        <w:t>)</w:t>
      </w:r>
      <w:bookmarkStart w:id="45" w:name="OLE_LINK528"/>
      <w:bookmarkStart w:id="46" w:name="OLE_LINK529"/>
      <w:r w:rsidRPr="00D14277">
        <w:rPr>
          <w:rFonts w:cs="Times New Roman" w:hint="eastAsia"/>
          <w:sz w:val="22"/>
          <w:szCs w:val="22"/>
        </w:rPr>
        <w:t xml:space="preserve"> </w:t>
      </w:r>
      <w:r>
        <w:rPr>
          <w:rFonts w:cs="Times New Roman" w:hint="eastAsia"/>
          <w:sz w:val="22"/>
          <w:szCs w:val="22"/>
        </w:rPr>
        <w:t>B</w:t>
      </w:r>
      <w:r w:rsidRPr="006C251C">
        <w:rPr>
          <w:rFonts w:cs="Times New Roman"/>
          <w:sz w:val="22"/>
          <w:szCs w:val="22"/>
        </w:rPr>
        <w:t>ubble chart</w:t>
      </w:r>
      <w:r>
        <w:rPr>
          <w:rFonts w:cs="Times New Roman"/>
          <w:sz w:val="22"/>
          <w:szCs w:val="22"/>
        </w:rPr>
        <w:t xml:space="preserve">s of top 20 genes from </w:t>
      </w:r>
      <w:proofErr w:type="spellStart"/>
      <w:r w:rsidRPr="00D14277">
        <w:rPr>
          <w:rFonts w:cs="Times New Roman"/>
          <w:sz w:val="22"/>
          <w:szCs w:val="22"/>
        </w:rPr>
        <w:t>Reactome</w:t>
      </w:r>
      <w:proofErr w:type="spellEnd"/>
      <w:r w:rsidRPr="00CE29A6">
        <w:rPr>
          <w:rFonts w:cs="Times New Roman"/>
          <w:sz w:val="22"/>
          <w:szCs w:val="22"/>
        </w:rPr>
        <w:t xml:space="preserve"> enrichment analysis</w:t>
      </w:r>
      <w:bookmarkEnd w:id="45"/>
      <w:bookmarkEnd w:id="46"/>
      <w:r>
        <w:rPr>
          <w:rFonts w:cs="Times New Roman"/>
          <w:sz w:val="22"/>
          <w:szCs w:val="22"/>
        </w:rPr>
        <w:t>;</w:t>
      </w:r>
      <w:r w:rsidR="002435C0">
        <w:rPr>
          <w:rFonts w:cs="Times New Roman"/>
          <w:sz w:val="22"/>
          <w:szCs w:val="22"/>
        </w:rPr>
        <w:t xml:space="preserve"> (</w:t>
      </w:r>
      <w:r w:rsidR="00E666B2">
        <w:rPr>
          <w:rFonts w:cs="Times New Roman"/>
          <w:sz w:val="22"/>
          <w:szCs w:val="22"/>
        </w:rPr>
        <w:t>b</w:t>
      </w:r>
      <w:r w:rsidR="002435C0">
        <w:rPr>
          <w:rFonts w:cs="Times New Roman"/>
          <w:sz w:val="22"/>
          <w:szCs w:val="22"/>
        </w:rPr>
        <w:t>)</w:t>
      </w:r>
      <w:r w:rsidR="00F02843">
        <w:rPr>
          <w:rFonts w:cs="Times New Roman"/>
          <w:sz w:val="22"/>
          <w:szCs w:val="22"/>
        </w:rPr>
        <w:t xml:space="preserve"> </w:t>
      </w:r>
      <w:r w:rsidR="00F02843" w:rsidRPr="00220734">
        <w:rPr>
          <w:rFonts w:cs="Times New Roman"/>
          <w:sz w:val="22"/>
          <w:szCs w:val="22"/>
        </w:rPr>
        <w:t>Chord diagram</w:t>
      </w:r>
      <w:r w:rsidR="00F02843">
        <w:rPr>
          <w:rFonts w:cs="Times New Roman" w:hint="eastAsia"/>
          <w:sz w:val="22"/>
          <w:szCs w:val="22"/>
        </w:rPr>
        <w:t>s</w:t>
      </w:r>
      <w:r w:rsidR="00F02843">
        <w:rPr>
          <w:rFonts w:cs="Times New Roman"/>
          <w:sz w:val="22"/>
          <w:szCs w:val="22"/>
        </w:rPr>
        <w:t xml:space="preserve"> of top 10 classifications from </w:t>
      </w:r>
      <w:proofErr w:type="spellStart"/>
      <w:r w:rsidR="00F02843" w:rsidRPr="00D14277">
        <w:rPr>
          <w:rFonts w:cs="Times New Roman"/>
          <w:sz w:val="22"/>
          <w:szCs w:val="22"/>
        </w:rPr>
        <w:t>Reactome</w:t>
      </w:r>
      <w:proofErr w:type="spellEnd"/>
      <w:r w:rsidR="00F02843" w:rsidRPr="00CE29A6">
        <w:rPr>
          <w:rFonts w:cs="Times New Roman"/>
          <w:sz w:val="22"/>
          <w:szCs w:val="22"/>
        </w:rPr>
        <w:t xml:space="preserve"> enrichment analysis</w:t>
      </w:r>
      <w:r w:rsidR="00F02843">
        <w:rPr>
          <w:rFonts w:cs="Times New Roman"/>
          <w:sz w:val="22"/>
          <w:szCs w:val="22"/>
        </w:rPr>
        <w:t>; (</w:t>
      </w:r>
      <w:r w:rsidR="00E666B2">
        <w:rPr>
          <w:rFonts w:cs="Times New Roman"/>
          <w:sz w:val="22"/>
          <w:szCs w:val="22"/>
        </w:rPr>
        <w:t>c</w:t>
      </w:r>
      <w:r w:rsidR="00F02843">
        <w:rPr>
          <w:rFonts w:cs="Times New Roman"/>
          <w:sz w:val="22"/>
          <w:szCs w:val="22"/>
        </w:rPr>
        <w:t>)</w:t>
      </w:r>
      <w:r w:rsidR="00F02843" w:rsidRPr="00D14277">
        <w:rPr>
          <w:rFonts w:cs="Times New Roman" w:hint="eastAsia"/>
          <w:sz w:val="22"/>
          <w:szCs w:val="22"/>
        </w:rPr>
        <w:t xml:space="preserve"> </w:t>
      </w:r>
      <w:r w:rsidR="00F02843">
        <w:rPr>
          <w:rFonts w:cs="Times New Roman" w:hint="eastAsia"/>
          <w:sz w:val="22"/>
          <w:szCs w:val="22"/>
        </w:rPr>
        <w:t>B</w:t>
      </w:r>
      <w:r w:rsidR="00F02843" w:rsidRPr="006C251C">
        <w:rPr>
          <w:rFonts w:cs="Times New Roman"/>
          <w:sz w:val="22"/>
          <w:szCs w:val="22"/>
        </w:rPr>
        <w:t>ubble chart</w:t>
      </w:r>
      <w:r w:rsidR="00F02843">
        <w:rPr>
          <w:rFonts w:cs="Times New Roman"/>
          <w:sz w:val="22"/>
          <w:szCs w:val="22"/>
        </w:rPr>
        <w:t xml:space="preserve">s of top 20 genes from </w:t>
      </w:r>
      <w:proofErr w:type="spellStart"/>
      <w:r w:rsidR="00F02843" w:rsidRPr="00D14277">
        <w:rPr>
          <w:rFonts w:cs="Times New Roman"/>
          <w:sz w:val="22"/>
          <w:szCs w:val="22"/>
        </w:rPr>
        <w:t>WikiPathways</w:t>
      </w:r>
      <w:proofErr w:type="spellEnd"/>
      <w:r w:rsidR="00F02843" w:rsidRPr="00CE29A6">
        <w:rPr>
          <w:rFonts w:cs="Times New Roman"/>
          <w:sz w:val="22"/>
          <w:szCs w:val="22"/>
        </w:rPr>
        <w:t xml:space="preserve"> enrichment analysis</w:t>
      </w:r>
      <w:r w:rsidR="00F02843">
        <w:rPr>
          <w:rFonts w:cs="Times New Roman"/>
          <w:sz w:val="22"/>
          <w:szCs w:val="22"/>
        </w:rPr>
        <w:t>; (</w:t>
      </w:r>
      <w:r w:rsidR="00E666B2">
        <w:rPr>
          <w:rFonts w:cs="Times New Roman"/>
          <w:sz w:val="22"/>
          <w:szCs w:val="22"/>
        </w:rPr>
        <w:t>d</w:t>
      </w:r>
      <w:r w:rsidR="00F02843">
        <w:rPr>
          <w:rFonts w:cs="Times New Roman"/>
          <w:sz w:val="22"/>
          <w:szCs w:val="22"/>
        </w:rPr>
        <w:t xml:space="preserve">) </w:t>
      </w:r>
      <w:r w:rsidR="00F02843" w:rsidRPr="00220734">
        <w:rPr>
          <w:rFonts w:cs="Times New Roman"/>
          <w:sz w:val="22"/>
          <w:szCs w:val="22"/>
        </w:rPr>
        <w:t>Chord diagram</w:t>
      </w:r>
      <w:r w:rsidR="00F02843">
        <w:rPr>
          <w:rFonts w:cs="Times New Roman" w:hint="eastAsia"/>
          <w:sz w:val="22"/>
          <w:szCs w:val="22"/>
        </w:rPr>
        <w:t>s</w:t>
      </w:r>
      <w:r w:rsidR="00F02843">
        <w:rPr>
          <w:rFonts w:cs="Times New Roman"/>
          <w:sz w:val="22"/>
          <w:szCs w:val="22"/>
        </w:rPr>
        <w:t xml:space="preserve"> of top 10 classifications from </w:t>
      </w:r>
      <w:proofErr w:type="spellStart"/>
      <w:r w:rsidR="00F02843" w:rsidRPr="00D14277">
        <w:rPr>
          <w:rFonts w:cs="Times New Roman"/>
          <w:sz w:val="22"/>
          <w:szCs w:val="22"/>
        </w:rPr>
        <w:t>WikiPathways</w:t>
      </w:r>
      <w:proofErr w:type="spellEnd"/>
      <w:r w:rsidR="00F02843" w:rsidRPr="00D14277">
        <w:rPr>
          <w:rFonts w:cs="Times New Roman"/>
          <w:sz w:val="22"/>
          <w:szCs w:val="22"/>
        </w:rPr>
        <w:t xml:space="preserve"> </w:t>
      </w:r>
      <w:r w:rsidR="00F02843" w:rsidRPr="00CE29A6">
        <w:rPr>
          <w:rFonts w:cs="Times New Roman"/>
          <w:sz w:val="22"/>
          <w:szCs w:val="22"/>
        </w:rPr>
        <w:t>enrichment analysis</w:t>
      </w:r>
      <w:r w:rsidR="00F02843">
        <w:rPr>
          <w:rFonts w:cs="Times New Roman"/>
          <w:sz w:val="22"/>
          <w:szCs w:val="22"/>
        </w:rPr>
        <w:t>.</w:t>
      </w:r>
    </w:p>
    <w:p w14:paraId="1B2BA66B" w14:textId="177B7655" w:rsidR="00D14277" w:rsidRDefault="00D14277" w:rsidP="00557FFA">
      <w:pPr>
        <w:rPr>
          <w:rFonts w:cs="Times New Roman"/>
          <w:sz w:val="22"/>
          <w:szCs w:val="22"/>
        </w:rPr>
      </w:pPr>
    </w:p>
    <w:p w14:paraId="283C2726" w14:textId="73A8C0A7" w:rsidR="00545258" w:rsidRPr="00935535" w:rsidRDefault="00545258" w:rsidP="00545258">
      <w:pPr>
        <w:rPr>
          <w:rFonts w:cs="Times New Roman"/>
          <w:b/>
          <w:bCs/>
          <w:sz w:val="22"/>
          <w:szCs w:val="22"/>
        </w:rPr>
      </w:pPr>
      <w:bookmarkStart w:id="47" w:name="OLE_LINK450"/>
      <w:bookmarkStart w:id="48" w:name="OLE_LINK451"/>
      <w:bookmarkStart w:id="49" w:name="OLE_LINK538"/>
      <w:bookmarkStart w:id="50" w:name="OLE_LINK539"/>
      <w:bookmarkStart w:id="51" w:name="OLE_LINK428"/>
      <w:bookmarkStart w:id="52" w:name="OLE_LINK429"/>
      <w:r w:rsidRPr="00935535">
        <w:rPr>
          <w:rFonts w:cs="Times New Roman"/>
          <w:b/>
          <w:bCs/>
          <w:sz w:val="22"/>
          <w:szCs w:val="22"/>
        </w:rPr>
        <w:t>FigS</w:t>
      </w:r>
      <w:r>
        <w:rPr>
          <w:rFonts w:cs="Times New Roman"/>
          <w:b/>
          <w:bCs/>
          <w:sz w:val="22"/>
          <w:szCs w:val="22"/>
        </w:rPr>
        <w:t>6</w:t>
      </w:r>
    </w:p>
    <w:p w14:paraId="26B69959" w14:textId="77777777" w:rsidR="00545258" w:rsidRDefault="00545258" w:rsidP="00545258">
      <w:pPr>
        <w:rPr>
          <w:rFonts w:cs="Times New Roman"/>
          <w:sz w:val="22"/>
          <w:szCs w:val="22"/>
        </w:rPr>
      </w:pPr>
    </w:p>
    <w:p w14:paraId="4625BC2E" w14:textId="2B7D81B3" w:rsidR="00545258" w:rsidRDefault="00545258" w:rsidP="00545258">
      <w:pPr>
        <w:rPr>
          <w:rFonts w:cs="Times New Roman"/>
          <w:b/>
          <w:bCs/>
          <w:sz w:val="22"/>
          <w:szCs w:val="22"/>
        </w:rPr>
      </w:pPr>
      <w:r>
        <w:rPr>
          <w:rFonts w:cs="Times New Roman" w:hint="eastAsia"/>
          <w:sz w:val="22"/>
          <w:szCs w:val="22"/>
        </w:rPr>
        <w:t>(</w:t>
      </w:r>
      <w:r w:rsidR="00E666B2">
        <w:rPr>
          <w:rFonts w:cs="Times New Roman"/>
          <w:sz w:val="22"/>
          <w:szCs w:val="22"/>
        </w:rPr>
        <w:t>a</w:t>
      </w:r>
      <w:r>
        <w:rPr>
          <w:rFonts w:cs="Times New Roman"/>
          <w:sz w:val="22"/>
          <w:szCs w:val="22"/>
        </w:rPr>
        <w:t xml:space="preserve">) </w:t>
      </w:r>
      <w:r w:rsidRPr="00B1672F">
        <w:rPr>
          <w:rFonts w:cs="Times New Roman"/>
          <w:sz w:val="22"/>
          <w:szCs w:val="22"/>
        </w:rPr>
        <w:t xml:space="preserve">The results of cell </w:t>
      </w:r>
      <w:proofErr w:type="spellStart"/>
      <w:r w:rsidRPr="00B1672F">
        <w:rPr>
          <w:rFonts w:cs="Times New Roman"/>
          <w:sz w:val="22"/>
          <w:szCs w:val="22"/>
        </w:rPr>
        <w:t>mtROS</w:t>
      </w:r>
      <w:proofErr w:type="spellEnd"/>
      <w:r w:rsidRPr="00B1672F">
        <w:rPr>
          <w:rFonts w:cs="Times New Roman"/>
          <w:sz w:val="22"/>
          <w:szCs w:val="22"/>
        </w:rPr>
        <w:t xml:space="preserve"> production measured by an inverted fluorescence microscope and </w:t>
      </w:r>
      <w:r w:rsidRPr="00B1672F">
        <w:rPr>
          <w:rFonts w:cs="Times New Roman"/>
          <w:sz w:val="22"/>
          <w:szCs w:val="22"/>
        </w:rPr>
        <w:lastRenderedPageBreak/>
        <w:t xml:space="preserve">a flow cytometer respectively which were treated with </w:t>
      </w:r>
      <w:proofErr w:type="spellStart"/>
      <w:r w:rsidRPr="00B1672F">
        <w:rPr>
          <w:rFonts w:cs="Times New Roman"/>
          <w:sz w:val="22"/>
          <w:szCs w:val="22"/>
        </w:rPr>
        <w:t>MitoSox</w:t>
      </w:r>
      <w:proofErr w:type="spellEnd"/>
      <w:r w:rsidRPr="00B1672F">
        <w:rPr>
          <w:rFonts w:cs="Times New Roman"/>
          <w:sz w:val="22"/>
          <w:szCs w:val="22"/>
        </w:rPr>
        <w:t xml:space="preserve"> (5μM) for 40 minutes after exposure (200μg/ml). Cell nucleuses were treated with Hoechst (1μM) for 10 minutes; (</w:t>
      </w:r>
      <w:r w:rsidR="00E666B2">
        <w:rPr>
          <w:rFonts w:cs="Times New Roman"/>
          <w:sz w:val="22"/>
          <w:szCs w:val="22"/>
        </w:rPr>
        <w:t>b</w:t>
      </w:r>
      <w:r w:rsidRPr="00B1672F">
        <w:rPr>
          <w:rFonts w:cs="Times New Roman"/>
          <w:sz w:val="22"/>
          <w:szCs w:val="22"/>
        </w:rPr>
        <w:t>) The results of mitochondrial membrane potential measured by an inverted fluorescence microscope which were treated with TMRE (200nM) for 10 minutes after exposure (200μg/ml). Cell nucleuses were treated with Hoechst (1μM) for 10 minutes.</w:t>
      </w:r>
    </w:p>
    <w:p w14:paraId="30B10A2D" w14:textId="77777777" w:rsidR="00545258" w:rsidRDefault="00545258" w:rsidP="00545258">
      <w:pPr>
        <w:rPr>
          <w:rFonts w:cs="Times New Roman"/>
          <w:sz w:val="22"/>
          <w:szCs w:val="22"/>
        </w:rPr>
      </w:pPr>
    </w:p>
    <w:p w14:paraId="12E0358B" w14:textId="2A69BC88" w:rsidR="00545258" w:rsidRPr="00935535" w:rsidRDefault="00545258" w:rsidP="00545258">
      <w:pPr>
        <w:rPr>
          <w:rFonts w:cs="Times New Roman"/>
          <w:b/>
          <w:bCs/>
          <w:sz w:val="22"/>
          <w:szCs w:val="22"/>
        </w:rPr>
      </w:pPr>
      <w:bookmarkStart w:id="53" w:name="OLE_LINK542"/>
      <w:bookmarkStart w:id="54" w:name="OLE_LINK543"/>
      <w:bookmarkStart w:id="55" w:name="OLE_LINK540"/>
      <w:bookmarkStart w:id="56" w:name="OLE_LINK541"/>
      <w:r w:rsidRPr="00935535">
        <w:rPr>
          <w:rFonts w:cs="Times New Roman"/>
          <w:b/>
          <w:bCs/>
          <w:sz w:val="22"/>
          <w:szCs w:val="22"/>
        </w:rPr>
        <w:t>FigS</w:t>
      </w:r>
      <w:r>
        <w:rPr>
          <w:rFonts w:cs="Times New Roman"/>
          <w:b/>
          <w:bCs/>
          <w:sz w:val="22"/>
          <w:szCs w:val="22"/>
        </w:rPr>
        <w:t>7</w:t>
      </w:r>
    </w:p>
    <w:bookmarkEnd w:id="47"/>
    <w:bookmarkEnd w:id="48"/>
    <w:p w14:paraId="3E72DD21" w14:textId="77777777" w:rsidR="00545258" w:rsidRDefault="00545258" w:rsidP="00545258">
      <w:pPr>
        <w:rPr>
          <w:rFonts w:cs="Times New Roman"/>
          <w:sz w:val="22"/>
          <w:szCs w:val="22"/>
        </w:rPr>
      </w:pPr>
    </w:p>
    <w:p w14:paraId="579A0757" w14:textId="75519A4C" w:rsidR="00545258" w:rsidRDefault="00545258" w:rsidP="00545258">
      <w:pPr>
        <w:rPr>
          <w:rFonts w:cs="Times New Roman"/>
          <w:sz w:val="22"/>
          <w:szCs w:val="22"/>
        </w:rPr>
      </w:pPr>
      <w:bookmarkStart w:id="57" w:name="OLE_LINK452"/>
      <w:bookmarkStart w:id="58" w:name="OLE_LINK453"/>
      <w:r>
        <w:rPr>
          <w:rFonts w:cs="Times New Roman" w:hint="eastAsia"/>
          <w:sz w:val="22"/>
          <w:szCs w:val="22"/>
        </w:rPr>
        <w:t>(</w:t>
      </w:r>
      <w:r w:rsidR="00E666B2">
        <w:rPr>
          <w:rFonts w:cs="Times New Roman"/>
          <w:sz w:val="22"/>
          <w:szCs w:val="22"/>
        </w:rPr>
        <w:t>a</w:t>
      </w:r>
      <w:r>
        <w:rPr>
          <w:rFonts w:cs="Times New Roman"/>
          <w:sz w:val="22"/>
          <w:szCs w:val="22"/>
        </w:rPr>
        <w:t xml:space="preserve">) </w:t>
      </w:r>
      <w:bookmarkEnd w:id="57"/>
      <w:bookmarkEnd w:id="58"/>
      <w:r w:rsidRPr="00B1672F">
        <w:rPr>
          <w:rFonts w:cs="Times New Roman"/>
          <w:sz w:val="22"/>
          <w:szCs w:val="22"/>
        </w:rPr>
        <w:t>Co</w:t>
      </w:r>
      <w:r w:rsidRPr="00B1672F">
        <w:rPr>
          <w:rFonts w:cs="Times New Roman" w:hint="eastAsia"/>
          <w:sz w:val="22"/>
          <w:szCs w:val="22"/>
        </w:rPr>
        <w:t>n</w:t>
      </w:r>
      <w:r w:rsidRPr="00B1672F">
        <w:rPr>
          <w:rFonts w:cs="Times New Roman"/>
          <w:sz w:val="22"/>
          <w:szCs w:val="22"/>
        </w:rPr>
        <w:t xml:space="preserve">-focal </w:t>
      </w:r>
      <w:bookmarkEnd w:id="53"/>
      <w:bookmarkEnd w:id="54"/>
      <w:r w:rsidRPr="00B1672F">
        <w:rPr>
          <w:rFonts w:cs="Times New Roman"/>
          <w:sz w:val="22"/>
          <w:szCs w:val="22"/>
        </w:rPr>
        <w:t xml:space="preserve">pictures of p65 and pp65 proteins immunofluorescence staining after 24hr </w:t>
      </w:r>
      <w:bookmarkEnd w:id="49"/>
      <w:bookmarkEnd w:id="50"/>
      <w:bookmarkEnd w:id="55"/>
      <w:bookmarkEnd w:id="56"/>
      <w:r w:rsidRPr="00B1672F">
        <w:rPr>
          <w:rFonts w:cs="Times New Roman"/>
          <w:sz w:val="22"/>
          <w:szCs w:val="22"/>
        </w:rPr>
        <w:t>exposure (200μg/ml)</w:t>
      </w:r>
      <w:r>
        <w:rPr>
          <w:rFonts w:cs="Times New Roman"/>
          <w:sz w:val="22"/>
          <w:szCs w:val="22"/>
        </w:rPr>
        <w:t xml:space="preserve">; </w:t>
      </w:r>
      <w:bookmarkStart w:id="59" w:name="OLE_LINK544"/>
      <w:bookmarkStart w:id="60" w:name="OLE_LINK545"/>
      <w:r>
        <w:rPr>
          <w:rFonts w:cs="Times New Roman"/>
          <w:sz w:val="22"/>
          <w:szCs w:val="22"/>
        </w:rPr>
        <w:t>(</w:t>
      </w:r>
      <w:r w:rsidR="00E666B2">
        <w:rPr>
          <w:rFonts w:cs="Times New Roman"/>
          <w:sz w:val="22"/>
          <w:szCs w:val="22"/>
        </w:rPr>
        <w:t>b</w:t>
      </w:r>
      <w:r>
        <w:rPr>
          <w:rFonts w:cs="Times New Roman"/>
          <w:sz w:val="22"/>
          <w:szCs w:val="22"/>
        </w:rPr>
        <w:t xml:space="preserve">) </w:t>
      </w:r>
      <w:r w:rsidRPr="00B1672F">
        <w:rPr>
          <w:rFonts w:cs="Times New Roman"/>
          <w:sz w:val="22"/>
          <w:szCs w:val="22"/>
        </w:rPr>
        <w:t xml:space="preserve">The results of cell </w:t>
      </w:r>
      <w:proofErr w:type="spellStart"/>
      <w:r w:rsidRPr="00B1672F">
        <w:rPr>
          <w:rFonts w:cs="Times New Roman"/>
          <w:sz w:val="22"/>
          <w:szCs w:val="22"/>
        </w:rPr>
        <w:t>mtROS</w:t>
      </w:r>
      <w:proofErr w:type="spellEnd"/>
      <w:r w:rsidRPr="00B1672F">
        <w:rPr>
          <w:rFonts w:cs="Times New Roman"/>
          <w:sz w:val="22"/>
          <w:szCs w:val="22"/>
        </w:rPr>
        <w:t xml:space="preserve"> production measured by an inverted fluorescence microscope and a flow cytometer respectively which were treated with </w:t>
      </w:r>
      <w:proofErr w:type="spellStart"/>
      <w:r w:rsidRPr="00B1672F">
        <w:rPr>
          <w:rFonts w:cs="Times New Roman"/>
          <w:sz w:val="22"/>
          <w:szCs w:val="22"/>
        </w:rPr>
        <w:t>MitoSox</w:t>
      </w:r>
      <w:proofErr w:type="spellEnd"/>
      <w:r w:rsidRPr="00B1672F">
        <w:rPr>
          <w:rFonts w:cs="Times New Roman"/>
          <w:sz w:val="22"/>
          <w:szCs w:val="22"/>
        </w:rPr>
        <w:t xml:space="preserve"> (5μM) for 40 minutes after exposure (200μg/ml). Cell nucleuses were treated with Hoechst (1μM) for 10 minutes; (</w:t>
      </w:r>
      <w:r w:rsidR="00E666B2">
        <w:rPr>
          <w:rFonts w:cs="Times New Roman"/>
          <w:sz w:val="22"/>
          <w:szCs w:val="22"/>
        </w:rPr>
        <w:t>c</w:t>
      </w:r>
      <w:r w:rsidRPr="00B1672F">
        <w:rPr>
          <w:rFonts w:cs="Times New Roman"/>
          <w:sz w:val="22"/>
          <w:szCs w:val="22"/>
        </w:rPr>
        <w:t>) The results of mitochondrial membrane potential measured by an inverted fluorescence microscope which were treated with TMRE (200nM) for 10 minutes after exposure (200μg/ml). Cell nucleuses were treated with Hoechst (1μM) for 10 minutes.</w:t>
      </w:r>
      <w:bookmarkEnd w:id="59"/>
      <w:bookmarkEnd w:id="60"/>
    </w:p>
    <w:bookmarkEnd w:id="31"/>
    <w:bookmarkEnd w:id="32"/>
    <w:bookmarkEnd w:id="51"/>
    <w:bookmarkEnd w:id="52"/>
    <w:p w14:paraId="76775086" w14:textId="77777777" w:rsidR="00A64302" w:rsidRPr="00F02843" w:rsidRDefault="00A64302" w:rsidP="00557FFA">
      <w:pPr>
        <w:rPr>
          <w:rFonts w:cs="Times New Roman"/>
          <w:sz w:val="22"/>
          <w:szCs w:val="22"/>
        </w:rPr>
      </w:pPr>
    </w:p>
    <w:sectPr w:rsidR="00A64302" w:rsidRPr="00F02843" w:rsidSect="00E71E7C">
      <w:pgSz w:w="11900" w:h="16840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-ExtB">
    <w:panose1 w:val="02010609060101010101"/>
    <w:charset w:val="86"/>
    <w:family w:val="modern"/>
    <w:pitch w:val="fixed"/>
    <w:sig w:usb0="00000001" w:usb1="0A0E0000" w:usb2="00000010" w:usb3="00000000" w:csb0="0004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ongti SC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PingFang SC">
    <w:altName w:val="微软雅黑"/>
    <w:panose1 w:val="020B0400000000000000"/>
    <w:charset w:val="86"/>
    <w:family w:val="swiss"/>
    <w:pitch w:val="variable"/>
    <w:sig w:usb0="A00002FF" w:usb1="7ACFFDFB" w:usb2="00000017" w:usb3="00000000" w:csb0="00040001" w:csb1="00000000"/>
  </w:font>
  <w:font w:name="微软雅黑">
    <w:panose1 w:val="020B0503020204020204"/>
    <w:charset w:val="86"/>
    <w:family w:val="swiss"/>
    <w:pitch w:val="variable"/>
    <w:sig w:usb0="80000287" w:usb1="28CF3C52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5019B"/>
    <w:multiLevelType w:val="hybridMultilevel"/>
    <w:tmpl w:val="0CD6C050"/>
    <w:lvl w:ilvl="0" w:tplc="E218745A">
      <w:start w:val="1"/>
      <w:numFmt w:val="upperLetter"/>
      <w:lvlText w:val="(%1)"/>
      <w:lvlJc w:val="left"/>
      <w:pPr>
        <w:ind w:left="360" w:hanging="360"/>
      </w:pPr>
      <w:rPr>
        <w:rFonts w:ascii="Times New Roman" w:eastAsia="SimSun-ExtB" w:hAnsi="Times New Roman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B86CCA"/>
    <w:multiLevelType w:val="hybridMultilevel"/>
    <w:tmpl w:val="8FF4FB02"/>
    <w:lvl w:ilvl="0" w:tplc="D15AE430">
      <w:start w:val="1"/>
      <w:numFmt w:val="upperLetter"/>
      <w:lvlText w:val="(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EC8256F"/>
    <w:multiLevelType w:val="multilevel"/>
    <w:tmpl w:val="A2FE8ECA"/>
    <w:lvl w:ilvl="0">
      <w:start w:val="37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97679EF"/>
    <w:multiLevelType w:val="hybridMultilevel"/>
    <w:tmpl w:val="CF92BC3A"/>
    <w:lvl w:ilvl="0" w:tplc="9286C7EA">
      <w:start w:val="1"/>
      <w:numFmt w:val="upperLetter"/>
      <w:lvlText w:val="(%1)"/>
      <w:lvlJc w:val="left"/>
      <w:pPr>
        <w:ind w:left="36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714625766">
    <w:abstractNumId w:val="2"/>
  </w:num>
  <w:num w:numId="2" w16cid:durableId="1465391251">
    <w:abstractNumId w:val="1"/>
  </w:num>
  <w:num w:numId="3" w16cid:durableId="598028322">
    <w:abstractNumId w:val="3"/>
  </w:num>
  <w:num w:numId="4" w16cid:durableId="3741632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9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16E2"/>
    <w:rsid w:val="00003460"/>
    <w:rsid w:val="00012186"/>
    <w:rsid w:val="000163DE"/>
    <w:rsid w:val="00024B71"/>
    <w:rsid w:val="00024EC3"/>
    <w:rsid w:val="000335E3"/>
    <w:rsid w:val="000376DF"/>
    <w:rsid w:val="00043614"/>
    <w:rsid w:val="00050A41"/>
    <w:rsid w:val="000536CA"/>
    <w:rsid w:val="00064CA2"/>
    <w:rsid w:val="0006631A"/>
    <w:rsid w:val="000716DD"/>
    <w:rsid w:val="00082883"/>
    <w:rsid w:val="000868EF"/>
    <w:rsid w:val="00093435"/>
    <w:rsid w:val="00095E30"/>
    <w:rsid w:val="000C55B9"/>
    <w:rsid w:val="000C706D"/>
    <w:rsid w:val="000D5710"/>
    <w:rsid w:val="000D79E3"/>
    <w:rsid w:val="000E685D"/>
    <w:rsid w:val="000F20C0"/>
    <w:rsid w:val="000F3176"/>
    <w:rsid w:val="000F3993"/>
    <w:rsid w:val="000F3EED"/>
    <w:rsid w:val="00102160"/>
    <w:rsid w:val="00121F8B"/>
    <w:rsid w:val="001319C5"/>
    <w:rsid w:val="00134A6A"/>
    <w:rsid w:val="00137C30"/>
    <w:rsid w:val="00141B06"/>
    <w:rsid w:val="00145BF1"/>
    <w:rsid w:val="0015694D"/>
    <w:rsid w:val="00160250"/>
    <w:rsid w:val="0018647D"/>
    <w:rsid w:val="001967DC"/>
    <w:rsid w:val="001B249B"/>
    <w:rsid w:val="001B57B8"/>
    <w:rsid w:val="001E767A"/>
    <w:rsid w:val="001F16E2"/>
    <w:rsid w:val="001F2BEE"/>
    <w:rsid w:val="001F2E3E"/>
    <w:rsid w:val="001F4A2E"/>
    <w:rsid w:val="001F7B4A"/>
    <w:rsid w:val="00200E75"/>
    <w:rsid w:val="00205F1C"/>
    <w:rsid w:val="002066C2"/>
    <w:rsid w:val="00220734"/>
    <w:rsid w:val="00220F49"/>
    <w:rsid w:val="00223041"/>
    <w:rsid w:val="0022660D"/>
    <w:rsid w:val="00226B14"/>
    <w:rsid w:val="00232D43"/>
    <w:rsid w:val="002418BE"/>
    <w:rsid w:val="002435C0"/>
    <w:rsid w:val="002447B4"/>
    <w:rsid w:val="0025536B"/>
    <w:rsid w:val="002606CE"/>
    <w:rsid w:val="002637A0"/>
    <w:rsid w:val="00263A2A"/>
    <w:rsid w:val="00265E54"/>
    <w:rsid w:val="00272068"/>
    <w:rsid w:val="00280616"/>
    <w:rsid w:val="00281D3C"/>
    <w:rsid w:val="0028759D"/>
    <w:rsid w:val="00293344"/>
    <w:rsid w:val="00294DB6"/>
    <w:rsid w:val="00297B1A"/>
    <w:rsid w:val="00297F5F"/>
    <w:rsid w:val="002A0D81"/>
    <w:rsid w:val="002B6CDD"/>
    <w:rsid w:val="002C047C"/>
    <w:rsid w:val="002C645E"/>
    <w:rsid w:val="002D3190"/>
    <w:rsid w:val="002E33E4"/>
    <w:rsid w:val="002F2402"/>
    <w:rsid w:val="00304239"/>
    <w:rsid w:val="003156AF"/>
    <w:rsid w:val="0032442C"/>
    <w:rsid w:val="003359C2"/>
    <w:rsid w:val="00335C7B"/>
    <w:rsid w:val="00336C98"/>
    <w:rsid w:val="00346BAD"/>
    <w:rsid w:val="00357774"/>
    <w:rsid w:val="00361429"/>
    <w:rsid w:val="003640D1"/>
    <w:rsid w:val="003709CC"/>
    <w:rsid w:val="003709E4"/>
    <w:rsid w:val="003764A2"/>
    <w:rsid w:val="00380369"/>
    <w:rsid w:val="00383410"/>
    <w:rsid w:val="0039033F"/>
    <w:rsid w:val="00392CB3"/>
    <w:rsid w:val="003A1481"/>
    <w:rsid w:val="003A159A"/>
    <w:rsid w:val="003A5F7E"/>
    <w:rsid w:val="003B0AB1"/>
    <w:rsid w:val="003B21A6"/>
    <w:rsid w:val="003C2AF5"/>
    <w:rsid w:val="003C79BE"/>
    <w:rsid w:val="003D72FF"/>
    <w:rsid w:val="003E2A73"/>
    <w:rsid w:val="00415B37"/>
    <w:rsid w:val="00416D61"/>
    <w:rsid w:val="0042452C"/>
    <w:rsid w:val="004275CE"/>
    <w:rsid w:val="00436A47"/>
    <w:rsid w:val="00441830"/>
    <w:rsid w:val="00444944"/>
    <w:rsid w:val="00444CC7"/>
    <w:rsid w:val="00447014"/>
    <w:rsid w:val="004959C6"/>
    <w:rsid w:val="004A313D"/>
    <w:rsid w:val="004A42C5"/>
    <w:rsid w:val="004B3ADA"/>
    <w:rsid w:val="004E0899"/>
    <w:rsid w:val="004E1D02"/>
    <w:rsid w:val="004E1F08"/>
    <w:rsid w:val="004E729D"/>
    <w:rsid w:val="004F66B0"/>
    <w:rsid w:val="004F7FF5"/>
    <w:rsid w:val="00500039"/>
    <w:rsid w:val="00513AEF"/>
    <w:rsid w:val="005153D1"/>
    <w:rsid w:val="00523E43"/>
    <w:rsid w:val="005251F4"/>
    <w:rsid w:val="005267EC"/>
    <w:rsid w:val="00527005"/>
    <w:rsid w:val="005270D3"/>
    <w:rsid w:val="00532C12"/>
    <w:rsid w:val="00535908"/>
    <w:rsid w:val="00545072"/>
    <w:rsid w:val="00545258"/>
    <w:rsid w:val="0055375A"/>
    <w:rsid w:val="00557FFA"/>
    <w:rsid w:val="005624ED"/>
    <w:rsid w:val="0057460B"/>
    <w:rsid w:val="00591ED5"/>
    <w:rsid w:val="005A52BE"/>
    <w:rsid w:val="005B0ACE"/>
    <w:rsid w:val="005B303B"/>
    <w:rsid w:val="005C73B3"/>
    <w:rsid w:val="005D6897"/>
    <w:rsid w:val="005E1A2E"/>
    <w:rsid w:val="005E5B28"/>
    <w:rsid w:val="00605E00"/>
    <w:rsid w:val="00614A2C"/>
    <w:rsid w:val="00630714"/>
    <w:rsid w:val="006418C0"/>
    <w:rsid w:val="00645093"/>
    <w:rsid w:val="00646896"/>
    <w:rsid w:val="00652FC9"/>
    <w:rsid w:val="006546A6"/>
    <w:rsid w:val="006549FE"/>
    <w:rsid w:val="00657E97"/>
    <w:rsid w:val="00657FE1"/>
    <w:rsid w:val="006658BC"/>
    <w:rsid w:val="0067432C"/>
    <w:rsid w:val="00674860"/>
    <w:rsid w:val="006A58E4"/>
    <w:rsid w:val="006A6079"/>
    <w:rsid w:val="006B2993"/>
    <w:rsid w:val="006C251C"/>
    <w:rsid w:val="006D7988"/>
    <w:rsid w:val="006E113A"/>
    <w:rsid w:val="006F588B"/>
    <w:rsid w:val="00700A4E"/>
    <w:rsid w:val="00705983"/>
    <w:rsid w:val="00716DCF"/>
    <w:rsid w:val="00721D7E"/>
    <w:rsid w:val="00723E9E"/>
    <w:rsid w:val="0072648C"/>
    <w:rsid w:val="0073290F"/>
    <w:rsid w:val="0074291A"/>
    <w:rsid w:val="00762454"/>
    <w:rsid w:val="00763A26"/>
    <w:rsid w:val="00791786"/>
    <w:rsid w:val="007B0127"/>
    <w:rsid w:val="007D75AA"/>
    <w:rsid w:val="007E4A3D"/>
    <w:rsid w:val="007E70C4"/>
    <w:rsid w:val="007F1882"/>
    <w:rsid w:val="007F73ED"/>
    <w:rsid w:val="0080467B"/>
    <w:rsid w:val="008057BD"/>
    <w:rsid w:val="00814C7E"/>
    <w:rsid w:val="0082345D"/>
    <w:rsid w:val="0083702C"/>
    <w:rsid w:val="008501C4"/>
    <w:rsid w:val="0085780A"/>
    <w:rsid w:val="008720F3"/>
    <w:rsid w:val="008735E4"/>
    <w:rsid w:val="00874F17"/>
    <w:rsid w:val="0088379F"/>
    <w:rsid w:val="00883EC8"/>
    <w:rsid w:val="008900BB"/>
    <w:rsid w:val="008944F4"/>
    <w:rsid w:val="008950AA"/>
    <w:rsid w:val="00896271"/>
    <w:rsid w:val="008A0A2C"/>
    <w:rsid w:val="008A7B73"/>
    <w:rsid w:val="008B4952"/>
    <w:rsid w:val="008C6982"/>
    <w:rsid w:val="008D330E"/>
    <w:rsid w:val="008D3A54"/>
    <w:rsid w:val="008D486D"/>
    <w:rsid w:val="008E1EC4"/>
    <w:rsid w:val="008F0788"/>
    <w:rsid w:val="008F24EE"/>
    <w:rsid w:val="008F7657"/>
    <w:rsid w:val="00917422"/>
    <w:rsid w:val="009208D5"/>
    <w:rsid w:val="00927703"/>
    <w:rsid w:val="009316E8"/>
    <w:rsid w:val="00935535"/>
    <w:rsid w:val="00935D35"/>
    <w:rsid w:val="00943CB3"/>
    <w:rsid w:val="009814C3"/>
    <w:rsid w:val="00981B26"/>
    <w:rsid w:val="009A59C3"/>
    <w:rsid w:val="009A7BE4"/>
    <w:rsid w:val="009B299D"/>
    <w:rsid w:val="009D354A"/>
    <w:rsid w:val="009D5502"/>
    <w:rsid w:val="009D58D3"/>
    <w:rsid w:val="009E5E6C"/>
    <w:rsid w:val="009E6D78"/>
    <w:rsid w:val="009F23E6"/>
    <w:rsid w:val="009F78EE"/>
    <w:rsid w:val="00A2379B"/>
    <w:rsid w:val="00A31E70"/>
    <w:rsid w:val="00A401CB"/>
    <w:rsid w:val="00A42315"/>
    <w:rsid w:val="00A521CE"/>
    <w:rsid w:val="00A615C3"/>
    <w:rsid w:val="00A64302"/>
    <w:rsid w:val="00A67020"/>
    <w:rsid w:val="00A72646"/>
    <w:rsid w:val="00A777C5"/>
    <w:rsid w:val="00A87DF6"/>
    <w:rsid w:val="00AC5BBF"/>
    <w:rsid w:val="00AD1A4E"/>
    <w:rsid w:val="00AD4284"/>
    <w:rsid w:val="00AE0619"/>
    <w:rsid w:val="00AE1F75"/>
    <w:rsid w:val="00AE2738"/>
    <w:rsid w:val="00AF25FC"/>
    <w:rsid w:val="00AF4FAD"/>
    <w:rsid w:val="00AF51C9"/>
    <w:rsid w:val="00AF6A0F"/>
    <w:rsid w:val="00B00E41"/>
    <w:rsid w:val="00B02A4E"/>
    <w:rsid w:val="00B1672F"/>
    <w:rsid w:val="00B17DA1"/>
    <w:rsid w:val="00B2081A"/>
    <w:rsid w:val="00B26D86"/>
    <w:rsid w:val="00B30860"/>
    <w:rsid w:val="00B31FF2"/>
    <w:rsid w:val="00B42C97"/>
    <w:rsid w:val="00B4426E"/>
    <w:rsid w:val="00B53245"/>
    <w:rsid w:val="00B53FFC"/>
    <w:rsid w:val="00B57204"/>
    <w:rsid w:val="00B63696"/>
    <w:rsid w:val="00B639FA"/>
    <w:rsid w:val="00B940AF"/>
    <w:rsid w:val="00BA3BE0"/>
    <w:rsid w:val="00BA518C"/>
    <w:rsid w:val="00BB38A0"/>
    <w:rsid w:val="00BB39F5"/>
    <w:rsid w:val="00BB66DE"/>
    <w:rsid w:val="00BB7EC3"/>
    <w:rsid w:val="00BD26C7"/>
    <w:rsid w:val="00BF7E71"/>
    <w:rsid w:val="00C0309F"/>
    <w:rsid w:val="00C10D6D"/>
    <w:rsid w:val="00C120E4"/>
    <w:rsid w:val="00C12A61"/>
    <w:rsid w:val="00C13ED7"/>
    <w:rsid w:val="00C21AD2"/>
    <w:rsid w:val="00C23DAE"/>
    <w:rsid w:val="00C2596F"/>
    <w:rsid w:val="00C26558"/>
    <w:rsid w:val="00C2708B"/>
    <w:rsid w:val="00C27E22"/>
    <w:rsid w:val="00C34E5A"/>
    <w:rsid w:val="00C444DA"/>
    <w:rsid w:val="00C44692"/>
    <w:rsid w:val="00C66F40"/>
    <w:rsid w:val="00C81467"/>
    <w:rsid w:val="00C822E2"/>
    <w:rsid w:val="00C8556C"/>
    <w:rsid w:val="00C8713D"/>
    <w:rsid w:val="00C902DB"/>
    <w:rsid w:val="00CC39AC"/>
    <w:rsid w:val="00CD4FC3"/>
    <w:rsid w:val="00CE12B4"/>
    <w:rsid w:val="00CE29A6"/>
    <w:rsid w:val="00CE2FA6"/>
    <w:rsid w:val="00CE6C1F"/>
    <w:rsid w:val="00D100D9"/>
    <w:rsid w:val="00D10A25"/>
    <w:rsid w:val="00D12B9C"/>
    <w:rsid w:val="00D14277"/>
    <w:rsid w:val="00D25EF8"/>
    <w:rsid w:val="00D430AA"/>
    <w:rsid w:val="00D43387"/>
    <w:rsid w:val="00D43E92"/>
    <w:rsid w:val="00D4561E"/>
    <w:rsid w:val="00D50F1C"/>
    <w:rsid w:val="00D772A7"/>
    <w:rsid w:val="00D77EBD"/>
    <w:rsid w:val="00D84FFF"/>
    <w:rsid w:val="00D8667D"/>
    <w:rsid w:val="00D900DB"/>
    <w:rsid w:val="00D904E8"/>
    <w:rsid w:val="00D91BA4"/>
    <w:rsid w:val="00D92224"/>
    <w:rsid w:val="00DB490F"/>
    <w:rsid w:val="00DE5830"/>
    <w:rsid w:val="00DF405E"/>
    <w:rsid w:val="00DF5AAA"/>
    <w:rsid w:val="00DF7B46"/>
    <w:rsid w:val="00E01260"/>
    <w:rsid w:val="00E131BA"/>
    <w:rsid w:val="00E175A3"/>
    <w:rsid w:val="00E176BF"/>
    <w:rsid w:val="00E24BCD"/>
    <w:rsid w:val="00E33014"/>
    <w:rsid w:val="00E3413A"/>
    <w:rsid w:val="00E5071B"/>
    <w:rsid w:val="00E6117D"/>
    <w:rsid w:val="00E65652"/>
    <w:rsid w:val="00E6658E"/>
    <w:rsid w:val="00E666B2"/>
    <w:rsid w:val="00E702D4"/>
    <w:rsid w:val="00E71E7C"/>
    <w:rsid w:val="00E71FF7"/>
    <w:rsid w:val="00EA7761"/>
    <w:rsid w:val="00EB7D9F"/>
    <w:rsid w:val="00EC2731"/>
    <w:rsid w:val="00ED4C0C"/>
    <w:rsid w:val="00ED5748"/>
    <w:rsid w:val="00ED6AF4"/>
    <w:rsid w:val="00EE57E5"/>
    <w:rsid w:val="00EF64C1"/>
    <w:rsid w:val="00EF7C01"/>
    <w:rsid w:val="00F02843"/>
    <w:rsid w:val="00F07E06"/>
    <w:rsid w:val="00F220E2"/>
    <w:rsid w:val="00F22AB8"/>
    <w:rsid w:val="00F24E2C"/>
    <w:rsid w:val="00F27ABB"/>
    <w:rsid w:val="00F30B26"/>
    <w:rsid w:val="00F35F49"/>
    <w:rsid w:val="00F459FB"/>
    <w:rsid w:val="00F51782"/>
    <w:rsid w:val="00F60FF8"/>
    <w:rsid w:val="00F753AF"/>
    <w:rsid w:val="00F96579"/>
    <w:rsid w:val="00FA735B"/>
    <w:rsid w:val="00FB3684"/>
    <w:rsid w:val="00FB3C58"/>
    <w:rsid w:val="00FC062B"/>
    <w:rsid w:val="00FC54F0"/>
    <w:rsid w:val="00FD59BC"/>
    <w:rsid w:val="00FE70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5C2B2F4"/>
  <w15:chartTrackingRefBased/>
  <w15:docId w15:val="{E2EBE046-361D-614E-9325-387B962A14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</w:latentStyles>
  <w:style w:type="paragraph" w:default="1" w:styleId="a">
    <w:name w:val="Normal"/>
    <w:qFormat/>
    <w:rsid w:val="00935535"/>
    <w:pPr>
      <w:widowControl w:val="0"/>
      <w:jc w:val="both"/>
    </w:pPr>
    <w:rPr>
      <w:rFonts w:ascii="Times New Roman" w:eastAsia="SimSun-ExtB" w:hAnsi="Times New Roman"/>
      <w:sz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样式1"/>
    <w:basedOn w:val="a"/>
    <w:qFormat/>
    <w:rsid w:val="003156AF"/>
    <w:rPr>
      <w:rFonts w:eastAsiaTheme="minorEastAsia" w:cs="Times New Roman"/>
      <w:szCs w:val="21"/>
    </w:rPr>
  </w:style>
  <w:style w:type="paragraph" w:customStyle="1" w:styleId="2">
    <w:name w:val="样式2"/>
    <w:basedOn w:val="1"/>
    <w:qFormat/>
    <w:rsid w:val="00E5071B"/>
    <w:pPr>
      <w:spacing w:after="160" w:line="259" w:lineRule="auto"/>
    </w:pPr>
    <w:rPr>
      <w:rFonts w:eastAsia="Songti SC"/>
    </w:rPr>
  </w:style>
  <w:style w:type="paragraph" w:styleId="a3">
    <w:name w:val="List Paragraph"/>
    <w:basedOn w:val="a"/>
    <w:uiPriority w:val="34"/>
    <w:qFormat/>
    <w:rsid w:val="00095E30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9370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28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0945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10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6921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98183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ＭＳ ゴシック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ＭＳ 明朝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2</Pages>
  <Words>480</Words>
  <Characters>2741</Characters>
  <Application>Microsoft Office Word</Application>
  <DocSecurity>0</DocSecurity>
  <Lines>22</Lines>
  <Paragraphs>6</Paragraphs>
  <ScaleCrop>false</ScaleCrop>
  <Company/>
  <LinksUpToDate>false</LinksUpToDate>
  <CharactersWithSpaces>3215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余 咚卉</dc:creator>
  <cp:keywords/>
  <dc:description/>
  <cp:lastModifiedBy>余 咚卉</cp:lastModifiedBy>
  <cp:revision>4</cp:revision>
  <dcterms:created xsi:type="dcterms:W3CDTF">2022-11-14T04:08:00Z</dcterms:created>
  <dcterms:modified xsi:type="dcterms:W3CDTF">2022-11-14T05:19:00Z</dcterms:modified>
</cp:coreProperties>
</file>