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465" w:type="dxa"/>
        <w:tblLook w:val="04A0" w:firstRow="1" w:lastRow="0" w:firstColumn="1" w:lastColumn="0" w:noHBand="0" w:noVBand="1"/>
      </w:tblPr>
      <w:tblGrid>
        <w:gridCol w:w="4315"/>
        <w:gridCol w:w="1620"/>
        <w:gridCol w:w="1530"/>
      </w:tblGrid>
      <w:tr w:rsidR="00ED56AC" w:rsidRPr="001B7F21" w:rsidTr="00733EF0">
        <w:trPr>
          <w:trHeight w:val="288"/>
        </w:trPr>
        <w:tc>
          <w:tcPr>
            <w:tcW w:w="7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Supplementary</w:t>
            </w:r>
            <w:r w:rsidRPr="001B7F21">
              <w:rPr>
                <w:rFonts w:ascii="Times New Roman" w:eastAsia="Times New Roman" w:hAnsi="Times New Roman" w:cs="Times New Roman"/>
              </w:rPr>
              <w:t xml:space="preserve"> Table </w:t>
            </w:r>
            <w:r>
              <w:rPr>
                <w:rFonts w:ascii="Times New Roman" w:eastAsia="Times New Roman" w:hAnsi="Times New Roman" w:cs="Times New Roman"/>
              </w:rPr>
              <w:t>1</w:t>
            </w:r>
            <w:r w:rsidRPr="001B7F21">
              <w:rPr>
                <w:rFonts w:ascii="Times New Roman" w:eastAsia="Times New Roman" w:hAnsi="Times New Roman" w:cs="Times New Roman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</w:rPr>
              <w:t>Correlation</w:t>
            </w:r>
            <w:r w:rsidRPr="001B7F21">
              <w:rPr>
                <w:rFonts w:ascii="Times New Roman" w:eastAsia="Times New Roman" w:hAnsi="Times New Roman" w:cs="Times New Roman"/>
              </w:rPr>
              <w:t>s between FDM and thickness ROIs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D56AC" w:rsidRPr="001B7F21" w:rsidRDefault="00ED56AC" w:rsidP="00733E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FDM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56AC" w:rsidRPr="001B7F21" w:rsidRDefault="00ED56AC" w:rsidP="00733E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B7F21">
              <w:rPr>
                <w:rFonts w:ascii="Times New Roman" w:eastAsia="Times New Roman" w:hAnsi="Times New Roman" w:cs="Times New Roman"/>
                <w:i/>
                <w:iCs/>
              </w:rPr>
              <w:t>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56AC" w:rsidRPr="001B7F21" w:rsidRDefault="00ED56AC" w:rsidP="00733E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B7F21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Banks of Superior Temporal Sulcus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0.714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Caudal Anterior Cingulate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0.164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0.236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Caudal Middle Frontal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0.019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0.889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Cuneus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0.991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Entorhinal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0.192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0.163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Fusiform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0.025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0.858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Inferior Parietal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-0.071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0.611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Inferior Temporal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0.084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0.545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Isthmus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0.173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0.212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Lateral Occipital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0.950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Lateral Orbitofrontal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0.068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0.625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Lingual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-0.216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0.116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Medial Orbitofrontal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0.193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0.163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Middle Temporal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0.183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0.186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B7F21">
              <w:rPr>
                <w:rFonts w:ascii="Times New Roman" w:eastAsia="Times New Roman" w:hAnsi="Times New Roman" w:cs="Times New Roman"/>
              </w:rPr>
              <w:t>Parahippocampal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0.359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Paracentral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-0.067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0.628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 xml:space="preserve">Pars </w:t>
            </w:r>
            <w:proofErr w:type="spellStart"/>
            <w:r w:rsidRPr="001B7F21">
              <w:rPr>
                <w:rFonts w:ascii="Times New Roman" w:eastAsia="Times New Roman" w:hAnsi="Times New Roman" w:cs="Times New Roman"/>
              </w:rPr>
              <w:t>Opercularis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-0.017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0.902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Pars Orbitalis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-0.116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0.404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 xml:space="preserve">Pars </w:t>
            </w:r>
            <w:proofErr w:type="spellStart"/>
            <w:r w:rsidRPr="001B7F21">
              <w:rPr>
                <w:rFonts w:ascii="Times New Roman" w:eastAsia="Times New Roman" w:hAnsi="Times New Roman" w:cs="Times New Roman"/>
              </w:rPr>
              <w:t>Triangularis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0.741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B7F21">
              <w:rPr>
                <w:rFonts w:ascii="Times New Roman" w:eastAsia="Times New Roman" w:hAnsi="Times New Roman" w:cs="Times New Roman"/>
              </w:rPr>
              <w:t>Pericalcarine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-0.180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0.192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Postcentral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0.528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Posterior Cingulate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0.164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0.237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Precentral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0.103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0.459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B7F21">
              <w:rPr>
                <w:rFonts w:ascii="Times New Roman" w:eastAsia="Times New Roman" w:hAnsi="Times New Roman" w:cs="Times New Roman"/>
              </w:rPr>
              <w:t>Precuneus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-0.002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0.990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Rostral Anterior Cingulate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0.577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Rostral Middle Frontal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-0.022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0.873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Superior Frontal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-0.024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0.861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Superior Parietal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0.070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0.614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Superior Temporal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0.116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0.403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B7F21">
              <w:rPr>
                <w:rFonts w:ascii="Times New Roman" w:eastAsia="Times New Roman" w:hAnsi="Times New Roman" w:cs="Times New Roman"/>
              </w:rPr>
              <w:t>Supramarginal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-0.018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0.899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Frontal Pole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0.922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Temporal Pole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0.247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0.072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Transverse Temporal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-0.054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0.696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Insula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0.161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0.244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Prefrontal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0.940</w:t>
            </w:r>
          </w:p>
        </w:tc>
      </w:tr>
      <w:tr w:rsidR="00ED56AC" w:rsidRPr="001B7F21" w:rsidTr="00733EF0">
        <w:trPr>
          <w:trHeight w:val="288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56AC" w:rsidRPr="001B7F21" w:rsidRDefault="00ED56AC" w:rsidP="00733EF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Inferior Parietal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-0.071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56AC" w:rsidRPr="001B7F21" w:rsidRDefault="00ED56AC" w:rsidP="00733E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B7F21">
              <w:rPr>
                <w:rFonts w:ascii="Times New Roman" w:eastAsia="Times New Roman" w:hAnsi="Times New Roman" w:cs="Times New Roman"/>
              </w:rPr>
              <w:t>0.611</w:t>
            </w:r>
          </w:p>
        </w:tc>
      </w:tr>
    </w:tbl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6AC"/>
    <w:rsid w:val="00D56072"/>
    <w:rsid w:val="00ED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24B8D4-6AEC-47E6-B109-0C734E712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56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978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2021-02-14T04:30:00Z</dcterms:created>
  <dcterms:modified xsi:type="dcterms:W3CDTF">2021-02-14T04:31:00Z</dcterms:modified>
</cp:coreProperties>
</file>