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7D6A5" w14:textId="02D6B2A9" w:rsidR="002105D6" w:rsidRPr="00B265BB" w:rsidRDefault="00C65568" w:rsidP="00B265BB">
      <w:pPr>
        <w:pStyle w:val="a8"/>
        <w:ind w:leftChars="150" w:left="315" w:rightChars="150" w:right="315" w:firstLineChars="0" w:firstLine="0"/>
        <w:rPr>
          <w:rFonts w:ascii="Helvetica" w:eastAsia="宋体" w:hAnsi="Helvetica" w:cs="Helvetica"/>
          <w:b/>
          <w:sz w:val="24"/>
          <w:szCs w:val="24"/>
        </w:rPr>
      </w:pPr>
      <w:r w:rsidRPr="00B265BB">
        <w:rPr>
          <w:rFonts w:ascii="Helvetica" w:eastAsia="宋体" w:hAnsi="Helvetica" w:cs="Helvetica"/>
          <w:b/>
          <w:sz w:val="24"/>
          <w:szCs w:val="24"/>
        </w:rPr>
        <w:t>Supplementary mate</w:t>
      </w:r>
      <w:r w:rsidR="000D7BDE" w:rsidRPr="00B265BB">
        <w:rPr>
          <w:rFonts w:ascii="Helvetica" w:eastAsia="宋体" w:hAnsi="Helvetica" w:cs="Helvetica"/>
          <w:b/>
          <w:sz w:val="24"/>
          <w:szCs w:val="24"/>
        </w:rPr>
        <w:t>rials</w:t>
      </w:r>
    </w:p>
    <w:p w14:paraId="0190AFC0" w14:textId="617E9747" w:rsidR="000D7BDE" w:rsidRPr="00E51734" w:rsidRDefault="00B265BB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507E697D" wp14:editId="2D67C8EF">
            <wp:extent cx="5274310" cy="385508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波形图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7DE30" w14:textId="2931326A" w:rsidR="00E51734" w:rsidRDefault="00D11BBE" w:rsidP="00B265BB">
      <w:pPr>
        <w:pStyle w:val="a8"/>
        <w:spacing w:afterLines="50" w:after="156"/>
        <w:ind w:left="357" w:firstLine="422"/>
        <w:rPr>
          <w:rFonts w:ascii="Helvetica" w:eastAsia="宋体" w:hAnsi="Helvetica" w:cs="Helvetica"/>
          <w:szCs w:val="21"/>
        </w:rPr>
      </w:pPr>
      <w:r w:rsidRPr="00B265BB">
        <w:rPr>
          <w:rFonts w:ascii="Helvetica" w:eastAsia="宋体" w:hAnsi="Helvetica" w:cs="Helvetica"/>
          <w:b/>
          <w:szCs w:val="21"/>
        </w:rPr>
        <w:t>S1</w:t>
      </w:r>
      <w:r w:rsidR="00B02A47">
        <w:rPr>
          <w:rFonts w:ascii="Helvetica" w:eastAsia="宋体" w:hAnsi="Helvetica" w:cs="Helvetica"/>
          <w:b/>
          <w:szCs w:val="21"/>
        </w:rPr>
        <w:t>.</w:t>
      </w:r>
      <w:r w:rsidRPr="00B265BB">
        <w:rPr>
          <w:rFonts w:ascii="Helvetica" w:eastAsia="宋体" w:hAnsi="Helvetica" w:cs="Helvetica"/>
          <w:b/>
          <w:szCs w:val="21"/>
        </w:rPr>
        <w:t xml:space="preserve"> </w:t>
      </w:r>
      <w:r w:rsidR="000E77C1" w:rsidRPr="00B265BB">
        <w:rPr>
          <w:rFonts w:ascii="Helvetica" w:eastAsia="宋体" w:hAnsi="Helvetica" w:cs="Helvetica"/>
          <w:b/>
          <w:szCs w:val="21"/>
        </w:rPr>
        <w:t>O</w:t>
      </w:r>
      <w:r w:rsidR="000E77C1" w:rsidRPr="00B265BB">
        <w:rPr>
          <w:rFonts w:ascii="Helvetica" w:eastAsia="宋体" w:hAnsi="Helvetica" w:cs="Helvetica" w:hint="eastAsia"/>
          <w:b/>
          <w:szCs w:val="21"/>
        </w:rPr>
        <w:t>riginal</w:t>
      </w:r>
      <w:r w:rsidR="000E77C1" w:rsidRPr="00B265BB">
        <w:rPr>
          <w:rFonts w:ascii="Helvetica" w:eastAsia="宋体" w:hAnsi="Helvetica" w:cs="Helvetica"/>
          <w:b/>
          <w:szCs w:val="21"/>
        </w:rPr>
        <w:t xml:space="preserve"> </w:t>
      </w:r>
      <w:r w:rsidR="004D3F47" w:rsidRPr="00B265BB">
        <w:rPr>
          <w:rFonts w:ascii="Helvetica" w:eastAsia="宋体" w:hAnsi="Helvetica" w:cs="Helvetica"/>
          <w:b/>
          <w:szCs w:val="21"/>
        </w:rPr>
        <w:t>data</w:t>
      </w:r>
      <w:r w:rsidR="00B265BB" w:rsidRPr="00B265BB">
        <w:rPr>
          <w:rFonts w:ascii="Helvetica" w:eastAsia="宋体" w:hAnsi="Helvetica" w:cs="Helvetica"/>
          <w:szCs w:val="21"/>
        </w:rPr>
        <w:t xml:space="preserve"> </w:t>
      </w:r>
      <w:r w:rsidR="00B265BB">
        <w:rPr>
          <w:rFonts w:ascii="Helvetica" w:eastAsia="宋体" w:hAnsi="Helvetica" w:cs="Helvetica"/>
          <w:szCs w:val="21"/>
        </w:rPr>
        <w:t xml:space="preserve">QA, </w:t>
      </w:r>
      <w:r w:rsidR="00B265BB" w:rsidRPr="009808B0">
        <w:rPr>
          <w:rFonts w:ascii="Helvetica" w:eastAsia="宋体" w:hAnsi="Helvetica" w:cs="Helvetica"/>
          <w:bCs/>
          <w:szCs w:val="21"/>
        </w:rPr>
        <w:t>Quiet awake state</w:t>
      </w:r>
      <w:r w:rsidR="00B265BB">
        <w:rPr>
          <w:rFonts w:ascii="Helvetica" w:eastAsia="宋体" w:hAnsi="Helvetica" w:cs="Helvetica"/>
          <w:szCs w:val="21"/>
        </w:rPr>
        <w:t xml:space="preserve">. </w:t>
      </w:r>
      <w:proofErr w:type="spellStart"/>
      <w:r w:rsidR="00B265BB" w:rsidRPr="00B265BB">
        <w:rPr>
          <w:rFonts w:ascii="Helvetica" w:eastAsia="宋体" w:hAnsi="Helvetica" w:cs="Helvetica"/>
          <w:szCs w:val="21"/>
        </w:rPr>
        <w:t>PrL</w:t>
      </w:r>
      <w:proofErr w:type="spellEnd"/>
      <w:r w:rsidR="00B265BB" w:rsidRPr="00B265BB">
        <w:rPr>
          <w:rFonts w:ascii="Helvetica" w:eastAsia="宋体" w:hAnsi="Helvetica" w:cs="Helvetica"/>
          <w:szCs w:val="21"/>
        </w:rPr>
        <w:t xml:space="preserve">, prelimbic cortex; OFC, orbitofrontal cortex; Cg, cingulate cortex; RSC, </w:t>
      </w:r>
      <w:proofErr w:type="spellStart"/>
      <w:r w:rsidR="00B265BB" w:rsidRPr="00B265BB">
        <w:rPr>
          <w:rFonts w:ascii="Helvetica" w:eastAsia="宋体" w:hAnsi="Helvetica" w:cs="Helvetica"/>
          <w:szCs w:val="21"/>
        </w:rPr>
        <w:t>retrosplenial</w:t>
      </w:r>
      <w:proofErr w:type="spellEnd"/>
      <w:r w:rsidR="00B265BB" w:rsidRPr="00B265BB">
        <w:rPr>
          <w:rFonts w:ascii="Helvetica" w:eastAsia="宋体" w:hAnsi="Helvetica" w:cs="Helvetica"/>
          <w:szCs w:val="21"/>
        </w:rPr>
        <w:t xml:space="preserve"> cortex; Hip, hippocampus; PPC, posterior parietal cortex; V2, secondary visual cortex; </w:t>
      </w:r>
      <w:proofErr w:type="spellStart"/>
      <w:r w:rsidR="00B265BB" w:rsidRPr="00B265BB">
        <w:rPr>
          <w:rFonts w:ascii="Helvetica" w:eastAsia="宋体" w:hAnsi="Helvetica" w:cs="Helvetica"/>
          <w:szCs w:val="21"/>
        </w:rPr>
        <w:t>TeA</w:t>
      </w:r>
      <w:proofErr w:type="spellEnd"/>
      <w:r w:rsidR="00B265BB" w:rsidRPr="00B265BB">
        <w:rPr>
          <w:rFonts w:ascii="Helvetica" w:eastAsia="宋体" w:hAnsi="Helvetica" w:cs="Helvetica"/>
          <w:szCs w:val="21"/>
        </w:rPr>
        <w:t>, auditory/temporal association cortex. R, right, L, left</w:t>
      </w:r>
    </w:p>
    <w:p w14:paraId="741D120B" w14:textId="77777777" w:rsidR="000A4092" w:rsidRPr="009808B0" w:rsidRDefault="000A4092" w:rsidP="000A4092">
      <w:pPr>
        <w:pStyle w:val="a8"/>
        <w:widowControl/>
        <w:spacing w:beforeLines="50" w:before="156" w:afterLines="50" w:after="156"/>
        <w:ind w:leftChars="150" w:left="672" w:rightChars="150" w:right="315" w:firstLineChars="0" w:hanging="357"/>
        <w:jc w:val="left"/>
        <w:outlineLvl w:val="2"/>
        <w:rPr>
          <w:rFonts w:ascii="Helvetica" w:eastAsia="宋体" w:hAnsi="Helvetica" w:cs="Helvetica"/>
          <w:b/>
          <w:sz w:val="24"/>
          <w:szCs w:val="24"/>
        </w:rPr>
      </w:pPr>
      <w:bookmarkStart w:id="0" w:name="OLE_LINK86"/>
      <w:bookmarkStart w:id="1" w:name="OLE_LINK87"/>
      <w:r w:rsidRPr="009808B0">
        <w:rPr>
          <w:rFonts w:ascii="Helvetica" w:eastAsia="宋体" w:hAnsi="Helvetica" w:cs="Helvetica"/>
          <w:b/>
          <w:sz w:val="24"/>
          <w:szCs w:val="24"/>
        </w:rPr>
        <w:t>Histology examination</w:t>
      </w:r>
      <w:bookmarkEnd w:id="0"/>
      <w:bookmarkEnd w:id="1"/>
    </w:p>
    <w:p w14:paraId="784C3D79" w14:textId="40F0C937" w:rsidR="000A4092" w:rsidRPr="007B0E41" w:rsidRDefault="000A4092" w:rsidP="000A4092">
      <w:pPr>
        <w:pStyle w:val="a8"/>
        <w:spacing w:afterLines="50" w:after="156"/>
        <w:ind w:left="357" w:firstLine="480"/>
        <w:rPr>
          <w:rFonts w:ascii="Helvetica" w:eastAsia="宋体" w:hAnsi="Helvetica" w:cs="Helvetica"/>
          <w:szCs w:val="21"/>
        </w:rPr>
      </w:pPr>
      <w:r>
        <w:rPr>
          <w:rFonts w:ascii="Helvetica" w:eastAsia="宋体" w:hAnsi="Helvetica" w:cs="Helvetica"/>
          <w:sz w:val="24"/>
          <w:szCs w:val="24"/>
        </w:rPr>
        <w:t>After</w:t>
      </w:r>
      <w:r w:rsidRPr="009808B0">
        <w:rPr>
          <w:rFonts w:ascii="Helvetica" w:eastAsia="宋体" w:hAnsi="Helvetica" w:cs="Helvetica"/>
          <w:sz w:val="24"/>
          <w:szCs w:val="24"/>
        </w:rPr>
        <w:t xml:space="preserve"> the experiment, </w:t>
      </w:r>
      <w:bookmarkStart w:id="2" w:name="_Hlk99354407"/>
      <w:r w:rsidRPr="009808B0">
        <w:rPr>
          <w:rFonts w:ascii="Helvetica" w:eastAsia="宋体" w:hAnsi="Helvetica" w:cs="Helvetica"/>
          <w:sz w:val="24"/>
          <w:szCs w:val="24"/>
        </w:rPr>
        <w:t>all animals</w:t>
      </w:r>
      <w:bookmarkEnd w:id="2"/>
      <w:r w:rsidRPr="009808B0">
        <w:rPr>
          <w:rFonts w:ascii="Helvetica" w:eastAsia="宋体" w:hAnsi="Helvetica" w:cs="Helvetica"/>
          <w:sz w:val="24"/>
          <w:szCs w:val="24"/>
        </w:rPr>
        <w:t xml:space="preserve"> were anesthetized with sodium pentobarbital (15 mg/kg) and intracardially perfused with phosphate-buffered solution (PBS) followed by 4% paraformaldehyde (PFA)/PBS. The brains were removed and fixed in PFA/PBS for 4 hours and then moved to 30% sucrose diluted in PFA/PBS. After dehydration, 45 </w:t>
      </w:r>
      <m:oMath>
        <m:r>
          <w:rPr>
            <w:rFonts w:ascii="Cambria Math" w:eastAsia="宋体" w:hAnsi="Cambria Math" w:cs="Helvetica"/>
            <w:sz w:val="24"/>
            <w:szCs w:val="24"/>
          </w:rPr>
          <m:t>μ</m:t>
        </m:r>
      </m:oMath>
      <w:r w:rsidRPr="009808B0">
        <w:rPr>
          <w:rFonts w:ascii="Helvetica" w:eastAsia="宋体" w:hAnsi="Helvetica" w:cs="Helvetica"/>
          <w:sz w:val="24"/>
          <w:szCs w:val="24"/>
        </w:rPr>
        <w:t xml:space="preserve">m coronal sections were prepared with </w:t>
      </w:r>
      <w:bookmarkStart w:id="3" w:name="OLE_LINK278"/>
      <w:bookmarkStart w:id="4" w:name="OLE_LINK277"/>
      <w:r w:rsidRPr="009808B0">
        <w:rPr>
          <w:rFonts w:ascii="Helvetica" w:eastAsia="宋体" w:hAnsi="Helvetica" w:cs="Helvetica"/>
          <w:sz w:val="24"/>
          <w:szCs w:val="24"/>
        </w:rPr>
        <w:t xml:space="preserve">a freezing </w:t>
      </w:r>
      <w:bookmarkEnd w:id="3"/>
      <w:bookmarkEnd w:id="4"/>
      <w:r w:rsidRPr="009808B0">
        <w:rPr>
          <w:rFonts w:ascii="Helvetica" w:eastAsia="宋体" w:hAnsi="Helvetica" w:cs="Helvetica"/>
          <w:sz w:val="24"/>
          <w:szCs w:val="24"/>
        </w:rPr>
        <w:t xml:space="preserve">microtome (Leica CM1950; Leica Biosystems </w:t>
      </w:r>
      <w:proofErr w:type="spellStart"/>
      <w:r w:rsidRPr="009808B0">
        <w:rPr>
          <w:rFonts w:ascii="Helvetica" w:eastAsia="宋体" w:hAnsi="Helvetica" w:cs="Helvetica"/>
          <w:sz w:val="24"/>
          <w:szCs w:val="24"/>
        </w:rPr>
        <w:t>Nussloch</w:t>
      </w:r>
      <w:proofErr w:type="spellEnd"/>
      <w:r w:rsidRPr="009808B0">
        <w:rPr>
          <w:rFonts w:ascii="Helvetica" w:eastAsia="宋体" w:hAnsi="Helvetica" w:cs="Helvetica"/>
          <w:sz w:val="24"/>
          <w:szCs w:val="24"/>
        </w:rPr>
        <w:t xml:space="preserve"> GmbH Inc., Heidelberger, Germany). The brain sections were stained with ferric chloride solution on poly-L-lysine-coated slides, cover-slipped with DPX </w:t>
      </w:r>
      <w:proofErr w:type="spellStart"/>
      <w:r w:rsidRPr="009808B0">
        <w:rPr>
          <w:rFonts w:ascii="Helvetica" w:eastAsia="宋体" w:hAnsi="Helvetica" w:cs="Helvetica"/>
          <w:sz w:val="24"/>
          <w:szCs w:val="24"/>
        </w:rPr>
        <w:t>mountant</w:t>
      </w:r>
      <w:proofErr w:type="spellEnd"/>
      <w:r w:rsidRPr="009808B0">
        <w:rPr>
          <w:rFonts w:ascii="Helvetica" w:eastAsia="宋体" w:hAnsi="Helvetica" w:cs="Helvetica"/>
          <w:sz w:val="24"/>
          <w:szCs w:val="24"/>
        </w:rPr>
        <w:t>, and digitally photographed with a BX53 microscope (Olympus, Tokyo, Japan). Twenty rats were included in the analyses based on the standard of the correct location of electrode tips in all DMN regions (S2).</w:t>
      </w:r>
    </w:p>
    <w:p w14:paraId="0CFFFE8B" w14:textId="67FD214D" w:rsidR="00415E10" w:rsidRDefault="008F1499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74F37E41" wp14:editId="23741BBF">
            <wp:extent cx="5274310" cy="296608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组织切片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C2623" w14:textId="4564056E" w:rsidR="000568B2" w:rsidRDefault="004D3F47">
      <w:pPr>
        <w:rPr>
          <w:rFonts w:ascii="Helvetica" w:hAnsi="Helvetica" w:cs="Helvetica"/>
        </w:rPr>
      </w:pPr>
      <w:r w:rsidRPr="001422F5">
        <w:rPr>
          <w:rFonts w:ascii="Helvetica" w:hAnsi="Helvetica" w:cs="Helvetica" w:hint="eastAsia"/>
          <w:b/>
        </w:rPr>
        <w:t>S</w:t>
      </w:r>
      <w:r w:rsidRPr="001422F5">
        <w:rPr>
          <w:rFonts w:ascii="Helvetica" w:hAnsi="Helvetica" w:cs="Helvetica"/>
          <w:b/>
        </w:rPr>
        <w:t>2</w:t>
      </w:r>
      <w:r w:rsidR="00B02A47">
        <w:rPr>
          <w:rFonts w:ascii="Helvetica" w:hAnsi="Helvetica" w:cs="Helvetica"/>
          <w:b/>
        </w:rPr>
        <w:t>.</w:t>
      </w:r>
      <w:r w:rsidRPr="001422F5">
        <w:rPr>
          <w:rFonts w:ascii="Helvetica" w:hAnsi="Helvetica" w:cs="Helvetica"/>
          <w:b/>
        </w:rPr>
        <w:t xml:space="preserve"> </w:t>
      </w:r>
      <w:r w:rsidR="008F1499" w:rsidRPr="001422F5">
        <w:rPr>
          <w:rFonts w:ascii="Helvetica" w:hAnsi="Helvetica" w:cs="Helvetica"/>
          <w:b/>
        </w:rPr>
        <w:t>H</w:t>
      </w:r>
      <w:r w:rsidR="008F1499" w:rsidRPr="008F1499">
        <w:rPr>
          <w:rFonts w:ascii="Helvetica" w:hAnsi="Helvetica" w:cs="Helvetica"/>
          <w:b/>
        </w:rPr>
        <w:t>istological tests were used to determine electrode positions</w:t>
      </w:r>
      <w:r w:rsidR="008F1499" w:rsidRPr="008F1499">
        <w:rPr>
          <w:rFonts w:ascii="Helvetica" w:hAnsi="Helvetica" w:cs="Helvetica"/>
        </w:rPr>
        <w:t xml:space="preserve"> [atlas adapted from (</w:t>
      </w:r>
      <w:proofErr w:type="spellStart"/>
      <w:r w:rsidR="008F1499" w:rsidRPr="008F1499">
        <w:rPr>
          <w:rFonts w:ascii="Helvetica" w:hAnsi="Helvetica" w:cs="Helvetica"/>
        </w:rPr>
        <w:t>Paxinos</w:t>
      </w:r>
      <w:proofErr w:type="spellEnd"/>
      <w:r w:rsidR="008F1499" w:rsidRPr="008F1499">
        <w:rPr>
          <w:rFonts w:ascii="Helvetica" w:hAnsi="Helvetica" w:cs="Helvetica"/>
        </w:rPr>
        <w:t xml:space="preserve"> and Watson, 2005)]. (</w:t>
      </w:r>
      <w:r w:rsidR="008F1499">
        <w:rPr>
          <w:rFonts w:ascii="Helvetica" w:hAnsi="Helvetica" w:cs="Helvetica"/>
        </w:rPr>
        <w:t>a</w:t>
      </w:r>
      <w:r w:rsidR="008F1499" w:rsidRPr="008F1499">
        <w:rPr>
          <w:rFonts w:ascii="Helvetica" w:hAnsi="Helvetica" w:cs="Helvetica"/>
        </w:rPr>
        <w:t>) Electrode position of</w:t>
      </w:r>
      <w:r w:rsidR="008F1499">
        <w:rPr>
          <w:rFonts w:ascii="Helvetica" w:hAnsi="Helvetica" w:cs="Helvetica"/>
        </w:rPr>
        <w:t xml:space="preserve"> OFC</w:t>
      </w:r>
      <w:r w:rsidR="008F1499" w:rsidRPr="008F1499">
        <w:rPr>
          <w:rFonts w:ascii="Helvetica" w:hAnsi="Helvetica" w:cs="Helvetica"/>
        </w:rPr>
        <w:t>. (</w:t>
      </w:r>
      <w:r w:rsidR="008F1499">
        <w:rPr>
          <w:rFonts w:ascii="Helvetica" w:hAnsi="Helvetica" w:cs="Helvetica"/>
        </w:rPr>
        <w:t>b</w:t>
      </w:r>
      <w:r w:rsidR="008F1499" w:rsidRPr="008F1499">
        <w:rPr>
          <w:rFonts w:ascii="Helvetica" w:hAnsi="Helvetica" w:cs="Helvetica"/>
        </w:rPr>
        <w:t xml:space="preserve">) Electrode position of </w:t>
      </w:r>
      <w:r w:rsidR="008F1499">
        <w:rPr>
          <w:rFonts w:ascii="Helvetica" w:hAnsi="Helvetica" w:cs="Helvetica"/>
        </w:rPr>
        <w:t>CG</w:t>
      </w:r>
      <w:r w:rsidR="008F1499" w:rsidRPr="008F1499">
        <w:rPr>
          <w:rFonts w:ascii="Helvetica" w:hAnsi="Helvetica" w:cs="Helvetica"/>
        </w:rPr>
        <w:t>. (</w:t>
      </w:r>
      <w:r w:rsidR="008F1499">
        <w:rPr>
          <w:rFonts w:ascii="Helvetica" w:hAnsi="Helvetica" w:cs="Helvetica"/>
        </w:rPr>
        <w:t>c</w:t>
      </w:r>
      <w:r w:rsidR="008F1499" w:rsidRPr="008F1499">
        <w:rPr>
          <w:rFonts w:ascii="Helvetica" w:hAnsi="Helvetica" w:cs="Helvetica"/>
        </w:rPr>
        <w:t xml:space="preserve">) Electrode position of </w:t>
      </w:r>
      <w:r w:rsidR="008F1499">
        <w:rPr>
          <w:rFonts w:ascii="Helvetica" w:hAnsi="Helvetica" w:cs="Helvetica"/>
        </w:rPr>
        <w:t>PrL</w:t>
      </w:r>
      <w:r w:rsidR="008F1499" w:rsidRPr="008F1499">
        <w:rPr>
          <w:rFonts w:ascii="Helvetica" w:hAnsi="Helvetica" w:cs="Helvetica"/>
        </w:rPr>
        <w:t>. (</w:t>
      </w:r>
      <w:r w:rsidR="008F1499">
        <w:rPr>
          <w:rFonts w:ascii="Helvetica" w:hAnsi="Helvetica" w:cs="Helvetica"/>
        </w:rPr>
        <w:t>d</w:t>
      </w:r>
      <w:r w:rsidR="008F1499" w:rsidRPr="008F1499">
        <w:rPr>
          <w:rFonts w:ascii="Helvetica" w:hAnsi="Helvetica" w:cs="Helvetica"/>
        </w:rPr>
        <w:t>) Electrode position of Hip.</w:t>
      </w:r>
    </w:p>
    <w:p w14:paraId="33072BF6" w14:textId="09C7725E" w:rsidR="00B20805" w:rsidRDefault="00B20805" w:rsidP="00CB76E4">
      <w:pPr>
        <w:pStyle w:val="a8"/>
        <w:widowControl/>
        <w:spacing w:beforeLines="50" w:before="156" w:afterLines="50" w:after="156"/>
        <w:ind w:leftChars="150" w:left="672" w:rightChars="150" w:right="315" w:firstLineChars="0" w:hanging="357"/>
        <w:jc w:val="center"/>
        <w:rPr>
          <w:rFonts w:ascii="Helvetica" w:hAnsi="Helvetica" w:cs="Helvetica"/>
        </w:rPr>
      </w:pPr>
      <w:proofErr w:type="spellStart"/>
      <w:r w:rsidRPr="00B265BB">
        <w:rPr>
          <w:rFonts w:ascii="Helvetica" w:eastAsia="宋体" w:hAnsi="Helvetica" w:cs="Helvetica" w:hint="eastAsia"/>
          <w:b/>
          <w:bCs/>
          <w:szCs w:val="21"/>
        </w:rPr>
        <w:t>S</w:t>
      </w:r>
      <w:r w:rsidRPr="00B265BB">
        <w:rPr>
          <w:rFonts w:ascii="Helvetica" w:eastAsia="宋体" w:hAnsi="Helvetica" w:cs="Helvetica"/>
          <w:b/>
          <w:bCs/>
          <w:szCs w:val="21"/>
        </w:rPr>
        <w:t>T</w:t>
      </w:r>
      <w:r w:rsidRPr="00B265BB">
        <w:rPr>
          <w:rFonts w:ascii="Helvetica" w:eastAsia="宋体" w:hAnsi="Helvetica" w:cs="Helvetica" w:hint="eastAsia"/>
          <w:b/>
          <w:bCs/>
          <w:szCs w:val="21"/>
        </w:rPr>
        <w:t>able</w:t>
      </w:r>
      <w:proofErr w:type="spellEnd"/>
      <w:r w:rsidRPr="00B265BB">
        <w:rPr>
          <w:rFonts w:ascii="Helvetica" w:eastAsia="宋体" w:hAnsi="Helvetica" w:cs="Helvetica"/>
          <w:b/>
          <w:bCs/>
          <w:szCs w:val="21"/>
        </w:rPr>
        <w:t xml:space="preserve"> 1</w:t>
      </w:r>
      <w:r w:rsidR="000568B2" w:rsidRPr="00B265BB">
        <w:rPr>
          <w:rFonts w:ascii="Helvetica" w:eastAsia="宋体" w:hAnsi="Helvetica" w:cs="Helvetica"/>
          <w:b/>
          <w:bCs/>
          <w:szCs w:val="21"/>
        </w:rPr>
        <w:t>. Coordinates of the 15 electrodes</w:t>
      </w:r>
    </w:p>
    <w:tbl>
      <w:tblPr>
        <w:tblW w:w="6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545"/>
        <w:gridCol w:w="1766"/>
        <w:gridCol w:w="1545"/>
      </w:tblGrid>
      <w:tr w:rsidR="000568B2" w:rsidRPr="000568B2" w14:paraId="3F1470B3" w14:textId="77777777" w:rsidTr="00286701">
        <w:trPr>
          <w:trHeight w:val="375"/>
          <w:jc w:val="center"/>
        </w:trPr>
        <w:tc>
          <w:tcPr>
            <w:tcW w:w="14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B2DAF" w14:textId="34A3AD8C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Region</w:t>
            </w:r>
          </w:p>
        </w:tc>
        <w:tc>
          <w:tcPr>
            <w:tcW w:w="48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46C1C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proofErr w:type="spellStart"/>
            <w:r w:rsidRPr="000568B2">
              <w:rPr>
                <w:rFonts w:ascii="Helvetica" w:eastAsia="宋体" w:hAnsi="Helvetica" w:cs="Helvetica"/>
                <w:szCs w:val="21"/>
              </w:rPr>
              <w:t>Paxino’s</w:t>
            </w:r>
            <w:proofErr w:type="spellEnd"/>
            <w:r w:rsidRPr="000568B2">
              <w:rPr>
                <w:rFonts w:ascii="Helvetica" w:eastAsia="宋体" w:hAnsi="Helvetica" w:cs="Helvetica"/>
                <w:szCs w:val="21"/>
              </w:rPr>
              <w:t xml:space="preserve"> atlas</w:t>
            </w:r>
          </w:p>
        </w:tc>
      </w:tr>
      <w:tr w:rsidR="000568B2" w:rsidRPr="000568B2" w14:paraId="7B386CB7" w14:textId="77777777" w:rsidTr="00286701">
        <w:trPr>
          <w:trHeight w:val="37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3446B1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8A89B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AP (mm)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8ED8B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ML (mm)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7DBFEB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proofErr w:type="gramStart"/>
            <w:r w:rsidRPr="000568B2">
              <w:rPr>
                <w:rFonts w:ascii="Helvetica" w:eastAsia="宋体" w:hAnsi="Helvetica" w:cs="Helvetica"/>
                <w:szCs w:val="21"/>
              </w:rPr>
              <w:t>DV(</w:t>
            </w:r>
            <w:proofErr w:type="gramEnd"/>
            <w:r w:rsidRPr="000568B2">
              <w:rPr>
                <w:rFonts w:ascii="Helvetica" w:eastAsia="宋体" w:hAnsi="Helvetica" w:cs="Helvetica"/>
                <w:szCs w:val="21"/>
              </w:rPr>
              <w:t>mm)</w:t>
            </w:r>
          </w:p>
        </w:tc>
      </w:tr>
      <w:tr w:rsidR="000568B2" w:rsidRPr="000568B2" w14:paraId="57577080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F9A39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proofErr w:type="spellStart"/>
            <w:r w:rsidRPr="000568B2">
              <w:rPr>
                <w:rFonts w:ascii="Helvetica" w:eastAsia="宋体" w:hAnsi="Helvetica" w:cs="Helvetica"/>
                <w:szCs w:val="21"/>
              </w:rPr>
              <w:t>PrL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C4C5A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4.2</w:t>
            </w:r>
          </w:p>
        </w:tc>
        <w:tc>
          <w:tcPr>
            <w:tcW w:w="17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A1C1E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0.8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59BD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3</w:t>
            </w:r>
          </w:p>
        </w:tc>
      </w:tr>
      <w:tr w:rsidR="000568B2" w:rsidRPr="000568B2" w14:paraId="6DFEBE6C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3B498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OFC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B3F9BE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3.7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0D5A5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1.8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1232A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4.7</w:t>
            </w:r>
          </w:p>
        </w:tc>
      </w:tr>
      <w:tr w:rsidR="000568B2" w:rsidRPr="000568B2" w14:paraId="565CF558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DC2FF7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CG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904F2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1.7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FBF8A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0.7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53BBEA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2.6</w:t>
            </w:r>
          </w:p>
        </w:tc>
      </w:tr>
      <w:tr w:rsidR="000568B2" w:rsidRPr="000568B2" w14:paraId="03A6984E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3D1C31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RSC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F5ADF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-3.3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FDD309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5D8B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0</w:t>
            </w:r>
          </w:p>
        </w:tc>
      </w:tr>
      <w:tr w:rsidR="000568B2" w:rsidRPr="000568B2" w14:paraId="5DADD20B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D9CF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Hip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EA6A4B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-4.3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CA78C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1.4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B479B5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3</w:t>
            </w:r>
          </w:p>
        </w:tc>
      </w:tr>
      <w:tr w:rsidR="000568B2" w:rsidRPr="000568B2" w14:paraId="55B7E485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5FE029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PPC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781E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-4.5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E475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2B935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0</w:t>
            </w:r>
          </w:p>
        </w:tc>
      </w:tr>
      <w:tr w:rsidR="000568B2" w:rsidRPr="000568B2" w14:paraId="6E158B4A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699FC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V2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0E1FF5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-5.2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CB174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2.4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07280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0</w:t>
            </w:r>
          </w:p>
        </w:tc>
      </w:tr>
      <w:tr w:rsidR="000568B2" w:rsidRPr="000568B2" w14:paraId="05A20B99" w14:textId="77777777" w:rsidTr="00286701">
        <w:trPr>
          <w:trHeight w:val="375"/>
          <w:jc w:val="center"/>
        </w:trPr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D7A36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proofErr w:type="spellStart"/>
            <w:r w:rsidRPr="000568B2">
              <w:rPr>
                <w:rFonts w:ascii="Helvetica" w:eastAsia="宋体" w:hAnsi="Helvetica" w:cs="Helvetica"/>
                <w:szCs w:val="21"/>
              </w:rPr>
              <w:t>TeA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964BDA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-5.2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8A2B1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 w:hint="eastAsia"/>
                <w:szCs w:val="21"/>
              </w:rPr>
              <w:t>±</w:t>
            </w:r>
            <w:r w:rsidRPr="000568B2">
              <w:rPr>
                <w:rFonts w:ascii="Helvetica" w:eastAsia="宋体" w:hAnsi="Helvetica" w:cs="Helvetica" w:hint="eastAsia"/>
                <w:szCs w:val="21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6387E" w14:textId="77777777" w:rsidR="000568B2" w:rsidRPr="000568B2" w:rsidRDefault="000568B2" w:rsidP="00CB76E4">
            <w:pPr>
              <w:spacing w:afterLines="50" w:after="156"/>
              <w:jc w:val="center"/>
              <w:rPr>
                <w:rFonts w:ascii="Helvetica" w:eastAsia="宋体" w:hAnsi="Helvetica" w:cs="Helvetica"/>
                <w:szCs w:val="21"/>
              </w:rPr>
            </w:pPr>
            <w:r w:rsidRPr="000568B2">
              <w:rPr>
                <w:rFonts w:ascii="Helvetica" w:eastAsia="宋体" w:hAnsi="Helvetica" w:cs="Helvetica"/>
                <w:szCs w:val="21"/>
              </w:rPr>
              <w:t>5</w:t>
            </w:r>
          </w:p>
        </w:tc>
      </w:tr>
    </w:tbl>
    <w:p w14:paraId="74DE5742" w14:textId="4863FD8F" w:rsidR="00286701" w:rsidRPr="009808B0" w:rsidRDefault="00286701" w:rsidP="00286701">
      <w:pPr>
        <w:pStyle w:val="a8"/>
        <w:widowControl/>
        <w:spacing w:beforeLines="50" w:before="156" w:afterLines="50" w:after="156"/>
        <w:ind w:leftChars="150" w:left="672" w:rightChars="150" w:right="315" w:firstLineChars="0" w:hanging="357"/>
        <w:jc w:val="left"/>
        <w:outlineLvl w:val="2"/>
        <w:rPr>
          <w:rFonts w:ascii="Helvetica" w:eastAsia="宋体" w:hAnsi="Helvetica" w:cs="Helvetica"/>
          <w:b/>
          <w:sz w:val="24"/>
          <w:szCs w:val="24"/>
        </w:rPr>
      </w:pPr>
      <w:r>
        <w:rPr>
          <w:rFonts w:ascii="Helvetica" w:eastAsia="宋体" w:hAnsi="Helvetica" w:cs="Helvetica"/>
          <w:b/>
          <w:sz w:val="24"/>
          <w:szCs w:val="24"/>
        </w:rPr>
        <w:t>C</w:t>
      </w:r>
      <w:r>
        <w:rPr>
          <w:rFonts w:ascii="Helvetica" w:eastAsia="宋体" w:hAnsi="Helvetica" w:cs="Helvetica" w:hint="eastAsia"/>
          <w:b/>
          <w:sz w:val="24"/>
          <w:szCs w:val="24"/>
        </w:rPr>
        <w:t>omput</w:t>
      </w:r>
      <w:r>
        <w:rPr>
          <w:rFonts w:ascii="Helvetica" w:eastAsia="宋体" w:hAnsi="Helvetica" w:cs="Helvetica"/>
          <w:b/>
          <w:sz w:val="24"/>
          <w:szCs w:val="24"/>
        </w:rPr>
        <w:t>ation of th</w:t>
      </w:r>
      <w:r w:rsidRPr="003A668A">
        <w:rPr>
          <w:rFonts w:ascii="Helvetica" w:eastAsia="宋体" w:hAnsi="Helvetica" w:cs="Helvetica"/>
          <w:b/>
          <w:sz w:val="24"/>
          <w:szCs w:val="24"/>
        </w:rPr>
        <w:t>e burst suppression ratio</w:t>
      </w:r>
      <w:bookmarkStart w:id="5" w:name="_Hlk99354327"/>
    </w:p>
    <w:p w14:paraId="10C668B4" w14:textId="77777777" w:rsidR="00286701" w:rsidRPr="003A668A" w:rsidRDefault="00286701" w:rsidP="00286701">
      <w:pPr>
        <w:pStyle w:val="a8"/>
        <w:ind w:leftChars="150" w:left="315" w:rightChars="150" w:right="315" w:firstLine="480"/>
        <w:rPr>
          <w:rFonts w:ascii="Helvetica" w:eastAsia="宋体" w:hAnsi="Helvetica" w:cs="Helvetica"/>
          <w:sz w:val="24"/>
          <w:szCs w:val="24"/>
        </w:rPr>
      </w:pPr>
      <w:bookmarkStart w:id="6" w:name="OLE_LINK281"/>
      <w:bookmarkStart w:id="7" w:name="OLE_LINK282"/>
      <w:bookmarkStart w:id="8" w:name="OLE_LINK283"/>
      <w:r w:rsidRPr="009808B0">
        <w:rPr>
          <w:rFonts w:ascii="Helvetica" w:eastAsia="宋体" w:hAnsi="Helvetica" w:cs="Helvetica"/>
          <w:sz w:val="24"/>
          <w:szCs w:val="24"/>
        </w:rPr>
        <w:t xml:space="preserve">To estimate the </w:t>
      </w:r>
      <w:r>
        <w:rPr>
          <w:rFonts w:ascii="Helvetica" w:eastAsia="宋体" w:hAnsi="Helvetica" w:cs="Helvetica" w:hint="eastAsia"/>
          <w:sz w:val="24"/>
          <w:szCs w:val="24"/>
        </w:rPr>
        <w:t>effect</w:t>
      </w:r>
      <w:r>
        <w:rPr>
          <w:rFonts w:ascii="Helvetica" w:eastAsia="宋体" w:hAnsi="Helvetica" w:cs="Helvetica"/>
          <w:sz w:val="24"/>
          <w:szCs w:val="24"/>
        </w:rPr>
        <w:t xml:space="preserve"> of isoflurane on the nervous system, </w:t>
      </w:r>
      <w:r w:rsidRPr="009808B0">
        <w:rPr>
          <w:rFonts w:ascii="Helvetica" w:eastAsia="宋体" w:hAnsi="Helvetica" w:cs="Helvetica"/>
          <w:sz w:val="24"/>
          <w:szCs w:val="24"/>
        </w:rPr>
        <w:t>we quantified the burst suppression ratio (BSR).</w:t>
      </w:r>
      <w:r>
        <w:rPr>
          <w:rFonts w:ascii="Helvetica" w:eastAsia="宋体" w:hAnsi="Helvetica" w:cs="Helvetica"/>
          <w:sz w:val="24"/>
          <w:szCs w:val="24"/>
        </w:rPr>
        <w:t xml:space="preserve"> </w:t>
      </w:r>
      <w:bookmarkEnd w:id="6"/>
      <w:bookmarkEnd w:id="7"/>
      <w:bookmarkEnd w:id="8"/>
      <w:r w:rsidRPr="003A668A">
        <w:rPr>
          <w:rFonts w:ascii="Helvetica" w:eastAsia="宋体" w:hAnsi="Helvetica" w:cs="Helvetica"/>
          <w:sz w:val="24"/>
          <w:szCs w:val="24"/>
        </w:rPr>
        <w:t xml:space="preserve">BSR was defined as the fraction of isoelectric periods occurring per epoch. A suppression period was defined as a period that started with LFP amplitudes that remained isoelectric for more than 0.5 s. Ten minutes of data from each isoflurane dose and </w:t>
      </w:r>
      <w:r w:rsidRPr="009808B0">
        <w:rPr>
          <w:rFonts w:ascii="Helvetica" w:eastAsia="宋体" w:hAnsi="Helvetica" w:cs="Helvetica"/>
          <w:sz w:val="24"/>
          <w:szCs w:val="24"/>
        </w:rPr>
        <w:t xml:space="preserve">quiet-awake (QA) </w:t>
      </w:r>
      <w:r w:rsidRPr="003A668A">
        <w:rPr>
          <w:rFonts w:ascii="Helvetica" w:eastAsia="宋体" w:hAnsi="Helvetica" w:cs="Helvetica"/>
          <w:sz w:val="24"/>
          <w:szCs w:val="24"/>
        </w:rPr>
        <w:t>were selected for each epoch</w:t>
      </w:r>
      <w:bookmarkEnd w:id="5"/>
      <w:r>
        <w:rPr>
          <w:rFonts w:ascii="Helvetica" w:eastAsia="宋体" w:hAnsi="Helvetica" w:cs="Helvetica"/>
          <w:sz w:val="24"/>
          <w:szCs w:val="24"/>
        </w:rPr>
        <w:t xml:space="preserve"> </w:t>
      </w:r>
      <w:r w:rsidRPr="003A668A">
        <w:rPr>
          <w:rFonts w:ascii="Helvetica" w:eastAsia="宋体" w:hAnsi="Helvetica" w:cs="Helvetica"/>
          <w:sz w:val="24"/>
          <w:szCs w:val="24"/>
        </w:rPr>
        <w:fldChar w:fldCharType="begin">
          <w:fldData xml:space="preserve">PEVuZE5vdGU+PENpdGU+PEF1dGhvcj5DaG9pPC9BdXRob3I+PFllYXI+MjAxNjwvWWVhcj48UmVj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</w:fldData>
        </w:fldChar>
      </w:r>
      <w:r>
        <w:rPr>
          <w:rFonts w:ascii="Helvetica" w:eastAsia="宋体" w:hAnsi="Helvetica" w:cs="Helvetica"/>
          <w:sz w:val="24"/>
          <w:szCs w:val="24"/>
        </w:rPr>
        <w:instrText xml:space="preserve"> ADDIN EN.CITE </w:instrText>
      </w:r>
      <w:r>
        <w:rPr>
          <w:rFonts w:ascii="Helvetica" w:eastAsia="宋体" w:hAnsi="Helvetica" w:cs="Helvetica"/>
          <w:sz w:val="24"/>
          <w:szCs w:val="24"/>
        </w:rPr>
        <w:fldChar w:fldCharType="begin">
          <w:fldData xml:space="preserve">PEVuZE5vdGU+PENpdGU+PEF1dGhvcj5DaG9pPC9BdXRob3I+PFllYXI+MjAxNjwvWWVhcj48UmVj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</w:fldData>
        </w:fldChar>
      </w:r>
      <w:r>
        <w:rPr>
          <w:rFonts w:ascii="Helvetica" w:eastAsia="宋体" w:hAnsi="Helvetica" w:cs="Helvetica"/>
          <w:sz w:val="24"/>
          <w:szCs w:val="24"/>
        </w:rPr>
        <w:instrText xml:space="preserve"> ADDIN EN.CITE.DATA </w:instrText>
      </w:r>
      <w:r>
        <w:rPr>
          <w:rFonts w:ascii="Helvetica" w:eastAsia="宋体" w:hAnsi="Helvetica" w:cs="Helvetica"/>
          <w:sz w:val="24"/>
          <w:szCs w:val="24"/>
        </w:rPr>
      </w:r>
      <w:r>
        <w:rPr>
          <w:rFonts w:ascii="Helvetica" w:eastAsia="宋体" w:hAnsi="Helvetica" w:cs="Helvetica"/>
          <w:sz w:val="24"/>
          <w:szCs w:val="24"/>
        </w:rPr>
        <w:fldChar w:fldCharType="end"/>
      </w:r>
      <w:r w:rsidRPr="003A668A">
        <w:rPr>
          <w:rFonts w:ascii="Helvetica" w:eastAsia="宋体" w:hAnsi="Helvetica" w:cs="Helvetica"/>
          <w:sz w:val="24"/>
          <w:szCs w:val="24"/>
        </w:rPr>
      </w:r>
      <w:r w:rsidRPr="003A668A">
        <w:rPr>
          <w:rFonts w:ascii="Helvetica" w:eastAsia="宋体" w:hAnsi="Helvetica" w:cs="Helvetica"/>
          <w:sz w:val="24"/>
          <w:szCs w:val="24"/>
        </w:rPr>
        <w:fldChar w:fldCharType="separate"/>
      </w:r>
      <w:r w:rsidRPr="003A668A">
        <w:rPr>
          <w:rFonts w:ascii="Helvetica" w:eastAsia="宋体" w:hAnsi="Helvetica" w:cs="Helvetica"/>
          <w:noProof/>
          <w:sz w:val="24"/>
          <w:szCs w:val="24"/>
        </w:rPr>
        <w:t xml:space="preserve">(Choi et al., </w:t>
      </w:r>
      <w:r w:rsidRPr="003A668A">
        <w:rPr>
          <w:rFonts w:ascii="Helvetica" w:eastAsia="宋体" w:hAnsi="Helvetica" w:cs="Helvetica"/>
          <w:noProof/>
          <w:sz w:val="24"/>
          <w:szCs w:val="24"/>
        </w:rPr>
        <w:lastRenderedPageBreak/>
        <w:t>2016; Detsch, Schneider, Kochs, Hapfelmeier, &amp; Werner, 2000)</w:t>
      </w:r>
      <w:r w:rsidRPr="003A668A">
        <w:rPr>
          <w:rFonts w:ascii="Helvetica" w:eastAsia="宋体" w:hAnsi="Helvetica" w:cs="Helvetica"/>
          <w:sz w:val="24"/>
          <w:szCs w:val="24"/>
        </w:rPr>
        <w:fldChar w:fldCharType="end"/>
      </w:r>
      <w:r w:rsidRPr="003A668A">
        <w:rPr>
          <w:rFonts w:ascii="Helvetica" w:eastAsia="宋体" w:hAnsi="Helvetica" w:cs="Helvetica"/>
          <w:sz w:val="24"/>
          <w:szCs w:val="24"/>
        </w:rPr>
        <w:t>.</w:t>
      </w:r>
    </w:p>
    <w:p w14:paraId="51F9352A" w14:textId="3F032F37" w:rsidR="000568B2" w:rsidRPr="007B0E41" w:rsidRDefault="009B2B37" w:rsidP="007B0E41">
      <w:pPr>
        <w:pStyle w:val="a8"/>
        <w:spacing w:beforeLines="50" w:before="156" w:afterLines="50" w:after="156" w:line="360" w:lineRule="auto"/>
        <w:ind w:leftChars="150" w:left="315" w:rightChars="150" w:right="315" w:firstLine="480"/>
        <w:rPr>
          <w:rFonts w:ascii="Helvetica" w:eastAsia="宋体" w:hAnsi="Helvetica" w:cs="Helvetica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Helvetica"/>
                  <w:sz w:val="24"/>
                  <w:szCs w:val="24"/>
                </w:rPr>
              </m:ctrlPr>
            </m:eqArrPr>
            <m:e>
              <m:r>
                <w:rPr>
                  <w:rFonts w:ascii="Cambria Math" w:eastAsia="宋体" w:hAnsi="Cambria Math" w:cs="Helvetica"/>
                  <w:sz w:val="24"/>
                  <w:szCs w:val="24"/>
                </w:rPr>
                <m:t xml:space="preserve">BSR </m:t>
              </m:r>
              <m:d>
                <m:dPr>
                  <m:ctrl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%</m:t>
                  </m:r>
                </m:e>
              </m:d>
              <m:r>
                <m:rPr>
                  <m:sty m:val="p"/>
                </m:rPr>
                <w:rPr>
                  <w:rFonts w:ascii="Cambria Math" w:eastAsia="宋体" w:hAnsi="Cambria Math" w:cs="Helvetica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total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time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of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suppression</m:t>
                  </m:r>
                </m:num>
                <m:den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epoch</m:t>
                  </m:r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length</m:t>
                  </m:r>
                </m:den>
              </m:f>
              <m:r>
                <m:rPr>
                  <m:sty m:val="p"/>
                </m:rPr>
                <w:rPr>
                  <w:rFonts w:ascii="Cambria Math" w:eastAsia="宋体" w:hAnsi="Cambria Math" w:cs="Helvetica"/>
                  <w:sz w:val="24"/>
                  <w:szCs w:val="24"/>
                </w:rPr>
                <m:t>×100%</m:t>
              </m:r>
              <m:r>
                <w:rPr>
                  <w:rFonts w:ascii="Cambria Math" w:eastAsia="宋体" w:hAnsi="Cambria Math" w:cs="Helvetica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Helvetica"/>
                      <w:sz w:val="24"/>
                      <w:szCs w:val="24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Helvetica"/>
                  <w:i/>
                  <w:sz w:val="24"/>
                  <w:szCs w:val="24"/>
                </w:rPr>
              </m:ctrlPr>
            </m:e>
          </m:eqArr>
        </m:oMath>
      </m:oMathPara>
    </w:p>
    <w:p w14:paraId="4AAADCA9" w14:textId="55A6A7F4" w:rsidR="00E51734" w:rsidRPr="00156DBC" w:rsidRDefault="00156DBC" w:rsidP="00CB76E4">
      <w:pPr>
        <w:pStyle w:val="a8"/>
        <w:widowControl/>
        <w:spacing w:beforeLines="50" w:before="156" w:afterLines="50" w:after="156"/>
        <w:ind w:leftChars="150" w:left="672" w:rightChars="150" w:right="315" w:firstLineChars="0" w:hanging="357"/>
        <w:jc w:val="center"/>
        <w:rPr>
          <w:rFonts w:ascii="Helvetica" w:eastAsia="宋体" w:hAnsi="Helvetica" w:cs="Helvetica"/>
          <w:b/>
          <w:bCs/>
          <w:sz w:val="24"/>
          <w:szCs w:val="24"/>
        </w:rPr>
      </w:pPr>
      <w:proofErr w:type="spellStart"/>
      <w:r>
        <w:rPr>
          <w:rFonts w:ascii="Helvetica" w:eastAsia="宋体" w:hAnsi="Helvetica" w:cs="Helvetica"/>
          <w:b/>
          <w:bCs/>
          <w:szCs w:val="21"/>
        </w:rPr>
        <w:t>S</w:t>
      </w:r>
      <w:r w:rsidR="00E51734" w:rsidRPr="00156DBC">
        <w:rPr>
          <w:rFonts w:ascii="Helvetica" w:eastAsia="宋体" w:hAnsi="Helvetica" w:cs="Helvetica"/>
          <w:b/>
          <w:bCs/>
          <w:szCs w:val="21"/>
        </w:rPr>
        <w:t>Table</w:t>
      </w:r>
      <w:proofErr w:type="spellEnd"/>
      <w:r w:rsidR="00E51734" w:rsidRPr="00156DBC">
        <w:rPr>
          <w:rFonts w:ascii="Helvetica" w:eastAsia="宋体" w:hAnsi="Helvetica" w:cs="Helvetica"/>
          <w:b/>
          <w:bCs/>
          <w:szCs w:val="21"/>
        </w:rPr>
        <w:t xml:space="preserve"> </w:t>
      </w:r>
      <w:r w:rsidR="00B20805">
        <w:rPr>
          <w:rFonts w:ascii="Helvetica" w:eastAsia="宋体" w:hAnsi="Helvetica" w:cs="Helvetica"/>
          <w:b/>
          <w:bCs/>
          <w:szCs w:val="21"/>
        </w:rPr>
        <w:t>2</w:t>
      </w:r>
      <w:r w:rsidR="00E51734" w:rsidRPr="00156DBC">
        <w:rPr>
          <w:rFonts w:ascii="Helvetica" w:eastAsia="宋体" w:hAnsi="Helvetica" w:cs="Helvetica"/>
          <w:b/>
          <w:bCs/>
          <w:szCs w:val="21"/>
        </w:rPr>
        <w:t>. Vital parameters under different isoflurane</w:t>
      </w:r>
      <w:r w:rsidR="00E51734" w:rsidRPr="00156DBC" w:rsidDel="006C1A14">
        <w:rPr>
          <w:rFonts w:ascii="Helvetica" w:eastAsia="宋体" w:hAnsi="Helvetica" w:cs="Helvetica"/>
          <w:b/>
          <w:bCs/>
          <w:szCs w:val="21"/>
        </w:rPr>
        <w:t xml:space="preserve"> </w:t>
      </w:r>
      <w:r w:rsidR="00E51734" w:rsidRPr="00156DBC">
        <w:rPr>
          <w:rFonts w:ascii="Helvetica" w:eastAsia="宋体" w:hAnsi="Helvetica" w:cs="Helvetica"/>
          <w:b/>
          <w:bCs/>
          <w:szCs w:val="21"/>
        </w:rPr>
        <w:t>doses.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057"/>
        <w:gridCol w:w="851"/>
        <w:gridCol w:w="1559"/>
        <w:gridCol w:w="1417"/>
      </w:tblGrid>
      <w:tr w:rsidR="00E51734" w:rsidRPr="00314263" w14:paraId="73D3A929" w14:textId="77777777" w:rsidTr="00CE291A">
        <w:trPr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</w:tcBorders>
            <w:vAlign w:val="center"/>
          </w:tcPr>
          <w:p w14:paraId="17E01903" w14:textId="77777777" w:rsidR="00E51734" w:rsidRPr="00314263" w:rsidRDefault="00E51734" w:rsidP="00CE291A">
            <w:pPr>
              <w:spacing w:afterLines="50" w:after="156"/>
              <w:rPr>
                <w:rFonts w:ascii="Helvetica" w:eastAsia="宋体" w:hAnsi="Helvetica" w:cs="Helvetica"/>
                <w:szCs w:val="21"/>
              </w:rPr>
            </w:pPr>
            <w:bookmarkStart w:id="9" w:name="_Hlk94428924"/>
            <w:r w:rsidRPr="00314263">
              <w:rPr>
                <w:rFonts w:ascii="Helvetica" w:eastAsia="宋体" w:hAnsi="Helvetica" w:cs="Helvetica"/>
                <w:szCs w:val="21"/>
              </w:rPr>
              <w:t>Isoflurane</w:t>
            </w:r>
          </w:p>
          <w:p w14:paraId="0B2C44DC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concentration (%)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</w:tcBorders>
          </w:tcPr>
          <w:p w14:paraId="3C5A6B50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bookmarkStart w:id="10" w:name="OLE_LINK204"/>
            <w:bookmarkStart w:id="11" w:name="OLE_LINK203"/>
            <w:bookmarkStart w:id="12" w:name="OLE_LINK182"/>
            <w:bookmarkStart w:id="13" w:name="OLE_LINK183"/>
            <w:bookmarkStart w:id="14" w:name="OLE_LINK175"/>
            <w:r w:rsidRPr="00314263">
              <w:rPr>
                <w:rFonts w:ascii="Helvetica" w:eastAsia="宋体" w:hAnsi="Helvetica" w:cs="Helvetica"/>
                <w:bCs/>
                <w:szCs w:val="21"/>
              </w:rPr>
              <w:t xml:space="preserve">Vital </w:t>
            </w:r>
            <w:bookmarkEnd w:id="10"/>
            <w:bookmarkEnd w:id="11"/>
            <w:r w:rsidRPr="00314263">
              <w:rPr>
                <w:rFonts w:ascii="Helvetica" w:eastAsia="宋体" w:hAnsi="Helvetica" w:cs="Helvetica"/>
                <w:bCs/>
                <w:szCs w:val="21"/>
              </w:rPr>
              <w:t>parameters</w:t>
            </w:r>
            <w:bookmarkEnd w:id="12"/>
            <w:bookmarkEnd w:id="13"/>
            <w:bookmarkEnd w:id="14"/>
          </w:p>
        </w:tc>
      </w:tr>
      <w:bookmarkEnd w:id="9"/>
      <w:tr w:rsidR="00E51734" w:rsidRPr="00314263" w14:paraId="5886E18C" w14:textId="77777777" w:rsidTr="00CE291A">
        <w:trPr>
          <w:jc w:val="center"/>
        </w:trPr>
        <w:tc>
          <w:tcPr>
            <w:tcW w:w="1920" w:type="dxa"/>
            <w:vMerge/>
            <w:tcBorders>
              <w:bottom w:val="single" w:sz="4" w:space="0" w:color="auto"/>
            </w:tcBorders>
            <w:vAlign w:val="center"/>
          </w:tcPr>
          <w:p w14:paraId="1A0D8694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098D6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 xml:space="preserve">RFS </w:t>
            </w:r>
            <w:r w:rsidRPr="00314263">
              <w:rPr>
                <w:rFonts w:ascii="Helvetica" w:eastAsia="宋体" w:hAnsi="Helvetica" w:cs="Helvetica"/>
                <w:sz w:val="16"/>
                <w:szCs w:val="16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23FEA5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M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CBC8F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 xml:space="preserve">RR </w:t>
            </w:r>
            <w:r w:rsidRPr="00314263">
              <w:rPr>
                <w:rFonts w:ascii="Helvetica" w:eastAsia="宋体" w:hAnsi="Helvetica" w:cs="Helvetica"/>
                <w:sz w:val="16"/>
                <w:szCs w:val="16"/>
              </w:rPr>
              <w:t>(times/min)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A91C4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 xml:space="preserve">BSR </w:t>
            </w:r>
            <w:r w:rsidRPr="00314263">
              <w:rPr>
                <w:rFonts w:ascii="Helvetica" w:eastAsia="宋体" w:hAnsi="Helvetica" w:cs="Helvetica"/>
                <w:sz w:val="16"/>
                <w:szCs w:val="16"/>
              </w:rPr>
              <w:t>(%)</w:t>
            </w:r>
          </w:p>
        </w:tc>
      </w:tr>
      <w:tr w:rsidR="00E51734" w:rsidRPr="00314263" w14:paraId="5AC26633" w14:textId="77777777" w:rsidTr="00CE291A">
        <w:trPr>
          <w:jc w:val="center"/>
        </w:trPr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14:paraId="49878D6D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70497911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DB685A6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E321089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119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±</m:t>
              </m:r>
            </m:oMath>
            <w:r w:rsidRPr="00314263">
              <w:rPr>
                <w:rFonts w:ascii="Helvetica" w:eastAsia="宋体" w:hAnsi="Helvetica" w:cs="Helvetica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1B152CE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0</w:t>
            </w:r>
          </w:p>
        </w:tc>
      </w:tr>
      <w:tr w:rsidR="00E51734" w:rsidRPr="00314263" w14:paraId="235E70A7" w14:textId="77777777" w:rsidTr="00CE291A">
        <w:trPr>
          <w:jc w:val="center"/>
        </w:trPr>
        <w:tc>
          <w:tcPr>
            <w:tcW w:w="1920" w:type="dxa"/>
            <w:vAlign w:val="center"/>
          </w:tcPr>
          <w:p w14:paraId="6ED7A9A9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0.75</w:t>
            </w:r>
          </w:p>
        </w:tc>
        <w:tc>
          <w:tcPr>
            <w:tcW w:w="1057" w:type="dxa"/>
            <w:vAlign w:val="center"/>
          </w:tcPr>
          <w:p w14:paraId="6294B141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75</w:t>
            </w:r>
          </w:p>
        </w:tc>
        <w:tc>
          <w:tcPr>
            <w:tcW w:w="851" w:type="dxa"/>
          </w:tcPr>
          <w:p w14:paraId="7D60E400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14:paraId="0917C898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70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±</m:t>
              </m:r>
            </m:oMath>
            <w:r w:rsidRPr="00314263">
              <w:rPr>
                <w:rFonts w:ascii="Helvetica" w:eastAsia="宋体" w:hAnsi="Helvetica" w:cs="Helvetica"/>
                <w:szCs w:val="21"/>
              </w:rPr>
              <w:t>2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*</m:t>
              </m:r>
            </m:oMath>
          </w:p>
        </w:tc>
        <w:tc>
          <w:tcPr>
            <w:tcW w:w="1417" w:type="dxa"/>
            <w:vAlign w:val="center"/>
          </w:tcPr>
          <w:p w14:paraId="7077149B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m:oMath>
              <m:r>
                <w:rPr>
                  <w:rFonts w:ascii="Cambria Math" w:eastAsia="宋体" w:hAnsi="Cambria Math" w:cs="Helvetica"/>
                  <w:szCs w:val="21"/>
                </w:rPr>
                <m:t>7.4±</m:t>
              </m:r>
            </m:oMath>
            <w:r w:rsidRPr="00314263">
              <w:rPr>
                <w:rFonts w:ascii="Helvetica" w:eastAsia="宋体" w:hAnsi="Helvetica" w:cs="Helvetica"/>
                <w:szCs w:val="21"/>
              </w:rPr>
              <w:t>3.4</w:t>
            </w:r>
          </w:p>
        </w:tc>
      </w:tr>
      <w:tr w:rsidR="00E51734" w:rsidRPr="00314263" w14:paraId="2A4D1CAF" w14:textId="77777777" w:rsidTr="00CE291A">
        <w:trPr>
          <w:jc w:val="center"/>
        </w:trPr>
        <w:tc>
          <w:tcPr>
            <w:tcW w:w="1920" w:type="dxa"/>
            <w:vAlign w:val="center"/>
          </w:tcPr>
          <w:p w14:paraId="79147155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1.25</w:t>
            </w:r>
          </w:p>
        </w:tc>
        <w:tc>
          <w:tcPr>
            <w:tcW w:w="1057" w:type="dxa"/>
            <w:vAlign w:val="center"/>
          </w:tcPr>
          <w:p w14:paraId="204CD2B3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szCs w:val="21"/>
              </w:rPr>
              <w:t>0</w:t>
            </w:r>
          </w:p>
        </w:tc>
        <w:tc>
          <w:tcPr>
            <w:tcW w:w="851" w:type="dxa"/>
          </w:tcPr>
          <w:p w14:paraId="3E3BEA94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14:paraId="1BA30988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53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±</m:t>
              </m:r>
            </m:oMath>
            <w:r w:rsidRPr="00314263">
              <w:rPr>
                <w:rFonts w:ascii="Helvetica" w:eastAsia="宋体" w:hAnsi="Helvetica" w:cs="Helvetica"/>
                <w:szCs w:val="21"/>
              </w:rPr>
              <w:t>3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*†</m:t>
              </m:r>
            </m:oMath>
          </w:p>
        </w:tc>
        <w:tc>
          <w:tcPr>
            <w:tcW w:w="1417" w:type="dxa"/>
            <w:vAlign w:val="center"/>
          </w:tcPr>
          <w:p w14:paraId="58B1711C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40.7</w:t>
            </w:r>
            <m:oMath>
              <m:r>
                <w:rPr>
                  <w:rFonts w:ascii="Cambria Math" w:eastAsia="宋体" w:hAnsi="Cambria Math" w:cs="Helvetica"/>
                  <w:szCs w:val="21"/>
                </w:rPr>
                <m:t>±5.8†</m:t>
              </m:r>
            </m:oMath>
          </w:p>
        </w:tc>
      </w:tr>
      <w:tr w:rsidR="00E51734" w:rsidRPr="00314263" w14:paraId="69CD5183" w14:textId="77777777" w:rsidTr="00CE291A">
        <w:trPr>
          <w:jc w:val="center"/>
        </w:trPr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14:paraId="6B52336C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i/>
                <w:iCs/>
                <w:szCs w:val="21"/>
              </w:rPr>
            </w:pPr>
            <w:r w:rsidRPr="00314263">
              <w:rPr>
                <w:rFonts w:ascii="Helvetica" w:eastAsia="宋体" w:hAnsi="Helvetica" w:cs="Helvetica"/>
                <w:bCs/>
                <w:i/>
                <w:iCs/>
                <w:szCs w:val="21"/>
              </w:rPr>
              <w:t>p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4B8BABDF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4D6ABE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D04E7F8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&lt;0.001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43F2FB" w14:textId="77777777" w:rsidR="00E51734" w:rsidRPr="00314263" w:rsidRDefault="00E51734" w:rsidP="00CE291A">
            <w:pPr>
              <w:pStyle w:val="a8"/>
              <w:spacing w:afterLines="50" w:after="156"/>
              <w:ind w:firstLineChars="0" w:firstLine="0"/>
              <w:rPr>
                <w:rFonts w:ascii="Helvetica" w:eastAsia="宋体" w:hAnsi="Helvetica" w:cs="Helvetica"/>
                <w:szCs w:val="21"/>
              </w:rPr>
            </w:pPr>
            <w:r w:rsidRPr="00314263">
              <w:rPr>
                <w:rFonts w:ascii="Helvetica" w:eastAsia="宋体" w:hAnsi="Helvetica" w:cs="Helvetica"/>
                <w:szCs w:val="21"/>
              </w:rPr>
              <w:t>&lt;0.001</w:t>
            </w:r>
          </w:p>
        </w:tc>
      </w:tr>
    </w:tbl>
    <w:p w14:paraId="04BCEFA0" w14:textId="77777777" w:rsidR="00E51734" w:rsidRPr="00314263" w:rsidRDefault="00E51734" w:rsidP="00E51734">
      <w:pPr>
        <w:pStyle w:val="a8"/>
        <w:spacing w:afterLines="50" w:after="156"/>
        <w:ind w:left="357"/>
        <w:rPr>
          <w:rFonts w:ascii="Helvetica" w:eastAsia="宋体" w:hAnsi="Helvetica" w:cs="Helvetica"/>
          <w:szCs w:val="21"/>
        </w:rPr>
      </w:pPr>
      <w:r w:rsidRPr="00314263">
        <w:rPr>
          <w:rFonts w:ascii="Helvetica" w:eastAsia="宋体" w:hAnsi="Helvetica" w:cs="Helvetica"/>
          <w:szCs w:val="21"/>
        </w:rPr>
        <w:t xml:space="preserve">Data are the mean ± </w:t>
      </w:r>
      <w:bookmarkStart w:id="15" w:name="OLE_LINK141"/>
      <w:bookmarkStart w:id="16" w:name="OLE_LINK174"/>
      <w:r w:rsidRPr="00314263">
        <w:rPr>
          <w:rFonts w:ascii="Helvetica" w:eastAsia="宋体" w:hAnsi="Helvetica" w:cs="Helvetica"/>
          <w:szCs w:val="21"/>
        </w:rPr>
        <w:t>standard error of the mean</w:t>
      </w:r>
      <w:bookmarkEnd w:id="15"/>
      <w:bookmarkEnd w:id="16"/>
      <w:r w:rsidRPr="00314263">
        <w:rPr>
          <w:rFonts w:ascii="Helvetica" w:eastAsia="宋体" w:hAnsi="Helvetica" w:cs="Helvetica"/>
          <w:szCs w:val="21"/>
        </w:rPr>
        <w:t xml:space="preserve">. </w:t>
      </w:r>
      <w:r w:rsidRPr="00314263">
        <w:rPr>
          <w:rFonts w:ascii="Cambria Math" w:eastAsia="宋体" w:hAnsi="Cambria Math" w:cs="Cambria Math"/>
          <w:szCs w:val="21"/>
        </w:rPr>
        <w:t>∗</w:t>
      </w:r>
      <w:r w:rsidRPr="00314263">
        <w:rPr>
          <w:rFonts w:ascii="Helvetica" w:eastAsia="宋体" w:hAnsi="Helvetica" w:cs="Helvetica"/>
          <w:szCs w:val="21"/>
        </w:rPr>
        <w:t xml:space="preserve"> Significantly (</w:t>
      </w:r>
      <w:r w:rsidRPr="00314263">
        <w:rPr>
          <w:rFonts w:ascii="Helvetica" w:eastAsia="宋体" w:hAnsi="Helvetica" w:cs="Helvetica"/>
          <w:i/>
          <w:iCs/>
          <w:szCs w:val="21"/>
        </w:rPr>
        <w:t xml:space="preserve">p </w:t>
      </w:r>
      <w:r w:rsidRPr="00314263">
        <w:rPr>
          <w:rFonts w:ascii="Helvetica" w:eastAsia="宋体" w:hAnsi="Helvetica" w:cs="Helvetica"/>
          <w:szCs w:val="21"/>
        </w:rPr>
        <w:t>&lt; 0.05) different from the respective value during the control (quiet-awake state) experiments. † Significantly (</w:t>
      </w:r>
      <w:r w:rsidRPr="00314263">
        <w:rPr>
          <w:rFonts w:ascii="Helvetica" w:eastAsia="宋体" w:hAnsi="Helvetica" w:cs="Helvetica"/>
          <w:i/>
          <w:iCs/>
          <w:szCs w:val="21"/>
        </w:rPr>
        <w:t xml:space="preserve">p </w:t>
      </w:r>
      <w:r w:rsidRPr="00314263">
        <w:rPr>
          <w:rFonts w:ascii="Helvetica" w:eastAsia="宋体" w:hAnsi="Helvetica" w:cs="Helvetica"/>
          <w:szCs w:val="21"/>
        </w:rPr>
        <w:t xml:space="preserve">&lt; 0.05) different from the respective value during the 0.75% isoflurane dose. The </w:t>
      </w:r>
      <w:r w:rsidRPr="00314263">
        <w:rPr>
          <w:rFonts w:ascii="Helvetica" w:eastAsia="宋体" w:hAnsi="Helvetica" w:cs="Helvetica"/>
          <w:i/>
          <w:szCs w:val="21"/>
        </w:rPr>
        <w:t xml:space="preserve">p </w:t>
      </w:r>
      <w:r w:rsidRPr="00314263">
        <w:rPr>
          <w:rFonts w:ascii="Helvetica" w:eastAsia="宋体" w:hAnsi="Helvetica" w:cs="Helvetica"/>
          <w:szCs w:val="21"/>
        </w:rPr>
        <w:t>value refers to significant overall changes (</w:t>
      </w:r>
      <w:bookmarkStart w:id="17" w:name="OLE_LINK18"/>
      <w:bookmarkStart w:id="18" w:name="OLE_LINK19"/>
      <w:bookmarkStart w:id="19" w:name="OLE_LINK20"/>
      <w:bookmarkStart w:id="20" w:name="OLE_LINK100"/>
      <w:bookmarkStart w:id="21" w:name="OLE_LINK101"/>
      <w:bookmarkStart w:id="22" w:name="OLE_LINK459"/>
      <w:r w:rsidRPr="00314263">
        <w:rPr>
          <w:rFonts w:ascii="Helvetica" w:eastAsia="宋体" w:hAnsi="Helvetica" w:cs="Helvetica"/>
          <w:szCs w:val="21"/>
        </w:rPr>
        <w:t xml:space="preserve">Brown-Forsythe and Welch ANOVA tests, </w:t>
      </w:r>
      <w:r w:rsidRPr="00314263">
        <w:rPr>
          <w:rFonts w:ascii="Helvetica" w:eastAsia="宋体" w:hAnsi="Helvetica" w:cs="Helvetica"/>
          <w:i/>
          <w:iCs/>
          <w:szCs w:val="21"/>
        </w:rPr>
        <w:t>post hoc</w:t>
      </w:r>
      <w:r w:rsidRPr="00314263">
        <w:rPr>
          <w:rFonts w:ascii="Helvetica" w:eastAsia="宋体" w:hAnsi="Helvetica" w:cs="Helvetica"/>
          <w:szCs w:val="21"/>
        </w:rPr>
        <w:t xml:space="preserve"> Dunnett’s T3 test</w:t>
      </w:r>
      <w:bookmarkEnd w:id="17"/>
      <w:bookmarkEnd w:id="18"/>
      <w:bookmarkEnd w:id="19"/>
      <w:r w:rsidRPr="00314263">
        <w:rPr>
          <w:rFonts w:ascii="Helvetica" w:eastAsia="宋体" w:hAnsi="Helvetica" w:cs="Helvetica"/>
          <w:szCs w:val="21"/>
        </w:rPr>
        <w:t>s</w:t>
      </w:r>
      <w:bookmarkEnd w:id="20"/>
      <w:bookmarkEnd w:id="21"/>
      <w:bookmarkEnd w:id="22"/>
      <w:r w:rsidRPr="00314263">
        <w:rPr>
          <w:rFonts w:ascii="Helvetica" w:eastAsia="宋体" w:hAnsi="Helvetica" w:cs="Helvetica"/>
          <w:szCs w:val="21"/>
        </w:rPr>
        <w:t xml:space="preserve">). RFS, </w:t>
      </w:r>
      <w:bookmarkStart w:id="23" w:name="OLE_LINK279"/>
      <w:bookmarkStart w:id="24" w:name="OLE_LINK280"/>
      <w:r w:rsidRPr="00314263">
        <w:rPr>
          <w:rFonts w:ascii="Helvetica" w:eastAsia="宋体" w:hAnsi="Helvetica" w:cs="Helvetica"/>
          <w:szCs w:val="21"/>
        </w:rPr>
        <w:t>response to forepaw stimuli</w:t>
      </w:r>
      <w:bookmarkEnd w:id="23"/>
      <w:bookmarkEnd w:id="24"/>
      <w:r w:rsidRPr="00314263">
        <w:rPr>
          <w:rFonts w:ascii="Helvetica" w:eastAsia="宋体" w:hAnsi="Helvetica" w:cs="Helvetica"/>
          <w:szCs w:val="21"/>
        </w:rPr>
        <w:t>; M, movements; RR, respiratory rate; BSR, burst suppression ratio. n = 20.</w:t>
      </w:r>
    </w:p>
    <w:p w14:paraId="0EC62F65" w14:textId="0AC6EFF8" w:rsidR="00E51734" w:rsidRDefault="009E03EF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0CF0AFF9" wp14:editId="6BE48CEA">
            <wp:extent cx="5274310" cy="40767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opology_frequency band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C694" w14:textId="4E0588F5" w:rsidR="00770629" w:rsidRPr="000B6727" w:rsidRDefault="00770629" w:rsidP="000B6727">
      <w:pPr>
        <w:pStyle w:val="a8"/>
        <w:spacing w:afterLines="50" w:after="156"/>
        <w:ind w:left="357" w:firstLine="422"/>
        <w:rPr>
          <w:rFonts w:ascii="Helvetica" w:eastAsia="宋体" w:hAnsi="Helvetica" w:cs="Helvetica"/>
          <w:bCs/>
          <w:szCs w:val="21"/>
        </w:rPr>
      </w:pPr>
      <w:r>
        <w:rPr>
          <w:rFonts w:ascii="Helvetica" w:eastAsia="宋体" w:hAnsi="Helvetica" w:cs="Helvetica"/>
          <w:b/>
          <w:szCs w:val="21"/>
        </w:rPr>
        <w:t>S</w:t>
      </w:r>
      <w:r w:rsidR="00225EEE">
        <w:rPr>
          <w:rFonts w:ascii="Helvetica" w:eastAsia="宋体" w:hAnsi="Helvetica" w:cs="Helvetica"/>
          <w:b/>
          <w:szCs w:val="21"/>
        </w:rPr>
        <w:t>3</w:t>
      </w:r>
      <w:r w:rsidR="00B02A47">
        <w:rPr>
          <w:rFonts w:ascii="Helvetica" w:eastAsia="宋体" w:hAnsi="Helvetica" w:cs="Helvetica"/>
          <w:b/>
          <w:szCs w:val="21"/>
        </w:rPr>
        <w:t>.</w:t>
      </w:r>
      <w:r w:rsidRPr="00BC43D4">
        <w:rPr>
          <w:rFonts w:ascii="Helvetica" w:eastAsia="宋体" w:hAnsi="Helvetica" w:cs="Helvetica"/>
          <w:b/>
          <w:szCs w:val="21"/>
        </w:rPr>
        <w:t xml:space="preserve"> </w:t>
      </w:r>
      <w:r w:rsidR="00B65EE2">
        <w:rPr>
          <w:rFonts w:ascii="Helvetica" w:eastAsia="宋体" w:hAnsi="Helvetica" w:cs="Helvetica"/>
          <w:b/>
          <w:szCs w:val="21"/>
        </w:rPr>
        <w:t xml:space="preserve">Functional connectivity </w:t>
      </w:r>
      <w:r w:rsidR="00B65EE2" w:rsidRPr="00ED6224">
        <w:rPr>
          <w:rFonts w:ascii="Helvetica" w:eastAsia="宋体" w:hAnsi="Helvetica" w:cs="Helvetica"/>
          <w:b/>
          <w:szCs w:val="21"/>
        </w:rPr>
        <w:t xml:space="preserve">Functional connectivity under QA and three isoflurane-dose states in </w:t>
      </w:r>
      <w:r w:rsidR="00B65EE2">
        <w:rPr>
          <w:rFonts w:ascii="Helvetica" w:eastAsia="宋体" w:hAnsi="Helvetica" w:cs="Helvetica"/>
          <w:b/>
          <w:szCs w:val="21"/>
        </w:rPr>
        <w:t xml:space="preserve">different </w:t>
      </w:r>
      <w:r w:rsidR="008B4AC4">
        <w:rPr>
          <w:rFonts w:ascii="Helvetica" w:eastAsia="宋体" w:hAnsi="Helvetica" w:cs="Helvetica"/>
          <w:b/>
          <w:szCs w:val="21"/>
        </w:rPr>
        <w:t>frequency bands</w:t>
      </w:r>
      <w:r w:rsidRPr="00BC43D4">
        <w:rPr>
          <w:rFonts w:ascii="Helvetica" w:eastAsia="宋体" w:hAnsi="Helvetica" w:cs="Helvetica"/>
          <w:b/>
          <w:szCs w:val="21"/>
        </w:rPr>
        <w:t>.</w:t>
      </w:r>
      <w:r w:rsidRPr="00BC43D4">
        <w:rPr>
          <w:rFonts w:ascii="Helvetica" w:eastAsia="宋体" w:hAnsi="Helvetica" w:cs="Helvetica"/>
          <w:bCs/>
          <w:szCs w:val="21"/>
        </w:rPr>
        <w:t xml:space="preserve"> (a</w:t>
      </w:r>
      <w:r w:rsidR="008F1499">
        <w:rPr>
          <w:rFonts w:ascii="Helvetica" w:eastAsia="宋体" w:hAnsi="Helvetica" w:cs="Helvetica"/>
          <w:bCs/>
          <w:szCs w:val="21"/>
        </w:rPr>
        <w:t>-d</w:t>
      </w:r>
      <w:r w:rsidRPr="00BC43D4">
        <w:rPr>
          <w:rFonts w:ascii="Helvetica" w:eastAsia="宋体" w:hAnsi="Helvetica" w:cs="Helvetica"/>
          <w:bCs/>
          <w:szCs w:val="21"/>
        </w:rPr>
        <w:t xml:space="preserve">) Network topology in the </w:t>
      </w:r>
      <w:r w:rsidRPr="00BC43D4">
        <w:rPr>
          <w:rFonts w:ascii="Helvetica" w:eastAsia="宋体" w:hAnsi="Helvetica" w:cs="Helvetica"/>
          <w:bCs/>
          <w:szCs w:val="21"/>
        </w:rPr>
        <w:lastRenderedPageBreak/>
        <w:t>delta</w:t>
      </w:r>
      <w:r w:rsidR="008F1499">
        <w:rPr>
          <w:rFonts w:ascii="Helvetica" w:eastAsia="宋体" w:hAnsi="Helvetica" w:cs="Helvetica"/>
          <w:bCs/>
          <w:szCs w:val="21"/>
        </w:rPr>
        <w:t>, theta, alpha,</w:t>
      </w:r>
      <w:r w:rsidRPr="00BC43D4">
        <w:rPr>
          <w:rFonts w:ascii="Helvetica" w:eastAsia="宋体" w:hAnsi="Helvetica" w:cs="Helvetica"/>
          <w:bCs/>
          <w:szCs w:val="21"/>
        </w:rPr>
        <w:t xml:space="preserve"> and beta bands in QA state, 0.75%, 1.25%, and 1.75%.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PrL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 xml:space="preserve">, prelimbic cortex; OFC, orbital cortex; Cg, cingulate cortex; Hip, hippocampus; PPC, posterior parietal cortex;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TeA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 xml:space="preserve">, auditory/temporal association cortex; V2, secondary visual cortex; RSC,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retrosplenial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 xml:space="preserve"> cortex. n = 20.</w:t>
      </w:r>
      <w:r w:rsidR="00EC28C9">
        <w:rPr>
          <w:rFonts w:ascii="Helvetica" w:eastAsia="宋体" w:hAnsi="Helvetica" w:cs="Helvetica"/>
          <w:bCs/>
          <w:szCs w:val="21"/>
        </w:rPr>
        <w:t xml:space="preserve"> </w:t>
      </w:r>
    </w:p>
    <w:p w14:paraId="77405609" w14:textId="6432CC9C" w:rsidR="0077489A" w:rsidRDefault="00E33EE1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 wp14:anchorId="0BE06666" wp14:editId="204DA874">
            <wp:extent cx="5274310" cy="53682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6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33568" w14:textId="07498360" w:rsidR="00225EEE" w:rsidRPr="00BC43D4" w:rsidRDefault="00225EEE" w:rsidP="00225EEE">
      <w:pPr>
        <w:pStyle w:val="a8"/>
        <w:spacing w:afterLines="50" w:after="156"/>
        <w:ind w:left="357" w:firstLine="422"/>
        <w:rPr>
          <w:rFonts w:ascii="Helvetica" w:eastAsia="宋体" w:hAnsi="Helvetica" w:cs="Helvetica"/>
          <w:bCs/>
          <w:szCs w:val="21"/>
        </w:rPr>
      </w:pPr>
      <w:r>
        <w:rPr>
          <w:rFonts w:ascii="Helvetica" w:eastAsia="宋体" w:hAnsi="Helvetica" w:cs="Helvetica"/>
          <w:b/>
          <w:szCs w:val="21"/>
        </w:rPr>
        <w:t>S4</w:t>
      </w:r>
      <w:r w:rsidRPr="003525BA">
        <w:rPr>
          <w:rFonts w:ascii="Helvetica" w:eastAsia="宋体" w:hAnsi="Helvetica" w:cs="Helvetica"/>
          <w:b/>
          <w:szCs w:val="21"/>
        </w:rPr>
        <w:t xml:space="preserve">. </w:t>
      </w:r>
      <w:bookmarkStart w:id="25" w:name="OLE_LINK55"/>
      <w:bookmarkStart w:id="26" w:name="OLE_LINK56"/>
      <w:r w:rsidR="008B4AC4" w:rsidRPr="00ED6224">
        <w:rPr>
          <w:rFonts w:ascii="Helvetica" w:eastAsia="宋体" w:hAnsi="Helvetica" w:cs="Helvetica"/>
          <w:b/>
          <w:szCs w:val="21"/>
        </w:rPr>
        <w:t>DMN topologies with the 20% smallest fluctuation FC in the DMN across different states are measured by fuzzy entropy in 1-30 Hz</w:t>
      </w:r>
      <w:r w:rsidRPr="003525BA">
        <w:rPr>
          <w:rFonts w:ascii="Helvetica" w:eastAsia="宋体" w:hAnsi="Helvetica" w:cs="Helvetica"/>
          <w:b/>
          <w:szCs w:val="21"/>
        </w:rPr>
        <w:t xml:space="preserve"> in </w:t>
      </w:r>
      <w:r w:rsidR="00AD76AC">
        <w:rPr>
          <w:rFonts w:ascii="Helvetica" w:eastAsia="宋体" w:hAnsi="Helvetica" w:cs="Helvetica" w:hint="eastAsia"/>
          <w:b/>
          <w:szCs w:val="21"/>
        </w:rPr>
        <w:t>different</w:t>
      </w:r>
      <w:r w:rsidR="00AD76AC">
        <w:rPr>
          <w:rFonts w:ascii="Helvetica" w:eastAsia="宋体" w:hAnsi="Helvetica" w:cs="Helvetica"/>
          <w:b/>
          <w:szCs w:val="21"/>
        </w:rPr>
        <w:t xml:space="preserve"> </w:t>
      </w:r>
      <w:r w:rsidRPr="003525BA">
        <w:rPr>
          <w:rFonts w:ascii="Helvetica" w:eastAsia="宋体" w:hAnsi="Helvetica" w:cs="Helvetica"/>
          <w:b/>
          <w:szCs w:val="21"/>
        </w:rPr>
        <w:t>bands</w:t>
      </w:r>
      <w:bookmarkEnd w:id="25"/>
      <w:bookmarkEnd w:id="26"/>
      <w:r w:rsidRPr="003525BA">
        <w:rPr>
          <w:rFonts w:ascii="Helvetica" w:eastAsia="宋体" w:hAnsi="Helvetica" w:cs="Helvetica"/>
          <w:b/>
          <w:szCs w:val="21"/>
        </w:rPr>
        <w:t>.</w:t>
      </w:r>
      <w:r w:rsidRPr="00BC43D4">
        <w:rPr>
          <w:rFonts w:ascii="Helvetica" w:eastAsia="宋体" w:hAnsi="Helvetica" w:cs="Helvetica"/>
          <w:bCs/>
          <w:szCs w:val="21"/>
        </w:rPr>
        <w:t xml:space="preserve"> (a–</w:t>
      </w:r>
      <w:r w:rsidR="007F3A6C">
        <w:rPr>
          <w:rFonts w:ascii="Helvetica" w:eastAsia="宋体" w:hAnsi="Helvetica" w:cs="Helvetica"/>
          <w:bCs/>
          <w:szCs w:val="21"/>
        </w:rPr>
        <w:t>d</w:t>
      </w:r>
      <w:r w:rsidRPr="00BC43D4">
        <w:rPr>
          <w:rFonts w:ascii="Helvetica" w:eastAsia="宋体" w:hAnsi="Helvetica" w:cs="Helvetica"/>
          <w:bCs/>
          <w:szCs w:val="21"/>
        </w:rPr>
        <w:t xml:space="preserve">) </w:t>
      </w:r>
      <w:bookmarkStart w:id="27" w:name="OLE_LINK131"/>
      <w:bookmarkStart w:id="28" w:name="OLE_LINK130"/>
      <w:bookmarkStart w:id="29" w:name="OLE_LINK133"/>
      <w:bookmarkStart w:id="30" w:name="OLE_LINK132"/>
      <w:r w:rsidRPr="00BC43D4">
        <w:rPr>
          <w:rFonts w:ascii="Helvetica" w:eastAsia="宋体" w:hAnsi="Helvetica" w:cs="Helvetica"/>
          <w:bCs/>
          <w:szCs w:val="21"/>
        </w:rPr>
        <w:t>20%</w:t>
      </w:r>
      <w:r w:rsidR="007F3A6C">
        <w:rPr>
          <w:rFonts w:ascii="Helvetica" w:eastAsia="宋体" w:hAnsi="Helvetica" w:cs="Helvetica"/>
          <w:bCs/>
          <w:szCs w:val="21"/>
        </w:rPr>
        <w:t xml:space="preserve"> </w:t>
      </w:r>
      <w:r w:rsidRPr="00BC43D4">
        <w:rPr>
          <w:rFonts w:ascii="Helvetica" w:eastAsia="宋体" w:hAnsi="Helvetica" w:cs="Helvetica"/>
          <w:bCs/>
          <w:szCs w:val="21"/>
        </w:rPr>
        <w:t xml:space="preserve">of </w:t>
      </w:r>
      <w:r w:rsidR="007F3A6C">
        <w:rPr>
          <w:rFonts w:ascii="Helvetica" w:eastAsia="宋体" w:hAnsi="Helvetica" w:cs="Helvetica"/>
          <w:bCs/>
          <w:szCs w:val="21"/>
        </w:rPr>
        <w:t>smallest</w:t>
      </w:r>
      <w:r w:rsidR="007F3A6C" w:rsidRPr="00BC43D4">
        <w:rPr>
          <w:rFonts w:ascii="Helvetica" w:eastAsia="宋体" w:hAnsi="Helvetica" w:cs="Helvetica"/>
          <w:bCs/>
          <w:szCs w:val="21"/>
        </w:rPr>
        <w:t xml:space="preserve"> </w:t>
      </w:r>
      <w:r w:rsidRPr="00BC43D4">
        <w:rPr>
          <w:rFonts w:ascii="Helvetica" w:eastAsia="宋体" w:hAnsi="Helvetica" w:cs="Helvetica"/>
          <w:bCs/>
          <w:szCs w:val="21"/>
        </w:rPr>
        <w:t>the connections based on fuzzy entropy of network topology in the delta</w:t>
      </w:r>
      <w:r w:rsidR="007F3A6C">
        <w:rPr>
          <w:rFonts w:ascii="Helvetica" w:eastAsia="宋体" w:hAnsi="Helvetica" w:cs="Helvetica"/>
          <w:bCs/>
          <w:szCs w:val="21"/>
        </w:rPr>
        <w:t>, theta, alpha,</w:t>
      </w:r>
      <w:r w:rsidRPr="00BC43D4">
        <w:rPr>
          <w:rFonts w:ascii="Helvetica" w:eastAsia="宋体" w:hAnsi="Helvetica" w:cs="Helvetica"/>
          <w:bCs/>
          <w:szCs w:val="21"/>
        </w:rPr>
        <w:t xml:space="preserve"> and beta bands across </w:t>
      </w:r>
      <w:r>
        <w:rPr>
          <w:rFonts w:ascii="Helvetica" w:eastAsia="宋体" w:hAnsi="Helvetica" w:cs="Helvetica"/>
          <w:bCs/>
          <w:szCs w:val="21"/>
        </w:rPr>
        <w:t>QA, 0.75%</w:t>
      </w:r>
      <w:r w:rsidRPr="00BC43D4">
        <w:rPr>
          <w:rFonts w:ascii="Helvetica" w:eastAsia="宋体" w:hAnsi="Helvetica" w:cs="Helvetica"/>
          <w:bCs/>
          <w:szCs w:val="21"/>
        </w:rPr>
        <w:t xml:space="preserve">, </w:t>
      </w:r>
      <w:r>
        <w:rPr>
          <w:rFonts w:ascii="Helvetica" w:eastAsia="宋体" w:hAnsi="Helvetica" w:cs="Helvetica"/>
          <w:bCs/>
          <w:szCs w:val="21"/>
        </w:rPr>
        <w:t>1.25%</w:t>
      </w:r>
      <w:r w:rsidRPr="00BC43D4">
        <w:rPr>
          <w:rFonts w:ascii="Helvetica" w:eastAsia="宋体" w:hAnsi="Helvetica" w:cs="Helvetica"/>
          <w:bCs/>
          <w:szCs w:val="21"/>
        </w:rPr>
        <w:t>, and</w:t>
      </w:r>
      <w:r>
        <w:rPr>
          <w:rFonts w:ascii="Helvetica" w:eastAsia="宋体" w:hAnsi="Helvetica" w:cs="Helvetica"/>
          <w:bCs/>
          <w:szCs w:val="21"/>
        </w:rPr>
        <w:t xml:space="preserve"> 1.75% isoflurane-dose</w:t>
      </w:r>
      <w:r w:rsidRPr="00BC43D4">
        <w:rPr>
          <w:rFonts w:ascii="Helvetica" w:eastAsia="宋体" w:hAnsi="Helvetica" w:cs="Helvetica"/>
          <w:bCs/>
          <w:szCs w:val="21"/>
        </w:rPr>
        <w:t xml:space="preserve"> state</w:t>
      </w:r>
      <w:bookmarkEnd w:id="27"/>
      <w:bookmarkEnd w:id="28"/>
      <w:r w:rsidRPr="00BC43D4">
        <w:rPr>
          <w:rFonts w:ascii="Helvetica" w:eastAsia="宋体" w:hAnsi="Helvetica" w:cs="Helvetica"/>
          <w:bCs/>
          <w:szCs w:val="21"/>
        </w:rPr>
        <w:t>s.</w:t>
      </w:r>
      <w:bookmarkEnd w:id="29"/>
      <w:bookmarkEnd w:id="30"/>
      <w:r w:rsidRPr="00BC43D4">
        <w:rPr>
          <w:rFonts w:ascii="Helvetica" w:eastAsia="宋体" w:hAnsi="Helvetica" w:cs="Helvetica"/>
          <w:bCs/>
          <w:szCs w:val="21"/>
        </w:rPr>
        <w:t xml:space="preserve"> The </w:t>
      </w:r>
      <w:r w:rsidR="007F3A6C">
        <w:rPr>
          <w:rFonts w:ascii="Helvetica" w:eastAsia="宋体" w:hAnsi="Helvetica" w:cs="Helvetica"/>
          <w:bCs/>
          <w:szCs w:val="21"/>
        </w:rPr>
        <w:t>blue</w:t>
      </w:r>
      <w:r w:rsidRPr="00BC43D4">
        <w:rPr>
          <w:rFonts w:ascii="Helvetica" w:eastAsia="宋体" w:hAnsi="Helvetica" w:cs="Helvetica"/>
          <w:bCs/>
          <w:szCs w:val="21"/>
        </w:rPr>
        <w:t xml:space="preserve"> lines indicate the top</w:t>
      </w:r>
      <w:r>
        <w:rPr>
          <w:rFonts w:ascii="Helvetica" w:eastAsia="宋体" w:hAnsi="Helvetica" w:cs="Helvetica"/>
          <w:bCs/>
          <w:szCs w:val="21"/>
        </w:rPr>
        <w:t xml:space="preserve"> </w:t>
      </w:r>
      <w:r w:rsidRPr="00BC43D4">
        <w:rPr>
          <w:rFonts w:ascii="Helvetica" w:eastAsia="宋体" w:hAnsi="Helvetica" w:cs="Helvetica"/>
          <w:bCs/>
          <w:szCs w:val="21"/>
        </w:rPr>
        <w:t xml:space="preserve">20% </w:t>
      </w:r>
      <w:r>
        <w:rPr>
          <w:rFonts w:ascii="Helvetica" w:eastAsia="宋体" w:hAnsi="Helvetica" w:cs="Helvetica"/>
          <w:bCs/>
          <w:szCs w:val="21"/>
        </w:rPr>
        <w:t xml:space="preserve">largest variation </w:t>
      </w:r>
      <w:r w:rsidRPr="00BC43D4">
        <w:rPr>
          <w:rFonts w:ascii="Helvetica" w:eastAsia="宋体" w:hAnsi="Helvetica" w:cs="Helvetica"/>
          <w:bCs/>
          <w:szCs w:val="21"/>
        </w:rPr>
        <w:t xml:space="preserve">of connections based on fuzzy entropy of PLVs. The dot size indicates the degree centrality of the DMN regions.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PrL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 xml:space="preserve">, prelimbic cortex; OFC, orbitofrontal cortex; Cg, cingulate cortex; RSC,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retrosplenial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 xml:space="preserve"> cortex; Hip, hippocampus; PPC, posterior parietal cortex; V2, secondary visual cortex; </w:t>
      </w:r>
      <w:proofErr w:type="spellStart"/>
      <w:r w:rsidRPr="00BC43D4">
        <w:rPr>
          <w:rFonts w:ascii="Helvetica" w:eastAsia="宋体" w:hAnsi="Helvetica" w:cs="Helvetica"/>
          <w:bCs/>
          <w:szCs w:val="21"/>
        </w:rPr>
        <w:t>TeA</w:t>
      </w:r>
      <w:proofErr w:type="spellEnd"/>
      <w:r w:rsidRPr="00BC43D4">
        <w:rPr>
          <w:rFonts w:ascii="Helvetica" w:eastAsia="宋体" w:hAnsi="Helvetica" w:cs="Helvetica"/>
          <w:bCs/>
          <w:szCs w:val="21"/>
        </w:rPr>
        <w:t>, auditory/temporal association cortex. R, right, L, left. n = 20.</w:t>
      </w:r>
    </w:p>
    <w:p w14:paraId="6707F968" w14:textId="110636D4" w:rsidR="0077489A" w:rsidRDefault="006F54E7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36722421" wp14:editId="4DDCA05E">
            <wp:extent cx="5274310" cy="59251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0600" w14:textId="2BA27D05" w:rsidR="00225EEE" w:rsidRDefault="007F3A6C" w:rsidP="00225EEE">
      <w:pPr>
        <w:pStyle w:val="a8"/>
        <w:spacing w:afterLines="50" w:after="156"/>
        <w:ind w:left="357" w:firstLine="422"/>
        <w:rPr>
          <w:rFonts w:ascii="Helvetica" w:eastAsia="宋体" w:hAnsi="Helvetica" w:cs="Helvetica"/>
          <w:bCs/>
          <w:szCs w:val="21"/>
        </w:rPr>
      </w:pPr>
      <w:r>
        <w:rPr>
          <w:rFonts w:ascii="Helvetica" w:eastAsia="宋体" w:hAnsi="Helvetica" w:cs="Helvetica"/>
          <w:b/>
          <w:szCs w:val="21"/>
        </w:rPr>
        <w:t>S5</w:t>
      </w:r>
      <w:r w:rsidR="00225EEE" w:rsidRPr="003525BA">
        <w:rPr>
          <w:rFonts w:ascii="Helvetica" w:eastAsia="宋体" w:hAnsi="Helvetica" w:cs="Helvetica"/>
          <w:b/>
          <w:szCs w:val="21"/>
        </w:rPr>
        <w:t xml:space="preserve">. </w:t>
      </w:r>
      <w:r w:rsidR="008B4AC4" w:rsidRPr="00ED6224">
        <w:rPr>
          <w:rFonts w:ascii="Helvetica" w:eastAsia="宋体" w:hAnsi="Helvetica" w:cs="Helvetica"/>
          <w:b/>
          <w:szCs w:val="21"/>
        </w:rPr>
        <w:t>DMN topologies with the 20% largest fluctuation FC in the DMN across different states are measured by fuzzy entropy in 1-30 Hz</w:t>
      </w:r>
      <w:r w:rsidR="00225EEE" w:rsidRPr="003525BA">
        <w:rPr>
          <w:rFonts w:ascii="Helvetica" w:eastAsia="宋体" w:hAnsi="Helvetica" w:cs="Helvetica"/>
          <w:b/>
          <w:szCs w:val="21"/>
        </w:rPr>
        <w:t>.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 (a–</w:t>
      </w:r>
      <w:r>
        <w:rPr>
          <w:rFonts w:ascii="Helvetica" w:eastAsia="宋体" w:hAnsi="Helvetica" w:cs="Helvetica"/>
          <w:bCs/>
          <w:szCs w:val="21"/>
        </w:rPr>
        <w:t>d</w:t>
      </w:r>
      <w:r w:rsidR="00225EEE" w:rsidRPr="00BC43D4">
        <w:rPr>
          <w:rFonts w:ascii="Helvetica" w:eastAsia="宋体" w:hAnsi="Helvetica" w:cs="Helvetica"/>
          <w:bCs/>
          <w:szCs w:val="21"/>
        </w:rPr>
        <w:t>) 20% of</w:t>
      </w:r>
      <w:r w:rsidR="00225EEE">
        <w:rPr>
          <w:rFonts w:ascii="Helvetica" w:eastAsia="宋体" w:hAnsi="Helvetica" w:cs="Helvetica"/>
          <w:bCs/>
          <w:szCs w:val="21"/>
        </w:rPr>
        <w:t xml:space="preserve"> </w:t>
      </w:r>
      <w:r>
        <w:rPr>
          <w:rFonts w:ascii="Helvetica" w:eastAsia="宋体" w:hAnsi="Helvetica" w:cs="Helvetica"/>
          <w:bCs/>
          <w:szCs w:val="21"/>
        </w:rPr>
        <w:t>largest</w:t>
      </w:r>
      <w:r w:rsidR="00225EEE">
        <w:rPr>
          <w:rFonts w:ascii="Helvetica" w:eastAsia="宋体" w:hAnsi="Helvetica" w:cs="Helvetica"/>
          <w:bCs/>
          <w:szCs w:val="21"/>
        </w:rPr>
        <w:t xml:space="preserve"> variations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 the connections based on fuzzy entropy of network topology in the delta and beta bands across QA, </w:t>
      </w:r>
      <w:r w:rsidR="00225EEE">
        <w:rPr>
          <w:rFonts w:ascii="Helvetica" w:eastAsia="宋体" w:hAnsi="Helvetica" w:cs="Helvetica"/>
          <w:bCs/>
          <w:szCs w:val="21"/>
        </w:rPr>
        <w:t>0.75%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, </w:t>
      </w:r>
      <w:r w:rsidR="00225EEE">
        <w:rPr>
          <w:rFonts w:ascii="Helvetica" w:eastAsia="宋体" w:hAnsi="Helvetica" w:cs="Helvetica"/>
          <w:bCs/>
          <w:szCs w:val="21"/>
        </w:rPr>
        <w:t xml:space="preserve">1.25%, 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and </w:t>
      </w:r>
      <w:r w:rsidR="00225EEE">
        <w:rPr>
          <w:rFonts w:ascii="Helvetica" w:eastAsia="宋体" w:hAnsi="Helvetica" w:cs="Helvetica"/>
          <w:bCs/>
          <w:szCs w:val="21"/>
        </w:rPr>
        <w:t>0.75%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 states. The red lines indicate the </w:t>
      </w:r>
      <w:r w:rsidR="00225EEE">
        <w:rPr>
          <w:rFonts w:ascii="Helvetica" w:eastAsia="宋体" w:hAnsi="Helvetica" w:cs="Helvetica"/>
          <w:bCs/>
          <w:szCs w:val="21"/>
        </w:rPr>
        <w:t>smallest</w:t>
      </w:r>
      <w:r w:rsidR="00225EEE" w:rsidRPr="00BC43D4">
        <w:rPr>
          <w:rFonts w:ascii="Helvetica" w:eastAsia="宋体" w:hAnsi="Helvetica" w:cs="Helvetica"/>
          <w:bCs/>
          <w:szCs w:val="21"/>
        </w:rPr>
        <w:t xml:space="preserve"> 20% of connections based on fuzzy entropy of PLVs. The dot size indicates the degree centrality of the DMN regions. </w:t>
      </w:r>
      <w:proofErr w:type="spellStart"/>
      <w:r w:rsidR="00225EEE" w:rsidRPr="00BC43D4">
        <w:rPr>
          <w:rFonts w:ascii="Helvetica" w:eastAsia="宋体" w:hAnsi="Helvetica" w:cs="Helvetica"/>
          <w:bCs/>
          <w:szCs w:val="21"/>
        </w:rPr>
        <w:t>PrL</w:t>
      </w:r>
      <w:proofErr w:type="spellEnd"/>
      <w:r w:rsidR="00225EEE" w:rsidRPr="00BC43D4">
        <w:rPr>
          <w:rFonts w:ascii="Helvetica" w:eastAsia="宋体" w:hAnsi="Helvetica" w:cs="Helvetica"/>
          <w:bCs/>
          <w:szCs w:val="21"/>
        </w:rPr>
        <w:t xml:space="preserve">, prelimbic cortex; OFC, orbitofrontal cortex; Cg, cingulate cortex; RSC, </w:t>
      </w:r>
      <w:proofErr w:type="spellStart"/>
      <w:r w:rsidR="00225EEE" w:rsidRPr="00BC43D4">
        <w:rPr>
          <w:rFonts w:ascii="Helvetica" w:eastAsia="宋体" w:hAnsi="Helvetica" w:cs="Helvetica"/>
          <w:bCs/>
          <w:szCs w:val="21"/>
        </w:rPr>
        <w:t>retrosplenial</w:t>
      </w:r>
      <w:proofErr w:type="spellEnd"/>
      <w:r w:rsidR="00225EEE" w:rsidRPr="00BC43D4">
        <w:rPr>
          <w:rFonts w:ascii="Helvetica" w:eastAsia="宋体" w:hAnsi="Helvetica" w:cs="Helvetica"/>
          <w:bCs/>
          <w:szCs w:val="21"/>
        </w:rPr>
        <w:t xml:space="preserve"> cortex; Hip, hippocampus; PPC, posterior parietal cortex; V2, secondary visual cortex; </w:t>
      </w:r>
      <w:proofErr w:type="spellStart"/>
      <w:r w:rsidR="00225EEE" w:rsidRPr="00BC43D4">
        <w:rPr>
          <w:rFonts w:ascii="Helvetica" w:eastAsia="宋体" w:hAnsi="Helvetica" w:cs="Helvetica"/>
          <w:bCs/>
          <w:szCs w:val="21"/>
        </w:rPr>
        <w:t>TeA</w:t>
      </w:r>
      <w:proofErr w:type="spellEnd"/>
      <w:r w:rsidR="00225EEE" w:rsidRPr="00BC43D4">
        <w:rPr>
          <w:rFonts w:ascii="Helvetica" w:eastAsia="宋体" w:hAnsi="Helvetica" w:cs="Helvetica"/>
          <w:bCs/>
          <w:szCs w:val="21"/>
        </w:rPr>
        <w:t>, auditory/temporal association cortex. R, right, L, left. n = 20.</w:t>
      </w:r>
    </w:p>
    <w:sectPr w:rsidR="00225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D227" w14:textId="77777777" w:rsidR="009B2B37" w:rsidRDefault="009B2B37" w:rsidP="002105D6">
      <w:r>
        <w:separator/>
      </w:r>
    </w:p>
  </w:endnote>
  <w:endnote w:type="continuationSeparator" w:id="0">
    <w:p w14:paraId="5BA28959" w14:textId="77777777" w:rsidR="009B2B37" w:rsidRDefault="009B2B37" w:rsidP="0021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F524E" w14:textId="77777777" w:rsidR="009B2B37" w:rsidRDefault="009B2B37" w:rsidP="002105D6">
      <w:r>
        <w:separator/>
      </w:r>
    </w:p>
  </w:footnote>
  <w:footnote w:type="continuationSeparator" w:id="0">
    <w:p w14:paraId="19CBCC77" w14:textId="77777777" w:rsidR="009B2B37" w:rsidRDefault="009B2B37" w:rsidP="00210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ztDQyMjA0t7C0tLBU0lEKTi0uzszPAykwqgUAQYYqHCwAAAA="/>
  </w:docVars>
  <w:rsids>
    <w:rsidRoot w:val="00072ED2"/>
    <w:rsid w:val="0004633F"/>
    <w:rsid w:val="000568B2"/>
    <w:rsid w:val="00072ED2"/>
    <w:rsid w:val="000A4092"/>
    <w:rsid w:val="000B6727"/>
    <w:rsid w:val="000D7BDE"/>
    <w:rsid w:val="000E77C1"/>
    <w:rsid w:val="000F776C"/>
    <w:rsid w:val="00116614"/>
    <w:rsid w:val="001422F5"/>
    <w:rsid w:val="00156DBC"/>
    <w:rsid w:val="002105D6"/>
    <w:rsid w:val="00225EEE"/>
    <w:rsid w:val="00230B60"/>
    <w:rsid w:val="00246D0E"/>
    <w:rsid w:val="00266245"/>
    <w:rsid w:val="00286701"/>
    <w:rsid w:val="002F7F22"/>
    <w:rsid w:val="00345FD8"/>
    <w:rsid w:val="00365EEC"/>
    <w:rsid w:val="00415E10"/>
    <w:rsid w:val="0041770C"/>
    <w:rsid w:val="0042277B"/>
    <w:rsid w:val="004B5D59"/>
    <w:rsid w:val="004D3F47"/>
    <w:rsid w:val="006D1558"/>
    <w:rsid w:val="006F2B69"/>
    <w:rsid w:val="006F54E7"/>
    <w:rsid w:val="007277FE"/>
    <w:rsid w:val="00770629"/>
    <w:rsid w:val="007734FD"/>
    <w:rsid w:val="0077489A"/>
    <w:rsid w:val="007B0E41"/>
    <w:rsid w:val="007F3A6C"/>
    <w:rsid w:val="0086791C"/>
    <w:rsid w:val="008B4AC4"/>
    <w:rsid w:val="008D40FE"/>
    <w:rsid w:val="008F1499"/>
    <w:rsid w:val="009725BD"/>
    <w:rsid w:val="009821CE"/>
    <w:rsid w:val="00990A18"/>
    <w:rsid w:val="009B2B37"/>
    <w:rsid w:val="009E03EF"/>
    <w:rsid w:val="00A27280"/>
    <w:rsid w:val="00AD76AC"/>
    <w:rsid w:val="00B02A47"/>
    <w:rsid w:val="00B04D32"/>
    <w:rsid w:val="00B20805"/>
    <w:rsid w:val="00B265BB"/>
    <w:rsid w:val="00B65EE2"/>
    <w:rsid w:val="00B72C8C"/>
    <w:rsid w:val="00BA1E68"/>
    <w:rsid w:val="00C65568"/>
    <w:rsid w:val="00CB76E4"/>
    <w:rsid w:val="00D11BBE"/>
    <w:rsid w:val="00D56424"/>
    <w:rsid w:val="00D84369"/>
    <w:rsid w:val="00E33EE1"/>
    <w:rsid w:val="00E51734"/>
    <w:rsid w:val="00E55DE8"/>
    <w:rsid w:val="00EC28C9"/>
    <w:rsid w:val="00EC573A"/>
    <w:rsid w:val="00F13937"/>
    <w:rsid w:val="00F95711"/>
    <w:rsid w:val="00FA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7515B"/>
  <w15:chartTrackingRefBased/>
  <w15:docId w15:val="{1DDAAAE3-B824-4475-86F4-5EAF2ADA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5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5D6"/>
    <w:rPr>
      <w:sz w:val="18"/>
      <w:szCs w:val="18"/>
    </w:rPr>
  </w:style>
  <w:style w:type="table" w:styleId="a7">
    <w:name w:val="Table Grid"/>
    <w:basedOn w:val="a1"/>
    <w:uiPriority w:val="39"/>
    <w:rsid w:val="00E5173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51734"/>
    <w:pPr>
      <w:ind w:firstLineChars="200" w:firstLine="420"/>
    </w:pPr>
  </w:style>
  <w:style w:type="character" w:customStyle="1" w:styleId="a9">
    <w:name w:val="列表段落 字符"/>
    <w:basedOn w:val="a0"/>
    <w:link w:val="a8"/>
    <w:uiPriority w:val="34"/>
    <w:rsid w:val="00E51734"/>
  </w:style>
  <w:style w:type="paragraph" w:styleId="aa">
    <w:name w:val="Normal (Web)"/>
    <w:basedOn w:val="a"/>
    <w:uiPriority w:val="99"/>
    <w:semiHidden/>
    <w:unhideWhenUsed/>
    <w:rsid w:val="000568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28C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C28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郭丰茹</dc:creator>
  <cp:keywords/>
  <dc:description/>
  <cp:lastModifiedBy>郭 丰茹</cp:lastModifiedBy>
  <cp:revision>18</cp:revision>
  <dcterms:created xsi:type="dcterms:W3CDTF">2022-10-11T08:11:00Z</dcterms:created>
  <dcterms:modified xsi:type="dcterms:W3CDTF">2022-11-14T02:56:00Z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fe8bf34bcd6aef76817ca2c6f1bf7b7d08766f92fe79c3ee5f3eaf56d52b29b7</vt:lpwstr>
  </property>
</Properties>
</file>