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9C9" w:rsidRPr="00A859C9" w:rsidRDefault="00A859C9" w:rsidP="00C50833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A859C9">
        <w:rPr>
          <w:rFonts w:ascii="Times New Roman" w:hAnsi="Times New Roman" w:cs="Times New Roman"/>
          <w:b/>
          <w:bCs/>
          <w:sz w:val="24"/>
        </w:rPr>
        <w:t xml:space="preserve">Table S1 </w:t>
      </w:r>
      <w:r w:rsidRPr="00A859C9">
        <w:rPr>
          <w:rFonts w:ascii="Times New Roman" w:hAnsi="Times New Roman" w:cs="Times New Roman"/>
          <w:bCs/>
          <w:sz w:val="24"/>
        </w:rPr>
        <w:t>Two-way ANOVA result on the effects of richness,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A859C9">
        <w:rPr>
          <w:rFonts w:ascii="Times New Roman" w:hAnsi="Times New Roman" w:cs="Times New Roman"/>
          <w:bCs/>
          <w:sz w:val="24"/>
        </w:rPr>
        <w:t>AM abundance on Aggregate distribution&amp;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A859C9">
        <w:rPr>
          <w:rFonts w:ascii="Times New Roman" w:hAnsi="Times New Roman" w:cs="Times New Roman"/>
          <w:bCs/>
          <w:sz w:val="24"/>
        </w:rPr>
        <w:t>Aggregate distribution&amp;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A859C9">
        <w:rPr>
          <w:rFonts w:ascii="Times New Roman" w:hAnsi="Times New Roman" w:cs="Times New Roman"/>
          <w:bCs/>
          <w:sz w:val="24"/>
        </w:rPr>
        <w:t>“Binder content”.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33"/>
        <w:gridCol w:w="1249"/>
        <w:gridCol w:w="1398"/>
        <w:gridCol w:w="1094"/>
        <w:gridCol w:w="967"/>
        <w:gridCol w:w="981"/>
        <w:gridCol w:w="967"/>
        <w:gridCol w:w="981"/>
        <w:gridCol w:w="967"/>
        <w:gridCol w:w="984"/>
        <w:gridCol w:w="853"/>
        <w:gridCol w:w="853"/>
        <w:gridCol w:w="1347"/>
      </w:tblGrid>
      <w:tr w:rsidR="00A859C9" w:rsidRPr="00A859C9" w:rsidTr="00175DA4">
        <w:trPr>
          <w:trHeight w:val="285"/>
          <w:jc w:val="center"/>
        </w:trPr>
        <w:tc>
          <w:tcPr>
            <w:tcW w:w="54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661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Richness</w:t>
            </w:r>
          </w:p>
        </w:tc>
        <w:tc>
          <w:tcPr>
            <w:tcW w:w="1721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AM abundance</w:t>
            </w:r>
          </w:p>
        </w:tc>
        <w:tc>
          <w:tcPr>
            <w:tcW w:w="107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ANOVA</w:t>
            </w:r>
          </w:p>
        </w:tc>
      </w:tr>
      <w:tr w:rsidR="00A859C9" w:rsidRPr="00A859C9" w:rsidTr="00175DA4">
        <w:trPr>
          <w:trHeight w:val="285"/>
          <w:jc w:val="center"/>
        </w:trPr>
        <w:tc>
          <w:tcPr>
            <w:tcW w:w="5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1</w:t>
            </w: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8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25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50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75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100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Rich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AM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Rich*AM</w:t>
            </w:r>
          </w:p>
        </w:tc>
      </w:tr>
      <w:tr w:rsidR="00A859C9" w:rsidRPr="00A859C9" w:rsidTr="00175DA4">
        <w:trPr>
          <w:trHeight w:val="285"/>
          <w:jc w:val="center"/>
        </w:trPr>
        <w:tc>
          <w:tcPr>
            <w:tcW w:w="1475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Aggregate distribution and stability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Ma</w:t>
            </w:r>
            <w:r w:rsidR="00AF4306">
              <w:rPr>
                <w:rFonts w:ascii="Times New Roman" w:hAnsi="Times New Roman" w:cs="Times New Roman"/>
                <w:bCs/>
                <w:sz w:val="22"/>
              </w:rPr>
              <w:t xml:space="preserve"> </w:t>
            </w:r>
            <w:r w:rsidRPr="00A859C9">
              <w:rPr>
                <w:rFonts w:ascii="Times New Roman" w:hAnsi="Times New Roman" w:cs="Times New Roman"/>
                <w:bCs/>
                <w:sz w:val="22"/>
              </w:rPr>
              <w:t>%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0.30b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0.30b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0.33b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0.41a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0.29c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0.31b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0.34a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0.31b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0.33a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0.007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Mi %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0.44b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0.47a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0.49a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0.45b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0.46b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0.48a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0.47a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0.49a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0.48b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0.951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SC %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0.21a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0.18b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0.15b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0.12c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0.20a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0.17b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0.15b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0.17b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0.15b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</w:tr>
      <w:tr w:rsidR="00A859C9" w:rsidRPr="00A859C9" w:rsidTr="00175DA4">
        <w:trPr>
          <w:trHeight w:val="285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MWD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0.40b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0.42b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0.45b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0.53a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0.41c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0.42b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0.46b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0.42b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0.45a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0.002 </w:t>
            </w:r>
          </w:p>
        </w:tc>
      </w:tr>
      <w:tr w:rsidR="00A859C9" w:rsidRPr="00A859C9" w:rsidTr="00175DA4">
        <w:trPr>
          <w:trHeight w:val="285"/>
          <w:jc w:val="center"/>
        </w:trPr>
        <w:tc>
          <w:tcPr>
            <w:tcW w:w="5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GRSP</w:t>
            </w:r>
          </w:p>
        </w:tc>
        <w:tc>
          <w:tcPr>
            <w:tcW w:w="4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8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4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Ma-EEG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0.90c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0.88c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0.97b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1.10a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0.86d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0.92c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0.97b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0.99a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0.97b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0.112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Mi-EEG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0.68a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0.71a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0.69a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0.67a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0.70ab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0.71a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0.69ab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0.66c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0.66c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0.175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0.048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SC-EEG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0.61a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0.54b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0.52b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0.42c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0.61a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0.54b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0.50c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0.51c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0.50c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0.812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lastRenderedPageBreak/>
              <w:t>Ma-TG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7.49d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8.02c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9.34b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9.65a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7.56c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8.79b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8.87b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9.42a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9.04b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Mi-TG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5.05c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5.24bc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5.69b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6.96a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4.98c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5.49b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5.90a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5.75b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5.65b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0.374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SC-TG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4.81a</w:t>
            </w: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4.18b</w:t>
            </w: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4.21b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4.20b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4.98a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4.50b</w:t>
            </w: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4.18c</w:t>
            </w: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3.56d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3.90c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0.140 </w:t>
            </w:r>
          </w:p>
        </w:tc>
      </w:tr>
      <w:tr w:rsidR="00A859C9" w:rsidRPr="00A859C9" w:rsidTr="00175DA4">
        <w:trPr>
          <w:trHeight w:val="285"/>
          <w:jc w:val="center"/>
        </w:trPr>
        <w:tc>
          <w:tcPr>
            <w:tcW w:w="98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Soil properties</w:t>
            </w: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Ma-SOC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30.09c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32.94bc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34.31b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44.44a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26.52d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30.93c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36.74b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38.97a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39.09a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Mi-SOC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13.59b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14.12ab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15.06ab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15.9a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14.30a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14.93a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15.18a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15.12a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12.75b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0.164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0.001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SC-SOC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10.84a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9.44ab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10.19a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8.06b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10.36a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10.31a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9.31a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10.04a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8.38b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0.013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0.000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Ma-TN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1.44c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1.48c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1.74b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2.04a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1.52c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1.66ab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1.71a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1.72a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1.64b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0.002 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0.269 </w:t>
            </w:r>
          </w:p>
        </w:tc>
      </w:tr>
      <w:tr w:rsidR="00A859C9" w:rsidRPr="00A859C9" w:rsidTr="00175DA4">
        <w:trPr>
          <w:trHeight w:val="70"/>
          <w:jc w:val="center"/>
        </w:trPr>
        <w:tc>
          <w:tcPr>
            <w:tcW w:w="54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Mi-TN</w:t>
            </w:r>
          </w:p>
        </w:tc>
        <w:tc>
          <w:tcPr>
            <w:tcW w:w="44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0.91b</w:t>
            </w:r>
          </w:p>
        </w:tc>
        <w:tc>
          <w:tcPr>
            <w:tcW w:w="49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0.97a</w:t>
            </w:r>
          </w:p>
        </w:tc>
        <w:tc>
          <w:tcPr>
            <w:tcW w:w="38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1.02a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0.98a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0.92d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1.00b</w:t>
            </w: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0.99b</w:t>
            </w:r>
          </w:p>
        </w:tc>
        <w:tc>
          <w:tcPr>
            <w:tcW w:w="34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1.05a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0.98c</w:t>
            </w:r>
          </w:p>
        </w:tc>
        <w:tc>
          <w:tcPr>
            <w:tcW w:w="30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0.002</w:t>
            </w:r>
          </w:p>
        </w:tc>
        <w:tc>
          <w:tcPr>
            <w:tcW w:w="30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0.011 </w:t>
            </w:r>
          </w:p>
        </w:tc>
        <w:tc>
          <w:tcPr>
            <w:tcW w:w="47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0.027 </w:t>
            </w:r>
          </w:p>
        </w:tc>
      </w:tr>
      <w:tr w:rsidR="00A859C9" w:rsidRPr="00A859C9" w:rsidTr="00175DA4">
        <w:trPr>
          <w:trHeight w:val="270"/>
          <w:jc w:val="center"/>
        </w:trPr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SC-TN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0.81ab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0.76b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0.86a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0.78ab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0.78c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0.83b</w:t>
            </w:r>
          </w:p>
        </w:tc>
        <w:tc>
          <w:tcPr>
            <w:tcW w:w="3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0.80bc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0.89a</w:t>
            </w:r>
          </w:p>
        </w:tc>
        <w:tc>
          <w:tcPr>
            <w:tcW w:w="3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>0.84b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>0.002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/>
                <w:bCs/>
                <w:sz w:val="22"/>
              </w:rPr>
              <w:t xml:space="preserve">0.009 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859C9" w:rsidRPr="00A859C9" w:rsidRDefault="00A859C9" w:rsidP="00C50833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A859C9">
              <w:rPr>
                <w:rFonts w:ascii="Times New Roman" w:hAnsi="Times New Roman" w:cs="Times New Roman"/>
                <w:bCs/>
                <w:sz w:val="22"/>
              </w:rPr>
              <w:t xml:space="preserve">0.241 </w:t>
            </w:r>
          </w:p>
        </w:tc>
      </w:tr>
    </w:tbl>
    <w:p w:rsidR="00A859C9" w:rsidRDefault="00A859C9" w:rsidP="00C50833">
      <w:pPr>
        <w:spacing w:line="480" w:lineRule="auto"/>
        <w:rPr>
          <w:rFonts w:ascii="Times New Roman" w:hAnsi="Times New Roman" w:cs="Times New Roman"/>
          <w:color w:val="000000"/>
          <w:szCs w:val="20"/>
        </w:rPr>
      </w:pPr>
      <w:r w:rsidRPr="00A859C9">
        <w:rPr>
          <w:rFonts w:ascii="Times New Roman" w:hAnsi="Times New Roman" w:cs="Times New Roman"/>
          <w:color w:val="000000"/>
          <w:sz w:val="24"/>
          <w:szCs w:val="20"/>
        </w:rPr>
        <w:t>These data are expressed as mean (n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Pr="00A859C9">
        <w:rPr>
          <w:rFonts w:ascii="Times New Roman" w:hAnsi="Times New Roman" w:cs="Times New Roman"/>
          <w:color w:val="000000"/>
          <w:sz w:val="24"/>
          <w:szCs w:val="20"/>
        </w:rPr>
        <w:t>=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Pr="00A859C9">
        <w:rPr>
          <w:rFonts w:ascii="Times New Roman" w:hAnsi="Times New Roman" w:cs="Times New Roman"/>
          <w:color w:val="000000"/>
          <w:sz w:val="24"/>
          <w:szCs w:val="20"/>
        </w:rPr>
        <w:t>3). Lowercase letters in the same column represent significant differences(</w:t>
      </w:r>
      <w:r w:rsidR="00CA6C93" w:rsidRPr="00CA6C93">
        <w:rPr>
          <w:rFonts w:ascii="Times New Roman" w:hAnsi="Times New Roman" w:cs="Times New Roman"/>
          <w:i/>
          <w:color w:val="000000"/>
          <w:sz w:val="24"/>
          <w:szCs w:val="20"/>
        </w:rPr>
        <w:t>p</w:t>
      </w:r>
      <w:r w:rsidRPr="00A859C9">
        <w:rPr>
          <w:rFonts w:ascii="Times New Roman" w:hAnsi="Times New Roman" w:cs="Times New Roman"/>
          <w:color w:val="000000"/>
          <w:sz w:val="24"/>
          <w:szCs w:val="20"/>
        </w:rPr>
        <w:t xml:space="preserve"> &lt; 0.05).Bold fo</w:t>
      </w:r>
      <w:r w:rsidR="00B6110B">
        <w:rPr>
          <w:rFonts w:ascii="Times New Roman" w:hAnsi="Times New Roman" w:cs="Times New Roman"/>
          <w:color w:val="000000"/>
          <w:sz w:val="24"/>
          <w:szCs w:val="20"/>
        </w:rPr>
        <w:t>nd indcates significant changes. Macro</w:t>
      </w:r>
      <w:r w:rsidR="00B6110B" w:rsidRPr="00B6110B">
        <w:rPr>
          <w:rFonts w:ascii="Times New Roman" w:hAnsi="Times New Roman" w:cs="Times New Roman"/>
          <w:color w:val="000000"/>
          <w:sz w:val="24"/>
          <w:szCs w:val="20"/>
        </w:rPr>
        <w:t>aggregate distribution</w:t>
      </w:r>
      <w:r w:rsidR="00B6110B">
        <w:rPr>
          <w:rFonts w:ascii="Times New Roman" w:hAnsi="Times New Roman" w:cs="Times New Roman"/>
          <w:color w:val="000000"/>
          <w:sz w:val="24"/>
          <w:szCs w:val="20"/>
        </w:rPr>
        <w:t>, Ma %; micro</w:t>
      </w:r>
      <w:r w:rsidR="00B6110B" w:rsidRPr="00B6110B">
        <w:rPr>
          <w:rFonts w:ascii="Times New Roman" w:hAnsi="Times New Roman" w:cs="Times New Roman"/>
          <w:color w:val="000000"/>
          <w:sz w:val="24"/>
          <w:szCs w:val="20"/>
        </w:rPr>
        <w:t>aggregate distribution</w:t>
      </w:r>
      <w:r w:rsidR="00B6110B">
        <w:rPr>
          <w:rFonts w:ascii="Times New Roman" w:hAnsi="Times New Roman" w:cs="Times New Roman"/>
          <w:color w:val="000000"/>
          <w:sz w:val="24"/>
          <w:szCs w:val="20"/>
        </w:rPr>
        <w:t xml:space="preserve">, Mi %; silt and clay </w:t>
      </w:r>
      <w:r w:rsidR="00B6110B" w:rsidRPr="00B6110B">
        <w:rPr>
          <w:rFonts w:ascii="Times New Roman" w:hAnsi="Times New Roman" w:cs="Times New Roman"/>
          <w:color w:val="000000"/>
          <w:sz w:val="24"/>
          <w:szCs w:val="20"/>
        </w:rPr>
        <w:t>distribution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, SC %; m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>ean weight diameter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 xml:space="preserve">, MWD;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macro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aggregate related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e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>asily extractable GRSP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, Ma-EEG;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micro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aggregate related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e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>asily extractable GRSP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, Mi-EEG;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silt and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lastRenderedPageBreak/>
        <w:t>clay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 related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e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>asily extractable GRSP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 xml:space="preserve">, SC-EEG;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macro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aggregate related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total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GRSP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, Ma-TG;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micro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aggregate related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total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GRSP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, Mi-TG;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silt and clay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 related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total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GRSP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, SC-TG;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macro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>aggregate related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s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>oil organic carbon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 xml:space="preserve">, Ma-SOC;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micro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>aggregate related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>s</w:t>
      </w:r>
      <w:r w:rsidR="00AF4306" w:rsidRPr="00AF4306">
        <w:rPr>
          <w:rFonts w:ascii="Times New Roman" w:hAnsi="Times New Roman" w:cs="Times New Roman"/>
          <w:color w:val="000000"/>
          <w:sz w:val="24"/>
          <w:szCs w:val="20"/>
        </w:rPr>
        <w:t>oil organic carbon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 xml:space="preserve">, Mi-SOC;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silt and clay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 xml:space="preserve"> related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 s</w:t>
      </w:r>
      <w:r w:rsidR="00CA6C93" w:rsidRPr="00AF4306">
        <w:rPr>
          <w:rFonts w:ascii="Times New Roman" w:hAnsi="Times New Roman" w:cs="Times New Roman"/>
          <w:color w:val="000000"/>
          <w:sz w:val="24"/>
          <w:szCs w:val="20"/>
        </w:rPr>
        <w:t>oil organic carbon</w:t>
      </w:r>
      <w:r w:rsidR="00AF4306">
        <w:rPr>
          <w:rFonts w:ascii="Times New Roman" w:hAnsi="Times New Roman" w:cs="Times New Roman"/>
          <w:color w:val="000000"/>
          <w:sz w:val="24"/>
          <w:szCs w:val="20"/>
        </w:rPr>
        <w:t xml:space="preserve">, SC-SOC;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macro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>aggregate related</w:t>
      </w:r>
      <w:r w:rsidR="00CA6C93" w:rsidRPr="00575201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t</w:t>
      </w:r>
      <w:r w:rsidR="00575201" w:rsidRPr="00575201">
        <w:rPr>
          <w:rFonts w:ascii="Times New Roman" w:hAnsi="Times New Roman" w:cs="Times New Roman"/>
          <w:color w:val="000000"/>
          <w:sz w:val="24"/>
          <w:szCs w:val="20"/>
        </w:rPr>
        <w:t>otal nitrogen</w:t>
      </w:r>
      <w:r w:rsidR="00575201">
        <w:rPr>
          <w:rFonts w:ascii="Times New Roman" w:hAnsi="Times New Roman" w:cs="Times New Roman"/>
          <w:color w:val="000000"/>
          <w:sz w:val="24"/>
          <w:szCs w:val="20"/>
        </w:rPr>
        <w:t xml:space="preserve">, Ma-TN;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>micro</w:t>
      </w:r>
      <w:r w:rsidR="00CA6C93" w:rsidRPr="00CA6C93">
        <w:rPr>
          <w:rFonts w:ascii="Times New Roman" w:hAnsi="Times New Roman" w:cs="Times New Roman"/>
          <w:color w:val="000000"/>
          <w:sz w:val="24"/>
          <w:szCs w:val="20"/>
        </w:rPr>
        <w:t>aggregate related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 </w:t>
      </w:r>
      <w:r w:rsidR="00575201">
        <w:rPr>
          <w:rFonts w:ascii="Times New Roman" w:hAnsi="Times New Roman" w:cs="Times New Roman"/>
          <w:color w:val="000000"/>
          <w:sz w:val="24"/>
          <w:szCs w:val="20"/>
        </w:rPr>
        <w:t>t</w:t>
      </w:r>
      <w:r w:rsidR="00575201" w:rsidRPr="00575201">
        <w:rPr>
          <w:rFonts w:ascii="Times New Roman" w:hAnsi="Times New Roman" w:cs="Times New Roman"/>
          <w:color w:val="000000"/>
          <w:sz w:val="24"/>
          <w:szCs w:val="20"/>
        </w:rPr>
        <w:t>otal nitrogen</w:t>
      </w:r>
      <w:r w:rsidR="00575201">
        <w:rPr>
          <w:rFonts w:ascii="Times New Roman" w:hAnsi="Times New Roman" w:cs="Times New Roman"/>
          <w:color w:val="000000"/>
          <w:sz w:val="24"/>
          <w:szCs w:val="20"/>
        </w:rPr>
        <w:t xml:space="preserve">, Mi-TN; </w:t>
      </w:r>
      <w:r w:rsidR="00CA6C93">
        <w:rPr>
          <w:rFonts w:ascii="Times New Roman" w:hAnsi="Times New Roman" w:cs="Times New Roman"/>
          <w:color w:val="000000"/>
          <w:sz w:val="24"/>
          <w:szCs w:val="20"/>
        </w:rPr>
        <w:t xml:space="preserve">silt and clay </w:t>
      </w:r>
      <w:r w:rsidR="00575201">
        <w:rPr>
          <w:rFonts w:ascii="Times New Roman" w:hAnsi="Times New Roman" w:cs="Times New Roman"/>
          <w:color w:val="000000"/>
          <w:sz w:val="24"/>
          <w:szCs w:val="20"/>
        </w:rPr>
        <w:t>t</w:t>
      </w:r>
      <w:r w:rsidR="00575201" w:rsidRPr="00575201">
        <w:rPr>
          <w:rFonts w:ascii="Times New Roman" w:hAnsi="Times New Roman" w:cs="Times New Roman"/>
          <w:color w:val="000000"/>
          <w:sz w:val="24"/>
          <w:szCs w:val="20"/>
        </w:rPr>
        <w:t>otal nitrogen</w:t>
      </w:r>
      <w:r w:rsidR="00575201">
        <w:rPr>
          <w:rFonts w:ascii="Times New Roman" w:hAnsi="Times New Roman" w:cs="Times New Roman"/>
          <w:color w:val="000000"/>
          <w:sz w:val="24"/>
          <w:szCs w:val="20"/>
        </w:rPr>
        <w:t xml:space="preserve">, SC-TN; </w:t>
      </w:r>
    </w:p>
    <w:p w:rsidR="00A859C9" w:rsidRDefault="00A859C9" w:rsidP="00C50833">
      <w:pPr>
        <w:spacing w:line="480" w:lineRule="auto"/>
        <w:rPr>
          <w:rFonts w:ascii="Times New Roman" w:hAnsi="Times New Roman" w:cs="Times New Roman"/>
          <w:color w:val="000000"/>
          <w:szCs w:val="20"/>
        </w:rPr>
      </w:pPr>
    </w:p>
    <w:p w:rsidR="00A859C9" w:rsidRDefault="00A859C9" w:rsidP="00C50833">
      <w:pPr>
        <w:spacing w:line="480" w:lineRule="auto"/>
        <w:rPr>
          <w:rFonts w:ascii="Times New Roman" w:hAnsi="Times New Roman" w:cs="Times New Roman"/>
          <w:color w:val="000000"/>
          <w:szCs w:val="20"/>
        </w:rPr>
        <w:sectPr w:rsidR="00A859C9" w:rsidSect="00A859C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A859C9" w:rsidRPr="00053BC9" w:rsidRDefault="00A859C9" w:rsidP="00C50833">
      <w:pPr>
        <w:spacing w:line="480" w:lineRule="auto"/>
        <w:rPr>
          <w:sz w:val="28"/>
        </w:rPr>
      </w:pPr>
      <w:r>
        <w:rPr>
          <w:rFonts w:ascii="Times New Roman" w:hAnsi="Times New Roman" w:cs="Times New Roman" w:hint="eastAsia"/>
          <w:b/>
          <w:noProof/>
          <w:color w:val="333333"/>
          <w:szCs w:val="20"/>
          <w:shd w:val="clear" w:color="auto" w:fill="FFFFFF"/>
        </w:rPr>
        <w:lastRenderedPageBreak/>
        <w:drawing>
          <wp:anchor distT="0" distB="0" distL="114300" distR="114300" simplePos="0" relativeHeight="251659264" behindDoc="0" locked="0" layoutInCell="1" allowOverlap="1" wp14:anchorId="07BC1EFF" wp14:editId="56FDDE1F">
            <wp:simplePos x="0" y="0"/>
            <wp:positionH relativeFrom="margin">
              <wp:align>center</wp:align>
            </wp:positionH>
            <wp:positionV relativeFrom="paragraph">
              <wp:posOffset>3071</wp:posOffset>
            </wp:positionV>
            <wp:extent cx="4520565" cy="4037330"/>
            <wp:effectExtent l="0" t="0" r="0" b="127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1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287"/>
                    <a:stretch/>
                  </pic:blipFill>
                  <pic:spPr bwMode="auto">
                    <a:xfrm>
                      <a:off x="0" y="0"/>
                      <a:ext cx="4520565" cy="4037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b/>
          <w:bCs/>
          <w:sz w:val="24"/>
        </w:rPr>
        <w:t>Fig. S</w:t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r w:rsidRPr="00D66418">
        <w:t xml:space="preserve"> </w:t>
      </w:r>
      <w:r w:rsidRPr="00D66418">
        <w:rPr>
          <w:rFonts w:ascii="Times New Roman" w:hAnsi="Times New Roman" w:cs="Times New Roman"/>
          <w:sz w:val="24"/>
          <w:szCs w:val="20"/>
        </w:rPr>
        <w:t xml:space="preserve">Heat map of Pearson correlation coefficient between aggregate distribution </w:t>
      </w:r>
      <w:bookmarkStart w:id="0" w:name="_GoBack"/>
      <w:bookmarkEnd w:id="0"/>
      <w:r w:rsidRPr="00D66418">
        <w:rPr>
          <w:rFonts w:ascii="Times New Roman" w:hAnsi="Times New Roman" w:cs="Times New Roman"/>
          <w:sz w:val="24"/>
          <w:szCs w:val="20"/>
        </w:rPr>
        <w:t xml:space="preserve">and stability, aggregate-related EEG, TG, SOC and TN content, and litter </w:t>
      </w:r>
      <w:r w:rsidR="007267E2" w:rsidRPr="007267E2">
        <w:rPr>
          <w:rFonts w:ascii="Times New Roman" w:hAnsi="Times New Roman" w:cs="Times New Roman"/>
          <w:sz w:val="24"/>
          <w:szCs w:val="20"/>
        </w:rPr>
        <w:t>species</w:t>
      </w:r>
      <w:r w:rsidR="007267E2">
        <w:rPr>
          <w:rFonts w:ascii="Times New Roman" w:hAnsi="Times New Roman" w:cs="Times New Roman"/>
          <w:sz w:val="24"/>
          <w:szCs w:val="20"/>
        </w:rPr>
        <w:t xml:space="preserve"> </w:t>
      </w:r>
      <w:r w:rsidRPr="00D66418">
        <w:rPr>
          <w:rFonts w:ascii="Times New Roman" w:hAnsi="Times New Roman" w:cs="Times New Roman"/>
          <w:sz w:val="24"/>
          <w:szCs w:val="20"/>
        </w:rPr>
        <w:t>richness and AM abundance</w:t>
      </w:r>
      <w:r>
        <w:rPr>
          <w:rFonts w:ascii="Times New Roman" w:hAnsi="Times New Roman" w:cs="Times New Roman"/>
          <w:sz w:val="24"/>
          <w:szCs w:val="20"/>
        </w:rPr>
        <w:t xml:space="preserve">. 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* </w:t>
      </w:r>
      <w:r w:rsidR="00654A29" w:rsidRPr="006F43DF">
        <w:rPr>
          <w:rFonts w:ascii="Times New Roman" w:hAnsi="Times New Roman" w:cs="Times New Roman"/>
          <w:i/>
          <w:color w:val="333333"/>
          <w:sz w:val="24"/>
          <w:shd w:val="clear" w:color="auto" w:fill="FFFFFF"/>
        </w:rPr>
        <w:t>p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</w:t>
      </w:r>
      <w:r w:rsidR="006F43DF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>&lt;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0.05, ** </w:t>
      </w:r>
      <w:r w:rsidR="00654A29" w:rsidRPr="006F43DF">
        <w:rPr>
          <w:rFonts w:ascii="Times New Roman" w:hAnsi="Times New Roman" w:cs="Times New Roman"/>
          <w:i/>
          <w:color w:val="333333"/>
          <w:sz w:val="24"/>
          <w:shd w:val="clear" w:color="auto" w:fill="FFFFFF"/>
        </w:rPr>
        <w:t>p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</w:t>
      </w:r>
      <w:r w:rsidR="006F43DF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>&lt;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0.01, *** </w:t>
      </w:r>
      <w:r w:rsidR="00654A29" w:rsidRPr="006F43DF">
        <w:rPr>
          <w:rFonts w:ascii="Times New Roman" w:hAnsi="Times New Roman" w:cs="Times New Roman"/>
          <w:i/>
          <w:color w:val="333333"/>
          <w:sz w:val="24"/>
          <w:shd w:val="clear" w:color="auto" w:fill="FFFFFF"/>
        </w:rPr>
        <w:t>p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</w:t>
      </w:r>
      <w:r w:rsidR="006F43DF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>&lt;</w:t>
      </w:r>
      <w:r w:rsidR="00654A29" w:rsidRPr="006F43DF">
        <w:rPr>
          <w:rFonts w:ascii="Times New Roman" w:hAnsi="Times New Roman" w:cs="Times New Roman"/>
          <w:color w:val="333333"/>
          <w:sz w:val="24"/>
          <w:shd w:val="clear" w:color="auto" w:fill="FFFFFF"/>
        </w:rPr>
        <w:t xml:space="preserve"> 0.001.</w:t>
      </w:r>
    </w:p>
    <w:p w:rsidR="00B21BDC" w:rsidRDefault="00B21BDC" w:rsidP="00C5083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B21BDC" w:rsidSect="00A859C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zMDUzMjAxNbU0NrRU0lEKTi0uzszPAykwrAUAYq74oCwAAAA="/>
    <w:docVar w:name="commondata" w:val="eyJoZGlkIjoiMGVhYTQ2MjA1MDhlNWZiMzhkMDhmZjMzNjFiMWM5ZjEifQ=="/>
  </w:docVars>
  <w:rsids>
    <w:rsidRoot w:val="43094998"/>
    <w:rsid w:val="0003495D"/>
    <w:rsid w:val="00575201"/>
    <w:rsid w:val="00654A29"/>
    <w:rsid w:val="006F43DF"/>
    <w:rsid w:val="007267E2"/>
    <w:rsid w:val="007C1D99"/>
    <w:rsid w:val="008A20F6"/>
    <w:rsid w:val="00A076C1"/>
    <w:rsid w:val="00A270C4"/>
    <w:rsid w:val="00A859C9"/>
    <w:rsid w:val="00AF4306"/>
    <w:rsid w:val="00B21BDC"/>
    <w:rsid w:val="00B6110B"/>
    <w:rsid w:val="00C50833"/>
    <w:rsid w:val="00C565BB"/>
    <w:rsid w:val="00CA6C93"/>
    <w:rsid w:val="00D66418"/>
    <w:rsid w:val="060B3010"/>
    <w:rsid w:val="0B0C620A"/>
    <w:rsid w:val="2E070565"/>
    <w:rsid w:val="405E7424"/>
    <w:rsid w:val="43094998"/>
    <w:rsid w:val="78A2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74EF805-AE98-4DE7-9676-F4C406C7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character" w:styleId="a8">
    <w:name w:val="line number"/>
    <w:basedOn w:val="a0"/>
    <w:rsid w:val="00A85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C8B3C91-3AB4-478F-AFF0-5C9D11059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410</Words>
  <Characters>2340</Characters>
  <Application>Microsoft Office Word</Application>
  <DocSecurity>0</DocSecurity>
  <Lines>19</Lines>
  <Paragraphs>5</Paragraphs>
  <ScaleCrop>false</ScaleCrop>
  <Company>Microsoft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guosi</dc:creator>
  <cp:lastModifiedBy>Administrator</cp:lastModifiedBy>
  <cp:revision>12</cp:revision>
  <dcterms:created xsi:type="dcterms:W3CDTF">2022-09-13T06:03:00Z</dcterms:created>
  <dcterms:modified xsi:type="dcterms:W3CDTF">2022-10-29T10:34:00Z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EAE3915054DF461EB83410344590E76C</vt:lpwstr>
  </property>
</Properties>
</file>