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A73" w:rsidRPr="002C56F7" w:rsidRDefault="00646A73" w:rsidP="00646A73">
      <w:pPr>
        <w:rPr>
          <w:b/>
          <w:szCs w:val="24"/>
        </w:rPr>
      </w:pPr>
      <w:r w:rsidRPr="002C56F7">
        <w:rPr>
          <w:b/>
          <w:szCs w:val="24"/>
        </w:rPr>
        <w:t xml:space="preserve">Supplementary Table S1: </w:t>
      </w:r>
      <w:r w:rsidRPr="002C56F7">
        <w:rPr>
          <w:szCs w:val="24"/>
        </w:rPr>
        <w:t>Comparison of facilities</w:t>
      </w:r>
    </w:p>
    <w:tbl>
      <w:tblPr>
        <w:tblW w:w="9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9"/>
        <w:gridCol w:w="2958"/>
        <w:gridCol w:w="3082"/>
      </w:tblGrid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Secondary Centre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Tertiary Centre</w:t>
            </w:r>
          </w:p>
        </w:tc>
      </w:tr>
      <w:tr w:rsidR="00646A73" w:rsidTr="00400630">
        <w:trPr>
          <w:trHeight w:val="3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established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Population served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750,000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5,000,000</w:t>
            </w:r>
          </w:p>
        </w:tc>
      </w:tr>
      <w:tr w:rsidR="00646A73" w:rsidTr="00400630">
        <w:trPr>
          <w:trHeight w:val="9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Sources of patients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Walk-in, community outreach programs and referrals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Walk-in, community outreach programs, primary eye care centres, referrals 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46A73" w:rsidTr="00400630">
        <w:trPr>
          <w:trHeight w:val="3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Staffing (Number of personnel)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officer/consultant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646A73" w:rsidTr="00400630">
        <w:trPr>
          <w:trHeight w:val="3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Fellows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Post-graduates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Mid-level ophthalmic personnel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</w:tr>
      <w:tr w:rsidR="00646A73" w:rsidTr="00400630">
        <w:trPr>
          <w:trHeight w:val="3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Administrative and other staff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Consultant anaesthesiologist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Clinical services 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46A73" w:rsidTr="00400630">
        <w:trPr>
          <w:trHeight w:val="615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Diagnosis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Refractive error, Cataract, Glaucoma conditions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Comprehensive</w:t>
            </w:r>
          </w:p>
        </w:tc>
      </w:tr>
      <w:tr w:rsidR="00646A73" w:rsidTr="00400630">
        <w:trPr>
          <w:trHeight w:val="599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Biometry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TOMEY Optical </w:t>
            </w:r>
            <w:proofErr w:type="spellStart"/>
            <w:r>
              <w:rPr>
                <w:sz w:val="20"/>
                <w:szCs w:val="20"/>
              </w:rPr>
              <w:t>Biometer</w:t>
            </w:r>
            <w:proofErr w:type="spellEnd"/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IOL Master 700</w:t>
            </w:r>
          </w:p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&amp;PACSCAN plus</w:t>
            </w:r>
          </w:p>
        </w:tc>
      </w:tr>
      <w:tr w:rsidR="00646A73" w:rsidTr="00400630">
        <w:trPr>
          <w:trHeight w:val="599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procedures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Refractive error, Cataract, glaucoma, medical retina, YAG 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</w:t>
            </w:r>
          </w:p>
        </w:tc>
      </w:tr>
      <w:tr w:rsidR="00646A73" w:rsidTr="00400630">
        <w:trPr>
          <w:trHeight w:val="2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46A73" w:rsidTr="00400630">
        <w:trPr>
          <w:trHeight w:val="3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Cataract surgery options</w:t>
            </w:r>
          </w:p>
        </w:tc>
        <w:tc>
          <w:tcPr>
            <w:tcW w:w="2958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Phaco, MICS, MSICS,ECCE</w:t>
            </w:r>
          </w:p>
        </w:tc>
        <w:tc>
          <w:tcPr>
            <w:tcW w:w="3082" w:type="dxa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FEMTO, Phaco, MICS, MSICS,ECCE</w:t>
            </w:r>
          </w:p>
        </w:tc>
      </w:tr>
      <w:tr w:rsidR="00646A73" w:rsidTr="00400630">
        <w:trPr>
          <w:trHeight w:val="599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Proportion of cataract surgeries in total surgery volume</w:t>
            </w:r>
          </w:p>
        </w:tc>
        <w:tc>
          <w:tcPr>
            <w:tcW w:w="2958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81%</w:t>
            </w:r>
          </w:p>
        </w:tc>
        <w:tc>
          <w:tcPr>
            <w:tcW w:w="3082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</w:tr>
      <w:tr w:rsidR="00646A73" w:rsidTr="00400630">
        <w:trPr>
          <w:trHeight w:val="599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Patients referred by other eye hospitals / ophthalmologists</w:t>
            </w:r>
          </w:p>
        </w:tc>
        <w:tc>
          <w:tcPr>
            <w:tcW w:w="2958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082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1,761</w:t>
            </w:r>
          </w:p>
        </w:tc>
      </w:tr>
      <w:tr w:rsidR="00646A73" w:rsidTr="00400630">
        <w:trPr>
          <w:trHeight w:val="907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Patients referred to tertiary centre (base hospital) for further intervention</w:t>
            </w:r>
          </w:p>
        </w:tc>
        <w:tc>
          <w:tcPr>
            <w:tcW w:w="2958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3,730</w:t>
            </w:r>
          </w:p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2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46A73" w:rsidTr="00400630">
        <w:trPr>
          <w:trHeight w:val="891"/>
        </w:trPr>
        <w:tc>
          <w:tcPr>
            <w:tcW w:w="3019" w:type="dxa"/>
          </w:tcPr>
          <w:p w:rsidR="00646A73" w:rsidRDefault="00646A73" w:rsidP="00400630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Patients referred to tertiary centre (base hospital) for cataract surgery</w:t>
            </w:r>
          </w:p>
        </w:tc>
        <w:tc>
          <w:tcPr>
            <w:tcW w:w="2958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3082" w:type="dxa"/>
            <w:vAlign w:val="center"/>
          </w:tcPr>
          <w:p w:rsidR="00646A73" w:rsidRDefault="00646A73" w:rsidP="00400630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646A73" w:rsidRPr="009A12FC" w:rsidRDefault="00646A73" w:rsidP="00646A73">
      <w:pPr>
        <w:spacing w:line="240" w:lineRule="auto"/>
        <w:rPr>
          <w:sz w:val="20"/>
          <w:szCs w:val="28"/>
        </w:rPr>
      </w:pPr>
      <w:r w:rsidRPr="009A12FC">
        <w:rPr>
          <w:sz w:val="20"/>
          <w:szCs w:val="28"/>
        </w:rPr>
        <w:t>Phaco – Phacoemulsification; MICS – Micro incision cataract surgery; MSICS-Manual small incision cataract surgery; ECCE – Extracapsular cataract extraction</w:t>
      </w:r>
    </w:p>
    <w:p w:rsidR="00646A73" w:rsidRDefault="00646A73" w:rsidP="00646A73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646A73" w:rsidSect="000F3677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6FF" w:rsidRDefault="00FC16FF">
      <w:pPr>
        <w:spacing w:after="0" w:line="240" w:lineRule="auto"/>
      </w:pPr>
      <w:r>
        <w:separator/>
      </w:r>
    </w:p>
  </w:endnote>
  <w:endnote w:type="continuationSeparator" w:id="0">
    <w:p w:rsidR="00FC16FF" w:rsidRDefault="00FC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432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1D52" w:rsidRDefault="00646A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3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D1D52" w:rsidRDefault="00FC16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6FF" w:rsidRDefault="00FC16FF">
      <w:pPr>
        <w:spacing w:after="0" w:line="240" w:lineRule="auto"/>
      </w:pPr>
      <w:r>
        <w:separator/>
      </w:r>
    </w:p>
  </w:footnote>
  <w:footnote w:type="continuationSeparator" w:id="0">
    <w:p w:rsidR="00FC16FF" w:rsidRDefault="00FC1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B1F58"/>
    <w:multiLevelType w:val="multilevel"/>
    <w:tmpl w:val="442828E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5E6B49"/>
    <w:multiLevelType w:val="multilevel"/>
    <w:tmpl w:val="4A840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E72273"/>
    <w:multiLevelType w:val="multilevel"/>
    <w:tmpl w:val="ABE274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0B64BF"/>
    <w:multiLevelType w:val="multilevel"/>
    <w:tmpl w:val="904673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3F83859"/>
    <w:multiLevelType w:val="multilevel"/>
    <w:tmpl w:val="CD7C9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72E022D"/>
    <w:multiLevelType w:val="hybridMultilevel"/>
    <w:tmpl w:val="C1ECEB9A"/>
    <w:lvl w:ilvl="0" w:tplc="56EC1C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73"/>
    <w:rsid w:val="00400630"/>
    <w:rsid w:val="00646A73"/>
    <w:rsid w:val="00E253DC"/>
    <w:rsid w:val="00EE30BB"/>
    <w:rsid w:val="00FC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D86F5-135D-4B47-88EA-B1874C81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A73"/>
    <w:rPr>
      <w:rFonts w:ascii="Calibri" w:eastAsia="Calibri" w:hAnsi="Calibri" w:cs="Calibri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A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646A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646A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646A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646A7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646A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A73"/>
    <w:rPr>
      <w:rFonts w:ascii="Calibri" w:eastAsia="Calibri" w:hAnsi="Calibri" w:cs="Calibri"/>
      <w:b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rsid w:val="00646A73"/>
    <w:rPr>
      <w:rFonts w:ascii="Calibri" w:eastAsia="Calibri" w:hAnsi="Calibri" w:cs="Calibri"/>
      <w:b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rsid w:val="00646A73"/>
    <w:rPr>
      <w:rFonts w:ascii="Calibri" w:eastAsia="Calibri" w:hAnsi="Calibri" w:cs="Calibri"/>
      <w:b/>
      <w:sz w:val="28"/>
      <w:szCs w:val="28"/>
      <w:lang w:eastAsia="en-IN"/>
    </w:rPr>
  </w:style>
  <w:style w:type="character" w:customStyle="1" w:styleId="Heading4Char">
    <w:name w:val="Heading 4 Char"/>
    <w:basedOn w:val="DefaultParagraphFont"/>
    <w:link w:val="Heading4"/>
    <w:rsid w:val="00646A73"/>
    <w:rPr>
      <w:rFonts w:ascii="Calibri" w:eastAsia="Calibri" w:hAnsi="Calibri" w:cs="Calibri"/>
      <w:b/>
      <w:sz w:val="24"/>
      <w:szCs w:val="24"/>
      <w:lang w:eastAsia="en-IN"/>
    </w:rPr>
  </w:style>
  <w:style w:type="character" w:customStyle="1" w:styleId="Heading5Char">
    <w:name w:val="Heading 5 Char"/>
    <w:basedOn w:val="DefaultParagraphFont"/>
    <w:link w:val="Heading5"/>
    <w:rsid w:val="00646A73"/>
    <w:rPr>
      <w:rFonts w:ascii="Calibri" w:eastAsia="Calibri" w:hAnsi="Calibri" w:cs="Calibri"/>
      <w:b/>
      <w:lang w:eastAsia="en-IN"/>
    </w:rPr>
  </w:style>
  <w:style w:type="character" w:customStyle="1" w:styleId="Heading6Char">
    <w:name w:val="Heading 6 Char"/>
    <w:basedOn w:val="DefaultParagraphFont"/>
    <w:link w:val="Heading6"/>
    <w:rsid w:val="00646A73"/>
    <w:rPr>
      <w:rFonts w:ascii="Calibri" w:eastAsia="Calibri" w:hAnsi="Calibri" w:cs="Calibri"/>
      <w:b/>
      <w:sz w:val="20"/>
      <w:szCs w:val="20"/>
      <w:lang w:eastAsia="en-IN"/>
    </w:rPr>
  </w:style>
  <w:style w:type="paragraph" w:styleId="Title">
    <w:name w:val="Title"/>
    <w:basedOn w:val="Normal"/>
    <w:next w:val="Normal"/>
    <w:link w:val="TitleChar"/>
    <w:rsid w:val="00646A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46A73"/>
    <w:rPr>
      <w:rFonts w:ascii="Calibri" w:eastAsia="Calibri" w:hAnsi="Calibri" w:cs="Calibri"/>
      <w:b/>
      <w:sz w:val="72"/>
      <w:szCs w:val="72"/>
      <w:lang w:eastAsia="en-IN"/>
    </w:rPr>
  </w:style>
  <w:style w:type="paragraph" w:styleId="ListParagraph">
    <w:name w:val="List Paragraph"/>
    <w:basedOn w:val="Normal"/>
    <w:uiPriority w:val="34"/>
    <w:qFormat/>
    <w:rsid w:val="00646A73"/>
    <w:pPr>
      <w:ind w:left="720"/>
      <w:contextualSpacing/>
    </w:pPr>
  </w:style>
  <w:style w:type="table" w:styleId="TableGrid">
    <w:name w:val="Table Grid"/>
    <w:basedOn w:val="TableNormal"/>
    <w:uiPriority w:val="39"/>
    <w:rsid w:val="00646A73"/>
    <w:pPr>
      <w:spacing w:after="0" w:line="240" w:lineRule="auto"/>
    </w:pPr>
    <w:rPr>
      <w:rFonts w:ascii="Calibri" w:eastAsia="Calibri" w:hAnsi="Calibri" w:cs="Calibri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rsid w:val="00646A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646A73"/>
    <w:rPr>
      <w:rFonts w:ascii="Georgia" w:eastAsia="Georgia" w:hAnsi="Georgia" w:cs="Georgia"/>
      <w:i/>
      <w:color w:val="666666"/>
      <w:sz w:val="48"/>
      <w:szCs w:val="48"/>
      <w:lang w:eastAsia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646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6A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6A73"/>
    <w:rPr>
      <w:rFonts w:ascii="Calibri" w:eastAsia="Calibri" w:hAnsi="Calibri" w:cs="Calibri"/>
      <w:sz w:val="20"/>
      <w:szCs w:val="20"/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A73"/>
    <w:rPr>
      <w:rFonts w:ascii="Calibri" w:eastAsia="Calibri" w:hAnsi="Calibri" w:cs="Calibri"/>
      <w:b/>
      <w:bCs/>
      <w:sz w:val="20"/>
      <w:szCs w:val="20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A73"/>
    <w:rPr>
      <w:rFonts w:ascii="Segoe UI" w:eastAsia="Calibri" w:hAnsi="Segoe UI" w:cs="Segoe UI"/>
      <w:sz w:val="18"/>
      <w:szCs w:val="18"/>
      <w:lang w:eastAsia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A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A73"/>
    <w:rPr>
      <w:rFonts w:ascii="Calibri" w:eastAsia="Calibri" w:hAnsi="Calibri" w:cs="Calibri"/>
      <w:sz w:val="20"/>
      <w:szCs w:val="20"/>
      <w:lang w:eastAsia="en-IN"/>
    </w:rPr>
  </w:style>
  <w:style w:type="character" w:styleId="FootnoteReference">
    <w:name w:val="footnote reference"/>
    <w:basedOn w:val="DefaultParagraphFont"/>
    <w:uiPriority w:val="99"/>
    <w:unhideWhenUsed/>
    <w:rsid w:val="00646A7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646A73"/>
    <w:rPr>
      <w:color w:val="0000FF"/>
      <w:u w:val="single"/>
    </w:rPr>
  </w:style>
  <w:style w:type="paragraph" w:styleId="Revision">
    <w:name w:val="Revision"/>
    <w:hidden/>
    <w:uiPriority w:val="99"/>
    <w:semiHidden/>
    <w:rsid w:val="00646A73"/>
    <w:pPr>
      <w:spacing w:after="0" w:line="240" w:lineRule="auto"/>
    </w:pPr>
    <w:rPr>
      <w:rFonts w:ascii="Calibri" w:eastAsia="Calibri" w:hAnsi="Calibri" w:cs="Calibri"/>
      <w:lang w:eastAsia="en-IN"/>
    </w:rPr>
  </w:style>
  <w:style w:type="character" w:styleId="LineNumber">
    <w:name w:val="line number"/>
    <w:basedOn w:val="DefaultParagraphFont"/>
    <w:uiPriority w:val="99"/>
    <w:semiHidden/>
    <w:unhideWhenUsed/>
    <w:rsid w:val="00646A73"/>
  </w:style>
  <w:style w:type="paragraph" w:styleId="NoSpacing">
    <w:name w:val="No Spacing"/>
    <w:uiPriority w:val="1"/>
    <w:qFormat/>
    <w:rsid w:val="00646A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46A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A73"/>
    <w:rPr>
      <w:rFonts w:ascii="Calibri" w:eastAsia="Calibri" w:hAnsi="Calibri" w:cs="Calibri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46A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A73"/>
    <w:rPr>
      <w:rFonts w:ascii="Calibri" w:eastAsia="Calibri" w:hAnsi="Calibri" w:cs="Calibri"/>
      <w:lang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646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</dc:creator>
  <cp:keywords/>
  <dc:description/>
  <cp:lastModifiedBy>Ganesh</cp:lastModifiedBy>
  <cp:revision>3</cp:revision>
  <dcterms:created xsi:type="dcterms:W3CDTF">2022-11-12T02:02:00Z</dcterms:created>
  <dcterms:modified xsi:type="dcterms:W3CDTF">2022-11-12T02:02:00Z</dcterms:modified>
</cp:coreProperties>
</file>