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870EB" w14:textId="77777777" w:rsidR="004B25B0" w:rsidRDefault="004B25B0" w:rsidP="00215326">
      <w:pPr>
        <w:spacing w:before="166" w:after="166" w:line="360" w:lineRule="auto"/>
        <w:rPr>
          <w:rStyle w:val="Nessuno"/>
          <w:rFonts w:ascii="Arial" w:hAnsi="Arial"/>
          <w:b/>
          <w:bCs/>
          <w:color w:val="000000" w:themeColor="text1"/>
          <w:sz w:val="22"/>
          <w:szCs w:val="22"/>
          <w:lang w:val="en-US"/>
        </w:rPr>
      </w:pPr>
      <w:r w:rsidRPr="004B25B0">
        <w:rPr>
          <w:rStyle w:val="Nessuno"/>
          <w:rFonts w:ascii="Arial" w:hAnsi="Arial"/>
          <w:b/>
          <w:bCs/>
          <w:color w:val="000000" w:themeColor="text1"/>
          <w:sz w:val="22"/>
          <w:szCs w:val="22"/>
          <w:lang w:val="en-US"/>
        </w:rPr>
        <w:t>Supplementary material</w:t>
      </w:r>
      <w:r>
        <w:rPr>
          <w:rStyle w:val="Nessuno"/>
          <w:rFonts w:ascii="Arial" w:hAnsi="Arial"/>
          <w:b/>
          <w:bCs/>
          <w:color w:val="000000" w:themeColor="text1"/>
          <w:sz w:val="22"/>
          <w:szCs w:val="22"/>
          <w:lang w:val="en-US"/>
        </w:rPr>
        <w:t xml:space="preserve"> </w:t>
      </w:r>
      <w:r w:rsidR="00C2764F">
        <w:rPr>
          <w:rStyle w:val="Nessuno"/>
          <w:rFonts w:ascii="Arial" w:hAnsi="Arial"/>
          <w:b/>
          <w:bCs/>
          <w:color w:val="000000" w:themeColor="text1"/>
          <w:sz w:val="22"/>
          <w:szCs w:val="22"/>
          <w:lang w:val="en-US"/>
        </w:rPr>
        <w:t xml:space="preserve">1 </w:t>
      </w:r>
    </w:p>
    <w:p w14:paraId="262274C7" w14:textId="1FF403F4" w:rsidR="00C2764F" w:rsidRPr="00044C42" w:rsidRDefault="00C2764F" w:rsidP="00215326">
      <w:pPr>
        <w:spacing w:before="166" w:after="166" w:line="360" w:lineRule="auto"/>
        <w:rPr>
          <w:rStyle w:val="Nessuno"/>
          <w:rFonts w:ascii="Arial" w:hAnsi="Arial"/>
          <w:i/>
          <w:iCs/>
          <w:color w:val="000000" w:themeColor="text1"/>
          <w:sz w:val="22"/>
          <w:szCs w:val="22"/>
          <w:u w:val="single"/>
          <w:lang w:val="en-US"/>
        </w:rPr>
      </w:pPr>
      <w:r>
        <w:rPr>
          <w:rStyle w:val="Nessuno"/>
          <w:rFonts w:ascii="Arial" w:hAnsi="Arial"/>
          <w:b/>
          <w:bCs/>
          <w:color w:val="000000" w:themeColor="text1"/>
          <w:sz w:val="22"/>
          <w:szCs w:val="22"/>
          <w:lang w:val="en-US"/>
        </w:rPr>
        <w:t xml:space="preserve">Trials selected for the study. </w:t>
      </w:r>
    </w:p>
    <w:p w14:paraId="7D5CDA5E" w14:textId="4920D9F0" w:rsidR="00044C42" w:rsidRPr="00044C42" w:rsidRDefault="00044C42" w:rsidP="00215326">
      <w:pPr>
        <w:spacing w:before="166" w:after="166" w:line="360" w:lineRule="auto"/>
        <w:rPr>
          <w:rStyle w:val="Nessuno"/>
          <w:rFonts w:ascii="Arial" w:hAnsi="Arial"/>
          <w:i/>
          <w:iCs/>
          <w:color w:val="000000" w:themeColor="text1"/>
          <w:sz w:val="22"/>
          <w:szCs w:val="22"/>
          <w:u w:val="single"/>
          <w:lang w:val="en-US"/>
        </w:rPr>
      </w:pPr>
    </w:p>
    <w:tbl>
      <w:tblPr>
        <w:tblStyle w:val="Grigliatabella"/>
        <w:tblW w:w="0" w:type="auto"/>
        <w:tblLook w:val="04A0" w:firstRow="1" w:lastRow="0" w:firstColumn="1" w:lastColumn="0" w:noHBand="0" w:noVBand="1"/>
      </w:tblPr>
      <w:tblGrid>
        <w:gridCol w:w="1656"/>
        <w:gridCol w:w="1656"/>
        <w:gridCol w:w="1657"/>
        <w:gridCol w:w="4653"/>
      </w:tblGrid>
      <w:tr w:rsidR="00C2764F" w:rsidRPr="00C2764F" w14:paraId="66C20CCC" w14:textId="77777777" w:rsidTr="00C2764F">
        <w:trPr>
          <w:trHeight w:val="340"/>
        </w:trPr>
        <w:tc>
          <w:tcPr>
            <w:tcW w:w="1772" w:type="dxa"/>
            <w:noWrap/>
            <w:hideMark/>
          </w:tcPr>
          <w:p w14:paraId="5956CD76" w14:textId="77777777" w:rsidR="00C2764F" w:rsidRPr="00C2764F" w:rsidRDefault="00C2764F" w:rsidP="00C2764F">
            <w:pPr>
              <w:rPr>
                <w:rFonts w:ascii="Calibri" w:hAnsi="Calibri" w:cs="Calibri"/>
                <w:b/>
                <w:bCs/>
                <w:color w:val="000000"/>
                <w:sz w:val="20"/>
                <w:szCs w:val="20"/>
              </w:rPr>
            </w:pPr>
            <w:r w:rsidRPr="00C2764F">
              <w:rPr>
                <w:rFonts w:ascii="Calibri" w:hAnsi="Calibri" w:cs="Calibri"/>
                <w:b/>
                <w:bCs/>
                <w:color w:val="000000"/>
                <w:sz w:val="20"/>
                <w:szCs w:val="20"/>
              </w:rPr>
              <w:t>TRIAL IDENTIFIER</w:t>
            </w:r>
          </w:p>
        </w:tc>
        <w:tc>
          <w:tcPr>
            <w:tcW w:w="1772" w:type="dxa"/>
            <w:noWrap/>
            <w:hideMark/>
          </w:tcPr>
          <w:p w14:paraId="7214FC15" w14:textId="77777777" w:rsidR="00C2764F" w:rsidRPr="00C2764F" w:rsidRDefault="00C2764F" w:rsidP="00C2764F">
            <w:pPr>
              <w:rPr>
                <w:rFonts w:ascii="Calibri" w:hAnsi="Calibri" w:cs="Calibri"/>
                <w:b/>
                <w:bCs/>
                <w:color w:val="000000"/>
                <w:sz w:val="20"/>
                <w:szCs w:val="20"/>
              </w:rPr>
            </w:pPr>
            <w:r w:rsidRPr="00C2764F">
              <w:rPr>
                <w:rFonts w:ascii="Calibri" w:hAnsi="Calibri" w:cs="Calibri"/>
                <w:b/>
                <w:bCs/>
                <w:color w:val="000000"/>
                <w:sz w:val="20"/>
                <w:szCs w:val="20"/>
              </w:rPr>
              <w:t>TRIAL STATE</w:t>
            </w:r>
          </w:p>
        </w:tc>
        <w:tc>
          <w:tcPr>
            <w:tcW w:w="1773" w:type="dxa"/>
            <w:noWrap/>
            <w:hideMark/>
          </w:tcPr>
          <w:p w14:paraId="2A17B820" w14:textId="77777777" w:rsidR="00C2764F" w:rsidRPr="00C2764F" w:rsidRDefault="00C2764F" w:rsidP="00C2764F">
            <w:pPr>
              <w:rPr>
                <w:rFonts w:ascii="Calibri" w:hAnsi="Calibri" w:cs="Calibri"/>
                <w:b/>
                <w:bCs/>
                <w:color w:val="000000"/>
                <w:sz w:val="20"/>
                <w:szCs w:val="20"/>
              </w:rPr>
            </w:pPr>
            <w:r w:rsidRPr="00C2764F">
              <w:rPr>
                <w:rFonts w:ascii="Calibri" w:hAnsi="Calibri" w:cs="Calibri"/>
                <w:b/>
                <w:bCs/>
                <w:color w:val="000000"/>
                <w:sz w:val="20"/>
                <w:szCs w:val="20"/>
              </w:rPr>
              <w:t>DISEASE</w:t>
            </w:r>
          </w:p>
        </w:tc>
        <w:tc>
          <w:tcPr>
            <w:tcW w:w="4305" w:type="dxa"/>
            <w:noWrap/>
            <w:hideMark/>
          </w:tcPr>
          <w:p w14:paraId="6AFF7F43" w14:textId="77777777" w:rsidR="00C2764F" w:rsidRPr="00C2764F" w:rsidRDefault="00C2764F" w:rsidP="00C2764F">
            <w:pPr>
              <w:rPr>
                <w:rFonts w:ascii="Calibri" w:hAnsi="Calibri" w:cs="Calibri"/>
                <w:b/>
                <w:bCs/>
                <w:color w:val="000000"/>
                <w:sz w:val="20"/>
                <w:szCs w:val="20"/>
              </w:rPr>
            </w:pPr>
            <w:r w:rsidRPr="00C2764F">
              <w:rPr>
                <w:rFonts w:ascii="Calibri" w:hAnsi="Calibri" w:cs="Calibri"/>
                <w:b/>
                <w:bCs/>
                <w:color w:val="000000"/>
                <w:sz w:val="20"/>
                <w:szCs w:val="20"/>
              </w:rPr>
              <w:t>DESCRIPTION</w:t>
            </w:r>
          </w:p>
        </w:tc>
      </w:tr>
      <w:tr w:rsidR="00C2764F" w:rsidRPr="00C2764F" w14:paraId="4EBDAB50" w14:textId="77777777" w:rsidTr="00C2764F">
        <w:trPr>
          <w:trHeight w:val="340"/>
        </w:trPr>
        <w:tc>
          <w:tcPr>
            <w:tcW w:w="1772" w:type="dxa"/>
            <w:noWrap/>
            <w:hideMark/>
          </w:tcPr>
          <w:p w14:paraId="3D71D7D5"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NCT05084092</w:t>
            </w:r>
          </w:p>
        </w:tc>
        <w:tc>
          <w:tcPr>
            <w:tcW w:w="1772" w:type="dxa"/>
            <w:noWrap/>
            <w:hideMark/>
          </w:tcPr>
          <w:p w14:paraId="5371EB88"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5465A27D"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Brain</w:t>
            </w:r>
          </w:p>
        </w:tc>
        <w:tc>
          <w:tcPr>
            <w:tcW w:w="4305" w:type="dxa"/>
            <w:noWrap/>
            <w:hideMark/>
          </w:tcPr>
          <w:p w14:paraId="5A176655"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Device: Intraoperative Radiotherapy (IORT)</w:t>
            </w:r>
          </w:p>
        </w:tc>
      </w:tr>
      <w:tr w:rsidR="00C2764F" w:rsidRPr="00C2764F" w14:paraId="181B931E" w14:textId="77777777" w:rsidTr="00C2764F">
        <w:trPr>
          <w:trHeight w:val="340"/>
        </w:trPr>
        <w:tc>
          <w:tcPr>
            <w:tcW w:w="1772" w:type="dxa"/>
            <w:noWrap/>
            <w:hideMark/>
          </w:tcPr>
          <w:p w14:paraId="5D61ED22"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NCT04365374</w:t>
            </w:r>
          </w:p>
        </w:tc>
        <w:tc>
          <w:tcPr>
            <w:tcW w:w="1772" w:type="dxa"/>
            <w:noWrap/>
            <w:hideMark/>
          </w:tcPr>
          <w:p w14:paraId="10D31FB9"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0E74C50A"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 xml:space="preserve">Brain </w:t>
            </w:r>
          </w:p>
        </w:tc>
        <w:tc>
          <w:tcPr>
            <w:tcW w:w="4305" w:type="dxa"/>
            <w:noWrap/>
            <w:hideMark/>
          </w:tcPr>
          <w:p w14:paraId="30B7D964"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Radiation: Stereotactic Radiation Therapy</w:t>
            </w:r>
          </w:p>
        </w:tc>
      </w:tr>
      <w:tr w:rsidR="00C2764F" w:rsidRPr="00C2764F" w14:paraId="7AAFFAB7" w14:textId="77777777" w:rsidTr="00C2764F">
        <w:trPr>
          <w:trHeight w:val="340"/>
        </w:trPr>
        <w:tc>
          <w:tcPr>
            <w:tcW w:w="1772" w:type="dxa"/>
            <w:noWrap/>
            <w:hideMark/>
          </w:tcPr>
          <w:p w14:paraId="74E7ABCE"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NCT04222062</w:t>
            </w:r>
          </w:p>
        </w:tc>
        <w:tc>
          <w:tcPr>
            <w:tcW w:w="1772" w:type="dxa"/>
            <w:noWrap/>
            <w:hideMark/>
          </w:tcPr>
          <w:p w14:paraId="76B6E9BB"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62319A5A"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 xml:space="preserve">Brain </w:t>
            </w:r>
          </w:p>
        </w:tc>
        <w:tc>
          <w:tcPr>
            <w:tcW w:w="4305" w:type="dxa"/>
            <w:noWrap/>
            <w:hideMark/>
          </w:tcPr>
          <w:p w14:paraId="23FB4C6F"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Carmustine 7.7Mg Wafer</w:t>
            </w:r>
          </w:p>
        </w:tc>
      </w:tr>
      <w:tr w:rsidR="00C2764F" w:rsidRPr="004B25B0" w14:paraId="38FCC5DC" w14:textId="77777777" w:rsidTr="00C2764F">
        <w:trPr>
          <w:trHeight w:val="340"/>
        </w:trPr>
        <w:tc>
          <w:tcPr>
            <w:tcW w:w="1772" w:type="dxa"/>
            <w:noWrap/>
            <w:hideMark/>
          </w:tcPr>
          <w:p w14:paraId="4C3227C1"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NCT03175432</w:t>
            </w:r>
          </w:p>
        </w:tc>
        <w:tc>
          <w:tcPr>
            <w:tcW w:w="1772" w:type="dxa"/>
            <w:noWrap/>
            <w:hideMark/>
          </w:tcPr>
          <w:p w14:paraId="3B2BF8E5"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20F8449B"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Breast</w:t>
            </w:r>
          </w:p>
        </w:tc>
        <w:tc>
          <w:tcPr>
            <w:tcW w:w="4305" w:type="dxa"/>
            <w:noWrap/>
            <w:hideMark/>
          </w:tcPr>
          <w:p w14:paraId="6F6CB8DC" w14:textId="77777777" w:rsidR="00C2764F" w:rsidRPr="00C2764F" w:rsidRDefault="00C2764F" w:rsidP="00C2764F">
            <w:pPr>
              <w:rPr>
                <w:rFonts w:ascii="Calibri" w:hAnsi="Calibri" w:cs="Calibri"/>
                <w:color w:val="000000"/>
                <w:sz w:val="20"/>
                <w:szCs w:val="20"/>
                <w:lang w:val="en-US"/>
              </w:rPr>
            </w:pPr>
            <w:r w:rsidRPr="00C2764F">
              <w:rPr>
                <w:rFonts w:ascii="Calibri" w:hAnsi="Calibri" w:cs="Calibri"/>
                <w:color w:val="000000"/>
                <w:sz w:val="20"/>
                <w:szCs w:val="20"/>
                <w:lang w:val="en-US"/>
              </w:rPr>
              <w:t>Drug: Atezolizumab|Biological: Bevacizumab|Drug: Cobimetinib</w:t>
            </w:r>
          </w:p>
        </w:tc>
      </w:tr>
      <w:tr w:rsidR="00C2764F" w:rsidRPr="004B25B0" w14:paraId="2C880330" w14:textId="77777777" w:rsidTr="00C2764F">
        <w:trPr>
          <w:trHeight w:val="340"/>
        </w:trPr>
        <w:tc>
          <w:tcPr>
            <w:tcW w:w="1772" w:type="dxa"/>
            <w:noWrap/>
            <w:hideMark/>
          </w:tcPr>
          <w:p w14:paraId="543F5F2A"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NCT04789668</w:t>
            </w:r>
          </w:p>
        </w:tc>
        <w:tc>
          <w:tcPr>
            <w:tcW w:w="1772" w:type="dxa"/>
            <w:noWrap/>
            <w:hideMark/>
          </w:tcPr>
          <w:p w14:paraId="1E32AAB9"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18CC343B"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Breast</w:t>
            </w:r>
          </w:p>
        </w:tc>
        <w:tc>
          <w:tcPr>
            <w:tcW w:w="4305" w:type="dxa"/>
            <w:noWrap/>
            <w:hideMark/>
          </w:tcPr>
          <w:p w14:paraId="6CFC77AC" w14:textId="77777777" w:rsidR="00C2764F" w:rsidRPr="00C2764F" w:rsidRDefault="00C2764F" w:rsidP="00C2764F">
            <w:pPr>
              <w:rPr>
                <w:rFonts w:ascii="Calibri" w:hAnsi="Calibri" w:cs="Calibri"/>
                <w:color w:val="000000"/>
                <w:sz w:val="20"/>
                <w:szCs w:val="20"/>
                <w:lang w:val="en-US"/>
              </w:rPr>
            </w:pPr>
            <w:r w:rsidRPr="00C2764F">
              <w:rPr>
                <w:rFonts w:ascii="Calibri" w:hAnsi="Calibri" w:cs="Calibri"/>
                <w:color w:val="000000"/>
                <w:sz w:val="20"/>
                <w:szCs w:val="20"/>
                <w:lang w:val="en-US"/>
              </w:rPr>
              <w:t>Drug: Bintrafusp Alfa|Drug: Pimasertib|Other: Quality-of-Life Assessment</w:t>
            </w:r>
          </w:p>
        </w:tc>
      </w:tr>
      <w:tr w:rsidR="00C2764F" w:rsidRPr="00C2764F" w14:paraId="594DAA38" w14:textId="77777777" w:rsidTr="00C2764F">
        <w:trPr>
          <w:trHeight w:val="340"/>
        </w:trPr>
        <w:tc>
          <w:tcPr>
            <w:tcW w:w="1772" w:type="dxa"/>
            <w:noWrap/>
            <w:hideMark/>
          </w:tcPr>
          <w:p w14:paraId="78EF0C18"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NCT04395339</w:t>
            </w:r>
          </w:p>
        </w:tc>
        <w:tc>
          <w:tcPr>
            <w:tcW w:w="1772" w:type="dxa"/>
            <w:noWrap/>
            <w:hideMark/>
          </w:tcPr>
          <w:p w14:paraId="05AFF5C0"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4A737222"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Breast</w:t>
            </w:r>
          </w:p>
        </w:tc>
        <w:tc>
          <w:tcPr>
            <w:tcW w:w="4305" w:type="dxa"/>
            <w:noWrap/>
            <w:hideMark/>
          </w:tcPr>
          <w:p w14:paraId="49EE62B6"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Monosialotetrahexosyl ganglioside (GM1)|Drug: Control</w:t>
            </w:r>
          </w:p>
        </w:tc>
      </w:tr>
      <w:tr w:rsidR="00C2764F" w:rsidRPr="00C2764F" w14:paraId="54842678" w14:textId="77777777" w:rsidTr="00C2764F">
        <w:trPr>
          <w:trHeight w:val="340"/>
        </w:trPr>
        <w:tc>
          <w:tcPr>
            <w:tcW w:w="1772" w:type="dxa"/>
            <w:noWrap/>
            <w:hideMark/>
          </w:tcPr>
          <w:p w14:paraId="138818D6"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NCT03449238</w:t>
            </w:r>
          </w:p>
        </w:tc>
        <w:tc>
          <w:tcPr>
            <w:tcW w:w="1772" w:type="dxa"/>
            <w:noWrap/>
            <w:hideMark/>
          </w:tcPr>
          <w:p w14:paraId="672D9232"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5A4E7ACE"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Breast</w:t>
            </w:r>
          </w:p>
        </w:tc>
        <w:tc>
          <w:tcPr>
            <w:tcW w:w="4305" w:type="dxa"/>
            <w:noWrap/>
            <w:hideMark/>
          </w:tcPr>
          <w:p w14:paraId="0FCA073B"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Pembrolizumab</w:t>
            </w:r>
          </w:p>
        </w:tc>
      </w:tr>
      <w:tr w:rsidR="00C2764F" w:rsidRPr="00C2764F" w14:paraId="05EDEFD3" w14:textId="77777777" w:rsidTr="00C2764F">
        <w:trPr>
          <w:trHeight w:val="340"/>
        </w:trPr>
        <w:tc>
          <w:tcPr>
            <w:tcW w:w="1772" w:type="dxa"/>
            <w:noWrap/>
            <w:hideMark/>
          </w:tcPr>
          <w:p w14:paraId="6CC4A0BC"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NCT03190967</w:t>
            </w:r>
          </w:p>
        </w:tc>
        <w:tc>
          <w:tcPr>
            <w:tcW w:w="1772" w:type="dxa"/>
            <w:noWrap/>
            <w:hideMark/>
          </w:tcPr>
          <w:p w14:paraId="4E572FA7"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01CBEE1E"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Breast</w:t>
            </w:r>
          </w:p>
        </w:tc>
        <w:tc>
          <w:tcPr>
            <w:tcW w:w="4305" w:type="dxa"/>
            <w:noWrap/>
            <w:hideMark/>
          </w:tcPr>
          <w:p w14:paraId="077A9D37" w14:textId="77777777" w:rsidR="00C2764F" w:rsidRPr="00C2764F" w:rsidRDefault="00C2764F" w:rsidP="00C2764F">
            <w:pPr>
              <w:rPr>
                <w:rFonts w:ascii="Calibri" w:hAnsi="Calibri" w:cs="Calibri"/>
                <w:color w:val="000000"/>
                <w:sz w:val="20"/>
                <w:szCs w:val="20"/>
                <w:lang w:val="en-US"/>
              </w:rPr>
            </w:pPr>
            <w:r w:rsidRPr="00C2764F">
              <w:rPr>
                <w:rFonts w:ascii="Calibri" w:hAnsi="Calibri" w:cs="Calibri"/>
                <w:color w:val="000000"/>
                <w:sz w:val="20"/>
                <w:szCs w:val="20"/>
                <w:lang w:val="en-US"/>
              </w:rPr>
              <w:t>Drug: T-DM1|Drug: TMZ</w:t>
            </w:r>
          </w:p>
        </w:tc>
      </w:tr>
      <w:tr w:rsidR="00C2764F" w:rsidRPr="00C2764F" w14:paraId="063E9B35" w14:textId="77777777" w:rsidTr="00C2764F">
        <w:trPr>
          <w:trHeight w:val="340"/>
        </w:trPr>
        <w:tc>
          <w:tcPr>
            <w:tcW w:w="1772" w:type="dxa"/>
            <w:noWrap/>
            <w:hideMark/>
          </w:tcPr>
          <w:p w14:paraId="14161589"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NCT04752059</w:t>
            </w:r>
          </w:p>
        </w:tc>
        <w:tc>
          <w:tcPr>
            <w:tcW w:w="1772" w:type="dxa"/>
            <w:noWrap/>
            <w:hideMark/>
          </w:tcPr>
          <w:p w14:paraId="2E44F394"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26413A4D"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Breast</w:t>
            </w:r>
          </w:p>
        </w:tc>
        <w:tc>
          <w:tcPr>
            <w:tcW w:w="4305" w:type="dxa"/>
            <w:noWrap/>
            <w:hideMark/>
          </w:tcPr>
          <w:p w14:paraId="2F666507"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Trastuzumab deruxtecan</w:t>
            </w:r>
          </w:p>
        </w:tc>
      </w:tr>
      <w:tr w:rsidR="00C2764F" w:rsidRPr="00C2764F" w14:paraId="4F7566F6" w14:textId="77777777" w:rsidTr="00C2764F">
        <w:trPr>
          <w:trHeight w:val="340"/>
        </w:trPr>
        <w:tc>
          <w:tcPr>
            <w:tcW w:w="1772" w:type="dxa"/>
            <w:noWrap/>
            <w:hideMark/>
          </w:tcPr>
          <w:p w14:paraId="2AD4F5AE"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NCT04739761</w:t>
            </w:r>
          </w:p>
        </w:tc>
        <w:tc>
          <w:tcPr>
            <w:tcW w:w="1772" w:type="dxa"/>
            <w:noWrap/>
            <w:hideMark/>
          </w:tcPr>
          <w:p w14:paraId="46E1DB3E"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61A4BADB"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Breast</w:t>
            </w:r>
          </w:p>
        </w:tc>
        <w:tc>
          <w:tcPr>
            <w:tcW w:w="4305" w:type="dxa"/>
            <w:noWrap/>
            <w:hideMark/>
          </w:tcPr>
          <w:p w14:paraId="07A13B87"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Trastuzumab Deruxtecan</w:t>
            </w:r>
          </w:p>
        </w:tc>
      </w:tr>
      <w:tr w:rsidR="00C2764F" w:rsidRPr="00C2764F" w14:paraId="156C2359" w14:textId="77777777" w:rsidTr="00C2764F">
        <w:trPr>
          <w:trHeight w:val="340"/>
        </w:trPr>
        <w:tc>
          <w:tcPr>
            <w:tcW w:w="1772" w:type="dxa"/>
            <w:noWrap/>
            <w:hideMark/>
          </w:tcPr>
          <w:p w14:paraId="65FBB8B1"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NCT04538742</w:t>
            </w:r>
          </w:p>
        </w:tc>
        <w:tc>
          <w:tcPr>
            <w:tcW w:w="1772" w:type="dxa"/>
            <w:noWrap/>
            <w:hideMark/>
          </w:tcPr>
          <w:p w14:paraId="04E94987"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04B670C0"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Breast</w:t>
            </w:r>
          </w:p>
        </w:tc>
        <w:tc>
          <w:tcPr>
            <w:tcW w:w="4305" w:type="dxa"/>
            <w:noWrap/>
            <w:hideMark/>
          </w:tcPr>
          <w:p w14:paraId="66102BC5"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Trastuzumab deruxtecan|Durvalumab|Paclitaxel|Pertuzumab|Tucatinib</w:t>
            </w:r>
          </w:p>
        </w:tc>
      </w:tr>
      <w:tr w:rsidR="00C2764F" w:rsidRPr="00C2764F" w14:paraId="1D5687F2" w14:textId="77777777" w:rsidTr="00C2764F">
        <w:trPr>
          <w:trHeight w:val="340"/>
        </w:trPr>
        <w:tc>
          <w:tcPr>
            <w:tcW w:w="1772" w:type="dxa"/>
            <w:noWrap/>
            <w:hideMark/>
          </w:tcPr>
          <w:p w14:paraId="7094CDB1"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NCT03765983</w:t>
            </w:r>
          </w:p>
        </w:tc>
        <w:tc>
          <w:tcPr>
            <w:tcW w:w="1772" w:type="dxa"/>
            <w:noWrap/>
            <w:hideMark/>
          </w:tcPr>
          <w:p w14:paraId="17A400A1"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09B8E7C0"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Breast</w:t>
            </w:r>
          </w:p>
        </w:tc>
        <w:tc>
          <w:tcPr>
            <w:tcW w:w="4305" w:type="dxa"/>
            <w:noWrap/>
            <w:hideMark/>
          </w:tcPr>
          <w:p w14:paraId="159F5A43"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Trastuzumab|Drug: GDC-0084</w:t>
            </w:r>
          </w:p>
        </w:tc>
      </w:tr>
      <w:tr w:rsidR="00C2764F" w:rsidRPr="00C2764F" w14:paraId="222D1D5E" w14:textId="77777777" w:rsidTr="00C2764F">
        <w:trPr>
          <w:trHeight w:val="340"/>
        </w:trPr>
        <w:tc>
          <w:tcPr>
            <w:tcW w:w="1772" w:type="dxa"/>
            <w:noWrap/>
            <w:hideMark/>
          </w:tcPr>
          <w:p w14:paraId="1BAA0CF5"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NCT05041842</w:t>
            </w:r>
          </w:p>
        </w:tc>
        <w:tc>
          <w:tcPr>
            <w:tcW w:w="1772" w:type="dxa"/>
            <w:noWrap/>
            <w:hideMark/>
          </w:tcPr>
          <w:p w14:paraId="65BFD5C3"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0B7893FA"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Breast</w:t>
            </w:r>
          </w:p>
        </w:tc>
        <w:tc>
          <w:tcPr>
            <w:tcW w:w="4305" w:type="dxa"/>
            <w:noWrap/>
            <w:hideMark/>
          </w:tcPr>
          <w:p w14:paraId="2BD19425"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Tucatinib|Drug: Pertuzumab|Drug: Trastuzumab|Drug: Hormone therapy</w:t>
            </w:r>
          </w:p>
        </w:tc>
      </w:tr>
      <w:tr w:rsidR="00C2764F" w:rsidRPr="00C2764F" w14:paraId="0AE87E8A" w14:textId="77777777" w:rsidTr="00C2764F">
        <w:trPr>
          <w:trHeight w:val="340"/>
        </w:trPr>
        <w:tc>
          <w:tcPr>
            <w:tcW w:w="1772" w:type="dxa"/>
            <w:noWrap/>
            <w:hideMark/>
          </w:tcPr>
          <w:p w14:paraId="37CC7564"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NCT04582968</w:t>
            </w:r>
          </w:p>
        </w:tc>
        <w:tc>
          <w:tcPr>
            <w:tcW w:w="1772" w:type="dxa"/>
            <w:noWrap/>
            <w:hideMark/>
          </w:tcPr>
          <w:p w14:paraId="39C059CA"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234179C5"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Breast</w:t>
            </w:r>
          </w:p>
        </w:tc>
        <w:tc>
          <w:tcPr>
            <w:tcW w:w="4305" w:type="dxa"/>
            <w:noWrap/>
            <w:hideMark/>
          </w:tcPr>
          <w:p w14:paraId="21E936D0" w14:textId="77777777" w:rsidR="00C2764F" w:rsidRPr="00C2764F" w:rsidRDefault="00C2764F" w:rsidP="00C2764F">
            <w:pPr>
              <w:rPr>
                <w:rFonts w:ascii="Calibri" w:hAnsi="Calibri" w:cs="Calibri"/>
                <w:color w:val="000000"/>
                <w:sz w:val="20"/>
                <w:szCs w:val="20"/>
                <w:lang w:val="en-US"/>
              </w:rPr>
            </w:pPr>
            <w:r w:rsidRPr="00C2764F">
              <w:rPr>
                <w:rFonts w:ascii="Calibri" w:hAnsi="Calibri" w:cs="Calibri"/>
                <w:color w:val="000000"/>
                <w:sz w:val="20"/>
                <w:szCs w:val="20"/>
                <w:lang w:val="en-US"/>
              </w:rPr>
              <w:t>Other: Pyrotinib Plus Capecitabine combined with brain radiotherapy</w:t>
            </w:r>
          </w:p>
        </w:tc>
      </w:tr>
      <w:tr w:rsidR="00C2764F" w:rsidRPr="00C2764F" w14:paraId="61344977" w14:textId="77777777" w:rsidTr="00C2764F">
        <w:trPr>
          <w:trHeight w:val="340"/>
        </w:trPr>
        <w:tc>
          <w:tcPr>
            <w:tcW w:w="1772" w:type="dxa"/>
            <w:noWrap/>
            <w:hideMark/>
          </w:tcPr>
          <w:p w14:paraId="144B37B9"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NCT04923542</w:t>
            </w:r>
          </w:p>
        </w:tc>
        <w:tc>
          <w:tcPr>
            <w:tcW w:w="1772" w:type="dxa"/>
            <w:noWrap/>
            <w:hideMark/>
          </w:tcPr>
          <w:p w14:paraId="24A5618A"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779BC0D9"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Breast</w:t>
            </w:r>
          </w:p>
        </w:tc>
        <w:tc>
          <w:tcPr>
            <w:tcW w:w="4305" w:type="dxa"/>
            <w:noWrap/>
            <w:hideMark/>
          </w:tcPr>
          <w:p w14:paraId="2D423D3E" w14:textId="77777777" w:rsidR="00C2764F" w:rsidRPr="00C2764F" w:rsidRDefault="00C2764F" w:rsidP="00C2764F">
            <w:pPr>
              <w:rPr>
                <w:rFonts w:ascii="Calibri" w:hAnsi="Calibri" w:cs="Calibri"/>
                <w:color w:val="000000"/>
                <w:sz w:val="20"/>
                <w:szCs w:val="20"/>
                <w:lang w:val="en-US"/>
              </w:rPr>
            </w:pPr>
            <w:r w:rsidRPr="00C2764F">
              <w:rPr>
                <w:rFonts w:ascii="Calibri" w:hAnsi="Calibri" w:cs="Calibri"/>
                <w:color w:val="000000"/>
                <w:sz w:val="20"/>
                <w:szCs w:val="20"/>
                <w:lang w:val="en-US"/>
              </w:rPr>
              <w:t>Radiation: SRS |Drug: Abemaciclib|Drug: Endocrine therapy</w:t>
            </w:r>
          </w:p>
        </w:tc>
      </w:tr>
      <w:tr w:rsidR="00C2764F" w:rsidRPr="00C2764F" w14:paraId="410848F8" w14:textId="77777777" w:rsidTr="00C2764F">
        <w:trPr>
          <w:trHeight w:val="340"/>
        </w:trPr>
        <w:tc>
          <w:tcPr>
            <w:tcW w:w="1772" w:type="dxa"/>
            <w:noWrap/>
            <w:hideMark/>
          </w:tcPr>
          <w:p w14:paraId="2DF3412F"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NCT05255666</w:t>
            </w:r>
          </w:p>
        </w:tc>
        <w:tc>
          <w:tcPr>
            <w:tcW w:w="1772" w:type="dxa"/>
            <w:noWrap/>
            <w:hideMark/>
          </w:tcPr>
          <w:p w14:paraId="68187194"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Not yet recruiting</w:t>
            </w:r>
          </w:p>
        </w:tc>
        <w:tc>
          <w:tcPr>
            <w:tcW w:w="1773" w:type="dxa"/>
            <w:noWrap/>
            <w:hideMark/>
          </w:tcPr>
          <w:p w14:paraId="0CCA1BE0"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Breast</w:t>
            </w:r>
          </w:p>
        </w:tc>
        <w:tc>
          <w:tcPr>
            <w:tcW w:w="4305" w:type="dxa"/>
            <w:noWrap/>
            <w:hideMark/>
          </w:tcPr>
          <w:p w14:paraId="409C2370"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Pembrolizumab|Drug: Liposomal Irinotecan</w:t>
            </w:r>
          </w:p>
        </w:tc>
      </w:tr>
      <w:tr w:rsidR="00C2764F" w:rsidRPr="00C2764F" w14:paraId="545038A9" w14:textId="77777777" w:rsidTr="00C2764F">
        <w:trPr>
          <w:trHeight w:val="340"/>
        </w:trPr>
        <w:tc>
          <w:tcPr>
            <w:tcW w:w="1772" w:type="dxa"/>
            <w:noWrap/>
            <w:hideMark/>
          </w:tcPr>
          <w:p w14:paraId="75E41E4B"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NCT04639271</w:t>
            </w:r>
          </w:p>
        </w:tc>
        <w:tc>
          <w:tcPr>
            <w:tcW w:w="1772" w:type="dxa"/>
            <w:noWrap/>
            <w:hideMark/>
          </w:tcPr>
          <w:p w14:paraId="4B6B1908"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Not yet recruiting</w:t>
            </w:r>
          </w:p>
        </w:tc>
        <w:tc>
          <w:tcPr>
            <w:tcW w:w="1773" w:type="dxa"/>
            <w:noWrap/>
            <w:hideMark/>
          </w:tcPr>
          <w:p w14:paraId="66AC366C"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Breast</w:t>
            </w:r>
          </w:p>
        </w:tc>
        <w:tc>
          <w:tcPr>
            <w:tcW w:w="4305" w:type="dxa"/>
            <w:noWrap/>
            <w:hideMark/>
          </w:tcPr>
          <w:p w14:paraId="77B0CA5D" w14:textId="77777777" w:rsidR="00C2764F" w:rsidRPr="00C2764F" w:rsidRDefault="00C2764F" w:rsidP="00C2764F">
            <w:pPr>
              <w:rPr>
                <w:rFonts w:ascii="Calibri" w:hAnsi="Calibri" w:cs="Calibri"/>
                <w:color w:val="000000"/>
                <w:sz w:val="20"/>
                <w:szCs w:val="20"/>
                <w:lang w:val="en-US"/>
              </w:rPr>
            </w:pPr>
            <w:r w:rsidRPr="00C2764F">
              <w:rPr>
                <w:rFonts w:ascii="Calibri" w:hAnsi="Calibri" w:cs="Calibri"/>
                <w:color w:val="000000"/>
                <w:sz w:val="20"/>
                <w:szCs w:val="20"/>
                <w:lang w:val="en-US"/>
              </w:rPr>
              <w:t>Drug: Pyrotinib Plus And|Drug: Trastuzumab|Drug: Abraxane</w:t>
            </w:r>
          </w:p>
        </w:tc>
      </w:tr>
      <w:tr w:rsidR="00C2764F" w:rsidRPr="00C2764F" w14:paraId="4E802938" w14:textId="77777777" w:rsidTr="00C2764F">
        <w:trPr>
          <w:trHeight w:val="340"/>
        </w:trPr>
        <w:tc>
          <w:tcPr>
            <w:tcW w:w="1772" w:type="dxa"/>
            <w:noWrap/>
            <w:hideMark/>
          </w:tcPr>
          <w:p w14:paraId="249A945F"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NCT04760431</w:t>
            </w:r>
          </w:p>
        </w:tc>
        <w:tc>
          <w:tcPr>
            <w:tcW w:w="1772" w:type="dxa"/>
            <w:noWrap/>
            <w:hideMark/>
          </w:tcPr>
          <w:p w14:paraId="593AC658"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Not yet recruiting</w:t>
            </w:r>
          </w:p>
        </w:tc>
        <w:tc>
          <w:tcPr>
            <w:tcW w:w="1773" w:type="dxa"/>
            <w:noWrap/>
            <w:hideMark/>
          </w:tcPr>
          <w:p w14:paraId="3ED802E6"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Breast</w:t>
            </w:r>
          </w:p>
        </w:tc>
        <w:tc>
          <w:tcPr>
            <w:tcW w:w="4305" w:type="dxa"/>
            <w:noWrap/>
            <w:hideMark/>
          </w:tcPr>
          <w:p w14:paraId="7FF3FEBA"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Trastuzumab|Drug: Taxanes|Pertuzumab|Tyrosine kinase inhibitor</w:t>
            </w:r>
          </w:p>
        </w:tc>
      </w:tr>
      <w:tr w:rsidR="00C2764F" w:rsidRPr="00C2764F" w14:paraId="21541253" w14:textId="77777777" w:rsidTr="00C2764F">
        <w:trPr>
          <w:trHeight w:val="340"/>
        </w:trPr>
        <w:tc>
          <w:tcPr>
            <w:tcW w:w="1772" w:type="dxa"/>
            <w:noWrap/>
            <w:hideMark/>
          </w:tcPr>
          <w:p w14:paraId="25BA28BB"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NCT05323955</w:t>
            </w:r>
          </w:p>
        </w:tc>
        <w:tc>
          <w:tcPr>
            <w:tcW w:w="1772" w:type="dxa"/>
            <w:noWrap/>
            <w:hideMark/>
          </w:tcPr>
          <w:p w14:paraId="71B94A2C"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Not yet recruiting</w:t>
            </w:r>
          </w:p>
        </w:tc>
        <w:tc>
          <w:tcPr>
            <w:tcW w:w="1773" w:type="dxa"/>
            <w:noWrap/>
            <w:hideMark/>
          </w:tcPr>
          <w:p w14:paraId="6C5F7BAF"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Breast</w:t>
            </w:r>
          </w:p>
        </w:tc>
        <w:tc>
          <w:tcPr>
            <w:tcW w:w="4305" w:type="dxa"/>
            <w:noWrap/>
            <w:hideMark/>
          </w:tcPr>
          <w:p w14:paraId="2618D29A"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Trastuzumab|Trastuzumab Emtansine (T-DM1)|Pertuzumab|Tucatinib</w:t>
            </w:r>
          </w:p>
        </w:tc>
      </w:tr>
      <w:tr w:rsidR="00C2764F" w:rsidRPr="00C2764F" w14:paraId="1D2E88DE" w14:textId="77777777" w:rsidTr="00C2764F">
        <w:trPr>
          <w:trHeight w:val="340"/>
        </w:trPr>
        <w:tc>
          <w:tcPr>
            <w:tcW w:w="1772" w:type="dxa"/>
            <w:noWrap/>
            <w:hideMark/>
          </w:tcPr>
          <w:p w14:paraId="314FAC5B"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NCT02048059</w:t>
            </w:r>
          </w:p>
        </w:tc>
        <w:tc>
          <w:tcPr>
            <w:tcW w:w="1772" w:type="dxa"/>
            <w:noWrap/>
            <w:hideMark/>
          </w:tcPr>
          <w:p w14:paraId="5893ED5C"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Completed</w:t>
            </w:r>
          </w:p>
        </w:tc>
        <w:tc>
          <w:tcPr>
            <w:tcW w:w="1773" w:type="dxa"/>
            <w:noWrap/>
            <w:hideMark/>
          </w:tcPr>
          <w:p w14:paraId="3E05B525"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Breast</w:t>
            </w:r>
          </w:p>
        </w:tc>
        <w:tc>
          <w:tcPr>
            <w:tcW w:w="4305" w:type="dxa"/>
            <w:noWrap/>
            <w:hideMark/>
          </w:tcPr>
          <w:p w14:paraId="7C03144B"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ANG1005</w:t>
            </w:r>
          </w:p>
        </w:tc>
      </w:tr>
      <w:tr w:rsidR="00C2764F" w:rsidRPr="00C2764F" w14:paraId="4471CEF2" w14:textId="77777777" w:rsidTr="00C2764F">
        <w:trPr>
          <w:trHeight w:val="340"/>
        </w:trPr>
        <w:tc>
          <w:tcPr>
            <w:tcW w:w="1772" w:type="dxa"/>
            <w:noWrap/>
            <w:hideMark/>
          </w:tcPr>
          <w:p w14:paraId="1D457DCC"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NCT04420598</w:t>
            </w:r>
          </w:p>
        </w:tc>
        <w:tc>
          <w:tcPr>
            <w:tcW w:w="1772" w:type="dxa"/>
            <w:noWrap/>
            <w:hideMark/>
          </w:tcPr>
          <w:p w14:paraId="0DF7CA16"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Completed</w:t>
            </w:r>
          </w:p>
        </w:tc>
        <w:tc>
          <w:tcPr>
            <w:tcW w:w="1773" w:type="dxa"/>
            <w:noWrap/>
            <w:hideMark/>
          </w:tcPr>
          <w:p w14:paraId="761072B3"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Breast</w:t>
            </w:r>
          </w:p>
        </w:tc>
        <w:tc>
          <w:tcPr>
            <w:tcW w:w="4305" w:type="dxa"/>
            <w:noWrap/>
            <w:hideMark/>
          </w:tcPr>
          <w:p w14:paraId="700D2C85"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Trastuzumab deruxtecan</w:t>
            </w:r>
          </w:p>
        </w:tc>
      </w:tr>
      <w:tr w:rsidR="00C2764F" w:rsidRPr="00C2764F" w14:paraId="021267F0" w14:textId="77777777" w:rsidTr="00C2764F">
        <w:trPr>
          <w:trHeight w:val="340"/>
        </w:trPr>
        <w:tc>
          <w:tcPr>
            <w:tcW w:w="1772" w:type="dxa"/>
            <w:noWrap/>
            <w:hideMark/>
          </w:tcPr>
          <w:p w14:paraId="5D1CF1A7"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NCT03483012</w:t>
            </w:r>
          </w:p>
        </w:tc>
        <w:tc>
          <w:tcPr>
            <w:tcW w:w="1772" w:type="dxa"/>
            <w:noWrap/>
            <w:hideMark/>
          </w:tcPr>
          <w:p w14:paraId="3A6F8868"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Active, not recruiting</w:t>
            </w:r>
          </w:p>
        </w:tc>
        <w:tc>
          <w:tcPr>
            <w:tcW w:w="1773" w:type="dxa"/>
            <w:noWrap/>
            <w:hideMark/>
          </w:tcPr>
          <w:p w14:paraId="63D0D778"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Breast</w:t>
            </w:r>
          </w:p>
        </w:tc>
        <w:tc>
          <w:tcPr>
            <w:tcW w:w="4305" w:type="dxa"/>
            <w:noWrap/>
            <w:hideMark/>
          </w:tcPr>
          <w:p w14:paraId="5DE700B1" w14:textId="77777777" w:rsidR="00C2764F" w:rsidRPr="00C2764F" w:rsidRDefault="00C2764F" w:rsidP="00C2764F">
            <w:pPr>
              <w:rPr>
                <w:rFonts w:ascii="Calibri" w:hAnsi="Calibri" w:cs="Calibri"/>
                <w:color w:val="000000"/>
                <w:sz w:val="20"/>
                <w:szCs w:val="20"/>
                <w:lang w:val="en-US"/>
              </w:rPr>
            </w:pPr>
            <w:r w:rsidRPr="00C2764F">
              <w:rPr>
                <w:rFonts w:ascii="Calibri" w:hAnsi="Calibri" w:cs="Calibri"/>
                <w:color w:val="000000"/>
                <w:sz w:val="20"/>
                <w:szCs w:val="20"/>
                <w:lang w:val="en-US"/>
              </w:rPr>
              <w:t>Drug: Atezolizumab|Procedure: Stereotactic radiosurgery (SRS)</w:t>
            </w:r>
          </w:p>
        </w:tc>
      </w:tr>
      <w:tr w:rsidR="00C2764F" w:rsidRPr="00C2764F" w14:paraId="6B6D9109" w14:textId="77777777" w:rsidTr="00C2764F">
        <w:trPr>
          <w:trHeight w:val="340"/>
        </w:trPr>
        <w:tc>
          <w:tcPr>
            <w:tcW w:w="1772" w:type="dxa"/>
            <w:noWrap/>
            <w:hideMark/>
          </w:tcPr>
          <w:p w14:paraId="172A094E"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NCT02185352</w:t>
            </w:r>
          </w:p>
        </w:tc>
        <w:tc>
          <w:tcPr>
            <w:tcW w:w="1772" w:type="dxa"/>
            <w:noWrap/>
            <w:hideMark/>
          </w:tcPr>
          <w:p w14:paraId="42B3A1C5"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Active, not recruiting</w:t>
            </w:r>
          </w:p>
        </w:tc>
        <w:tc>
          <w:tcPr>
            <w:tcW w:w="1773" w:type="dxa"/>
            <w:noWrap/>
            <w:hideMark/>
          </w:tcPr>
          <w:p w14:paraId="0051E866"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Breast</w:t>
            </w:r>
          </w:p>
        </w:tc>
        <w:tc>
          <w:tcPr>
            <w:tcW w:w="4305" w:type="dxa"/>
            <w:noWrap/>
            <w:hideMark/>
          </w:tcPr>
          <w:p w14:paraId="614D3EC2"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BEEP regimen</w:t>
            </w:r>
          </w:p>
        </w:tc>
      </w:tr>
      <w:tr w:rsidR="00C2764F" w:rsidRPr="00C2764F" w14:paraId="621EB44C" w14:textId="77777777" w:rsidTr="00C2764F">
        <w:trPr>
          <w:trHeight w:val="340"/>
        </w:trPr>
        <w:tc>
          <w:tcPr>
            <w:tcW w:w="1772" w:type="dxa"/>
            <w:noWrap/>
            <w:hideMark/>
          </w:tcPr>
          <w:p w14:paraId="6561F875"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NCT03691051</w:t>
            </w:r>
          </w:p>
        </w:tc>
        <w:tc>
          <w:tcPr>
            <w:tcW w:w="1772" w:type="dxa"/>
            <w:noWrap/>
            <w:hideMark/>
          </w:tcPr>
          <w:p w14:paraId="7A8599CF"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Active, not recruiting</w:t>
            </w:r>
          </w:p>
        </w:tc>
        <w:tc>
          <w:tcPr>
            <w:tcW w:w="1773" w:type="dxa"/>
            <w:noWrap/>
            <w:hideMark/>
          </w:tcPr>
          <w:p w14:paraId="726A9D52"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Breast</w:t>
            </w:r>
          </w:p>
        </w:tc>
        <w:tc>
          <w:tcPr>
            <w:tcW w:w="4305" w:type="dxa"/>
            <w:noWrap/>
            <w:hideMark/>
          </w:tcPr>
          <w:p w14:paraId="7F224E31"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Pyrotinib plus Capecitabine</w:t>
            </w:r>
          </w:p>
        </w:tc>
      </w:tr>
      <w:tr w:rsidR="00C2764F" w:rsidRPr="00C2764F" w14:paraId="09689372" w14:textId="77777777" w:rsidTr="00C2764F">
        <w:trPr>
          <w:trHeight w:val="340"/>
        </w:trPr>
        <w:tc>
          <w:tcPr>
            <w:tcW w:w="1772" w:type="dxa"/>
            <w:noWrap/>
            <w:hideMark/>
          </w:tcPr>
          <w:p w14:paraId="4EF7A33F"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NCT02898727</w:t>
            </w:r>
          </w:p>
        </w:tc>
        <w:tc>
          <w:tcPr>
            <w:tcW w:w="1772" w:type="dxa"/>
            <w:noWrap/>
            <w:hideMark/>
          </w:tcPr>
          <w:p w14:paraId="0D3E8759"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Active, not recruiting</w:t>
            </w:r>
          </w:p>
        </w:tc>
        <w:tc>
          <w:tcPr>
            <w:tcW w:w="1773" w:type="dxa"/>
            <w:noWrap/>
            <w:hideMark/>
          </w:tcPr>
          <w:p w14:paraId="32DB248B"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Breast</w:t>
            </w:r>
          </w:p>
        </w:tc>
        <w:tc>
          <w:tcPr>
            <w:tcW w:w="4305" w:type="dxa"/>
            <w:noWrap/>
            <w:hideMark/>
          </w:tcPr>
          <w:p w14:paraId="1C15BFB7"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Other: Local Therapy</w:t>
            </w:r>
          </w:p>
        </w:tc>
      </w:tr>
      <w:tr w:rsidR="00C2764F" w:rsidRPr="00C2764F" w14:paraId="42B09D50" w14:textId="77777777" w:rsidTr="00C2764F">
        <w:trPr>
          <w:trHeight w:val="340"/>
        </w:trPr>
        <w:tc>
          <w:tcPr>
            <w:tcW w:w="1772" w:type="dxa"/>
            <w:noWrap/>
            <w:hideMark/>
          </w:tcPr>
          <w:p w14:paraId="0BED263A"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NCT05042791</w:t>
            </w:r>
          </w:p>
        </w:tc>
        <w:tc>
          <w:tcPr>
            <w:tcW w:w="1772" w:type="dxa"/>
            <w:noWrap/>
            <w:hideMark/>
          </w:tcPr>
          <w:p w14:paraId="23E0402F"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6D0B1EFE"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 xml:space="preserve">Breast </w:t>
            </w:r>
          </w:p>
        </w:tc>
        <w:tc>
          <w:tcPr>
            <w:tcW w:w="4305" w:type="dxa"/>
            <w:noWrap/>
            <w:hideMark/>
          </w:tcPr>
          <w:p w14:paraId="5EB0E0E5" w14:textId="77777777" w:rsidR="00C2764F" w:rsidRPr="00C2764F" w:rsidRDefault="00C2764F" w:rsidP="00C2764F">
            <w:pPr>
              <w:rPr>
                <w:rFonts w:ascii="Calibri" w:hAnsi="Calibri" w:cs="Calibri"/>
                <w:color w:val="000000"/>
                <w:sz w:val="20"/>
                <w:szCs w:val="20"/>
                <w:lang w:val="en-US"/>
              </w:rPr>
            </w:pPr>
            <w:r w:rsidRPr="00C2764F">
              <w:rPr>
                <w:rFonts w:ascii="Calibri" w:hAnsi="Calibri" w:cs="Calibri"/>
                <w:color w:val="000000"/>
                <w:sz w:val="20"/>
                <w:szCs w:val="20"/>
                <w:lang w:val="en-US"/>
              </w:rPr>
              <w:t>Combination Product: radiation combined with pyrotinib and capecitabine</w:t>
            </w:r>
          </w:p>
        </w:tc>
      </w:tr>
      <w:tr w:rsidR="00C2764F" w:rsidRPr="00C2764F" w14:paraId="49CE5095" w14:textId="77777777" w:rsidTr="00C2764F">
        <w:trPr>
          <w:trHeight w:val="340"/>
        </w:trPr>
        <w:tc>
          <w:tcPr>
            <w:tcW w:w="1772" w:type="dxa"/>
            <w:noWrap/>
            <w:hideMark/>
          </w:tcPr>
          <w:p w14:paraId="0C8FE407"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NCT03331601</w:t>
            </w:r>
          </w:p>
        </w:tc>
        <w:tc>
          <w:tcPr>
            <w:tcW w:w="1772" w:type="dxa"/>
            <w:noWrap/>
            <w:hideMark/>
          </w:tcPr>
          <w:p w14:paraId="072B8B7B"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2C92A43C"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 xml:space="preserve">Breast </w:t>
            </w:r>
          </w:p>
        </w:tc>
        <w:tc>
          <w:tcPr>
            <w:tcW w:w="4305" w:type="dxa"/>
            <w:noWrap/>
            <w:hideMark/>
          </w:tcPr>
          <w:p w14:paraId="10B34E44"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68GaNOTA-Anti-HER2 VHH1</w:t>
            </w:r>
          </w:p>
        </w:tc>
      </w:tr>
      <w:tr w:rsidR="00C2764F" w:rsidRPr="00C2764F" w14:paraId="6CB5BE9D" w14:textId="77777777" w:rsidTr="00C2764F">
        <w:trPr>
          <w:trHeight w:val="340"/>
        </w:trPr>
        <w:tc>
          <w:tcPr>
            <w:tcW w:w="1772" w:type="dxa"/>
            <w:noWrap/>
            <w:hideMark/>
          </w:tcPr>
          <w:p w14:paraId="0AF641B8"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NCT04158947</w:t>
            </w:r>
          </w:p>
        </w:tc>
        <w:tc>
          <w:tcPr>
            <w:tcW w:w="1772" w:type="dxa"/>
            <w:noWrap/>
            <w:hideMark/>
          </w:tcPr>
          <w:p w14:paraId="2443DE4D"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5AB3FB20"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 xml:space="preserve">Breast </w:t>
            </w:r>
          </w:p>
        </w:tc>
        <w:tc>
          <w:tcPr>
            <w:tcW w:w="4305" w:type="dxa"/>
            <w:noWrap/>
            <w:hideMark/>
          </w:tcPr>
          <w:p w14:paraId="45B5DB95"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Afatinib|Drug: T-DM1</w:t>
            </w:r>
          </w:p>
        </w:tc>
      </w:tr>
      <w:tr w:rsidR="00C2764F" w:rsidRPr="00C2764F" w14:paraId="19BBC68B" w14:textId="77777777" w:rsidTr="00C2764F">
        <w:trPr>
          <w:trHeight w:val="340"/>
        </w:trPr>
        <w:tc>
          <w:tcPr>
            <w:tcW w:w="1772" w:type="dxa"/>
            <w:noWrap/>
            <w:hideMark/>
          </w:tcPr>
          <w:p w14:paraId="135E84EC"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lastRenderedPageBreak/>
              <w:t>NCT03328884</w:t>
            </w:r>
          </w:p>
        </w:tc>
        <w:tc>
          <w:tcPr>
            <w:tcW w:w="1772" w:type="dxa"/>
            <w:noWrap/>
            <w:hideMark/>
          </w:tcPr>
          <w:p w14:paraId="2C1E1D30"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1A5290E8"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 xml:space="preserve">Breast </w:t>
            </w:r>
          </w:p>
        </w:tc>
        <w:tc>
          <w:tcPr>
            <w:tcW w:w="4305" w:type="dxa"/>
            <w:noWrap/>
            <w:hideMark/>
          </w:tcPr>
          <w:p w14:paraId="6C8DDF48"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Irinotecan Hydrochloride</w:t>
            </w:r>
          </w:p>
        </w:tc>
      </w:tr>
      <w:tr w:rsidR="00C2764F" w:rsidRPr="00C2764F" w14:paraId="4F36E63B" w14:textId="77777777" w:rsidTr="00C2764F">
        <w:trPr>
          <w:trHeight w:val="340"/>
        </w:trPr>
        <w:tc>
          <w:tcPr>
            <w:tcW w:w="1772" w:type="dxa"/>
            <w:noWrap/>
            <w:hideMark/>
          </w:tcPr>
          <w:p w14:paraId="53BC7FDD"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NCT03933982</w:t>
            </w:r>
          </w:p>
        </w:tc>
        <w:tc>
          <w:tcPr>
            <w:tcW w:w="1772" w:type="dxa"/>
            <w:noWrap/>
            <w:hideMark/>
          </w:tcPr>
          <w:p w14:paraId="01821210"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75FB9BF1"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 xml:space="preserve">Breast </w:t>
            </w:r>
          </w:p>
        </w:tc>
        <w:tc>
          <w:tcPr>
            <w:tcW w:w="4305" w:type="dxa"/>
            <w:noWrap/>
            <w:hideMark/>
          </w:tcPr>
          <w:p w14:paraId="509A6C3B"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Pyrotinib Plus Vinorelbine</w:t>
            </w:r>
          </w:p>
        </w:tc>
      </w:tr>
      <w:tr w:rsidR="00C2764F" w:rsidRPr="00C2764F" w14:paraId="7F82356B" w14:textId="77777777" w:rsidTr="00C2764F">
        <w:trPr>
          <w:trHeight w:val="340"/>
        </w:trPr>
        <w:tc>
          <w:tcPr>
            <w:tcW w:w="1772" w:type="dxa"/>
            <w:noWrap/>
            <w:hideMark/>
          </w:tcPr>
          <w:p w14:paraId="082B3443"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NCT04061408</w:t>
            </w:r>
          </w:p>
        </w:tc>
        <w:tc>
          <w:tcPr>
            <w:tcW w:w="1772" w:type="dxa"/>
            <w:noWrap/>
            <w:hideMark/>
          </w:tcPr>
          <w:p w14:paraId="7C80A51C"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6E4B1AE8"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 xml:space="preserve">Breast </w:t>
            </w:r>
          </w:p>
        </w:tc>
        <w:tc>
          <w:tcPr>
            <w:tcW w:w="4305" w:type="dxa"/>
            <w:noWrap/>
            <w:hideMark/>
          </w:tcPr>
          <w:p w14:paraId="52541A4F" w14:textId="77777777" w:rsidR="00C2764F" w:rsidRPr="00C2764F" w:rsidRDefault="00C2764F" w:rsidP="00C2764F">
            <w:pPr>
              <w:rPr>
                <w:rFonts w:ascii="Calibri" w:hAnsi="Calibri" w:cs="Calibri"/>
                <w:color w:val="000000"/>
                <w:sz w:val="20"/>
                <w:szCs w:val="20"/>
                <w:lang w:val="en-US"/>
              </w:rPr>
            </w:pPr>
            <w:r w:rsidRPr="00C2764F">
              <w:rPr>
                <w:rFonts w:ascii="Calibri" w:hAnsi="Calibri" w:cs="Calibri"/>
                <w:color w:val="000000"/>
                <w:sz w:val="20"/>
                <w:szCs w:val="20"/>
                <w:lang w:val="en-US"/>
              </w:rPr>
              <w:t>Radiation: Fractionated stereotactic radiotherapy(FSRT)</w:t>
            </w:r>
          </w:p>
        </w:tc>
      </w:tr>
      <w:tr w:rsidR="00C2764F" w:rsidRPr="00C2764F" w14:paraId="4941C397" w14:textId="77777777" w:rsidTr="00C2764F">
        <w:trPr>
          <w:trHeight w:val="340"/>
        </w:trPr>
        <w:tc>
          <w:tcPr>
            <w:tcW w:w="1772" w:type="dxa"/>
            <w:noWrap/>
            <w:hideMark/>
          </w:tcPr>
          <w:p w14:paraId="41483937"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NCT05144867</w:t>
            </w:r>
          </w:p>
        </w:tc>
        <w:tc>
          <w:tcPr>
            <w:tcW w:w="1772" w:type="dxa"/>
            <w:noWrap/>
            <w:hideMark/>
          </w:tcPr>
          <w:p w14:paraId="0AC7C9D3"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2D966B23"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 xml:space="preserve">Breast </w:t>
            </w:r>
          </w:p>
        </w:tc>
        <w:tc>
          <w:tcPr>
            <w:tcW w:w="4305" w:type="dxa"/>
            <w:noWrap/>
            <w:hideMark/>
          </w:tcPr>
          <w:p w14:paraId="7E98DC20"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Radiation: Stereotactic Radiosurgery</w:t>
            </w:r>
          </w:p>
        </w:tc>
      </w:tr>
      <w:tr w:rsidR="00C2764F" w:rsidRPr="00C2764F" w14:paraId="7B8EB05C" w14:textId="77777777" w:rsidTr="00C2764F">
        <w:trPr>
          <w:trHeight w:val="340"/>
        </w:trPr>
        <w:tc>
          <w:tcPr>
            <w:tcW w:w="1772" w:type="dxa"/>
            <w:noWrap/>
            <w:hideMark/>
          </w:tcPr>
          <w:p w14:paraId="7AF95D61"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NCT04791384</w:t>
            </w:r>
          </w:p>
        </w:tc>
        <w:tc>
          <w:tcPr>
            <w:tcW w:w="1772" w:type="dxa"/>
            <w:noWrap/>
            <w:hideMark/>
          </w:tcPr>
          <w:p w14:paraId="4B805729"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Not yet recruiting</w:t>
            </w:r>
          </w:p>
        </w:tc>
        <w:tc>
          <w:tcPr>
            <w:tcW w:w="1773" w:type="dxa"/>
            <w:noWrap/>
            <w:hideMark/>
          </w:tcPr>
          <w:p w14:paraId="159CA2BA"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 xml:space="preserve">Breast </w:t>
            </w:r>
          </w:p>
        </w:tc>
        <w:tc>
          <w:tcPr>
            <w:tcW w:w="4305" w:type="dxa"/>
            <w:noWrap/>
            <w:hideMark/>
          </w:tcPr>
          <w:p w14:paraId="351B8373"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Abemaciclib|Drug: Elacestrant</w:t>
            </w:r>
          </w:p>
        </w:tc>
      </w:tr>
      <w:tr w:rsidR="00C2764F" w:rsidRPr="00C2764F" w14:paraId="1C92DC9A" w14:textId="77777777" w:rsidTr="00C2764F">
        <w:trPr>
          <w:trHeight w:val="340"/>
        </w:trPr>
        <w:tc>
          <w:tcPr>
            <w:tcW w:w="1772" w:type="dxa"/>
            <w:noWrap/>
            <w:hideMark/>
          </w:tcPr>
          <w:p w14:paraId="2C10B49B"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NCT04965064</w:t>
            </w:r>
          </w:p>
        </w:tc>
        <w:tc>
          <w:tcPr>
            <w:tcW w:w="1772" w:type="dxa"/>
            <w:noWrap/>
            <w:hideMark/>
          </w:tcPr>
          <w:p w14:paraId="17ED6977"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Not yet recruiting</w:t>
            </w:r>
          </w:p>
        </w:tc>
        <w:tc>
          <w:tcPr>
            <w:tcW w:w="1773" w:type="dxa"/>
            <w:noWrap/>
            <w:hideMark/>
          </w:tcPr>
          <w:p w14:paraId="09F3B4D4"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 xml:space="preserve">Breast </w:t>
            </w:r>
          </w:p>
        </w:tc>
        <w:tc>
          <w:tcPr>
            <w:tcW w:w="4305" w:type="dxa"/>
            <w:noWrap/>
            <w:hideMark/>
          </w:tcPr>
          <w:p w14:paraId="656CDE23"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Capecitabine and Neratinib.</w:t>
            </w:r>
          </w:p>
        </w:tc>
      </w:tr>
      <w:tr w:rsidR="00C2764F" w:rsidRPr="00C2764F" w14:paraId="0FD973F4" w14:textId="77777777" w:rsidTr="00C2764F">
        <w:trPr>
          <w:trHeight w:val="340"/>
        </w:trPr>
        <w:tc>
          <w:tcPr>
            <w:tcW w:w="1772" w:type="dxa"/>
            <w:noWrap/>
            <w:hideMark/>
          </w:tcPr>
          <w:p w14:paraId="4925CB66"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NCT04711824</w:t>
            </w:r>
          </w:p>
        </w:tc>
        <w:tc>
          <w:tcPr>
            <w:tcW w:w="1772" w:type="dxa"/>
            <w:noWrap/>
            <w:hideMark/>
          </w:tcPr>
          <w:p w14:paraId="49F8DE86"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Not yet recruiting</w:t>
            </w:r>
          </w:p>
        </w:tc>
        <w:tc>
          <w:tcPr>
            <w:tcW w:w="1773" w:type="dxa"/>
            <w:noWrap/>
            <w:hideMark/>
          </w:tcPr>
          <w:p w14:paraId="6B7D85AE"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 xml:space="preserve">Breast </w:t>
            </w:r>
          </w:p>
        </w:tc>
        <w:tc>
          <w:tcPr>
            <w:tcW w:w="4305" w:type="dxa"/>
            <w:noWrap/>
            <w:hideMark/>
          </w:tcPr>
          <w:p w14:paraId="497E5D98" w14:textId="77777777" w:rsidR="00C2764F" w:rsidRPr="00C2764F" w:rsidRDefault="00C2764F" w:rsidP="00C2764F">
            <w:pPr>
              <w:rPr>
                <w:rFonts w:ascii="Calibri" w:hAnsi="Calibri" w:cs="Calibri"/>
                <w:color w:val="000000"/>
                <w:sz w:val="20"/>
                <w:szCs w:val="20"/>
                <w:lang w:val="en-US"/>
              </w:rPr>
            </w:pPr>
            <w:r w:rsidRPr="00C2764F">
              <w:rPr>
                <w:rFonts w:ascii="Calibri" w:hAnsi="Calibri" w:cs="Calibri"/>
                <w:color w:val="000000"/>
                <w:sz w:val="20"/>
                <w:szCs w:val="20"/>
                <w:lang w:val="en-US"/>
              </w:rPr>
              <w:t>Drug: Olaparib|Radiation: SR | Drug: Durvalumab</w:t>
            </w:r>
          </w:p>
        </w:tc>
      </w:tr>
      <w:tr w:rsidR="00C2764F" w:rsidRPr="00C2764F" w14:paraId="6D72A88A" w14:textId="77777777" w:rsidTr="00C2764F">
        <w:trPr>
          <w:trHeight w:val="340"/>
        </w:trPr>
        <w:tc>
          <w:tcPr>
            <w:tcW w:w="1772" w:type="dxa"/>
            <w:noWrap/>
            <w:hideMark/>
          </w:tcPr>
          <w:p w14:paraId="2442020D"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NCT05305365</w:t>
            </w:r>
          </w:p>
        </w:tc>
        <w:tc>
          <w:tcPr>
            <w:tcW w:w="1772" w:type="dxa"/>
            <w:noWrap/>
            <w:hideMark/>
          </w:tcPr>
          <w:p w14:paraId="13557F39"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Not yet recruiting</w:t>
            </w:r>
          </w:p>
        </w:tc>
        <w:tc>
          <w:tcPr>
            <w:tcW w:w="1773" w:type="dxa"/>
            <w:noWrap/>
            <w:hideMark/>
          </w:tcPr>
          <w:p w14:paraId="51FE60A8"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 xml:space="preserve">Breast </w:t>
            </w:r>
          </w:p>
        </w:tc>
        <w:tc>
          <w:tcPr>
            <w:tcW w:w="4305" w:type="dxa"/>
            <w:noWrap/>
            <w:hideMark/>
          </w:tcPr>
          <w:p w14:paraId="26CEFAA7"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QBS72S</w:t>
            </w:r>
          </w:p>
        </w:tc>
      </w:tr>
      <w:tr w:rsidR="00C2764F" w:rsidRPr="00C2764F" w14:paraId="282A3D01" w14:textId="77777777" w:rsidTr="00C2764F">
        <w:trPr>
          <w:trHeight w:val="340"/>
        </w:trPr>
        <w:tc>
          <w:tcPr>
            <w:tcW w:w="1772" w:type="dxa"/>
            <w:noWrap/>
            <w:hideMark/>
          </w:tcPr>
          <w:p w14:paraId="62B8A819"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NCT02595905</w:t>
            </w:r>
          </w:p>
        </w:tc>
        <w:tc>
          <w:tcPr>
            <w:tcW w:w="1772" w:type="dxa"/>
            <w:noWrap/>
            <w:hideMark/>
          </w:tcPr>
          <w:p w14:paraId="6115AB8F"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Active, not recruiting</w:t>
            </w:r>
          </w:p>
        </w:tc>
        <w:tc>
          <w:tcPr>
            <w:tcW w:w="1773" w:type="dxa"/>
            <w:noWrap/>
            <w:hideMark/>
          </w:tcPr>
          <w:p w14:paraId="17637D0B"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 xml:space="preserve">Breast </w:t>
            </w:r>
          </w:p>
        </w:tc>
        <w:tc>
          <w:tcPr>
            <w:tcW w:w="4305" w:type="dxa"/>
            <w:noWrap/>
            <w:hideMark/>
          </w:tcPr>
          <w:p w14:paraId="5EC0DEA5" w14:textId="77777777" w:rsidR="00C2764F" w:rsidRPr="00C2764F" w:rsidRDefault="00C2764F" w:rsidP="00C2764F">
            <w:pPr>
              <w:rPr>
                <w:rFonts w:ascii="Calibri" w:hAnsi="Calibri" w:cs="Calibri"/>
                <w:color w:val="000000"/>
                <w:sz w:val="20"/>
                <w:szCs w:val="20"/>
                <w:lang w:val="en-US"/>
              </w:rPr>
            </w:pPr>
            <w:r w:rsidRPr="00C2764F">
              <w:rPr>
                <w:rFonts w:ascii="Calibri" w:hAnsi="Calibri" w:cs="Calibri"/>
                <w:color w:val="000000"/>
                <w:sz w:val="20"/>
                <w:szCs w:val="20"/>
                <w:lang w:val="en-US"/>
              </w:rPr>
              <w:t>Drug: Cisplatin|Other: Placebo Administration|Drug: Veliparib</w:t>
            </w:r>
          </w:p>
        </w:tc>
      </w:tr>
      <w:tr w:rsidR="00C2764F" w:rsidRPr="00C2764F" w14:paraId="45FF9023" w14:textId="77777777" w:rsidTr="00C2764F">
        <w:trPr>
          <w:trHeight w:val="340"/>
        </w:trPr>
        <w:tc>
          <w:tcPr>
            <w:tcW w:w="1772" w:type="dxa"/>
            <w:noWrap/>
            <w:hideMark/>
          </w:tcPr>
          <w:p w14:paraId="777319C4"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NCT04647916</w:t>
            </w:r>
          </w:p>
        </w:tc>
        <w:tc>
          <w:tcPr>
            <w:tcW w:w="1772" w:type="dxa"/>
            <w:noWrap/>
            <w:hideMark/>
          </w:tcPr>
          <w:p w14:paraId="15B05C35"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29CE153A"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Breast -  Brain</w:t>
            </w:r>
          </w:p>
        </w:tc>
        <w:tc>
          <w:tcPr>
            <w:tcW w:w="4305" w:type="dxa"/>
            <w:noWrap/>
            <w:hideMark/>
          </w:tcPr>
          <w:p w14:paraId="62111FD8"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Biological: Sacituzumab Govitecan</w:t>
            </w:r>
          </w:p>
        </w:tc>
      </w:tr>
      <w:tr w:rsidR="00C2764F" w:rsidRPr="00C2764F" w14:paraId="35743306" w14:textId="77777777" w:rsidTr="00C2764F">
        <w:trPr>
          <w:trHeight w:val="340"/>
        </w:trPr>
        <w:tc>
          <w:tcPr>
            <w:tcW w:w="1772" w:type="dxa"/>
            <w:noWrap/>
            <w:hideMark/>
          </w:tcPr>
          <w:p w14:paraId="7849736A"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NCT05018702</w:t>
            </w:r>
          </w:p>
        </w:tc>
        <w:tc>
          <w:tcPr>
            <w:tcW w:w="1772" w:type="dxa"/>
            <w:noWrap/>
            <w:hideMark/>
          </w:tcPr>
          <w:p w14:paraId="34DDAE82"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377C7497"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Brest</w:t>
            </w:r>
          </w:p>
        </w:tc>
        <w:tc>
          <w:tcPr>
            <w:tcW w:w="4305" w:type="dxa"/>
            <w:noWrap/>
            <w:hideMark/>
          </w:tcPr>
          <w:p w14:paraId="3C9183A5"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ARX788</w:t>
            </w:r>
          </w:p>
        </w:tc>
      </w:tr>
      <w:tr w:rsidR="00C2764F" w:rsidRPr="00C2764F" w14:paraId="21332FDF" w14:textId="77777777" w:rsidTr="00C2764F">
        <w:trPr>
          <w:trHeight w:val="340"/>
        </w:trPr>
        <w:tc>
          <w:tcPr>
            <w:tcW w:w="1772" w:type="dxa"/>
            <w:noWrap/>
            <w:hideMark/>
          </w:tcPr>
          <w:p w14:paraId="45D63E1A"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NCT03951142</w:t>
            </w:r>
          </w:p>
        </w:tc>
        <w:tc>
          <w:tcPr>
            <w:tcW w:w="1772" w:type="dxa"/>
            <w:noWrap/>
            <w:hideMark/>
          </w:tcPr>
          <w:p w14:paraId="47194BE1"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3080C7D0"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Glioblastoma</w:t>
            </w:r>
          </w:p>
        </w:tc>
        <w:tc>
          <w:tcPr>
            <w:tcW w:w="4305" w:type="dxa"/>
            <w:noWrap/>
            <w:hideMark/>
          </w:tcPr>
          <w:p w14:paraId="577E3E91"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Losartan</w:t>
            </w:r>
          </w:p>
        </w:tc>
      </w:tr>
      <w:tr w:rsidR="00C2764F" w:rsidRPr="00C2764F" w14:paraId="44B4ED8B" w14:textId="77777777" w:rsidTr="00C2764F">
        <w:trPr>
          <w:trHeight w:val="340"/>
        </w:trPr>
        <w:tc>
          <w:tcPr>
            <w:tcW w:w="1772" w:type="dxa"/>
            <w:noWrap/>
            <w:hideMark/>
          </w:tcPr>
          <w:p w14:paraId="43C046C4"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NCT05326425</w:t>
            </w:r>
          </w:p>
        </w:tc>
        <w:tc>
          <w:tcPr>
            <w:tcW w:w="1772" w:type="dxa"/>
            <w:noWrap/>
            <w:hideMark/>
          </w:tcPr>
          <w:p w14:paraId="4267B55B"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1FA529F8"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Lung</w:t>
            </w:r>
          </w:p>
        </w:tc>
        <w:tc>
          <w:tcPr>
            <w:tcW w:w="4305" w:type="dxa"/>
            <w:noWrap/>
            <w:hideMark/>
          </w:tcPr>
          <w:p w14:paraId="1E47D4A1"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lazertinib(YH25448)</w:t>
            </w:r>
          </w:p>
        </w:tc>
      </w:tr>
      <w:tr w:rsidR="00C2764F" w:rsidRPr="00C2764F" w14:paraId="2994F79F" w14:textId="77777777" w:rsidTr="00C2764F">
        <w:trPr>
          <w:trHeight w:val="340"/>
        </w:trPr>
        <w:tc>
          <w:tcPr>
            <w:tcW w:w="1772" w:type="dxa"/>
            <w:noWrap/>
            <w:hideMark/>
          </w:tcPr>
          <w:p w14:paraId="6C09CB27"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NCT04567251</w:t>
            </w:r>
          </w:p>
        </w:tc>
        <w:tc>
          <w:tcPr>
            <w:tcW w:w="1772" w:type="dxa"/>
            <w:noWrap/>
            <w:hideMark/>
          </w:tcPr>
          <w:p w14:paraId="4EC39951"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40DDA5E5"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Lung</w:t>
            </w:r>
          </w:p>
        </w:tc>
        <w:tc>
          <w:tcPr>
            <w:tcW w:w="4305" w:type="dxa"/>
            <w:noWrap/>
            <w:hideMark/>
          </w:tcPr>
          <w:p w14:paraId="12322A7F"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NamzaricÂ®|Drug: Placebo</w:t>
            </w:r>
          </w:p>
        </w:tc>
      </w:tr>
      <w:tr w:rsidR="00C2764F" w:rsidRPr="00C2764F" w14:paraId="644B22D6" w14:textId="77777777" w:rsidTr="00C2764F">
        <w:trPr>
          <w:trHeight w:val="340"/>
        </w:trPr>
        <w:tc>
          <w:tcPr>
            <w:tcW w:w="1772" w:type="dxa"/>
            <w:noWrap/>
            <w:hideMark/>
          </w:tcPr>
          <w:p w14:paraId="52EC4C0D"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NCT04964960</w:t>
            </w:r>
          </w:p>
        </w:tc>
        <w:tc>
          <w:tcPr>
            <w:tcW w:w="1772" w:type="dxa"/>
            <w:noWrap/>
            <w:hideMark/>
          </w:tcPr>
          <w:p w14:paraId="4E2E7EE4"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68C6C771"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Lung</w:t>
            </w:r>
          </w:p>
        </w:tc>
        <w:tc>
          <w:tcPr>
            <w:tcW w:w="4305" w:type="dxa"/>
            <w:noWrap/>
            <w:hideMark/>
          </w:tcPr>
          <w:p w14:paraId="2CDE395B"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Pembrolizumab - Paclitaxel- Pemetrexed-Carboplatin</w:t>
            </w:r>
          </w:p>
        </w:tc>
      </w:tr>
      <w:tr w:rsidR="00C2764F" w:rsidRPr="00C2764F" w14:paraId="67A786BD" w14:textId="77777777" w:rsidTr="00C2764F">
        <w:trPr>
          <w:trHeight w:val="340"/>
        </w:trPr>
        <w:tc>
          <w:tcPr>
            <w:tcW w:w="1772" w:type="dxa"/>
            <w:noWrap/>
            <w:hideMark/>
          </w:tcPr>
          <w:p w14:paraId="31845039"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NCT04808752</w:t>
            </w:r>
          </w:p>
        </w:tc>
        <w:tc>
          <w:tcPr>
            <w:tcW w:w="1772" w:type="dxa"/>
            <w:noWrap/>
            <w:hideMark/>
          </w:tcPr>
          <w:p w14:paraId="3C066470"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Not yet recruiting</w:t>
            </w:r>
          </w:p>
        </w:tc>
        <w:tc>
          <w:tcPr>
            <w:tcW w:w="1773" w:type="dxa"/>
            <w:noWrap/>
            <w:hideMark/>
          </w:tcPr>
          <w:p w14:paraId="5C47EC56"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Lung</w:t>
            </w:r>
          </w:p>
        </w:tc>
        <w:tc>
          <w:tcPr>
            <w:tcW w:w="4305" w:type="dxa"/>
            <w:noWrap/>
            <w:hideMark/>
          </w:tcPr>
          <w:p w14:paraId="4E427C4D"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Almonertinib</w:t>
            </w:r>
          </w:p>
        </w:tc>
      </w:tr>
      <w:tr w:rsidR="00C2764F" w:rsidRPr="00C2764F" w14:paraId="231731F1" w14:textId="77777777" w:rsidTr="00C2764F">
        <w:trPr>
          <w:trHeight w:val="340"/>
        </w:trPr>
        <w:tc>
          <w:tcPr>
            <w:tcW w:w="1772" w:type="dxa"/>
            <w:noWrap/>
            <w:hideMark/>
          </w:tcPr>
          <w:p w14:paraId="20E8E8AA"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NCT02736513</w:t>
            </w:r>
          </w:p>
        </w:tc>
        <w:tc>
          <w:tcPr>
            <w:tcW w:w="1772" w:type="dxa"/>
            <w:noWrap/>
            <w:hideMark/>
          </w:tcPr>
          <w:p w14:paraId="223279BB"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Active, not recruiting</w:t>
            </w:r>
          </w:p>
        </w:tc>
        <w:tc>
          <w:tcPr>
            <w:tcW w:w="1773" w:type="dxa"/>
            <w:noWrap/>
            <w:hideMark/>
          </w:tcPr>
          <w:p w14:paraId="0574C8B7"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Lung</w:t>
            </w:r>
          </w:p>
        </w:tc>
        <w:tc>
          <w:tcPr>
            <w:tcW w:w="4305" w:type="dxa"/>
            <w:noWrap/>
            <w:hideMark/>
          </w:tcPr>
          <w:p w14:paraId="6C44B66C"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AZD9291</w:t>
            </w:r>
          </w:p>
        </w:tc>
      </w:tr>
      <w:tr w:rsidR="00C2764F" w:rsidRPr="00C2764F" w14:paraId="3E55DAE6" w14:textId="77777777" w:rsidTr="00C2764F">
        <w:trPr>
          <w:trHeight w:val="340"/>
        </w:trPr>
        <w:tc>
          <w:tcPr>
            <w:tcW w:w="1772" w:type="dxa"/>
            <w:noWrap/>
            <w:hideMark/>
          </w:tcPr>
          <w:p w14:paraId="4BE3A2D2"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NCT04634110</w:t>
            </w:r>
          </w:p>
        </w:tc>
        <w:tc>
          <w:tcPr>
            <w:tcW w:w="1772" w:type="dxa"/>
            <w:noWrap/>
            <w:hideMark/>
          </w:tcPr>
          <w:p w14:paraId="76EA3BEF"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Active, not recruiting</w:t>
            </w:r>
          </w:p>
        </w:tc>
        <w:tc>
          <w:tcPr>
            <w:tcW w:w="1773" w:type="dxa"/>
            <w:noWrap/>
            <w:hideMark/>
          </w:tcPr>
          <w:p w14:paraId="130A4460"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Lung</w:t>
            </w:r>
          </w:p>
        </w:tc>
        <w:tc>
          <w:tcPr>
            <w:tcW w:w="4305" w:type="dxa"/>
            <w:noWrap/>
            <w:hideMark/>
          </w:tcPr>
          <w:p w14:paraId="0BEDD6CB"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Brigatinib</w:t>
            </w:r>
          </w:p>
        </w:tc>
      </w:tr>
      <w:tr w:rsidR="00C2764F" w:rsidRPr="00C2764F" w14:paraId="0F3B3854" w14:textId="77777777" w:rsidTr="00C2764F">
        <w:trPr>
          <w:trHeight w:val="340"/>
        </w:trPr>
        <w:tc>
          <w:tcPr>
            <w:tcW w:w="1772" w:type="dxa"/>
            <w:noWrap/>
            <w:hideMark/>
          </w:tcPr>
          <w:p w14:paraId="7EBB8962"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NCT02768337</w:t>
            </w:r>
          </w:p>
        </w:tc>
        <w:tc>
          <w:tcPr>
            <w:tcW w:w="1772" w:type="dxa"/>
            <w:noWrap/>
            <w:hideMark/>
          </w:tcPr>
          <w:p w14:paraId="7B928104"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3E6C5F94"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 xml:space="preserve">Lung - Breast </w:t>
            </w:r>
          </w:p>
        </w:tc>
        <w:tc>
          <w:tcPr>
            <w:tcW w:w="4305" w:type="dxa"/>
            <w:noWrap/>
            <w:hideMark/>
          </w:tcPr>
          <w:p w14:paraId="5E9B849C" w14:textId="77777777" w:rsidR="00C2764F" w:rsidRPr="00C2764F" w:rsidRDefault="00C2764F" w:rsidP="00C2764F">
            <w:pPr>
              <w:rPr>
                <w:rFonts w:ascii="Calibri" w:hAnsi="Calibri" w:cs="Calibri"/>
                <w:color w:val="000000"/>
                <w:sz w:val="20"/>
                <w:szCs w:val="20"/>
                <w:lang w:val="en-US"/>
              </w:rPr>
            </w:pPr>
            <w:r w:rsidRPr="00C2764F">
              <w:rPr>
                <w:rFonts w:ascii="Calibri" w:hAnsi="Calibri" w:cs="Calibri"/>
                <w:color w:val="000000"/>
                <w:sz w:val="20"/>
                <w:szCs w:val="20"/>
                <w:lang w:val="en-US"/>
              </w:rPr>
              <w:t xml:space="preserve">Drug: Afatinib|Radiation: 2 Gy |Radiation: 4 Gy </w:t>
            </w:r>
          </w:p>
        </w:tc>
      </w:tr>
      <w:tr w:rsidR="00C2764F" w:rsidRPr="00C2764F" w14:paraId="59AC7506" w14:textId="77777777" w:rsidTr="00C2764F">
        <w:trPr>
          <w:trHeight w:val="340"/>
        </w:trPr>
        <w:tc>
          <w:tcPr>
            <w:tcW w:w="1772" w:type="dxa"/>
            <w:noWrap/>
            <w:hideMark/>
          </w:tcPr>
          <w:p w14:paraId="6DECB851"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NCT04700072</w:t>
            </w:r>
          </w:p>
        </w:tc>
        <w:tc>
          <w:tcPr>
            <w:tcW w:w="1772" w:type="dxa"/>
            <w:noWrap/>
            <w:hideMark/>
          </w:tcPr>
          <w:p w14:paraId="2D67F868"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08B186BA"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Melanoma</w:t>
            </w:r>
          </w:p>
        </w:tc>
        <w:tc>
          <w:tcPr>
            <w:tcW w:w="4305" w:type="dxa"/>
            <w:noWrap/>
            <w:hideMark/>
          </w:tcPr>
          <w:p w14:paraId="1D8A31FD"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Biological: Pembrolizumab| Pembrolizumab/Quavonlimab|Drug: Lenvatinib</w:t>
            </w:r>
          </w:p>
        </w:tc>
      </w:tr>
      <w:tr w:rsidR="00C2764F" w:rsidRPr="00C2764F" w14:paraId="1B1E5A61" w14:textId="77777777" w:rsidTr="00C2764F">
        <w:trPr>
          <w:trHeight w:val="340"/>
        </w:trPr>
        <w:tc>
          <w:tcPr>
            <w:tcW w:w="1772" w:type="dxa"/>
            <w:noWrap/>
            <w:hideMark/>
          </w:tcPr>
          <w:p w14:paraId="48125746"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NCT03903640</w:t>
            </w:r>
          </w:p>
        </w:tc>
        <w:tc>
          <w:tcPr>
            <w:tcW w:w="1772" w:type="dxa"/>
            <w:noWrap/>
            <w:hideMark/>
          </w:tcPr>
          <w:p w14:paraId="02AAE815"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71962453"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Melanoma</w:t>
            </w:r>
          </w:p>
        </w:tc>
        <w:tc>
          <w:tcPr>
            <w:tcW w:w="4305" w:type="dxa"/>
            <w:noWrap/>
            <w:hideMark/>
          </w:tcPr>
          <w:p w14:paraId="27FC74EC" w14:textId="77777777" w:rsidR="00C2764F" w:rsidRPr="00C2764F" w:rsidRDefault="00C2764F" w:rsidP="00C2764F">
            <w:pPr>
              <w:rPr>
                <w:rFonts w:ascii="Calibri" w:hAnsi="Calibri" w:cs="Calibri"/>
                <w:color w:val="000000"/>
                <w:sz w:val="20"/>
                <w:szCs w:val="20"/>
                <w:lang w:val="en-US"/>
              </w:rPr>
            </w:pPr>
            <w:r w:rsidRPr="00C2764F">
              <w:rPr>
                <w:rFonts w:ascii="Calibri" w:hAnsi="Calibri" w:cs="Calibri"/>
                <w:color w:val="000000"/>
                <w:sz w:val="20"/>
                <w:szCs w:val="20"/>
                <w:lang w:val="en-US"/>
              </w:rPr>
              <w:t>Device: Optune|Biological: Nivolumab|Biological: Ipilimumab</w:t>
            </w:r>
          </w:p>
        </w:tc>
      </w:tr>
      <w:tr w:rsidR="00C2764F" w:rsidRPr="00C2764F" w14:paraId="3C82EB7C" w14:textId="77777777" w:rsidTr="00C2764F">
        <w:trPr>
          <w:trHeight w:val="340"/>
        </w:trPr>
        <w:tc>
          <w:tcPr>
            <w:tcW w:w="1772" w:type="dxa"/>
            <w:noWrap/>
            <w:hideMark/>
          </w:tcPr>
          <w:p w14:paraId="767DEA24"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NCT04021420</w:t>
            </w:r>
          </w:p>
        </w:tc>
        <w:tc>
          <w:tcPr>
            <w:tcW w:w="1772" w:type="dxa"/>
            <w:noWrap/>
            <w:hideMark/>
          </w:tcPr>
          <w:p w14:paraId="578C5C0A"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3EB3DA4D"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Melanoma</w:t>
            </w:r>
          </w:p>
        </w:tc>
        <w:tc>
          <w:tcPr>
            <w:tcW w:w="4305" w:type="dxa"/>
            <w:noWrap/>
            <w:hideMark/>
          </w:tcPr>
          <w:p w14:paraId="14CAA0AE" w14:textId="77777777" w:rsidR="00C2764F" w:rsidRPr="00C2764F" w:rsidRDefault="00C2764F" w:rsidP="00C2764F">
            <w:pPr>
              <w:rPr>
                <w:rFonts w:ascii="Calibri" w:hAnsi="Calibri" w:cs="Calibri"/>
                <w:color w:val="000000"/>
                <w:sz w:val="20"/>
                <w:szCs w:val="20"/>
                <w:lang w:val="en-US"/>
              </w:rPr>
            </w:pPr>
            <w:r w:rsidRPr="00C2764F">
              <w:rPr>
                <w:rFonts w:ascii="Calibri" w:hAnsi="Calibri" w:cs="Calibri"/>
                <w:color w:val="000000"/>
                <w:sz w:val="20"/>
                <w:szCs w:val="20"/>
                <w:lang w:val="en-US"/>
              </w:rPr>
              <w:t>Device: SONOCLOUD|Drug: Nivolumab Injection</w:t>
            </w:r>
          </w:p>
        </w:tc>
      </w:tr>
      <w:tr w:rsidR="00C2764F" w:rsidRPr="00C2764F" w14:paraId="19258008" w14:textId="77777777" w:rsidTr="00C2764F">
        <w:trPr>
          <w:trHeight w:val="340"/>
        </w:trPr>
        <w:tc>
          <w:tcPr>
            <w:tcW w:w="1772" w:type="dxa"/>
            <w:noWrap/>
            <w:hideMark/>
          </w:tcPr>
          <w:p w14:paraId="0590B756"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NCT03898908</w:t>
            </w:r>
          </w:p>
        </w:tc>
        <w:tc>
          <w:tcPr>
            <w:tcW w:w="1772" w:type="dxa"/>
            <w:noWrap/>
            <w:hideMark/>
          </w:tcPr>
          <w:p w14:paraId="1BD61611"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7F194A03"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Melanoma</w:t>
            </w:r>
          </w:p>
        </w:tc>
        <w:tc>
          <w:tcPr>
            <w:tcW w:w="4305" w:type="dxa"/>
            <w:noWrap/>
            <w:hideMark/>
          </w:tcPr>
          <w:p w14:paraId="08394C01" w14:textId="77777777" w:rsidR="00C2764F" w:rsidRPr="00C2764F" w:rsidRDefault="00C2764F" w:rsidP="00C2764F">
            <w:pPr>
              <w:rPr>
                <w:rFonts w:ascii="Calibri" w:hAnsi="Calibri" w:cs="Calibri"/>
                <w:color w:val="000000"/>
                <w:sz w:val="20"/>
                <w:szCs w:val="20"/>
                <w:lang w:val="en-US"/>
              </w:rPr>
            </w:pPr>
            <w:r w:rsidRPr="00C2764F">
              <w:rPr>
                <w:rFonts w:ascii="Calibri" w:hAnsi="Calibri" w:cs="Calibri"/>
                <w:color w:val="000000"/>
                <w:sz w:val="20"/>
                <w:szCs w:val="20"/>
                <w:lang w:val="en-US"/>
              </w:rPr>
              <w:t>Drug: encorafenib|binimetinib|Radiation: WBRT - Radiation: SR</w:t>
            </w:r>
          </w:p>
        </w:tc>
      </w:tr>
      <w:tr w:rsidR="00C2764F" w:rsidRPr="00C2764F" w14:paraId="4D097C53" w14:textId="77777777" w:rsidTr="00C2764F">
        <w:trPr>
          <w:trHeight w:val="340"/>
        </w:trPr>
        <w:tc>
          <w:tcPr>
            <w:tcW w:w="1772" w:type="dxa"/>
            <w:noWrap/>
            <w:hideMark/>
          </w:tcPr>
          <w:p w14:paraId="4EAD7930"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NCT04674683</w:t>
            </w:r>
          </w:p>
        </w:tc>
        <w:tc>
          <w:tcPr>
            <w:tcW w:w="1772" w:type="dxa"/>
            <w:noWrap/>
            <w:hideMark/>
          </w:tcPr>
          <w:p w14:paraId="700F0ECF"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0CB81C61"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Melanoma</w:t>
            </w:r>
          </w:p>
        </w:tc>
        <w:tc>
          <w:tcPr>
            <w:tcW w:w="4305" w:type="dxa"/>
            <w:noWrap/>
            <w:hideMark/>
          </w:tcPr>
          <w:p w14:paraId="0E256E69" w14:textId="77777777" w:rsidR="00C2764F" w:rsidRPr="00C2764F" w:rsidRDefault="00C2764F" w:rsidP="00C2764F">
            <w:pPr>
              <w:rPr>
                <w:rFonts w:ascii="Calibri" w:hAnsi="Calibri" w:cs="Calibri"/>
                <w:color w:val="000000"/>
                <w:sz w:val="20"/>
                <w:szCs w:val="20"/>
                <w:lang w:val="en-US"/>
              </w:rPr>
            </w:pPr>
            <w:r w:rsidRPr="00C2764F">
              <w:rPr>
                <w:rFonts w:ascii="Calibri" w:hAnsi="Calibri" w:cs="Calibri"/>
                <w:color w:val="000000"/>
                <w:sz w:val="20"/>
                <w:szCs w:val="20"/>
                <w:lang w:val="en-US"/>
              </w:rPr>
              <w:t>Drug: HBI-8000 in combination with nivolumab</w:t>
            </w:r>
          </w:p>
        </w:tc>
      </w:tr>
      <w:tr w:rsidR="00C2764F" w:rsidRPr="00C2764F" w14:paraId="37CAFDDB" w14:textId="77777777" w:rsidTr="00C2764F">
        <w:trPr>
          <w:trHeight w:val="340"/>
        </w:trPr>
        <w:tc>
          <w:tcPr>
            <w:tcW w:w="1772" w:type="dxa"/>
            <w:noWrap/>
            <w:hideMark/>
          </w:tcPr>
          <w:p w14:paraId="7FF34F3F"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NCT03340129</w:t>
            </w:r>
          </w:p>
        </w:tc>
        <w:tc>
          <w:tcPr>
            <w:tcW w:w="1772" w:type="dxa"/>
            <w:noWrap/>
            <w:hideMark/>
          </w:tcPr>
          <w:p w14:paraId="34340E96"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4C205D25"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Melanoma</w:t>
            </w:r>
          </w:p>
        </w:tc>
        <w:tc>
          <w:tcPr>
            <w:tcW w:w="4305" w:type="dxa"/>
            <w:noWrap/>
            <w:hideMark/>
          </w:tcPr>
          <w:p w14:paraId="10A22751" w14:textId="77777777" w:rsidR="00C2764F" w:rsidRPr="00C2764F" w:rsidRDefault="00C2764F" w:rsidP="00C2764F">
            <w:pPr>
              <w:rPr>
                <w:rFonts w:ascii="Calibri" w:hAnsi="Calibri" w:cs="Calibri"/>
                <w:color w:val="000000"/>
                <w:sz w:val="20"/>
                <w:szCs w:val="20"/>
                <w:lang w:val="en-US"/>
              </w:rPr>
            </w:pPr>
            <w:r w:rsidRPr="00C2764F">
              <w:rPr>
                <w:rFonts w:ascii="Calibri" w:hAnsi="Calibri" w:cs="Calibri"/>
                <w:color w:val="000000"/>
                <w:sz w:val="20"/>
                <w:szCs w:val="20"/>
                <w:lang w:val="en-US"/>
              </w:rPr>
              <w:t xml:space="preserve">Drug: Ipilimumab|Drug: Nivolumab|Radiation: SR </w:t>
            </w:r>
          </w:p>
        </w:tc>
      </w:tr>
      <w:tr w:rsidR="00C2764F" w:rsidRPr="00C2764F" w14:paraId="47DB7B19" w14:textId="77777777" w:rsidTr="00C2764F">
        <w:trPr>
          <w:trHeight w:val="340"/>
        </w:trPr>
        <w:tc>
          <w:tcPr>
            <w:tcW w:w="1772" w:type="dxa"/>
            <w:noWrap/>
            <w:hideMark/>
          </w:tcPr>
          <w:p w14:paraId="01799394"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NCT03563729</w:t>
            </w:r>
          </w:p>
        </w:tc>
        <w:tc>
          <w:tcPr>
            <w:tcW w:w="1772" w:type="dxa"/>
            <w:noWrap/>
            <w:hideMark/>
          </w:tcPr>
          <w:p w14:paraId="301F4027"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39ECD22A"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Melanoma</w:t>
            </w:r>
          </w:p>
        </w:tc>
        <w:tc>
          <w:tcPr>
            <w:tcW w:w="4305" w:type="dxa"/>
            <w:noWrap/>
            <w:hideMark/>
          </w:tcPr>
          <w:p w14:paraId="4D476ADD"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Pembro-Ipili-Nivo-Encorafenib-Binimetinib-Dabrafenib-Trametinib</w:t>
            </w:r>
          </w:p>
        </w:tc>
      </w:tr>
      <w:tr w:rsidR="00C2764F" w:rsidRPr="00C2764F" w14:paraId="602CEA69" w14:textId="77777777" w:rsidTr="00C2764F">
        <w:trPr>
          <w:trHeight w:val="340"/>
        </w:trPr>
        <w:tc>
          <w:tcPr>
            <w:tcW w:w="1772" w:type="dxa"/>
            <w:noWrap/>
            <w:hideMark/>
          </w:tcPr>
          <w:p w14:paraId="4A0E4D9E"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NCT02681549</w:t>
            </w:r>
          </w:p>
        </w:tc>
        <w:tc>
          <w:tcPr>
            <w:tcW w:w="1772" w:type="dxa"/>
            <w:noWrap/>
            <w:hideMark/>
          </w:tcPr>
          <w:p w14:paraId="21C47094"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081FB0DD"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Melanoma</w:t>
            </w:r>
          </w:p>
        </w:tc>
        <w:tc>
          <w:tcPr>
            <w:tcW w:w="4305" w:type="dxa"/>
            <w:noWrap/>
            <w:hideMark/>
          </w:tcPr>
          <w:p w14:paraId="42D0D29F"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Pembrolizumab plus Bevacizumab</w:t>
            </w:r>
          </w:p>
        </w:tc>
      </w:tr>
      <w:tr w:rsidR="00C2764F" w:rsidRPr="00C2764F" w14:paraId="0B30470C" w14:textId="77777777" w:rsidTr="00C2764F">
        <w:trPr>
          <w:trHeight w:val="340"/>
        </w:trPr>
        <w:tc>
          <w:tcPr>
            <w:tcW w:w="1772" w:type="dxa"/>
            <w:noWrap/>
            <w:hideMark/>
          </w:tcPr>
          <w:p w14:paraId="3629B761"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NCT03741673</w:t>
            </w:r>
          </w:p>
        </w:tc>
        <w:tc>
          <w:tcPr>
            <w:tcW w:w="1772" w:type="dxa"/>
            <w:noWrap/>
            <w:hideMark/>
          </w:tcPr>
          <w:p w14:paraId="796CDA07"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5FF53DEB"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Melanoma</w:t>
            </w:r>
          </w:p>
        </w:tc>
        <w:tc>
          <w:tcPr>
            <w:tcW w:w="4305" w:type="dxa"/>
            <w:noWrap/>
            <w:hideMark/>
          </w:tcPr>
          <w:p w14:paraId="5E55587B" w14:textId="77777777" w:rsidR="00C2764F" w:rsidRPr="00C2764F" w:rsidRDefault="00C2764F" w:rsidP="00C2764F">
            <w:pPr>
              <w:rPr>
                <w:rFonts w:ascii="Calibri" w:hAnsi="Calibri" w:cs="Calibri"/>
                <w:color w:val="000000"/>
                <w:sz w:val="20"/>
                <w:szCs w:val="20"/>
                <w:lang w:val="en-US"/>
              </w:rPr>
            </w:pPr>
            <w:r w:rsidRPr="00C2764F">
              <w:rPr>
                <w:rFonts w:ascii="Calibri" w:hAnsi="Calibri" w:cs="Calibri"/>
                <w:color w:val="000000"/>
                <w:sz w:val="20"/>
                <w:szCs w:val="20"/>
                <w:lang w:val="en-US"/>
              </w:rPr>
              <w:t xml:space="preserve">Other: Quality-of-Life Assessment| Questionnaire Administration|Radiation: SRS </w:t>
            </w:r>
          </w:p>
        </w:tc>
      </w:tr>
      <w:tr w:rsidR="00C2764F" w:rsidRPr="00C2764F" w14:paraId="2441B5CB" w14:textId="77777777" w:rsidTr="00C2764F">
        <w:trPr>
          <w:trHeight w:val="340"/>
        </w:trPr>
        <w:tc>
          <w:tcPr>
            <w:tcW w:w="1772" w:type="dxa"/>
            <w:noWrap/>
            <w:hideMark/>
          </w:tcPr>
          <w:p w14:paraId="56223B19"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NCT02537600</w:t>
            </w:r>
          </w:p>
        </w:tc>
        <w:tc>
          <w:tcPr>
            <w:tcW w:w="1772" w:type="dxa"/>
            <w:noWrap/>
            <w:hideMark/>
          </w:tcPr>
          <w:p w14:paraId="7A422092"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Completed</w:t>
            </w:r>
          </w:p>
        </w:tc>
        <w:tc>
          <w:tcPr>
            <w:tcW w:w="1773" w:type="dxa"/>
            <w:noWrap/>
            <w:hideMark/>
          </w:tcPr>
          <w:p w14:paraId="55E86FDB"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Melanoma</w:t>
            </w:r>
          </w:p>
        </w:tc>
        <w:tc>
          <w:tcPr>
            <w:tcW w:w="4305" w:type="dxa"/>
            <w:noWrap/>
            <w:hideMark/>
          </w:tcPr>
          <w:p w14:paraId="51181746" w14:textId="77777777" w:rsidR="00C2764F" w:rsidRPr="00C2764F" w:rsidRDefault="00C2764F" w:rsidP="00C2764F">
            <w:pPr>
              <w:rPr>
                <w:rFonts w:ascii="Calibri" w:hAnsi="Calibri" w:cs="Calibri"/>
                <w:color w:val="000000"/>
                <w:sz w:val="20"/>
                <w:szCs w:val="20"/>
                <w:lang w:val="en-US"/>
              </w:rPr>
            </w:pPr>
            <w:r w:rsidRPr="00C2764F">
              <w:rPr>
                <w:rFonts w:ascii="Calibri" w:hAnsi="Calibri" w:cs="Calibri"/>
                <w:color w:val="000000"/>
                <w:sz w:val="20"/>
                <w:szCs w:val="20"/>
                <w:lang w:val="en-US"/>
              </w:rPr>
              <w:t>Drug: Cobimetinib + Vemurafenib combination treatment</w:t>
            </w:r>
          </w:p>
        </w:tc>
      </w:tr>
      <w:tr w:rsidR="00C2764F" w:rsidRPr="00C2764F" w14:paraId="27C4F37D" w14:textId="77777777" w:rsidTr="00C2764F">
        <w:trPr>
          <w:trHeight w:val="340"/>
        </w:trPr>
        <w:tc>
          <w:tcPr>
            <w:tcW w:w="1772" w:type="dxa"/>
            <w:noWrap/>
            <w:hideMark/>
          </w:tcPr>
          <w:p w14:paraId="07E7ECAA"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NCT02662725</w:t>
            </w:r>
          </w:p>
        </w:tc>
        <w:tc>
          <w:tcPr>
            <w:tcW w:w="1772" w:type="dxa"/>
            <w:noWrap/>
            <w:hideMark/>
          </w:tcPr>
          <w:p w14:paraId="676EE6E9"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Completed</w:t>
            </w:r>
          </w:p>
        </w:tc>
        <w:tc>
          <w:tcPr>
            <w:tcW w:w="1773" w:type="dxa"/>
            <w:noWrap/>
            <w:hideMark/>
          </w:tcPr>
          <w:p w14:paraId="249D587B"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Melanoma</w:t>
            </w:r>
          </w:p>
        </w:tc>
        <w:tc>
          <w:tcPr>
            <w:tcW w:w="4305" w:type="dxa"/>
            <w:noWrap/>
            <w:hideMark/>
          </w:tcPr>
          <w:p w14:paraId="4358265F" w14:textId="77777777" w:rsidR="00C2764F" w:rsidRPr="00C2764F" w:rsidRDefault="00C2764F" w:rsidP="00C2764F">
            <w:pPr>
              <w:rPr>
                <w:rFonts w:ascii="Calibri" w:hAnsi="Calibri" w:cs="Calibri"/>
                <w:color w:val="000000"/>
                <w:sz w:val="20"/>
                <w:szCs w:val="20"/>
                <w:lang w:val="en-US"/>
              </w:rPr>
            </w:pPr>
            <w:r w:rsidRPr="00C2764F">
              <w:rPr>
                <w:rFonts w:ascii="Calibri" w:hAnsi="Calibri" w:cs="Calibri"/>
                <w:color w:val="000000"/>
                <w:sz w:val="20"/>
                <w:szCs w:val="20"/>
                <w:lang w:val="en-US"/>
              </w:rPr>
              <w:t>Drug: IPILIMUMAB|Radiation: Stereotactic radiosurgery</w:t>
            </w:r>
          </w:p>
        </w:tc>
      </w:tr>
      <w:tr w:rsidR="00C2764F" w:rsidRPr="00C2764F" w14:paraId="76323F7F" w14:textId="77777777" w:rsidTr="00C2764F">
        <w:trPr>
          <w:trHeight w:val="340"/>
        </w:trPr>
        <w:tc>
          <w:tcPr>
            <w:tcW w:w="1772" w:type="dxa"/>
            <w:noWrap/>
            <w:hideMark/>
          </w:tcPr>
          <w:p w14:paraId="49BDC83E"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NCT03430947</w:t>
            </w:r>
          </w:p>
        </w:tc>
        <w:tc>
          <w:tcPr>
            <w:tcW w:w="1772" w:type="dxa"/>
            <w:noWrap/>
            <w:hideMark/>
          </w:tcPr>
          <w:p w14:paraId="10B7D774"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Active, not recruiting</w:t>
            </w:r>
          </w:p>
        </w:tc>
        <w:tc>
          <w:tcPr>
            <w:tcW w:w="1773" w:type="dxa"/>
            <w:noWrap/>
            <w:hideMark/>
          </w:tcPr>
          <w:p w14:paraId="77D14A50"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Melanoma</w:t>
            </w:r>
          </w:p>
        </w:tc>
        <w:tc>
          <w:tcPr>
            <w:tcW w:w="4305" w:type="dxa"/>
            <w:noWrap/>
            <w:hideMark/>
          </w:tcPr>
          <w:p w14:paraId="331CE2B6"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Vemurafenib|Drug: Cobimetinib</w:t>
            </w:r>
          </w:p>
        </w:tc>
      </w:tr>
      <w:tr w:rsidR="00C2764F" w:rsidRPr="00C2764F" w14:paraId="353A1C0C" w14:textId="77777777" w:rsidTr="00C2764F">
        <w:trPr>
          <w:trHeight w:val="340"/>
        </w:trPr>
        <w:tc>
          <w:tcPr>
            <w:tcW w:w="1772" w:type="dxa"/>
            <w:noWrap/>
            <w:hideMark/>
          </w:tcPr>
          <w:p w14:paraId="00BAF41C"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NCT01644591</w:t>
            </w:r>
          </w:p>
        </w:tc>
        <w:tc>
          <w:tcPr>
            <w:tcW w:w="1772" w:type="dxa"/>
            <w:noWrap/>
            <w:hideMark/>
          </w:tcPr>
          <w:p w14:paraId="1F338B26"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Active, not recruiting</w:t>
            </w:r>
          </w:p>
        </w:tc>
        <w:tc>
          <w:tcPr>
            <w:tcW w:w="1773" w:type="dxa"/>
            <w:noWrap/>
            <w:hideMark/>
          </w:tcPr>
          <w:p w14:paraId="176DF465"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Melanoma</w:t>
            </w:r>
          </w:p>
        </w:tc>
        <w:tc>
          <w:tcPr>
            <w:tcW w:w="4305" w:type="dxa"/>
            <w:noWrap/>
            <w:hideMark/>
          </w:tcPr>
          <w:p w14:paraId="70457F86" w14:textId="77777777" w:rsidR="00C2764F" w:rsidRPr="00C2764F" w:rsidRDefault="00C2764F" w:rsidP="00C2764F">
            <w:pPr>
              <w:rPr>
                <w:rFonts w:ascii="Calibri" w:hAnsi="Calibri" w:cs="Calibri"/>
                <w:color w:val="000000"/>
                <w:sz w:val="20"/>
                <w:szCs w:val="20"/>
                <w:lang w:val="en-US"/>
              </w:rPr>
            </w:pPr>
            <w:r w:rsidRPr="00C2764F">
              <w:rPr>
                <w:rFonts w:ascii="Calibri" w:hAnsi="Calibri" w:cs="Calibri"/>
                <w:color w:val="000000"/>
                <w:sz w:val="20"/>
                <w:szCs w:val="20"/>
                <w:lang w:val="en-US"/>
              </w:rPr>
              <w:t>Other: Quality-of-Life Assessment|Questionnaire Administration|Radiation: SRS</w:t>
            </w:r>
          </w:p>
        </w:tc>
      </w:tr>
      <w:tr w:rsidR="00C2764F" w:rsidRPr="00C2764F" w14:paraId="35D1FD2D" w14:textId="77777777" w:rsidTr="00C2764F">
        <w:trPr>
          <w:trHeight w:val="340"/>
        </w:trPr>
        <w:tc>
          <w:tcPr>
            <w:tcW w:w="1772" w:type="dxa"/>
            <w:noWrap/>
            <w:hideMark/>
          </w:tcPr>
          <w:p w14:paraId="1152CADC"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NCT04129515</w:t>
            </w:r>
          </w:p>
        </w:tc>
        <w:tc>
          <w:tcPr>
            <w:tcW w:w="1772" w:type="dxa"/>
            <w:noWrap/>
            <w:hideMark/>
          </w:tcPr>
          <w:p w14:paraId="303D0CE0"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3123B4A2"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 xml:space="preserve">Melanoma </w:t>
            </w:r>
          </w:p>
        </w:tc>
        <w:tc>
          <w:tcPr>
            <w:tcW w:w="4305" w:type="dxa"/>
            <w:noWrap/>
            <w:hideMark/>
          </w:tcPr>
          <w:p w14:paraId="41D57ABA"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Device: NovoTTF-200A|Drug: Pembrolizumab</w:t>
            </w:r>
          </w:p>
        </w:tc>
      </w:tr>
      <w:tr w:rsidR="00C2764F" w:rsidRPr="00C2764F" w14:paraId="1FA9F8FD" w14:textId="77777777" w:rsidTr="00C2764F">
        <w:trPr>
          <w:trHeight w:val="340"/>
        </w:trPr>
        <w:tc>
          <w:tcPr>
            <w:tcW w:w="1772" w:type="dxa"/>
            <w:noWrap/>
            <w:hideMark/>
          </w:tcPr>
          <w:p w14:paraId="53EA6563"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NCT04511013</w:t>
            </w:r>
          </w:p>
        </w:tc>
        <w:tc>
          <w:tcPr>
            <w:tcW w:w="1772" w:type="dxa"/>
            <w:noWrap/>
            <w:hideMark/>
          </w:tcPr>
          <w:p w14:paraId="62407016"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5D18F620"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 xml:space="preserve">Melanoma </w:t>
            </w:r>
          </w:p>
        </w:tc>
        <w:tc>
          <w:tcPr>
            <w:tcW w:w="4305" w:type="dxa"/>
            <w:noWrap/>
            <w:hideMark/>
          </w:tcPr>
          <w:p w14:paraId="21A70650"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Binimetinib|Encorafenib|Biological: Ipilimumab|Nivolumab</w:t>
            </w:r>
          </w:p>
        </w:tc>
      </w:tr>
      <w:tr w:rsidR="00C2764F" w:rsidRPr="00C2764F" w14:paraId="0DDA94BD" w14:textId="77777777" w:rsidTr="00C2764F">
        <w:trPr>
          <w:trHeight w:val="340"/>
        </w:trPr>
        <w:tc>
          <w:tcPr>
            <w:tcW w:w="1772" w:type="dxa"/>
            <w:noWrap/>
            <w:hideMark/>
          </w:tcPr>
          <w:p w14:paraId="56C1D827"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lastRenderedPageBreak/>
              <w:t>NCT04899921</w:t>
            </w:r>
          </w:p>
        </w:tc>
        <w:tc>
          <w:tcPr>
            <w:tcW w:w="1772" w:type="dxa"/>
            <w:noWrap/>
            <w:hideMark/>
          </w:tcPr>
          <w:p w14:paraId="658E2CA1"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1A52FBE0"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 xml:space="preserve">Melanoma </w:t>
            </w:r>
          </w:p>
        </w:tc>
        <w:tc>
          <w:tcPr>
            <w:tcW w:w="4305" w:type="dxa"/>
            <w:noWrap/>
            <w:hideMark/>
          </w:tcPr>
          <w:p w14:paraId="7C957C9D"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Ipilimumab|Drug: Nivolumab|Drug: Troriluzole|Drug: Placebo</w:t>
            </w:r>
          </w:p>
        </w:tc>
      </w:tr>
      <w:tr w:rsidR="00C2764F" w:rsidRPr="00C2764F" w14:paraId="73EB21F9" w14:textId="77777777" w:rsidTr="00C2764F">
        <w:trPr>
          <w:trHeight w:val="340"/>
        </w:trPr>
        <w:tc>
          <w:tcPr>
            <w:tcW w:w="1772" w:type="dxa"/>
            <w:noWrap/>
            <w:hideMark/>
          </w:tcPr>
          <w:p w14:paraId="1588DA53"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NCT02374242</w:t>
            </w:r>
          </w:p>
        </w:tc>
        <w:tc>
          <w:tcPr>
            <w:tcW w:w="1772" w:type="dxa"/>
            <w:noWrap/>
            <w:hideMark/>
          </w:tcPr>
          <w:p w14:paraId="3E2C5674"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Active, not recruiting</w:t>
            </w:r>
          </w:p>
        </w:tc>
        <w:tc>
          <w:tcPr>
            <w:tcW w:w="1773" w:type="dxa"/>
            <w:noWrap/>
            <w:hideMark/>
          </w:tcPr>
          <w:p w14:paraId="45FD71BD"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 xml:space="preserve">Melanoma </w:t>
            </w:r>
          </w:p>
        </w:tc>
        <w:tc>
          <w:tcPr>
            <w:tcW w:w="4305" w:type="dxa"/>
            <w:noWrap/>
            <w:hideMark/>
          </w:tcPr>
          <w:p w14:paraId="27013215"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Nivolumab|Drug: Ipilimumab</w:t>
            </w:r>
          </w:p>
        </w:tc>
      </w:tr>
      <w:tr w:rsidR="00C2764F" w:rsidRPr="00C2764F" w14:paraId="46BBF6DC" w14:textId="77777777" w:rsidTr="00C2764F">
        <w:trPr>
          <w:trHeight w:val="340"/>
        </w:trPr>
        <w:tc>
          <w:tcPr>
            <w:tcW w:w="1772" w:type="dxa"/>
            <w:noWrap/>
            <w:hideMark/>
          </w:tcPr>
          <w:p w14:paraId="1E833F33"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NCT03873818</w:t>
            </w:r>
          </w:p>
        </w:tc>
        <w:tc>
          <w:tcPr>
            <w:tcW w:w="1772" w:type="dxa"/>
            <w:noWrap/>
            <w:hideMark/>
          </w:tcPr>
          <w:p w14:paraId="2C1C572D"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56493668"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 xml:space="preserve">Melanoma - Brain </w:t>
            </w:r>
          </w:p>
        </w:tc>
        <w:tc>
          <w:tcPr>
            <w:tcW w:w="4305" w:type="dxa"/>
            <w:noWrap/>
            <w:hideMark/>
          </w:tcPr>
          <w:p w14:paraId="51B9248C"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Biological: Ipilimumab|Biological: Pembrolizumab</w:t>
            </w:r>
          </w:p>
        </w:tc>
      </w:tr>
      <w:tr w:rsidR="00C2764F" w:rsidRPr="00C2764F" w14:paraId="685F3C09" w14:textId="77777777" w:rsidTr="00C2764F">
        <w:trPr>
          <w:trHeight w:val="340"/>
        </w:trPr>
        <w:tc>
          <w:tcPr>
            <w:tcW w:w="1772" w:type="dxa"/>
            <w:noWrap/>
            <w:hideMark/>
          </w:tcPr>
          <w:p w14:paraId="33FA3442"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NCT04899908</w:t>
            </w:r>
          </w:p>
        </w:tc>
        <w:tc>
          <w:tcPr>
            <w:tcW w:w="1772" w:type="dxa"/>
            <w:noWrap/>
            <w:hideMark/>
          </w:tcPr>
          <w:p w14:paraId="20B395C1"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2484D56C"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Melanoma- Breast - Lung</w:t>
            </w:r>
          </w:p>
        </w:tc>
        <w:tc>
          <w:tcPr>
            <w:tcW w:w="4305" w:type="dxa"/>
            <w:noWrap/>
            <w:hideMark/>
          </w:tcPr>
          <w:p w14:paraId="16FC4E94" w14:textId="77777777" w:rsidR="00C2764F" w:rsidRPr="00C2764F" w:rsidRDefault="00C2764F" w:rsidP="00C2764F">
            <w:pPr>
              <w:rPr>
                <w:rFonts w:ascii="Calibri" w:hAnsi="Calibri" w:cs="Calibri"/>
                <w:color w:val="000000"/>
                <w:sz w:val="20"/>
                <w:szCs w:val="20"/>
                <w:lang w:val="en-US"/>
              </w:rPr>
            </w:pPr>
            <w:r w:rsidRPr="00C2764F">
              <w:rPr>
                <w:rFonts w:ascii="Calibri" w:hAnsi="Calibri" w:cs="Calibri"/>
                <w:color w:val="000000"/>
                <w:sz w:val="20"/>
                <w:szCs w:val="20"/>
                <w:lang w:val="en-US"/>
              </w:rPr>
              <w:t>Radiation: SRS |Drug: AGuIX gadolinium-based nanoparticles</w:t>
            </w:r>
          </w:p>
        </w:tc>
      </w:tr>
      <w:tr w:rsidR="00C2764F" w:rsidRPr="00C2764F" w14:paraId="4DC85B6A" w14:textId="77777777" w:rsidTr="00C2764F">
        <w:trPr>
          <w:trHeight w:val="340"/>
        </w:trPr>
        <w:tc>
          <w:tcPr>
            <w:tcW w:w="1772" w:type="dxa"/>
            <w:noWrap/>
            <w:hideMark/>
          </w:tcPr>
          <w:p w14:paraId="288F0EEC"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NCT04955743</w:t>
            </w:r>
          </w:p>
        </w:tc>
        <w:tc>
          <w:tcPr>
            <w:tcW w:w="1772" w:type="dxa"/>
            <w:noWrap/>
            <w:hideMark/>
          </w:tcPr>
          <w:p w14:paraId="133C2B8F"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065FCCCB"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 xml:space="preserve">Melanoma- Renal </w:t>
            </w:r>
          </w:p>
        </w:tc>
        <w:tc>
          <w:tcPr>
            <w:tcW w:w="4305" w:type="dxa"/>
            <w:noWrap/>
            <w:hideMark/>
          </w:tcPr>
          <w:p w14:paraId="244031EF"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Pembrolizumab|Drug: Lenvatinib</w:t>
            </w:r>
          </w:p>
        </w:tc>
      </w:tr>
      <w:tr w:rsidR="00C2764F" w:rsidRPr="00C2764F" w14:paraId="78C70DA8" w14:textId="77777777" w:rsidTr="00C2764F">
        <w:trPr>
          <w:trHeight w:val="340"/>
        </w:trPr>
        <w:tc>
          <w:tcPr>
            <w:tcW w:w="1772" w:type="dxa"/>
            <w:noWrap/>
            <w:hideMark/>
          </w:tcPr>
          <w:p w14:paraId="1A67D730"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NCT03994796</w:t>
            </w:r>
          </w:p>
        </w:tc>
        <w:tc>
          <w:tcPr>
            <w:tcW w:w="1772" w:type="dxa"/>
            <w:noWrap/>
            <w:hideMark/>
          </w:tcPr>
          <w:p w14:paraId="1CB71293"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3650457A"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w:t>
            </w:r>
          </w:p>
        </w:tc>
        <w:tc>
          <w:tcPr>
            <w:tcW w:w="4305" w:type="dxa"/>
            <w:noWrap/>
            <w:hideMark/>
          </w:tcPr>
          <w:p w14:paraId="40863C60"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Abemaciclib|Drug: PI3K Inhibitor paxalisib|Drug: Entrectinib</w:t>
            </w:r>
          </w:p>
        </w:tc>
      </w:tr>
      <w:tr w:rsidR="00C2764F" w:rsidRPr="00C2764F" w14:paraId="65C4AA3F" w14:textId="77777777" w:rsidTr="00C2764F">
        <w:trPr>
          <w:trHeight w:val="340"/>
        </w:trPr>
        <w:tc>
          <w:tcPr>
            <w:tcW w:w="1772" w:type="dxa"/>
            <w:noWrap/>
            <w:hideMark/>
          </w:tcPr>
          <w:p w14:paraId="0763DD9F"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NCT03818386</w:t>
            </w:r>
          </w:p>
        </w:tc>
        <w:tc>
          <w:tcPr>
            <w:tcW w:w="1772" w:type="dxa"/>
            <w:noWrap/>
            <w:hideMark/>
          </w:tcPr>
          <w:p w14:paraId="1D39CC58"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4D610C8E"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w:t>
            </w:r>
          </w:p>
        </w:tc>
        <w:tc>
          <w:tcPr>
            <w:tcW w:w="4305" w:type="dxa"/>
            <w:noWrap/>
            <w:hideMark/>
          </w:tcPr>
          <w:p w14:paraId="1F2B9375" w14:textId="77777777" w:rsidR="00C2764F" w:rsidRPr="00C2764F" w:rsidRDefault="00C2764F" w:rsidP="00C2764F">
            <w:pPr>
              <w:rPr>
                <w:rFonts w:ascii="Calibri" w:hAnsi="Calibri" w:cs="Calibri"/>
                <w:color w:val="000000"/>
                <w:sz w:val="20"/>
                <w:szCs w:val="20"/>
                <w:lang w:val="en-US"/>
              </w:rPr>
            </w:pPr>
            <w:r w:rsidRPr="00C2764F">
              <w:rPr>
                <w:rFonts w:ascii="Calibri" w:hAnsi="Calibri" w:cs="Calibri"/>
                <w:color w:val="000000"/>
                <w:sz w:val="20"/>
                <w:szCs w:val="20"/>
                <w:lang w:val="en-US"/>
              </w:rPr>
              <w:t>Drug: AGuIXÂ®|Radiation: Whole Brain Radiation Therapy</w:t>
            </w:r>
          </w:p>
        </w:tc>
      </w:tr>
      <w:tr w:rsidR="00C2764F" w:rsidRPr="00C2764F" w14:paraId="6C70854C" w14:textId="77777777" w:rsidTr="00C2764F">
        <w:trPr>
          <w:trHeight w:val="340"/>
        </w:trPr>
        <w:tc>
          <w:tcPr>
            <w:tcW w:w="1772" w:type="dxa"/>
            <w:noWrap/>
            <w:hideMark/>
          </w:tcPr>
          <w:p w14:paraId="44C41C50"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NCT03608020</w:t>
            </w:r>
          </w:p>
        </w:tc>
        <w:tc>
          <w:tcPr>
            <w:tcW w:w="1772" w:type="dxa"/>
            <w:noWrap/>
            <w:hideMark/>
          </w:tcPr>
          <w:p w14:paraId="327EF258"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4B23E62C"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w:t>
            </w:r>
          </w:p>
        </w:tc>
        <w:tc>
          <w:tcPr>
            <w:tcW w:w="4305" w:type="dxa"/>
            <w:noWrap/>
            <w:hideMark/>
          </w:tcPr>
          <w:p w14:paraId="3B41F569" w14:textId="77777777" w:rsidR="00C2764F" w:rsidRPr="00C2764F" w:rsidRDefault="00C2764F" w:rsidP="00C2764F">
            <w:pPr>
              <w:rPr>
                <w:rFonts w:ascii="Calibri" w:hAnsi="Calibri" w:cs="Calibri"/>
                <w:color w:val="000000"/>
                <w:sz w:val="20"/>
                <w:szCs w:val="20"/>
                <w:lang w:val="en-US"/>
              </w:rPr>
            </w:pPr>
            <w:r w:rsidRPr="00C2764F">
              <w:rPr>
                <w:rFonts w:ascii="Calibri" w:hAnsi="Calibri" w:cs="Calibri"/>
                <w:color w:val="000000"/>
                <w:sz w:val="20"/>
                <w:szCs w:val="20"/>
                <w:lang w:val="en-US"/>
              </w:rPr>
              <w:t>Drug: BMX-001|Radiation: Whole Brain Radiation Therapy</w:t>
            </w:r>
          </w:p>
        </w:tc>
      </w:tr>
      <w:tr w:rsidR="00C2764F" w:rsidRPr="00C2764F" w14:paraId="5413D5CA" w14:textId="77777777" w:rsidTr="00C2764F">
        <w:trPr>
          <w:trHeight w:val="340"/>
        </w:trPr>
        <w:tc>
          <w:tcPr>
            <w:tcW w:w="1772" w:type="dxa"/>
            <w:noWrap/>
            <w:hideMark/>
          </w:tcPr>
          <w:p w14:paraId="33B6B1BE"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NCT04461418</w:t>
            </w:r>
          </w:p>
        </w:tc>
        <w:tc>
          <w:tcPr>
            <w:tcW w:w="1772" w:type="dxa"/>
            <w:noWrap/>
            <w:hideMark/>
          </w:tcPr>
          <w:p w14:paraId="02CD86B1"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21B4DE6A"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w:t>
            </w:r>
          </w:p>
        </w:tc>
        <w:tc>
          <w:tcPr>
            <w:tcW w:w="4305" w:type="dxa"/>
            <w:noWrap/>
            <w:hideMark/>
          </w:tcPr>
          <w:p w14:paraId="32C53F22"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Glucocorticoid therapy</w:t>
            </w:r>
          </w:p>
        </w:tc>
      </w:tr>
      <w:tr w:rsidR="00C2764F" w:rsidRPr="00C2764F" w14:paraId="5FC8669E" w14:textId="77777777" w:rsidTr="00C2764F">
        <w:trPr>
          <w:trHeight w:val="340"/>
        </w:trPr>
        <w:tc>
          <w:tcPr>
            <w:tcW w:w="1772" w:type="dxa"/>
            <w:noWrap/>
            <w:hideMark/>
          </w:tcPr>
          <w:p w14:paraId="17FD8971"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NCT03550391</w:t>
            </w:r>
          </w:p>
        </w:tc>
        <w:tc>
          <w:tcPr>
            <w:tcW w:w="1772" w:type="dxa"/>
            <w:noWrap/>
            <w:hideMark/>
          </w:tcPr>
          <w:p w14:paraId="748E6C78"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16E42F2F"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w:t>
            </w:r>
          </w:p>
        </w:tc>
        <w:tc>
          <w:tcPr>
            <w:tcW w:w="4305" w:type="dxa"/>
            <w:noWrap/>
            <w:hideMark/>
          </w:tcPr>
          <w:p w14:paraId="4AF2CDA7" w14:textId="77777777" w:rsidR="00C2764F" w:rsidRPr="00C2764F" w:rsidRDefault="00C2764F" w:rsidP="00C2764F">
            <w:pPr>
              <w:rPr>
                <w:rFonts w:ascii="Calibri" w:hAnsi="Calibri" w:cs="Calibri"/>
                <w:color w:val="000000"/>
                <w:sz w:val="20"/>
                <w:szCs w:val="20"/>
                <w:lang w:val="en-US"/>
              </w:rPr>
            </w:pPr>
            <w:r w:rsidRPr="00C2764F">
              <w:rPr>
                <w:rFonts w:ascii="Calibri" w:hAnsi="Calibri" w:cs="Calibri"/>
                <w:color w:val="000000"/>
                <w:sz w:val="20"/>
                <w:szCs w:val="20"/>
                <w:lang w:val="en-US"/>
              </w:rPr>
              <w:t>Drug: Memantine|Radiation: HA-WBRT - SRS</w:t>
            </w:r>
          </w:p>
        </w:tc>
      </w:tr>
      <w:tr w:rsidR="00C2764F" w:rsidRPr="00C2764F" w14:paraId="01D606FD" w14:textId="77777777" w:rsidTr="00C2764F">
        <w:trPr>
          <w:trHeight w:val="340"/>
        </w:trPr>
        <w:tc>
          <w:tcPr>
            <w:tcW w:w="1772" w:type="dxa"/>
            <w:noWrap/>
            <w:hideMark/>
          </w:tcPr>
          <w:p w14:paraId="2615AB45"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NCT02896335</w:t>
            </w:r>
          </w:p>
        </w:tc>
        <w:tc>
          <w:tcPr>
            <w:tcW w:w="1772" w:type="dxa"/>
            <w:noWrap/>
            <w:hideMark/>
          </w:tcPr>
          <w:p w14:paraId="285830D0"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5A555E9F"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w:t>
            </w:r>
          </w:p>
        </w:tc>
        <w:tc>
          <w:tcPr>
            <w:tcW w:w="4305" w:type="dxa"/>
            <w:noWrap/>
            <w:hideMark/>
          </w:tcPr>
          <w:p w14:paraId="181BE968"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Palbociclib</w:t>
            </w:r>
          </w:p>
        </w:tc>
      </w:tr>
      <w:tr w:rsidR="00C2764F" w:rsidRPr="00C2764F" w14:paraId="62BA3A59" w14:textId="77777777" w:rsidTr="00C2764F">
        <w:trPr>
          <w:trHeight w:val="340"/>
        </w:trPr>
        <w:tc>
          <w:tcPr>
            <w:tcW w:w="1772" w:type="dxa"/>
            <w:noWrap/>
            <w:hideMark/>
          </w:tcPr>
          <w:p w14:paraId="0AD6C0F9"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NCT05064280</w:t>
            </w:r>
          </w:p>
        </w:tc>
        <w:tc>
          <w:tcPr>
            <w:tcW w:w="1772" w:type="dxa"/>
            <w:noWrap/>
            <w:hideMark/>
          </w:tcPr>
          <w:p w14:paraId="6BB5D89D"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3A43ECCC"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w:t>
            </w:r>
          </w:p>
        </w:tc>
        <w:tc>
          <w:tcPr>
            <w:tcW w:w="4305" w:type="dxa"/>
            <w:noWrap/>
            <w:hideMark/>
          </w:tcPr>
          <w:p w14:paraId="5AE01CB5"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pembrolizumab|Drug: Lenvatinib</w:t>
            </w:r>
          </w:p>
        </w:tc>
      </w:tr>
      <w:tr w:rsidR="00C2764F" w:rsidRPr="00C2764F" w14:paraId="7342C7CE" w14:textId="77777777" w:rsidTr="00C2764F">
        <w:trPr>
          <w:trHeight w:val="340"/>
        </w:trPr>
        <w:tc>
          <w:tcPr>
            <w:tcW w:w="1772" w:type="dxa"/>
            <w:noWrap/>
            <w:hideMark/>
          </w:tcPr>
          <w:p w14:paraId="1D5D4612"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NCT02886585</w:t>
            </w:r>
          </w:p>
        </w:tc>
        <w:tc>
          <w:tcPr>
            <w:tcW w:w="1772" w:type="dxa"/>
            <w:noWrap/>
            <w:hideMark/>
          </w:tcPr>
          <w:p w14:paraId="1E55DCEF"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5F097FBC"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w:t>
            </w:r>
          </w:p>
        </w:tc>
        <w:tc>
          <w:tcPr>
            <w:tcW w:w="4305" w:type="dxa"/>
            <w:noWrap/>
            <w:hideMark/>
          </w:tcPr>
          <w:p w14:paraId="0A763102"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 xml:space="preserve">Drug: Pembrolizumab|Procedure: SR </w:t>
            </w:r>
          </w:p>
        </w:tc>
      </w:tr>
      <w:tr w:rsidR="00C2764F" w:rsidRPr="00C2764F" w14:paraId="7813ED5C" w14:textId="77777777" w:rsidTr="00C2764F">
        <w:trPr>
          <w:trHeight w:val="340"/>
        </w:trPr>
        <w:tc>
          <w:tcPr>
            <w:tcW w:w="1772" w:type="dxa"/>
            <w:noWrap/>
            <w:hideMark/>
          </w:tcPr>
          <w:p w14:paraId="63F81EDF"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NCT03778541</w:t>
            </w:r>
          </w:p>
        </w:tc>
        <w:tc>
          <w:tcPr>
            <w:tcW w:w="1772" w:type="dxa"/>
            <w:noWrap/>
            <w:hideMark/>
          </w:tcPr>
          <w:p w14:paraId="40C546B9"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6B370EC1"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w:t>
            </w:r>
          </w:p>
        </w:tc>
        <w:tc>
          <w:tcPr>
            <w:tcW w:w="4305" w:type="dxa"/>
            <w:noWrap/>
            <w:hideMark/>
          </w:tcPr>
          <w:p w14:paraId="3A3E035E" w14:textId="77777777" w:rsidR="00C2764F" w:rsidRPr="00C2764F" w:rsidRDefault="00C2764F" w:rsidP="00C2764F">
            <w:pPr>
              <w:rPr>
                <w:rFonts w:ascii="Calibri" w:hAnsi="Calibri" w:cs="Calibri"/>
                <w:color w:val="000000"/>
                <w:sz w:val="20"/>
                <w:szCs w:val="20"/>
                <w:lang w:val="en-US"/>
              </w:rPr>
            </w:pPr>
            <w:r w:rsidRPr="00C2764F">
              <w:rPr>
                <w:rFonts w:ascii="Calibri" w:hAnsi="Calibri" w:cs="Calibri"/>
                <w:color w:val="000000"/>
                <w:sz w:val="20"/>
                <w:szCs w:val="20"/>
                <w:lang w:val="en-US"/>
              </w:rPr>
              <w:t>Drug: Temozolomide|Radiation: hypofractionated radiotherapy</w:t>
            </w:r>
          </w:p>
        </w:tc>
      </w:tr>
      <w:tr w:rsidR="00C2764F" w:rsidRPr="00C2764F" w14:paraId="0160D73B" w14:textId="77777777" w:rsidTr="00C2764F">
        <w:trPr>
          <w:trHeight w:val="340"/>
        </w:trPr>
        <w:tc>
          <w:tcPr>
            <w:tcW w:w="1772" w:type="dxa"/>
            <w:noWrap/>
            <w:hideMark/>
          </w:tcPr>
          <w:p w14:paraId="2F85D5D0"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NCT05222620</w:t>
            </w:r>
          </w:p>
        </w:tc>
        <w:tc>
          <w:tcPr>
            <w:tcW w:w="1772" w:type="dxa"/>
            <w:noWrap/>
            <w:hideMark/>
          </w:tcPr>
          <w:p w14:paraId="3C685BE9"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0A9AE133"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w:t>
            </w:r>
          </w:p>
        </w:tc>
        <w:tc>
          <w:tcPr>
            <w:tcW w:w="4305" w:type="dxa"/>
            <w:noWrap/>
            <w:hideMark/>
          </w:tcPr>
          <w:p w14:paraId="72BE160D" w14:textId="77777777" w:rsidR="00C2764F" w:rsidRPr="00C2764F" w:rsidRDefault="00C2764F" w:rsidP="00C2764F">
            <w:pPr>
              <w:rPr>
                <w:rFonts w:ascii="Calibri" w:hAnsi="Calibri" w:cs="Calibri"/>
                <w:color w:val="000000"/>
                <w:sz w:val="20"/>
                <w:szCs w:val="20"/>
                <w:lang w:val="en-US"/>
              </w:rPr>
            </w:pPr>
            <w:r w:rsidRPr="00C2764F">
              <w:rPr>
                <w:rFonts w:ascii="Calibri" w:hAnsi="Calibri" w:cs="Calibri"/>
                <w:color w:val="000000"/>
                <w:sz w:val="20"/>
                <w:szCs w:val="20"/>
                <w:lang w:val="en-US"/>
              </w:rPr>
              <w:t>Other: Questionnaire Administration|Radiation: Stereotactic Radiosurgery</w:t>
            </w:r>
          </w:p>
        </w:tc>
      </w:tr>
      <w:tr w:rsidR="00C2764F" w:rsidRPr="00C2764F" w14:paraId="18771AAC" w14:textId="77777777" w:rsidTr="00C2764F">
        <w:trPr>
          <w:trHeight w:val="340"/>
        </w:trPr>
        <w:tc>
          <w:tcPr>
            <w:tcW w:w="1772" w:type="dxa"/>
            <w:noWrap/>
            <w:hideMark/>
          </w:tcPr>
          <w:p w14:paraId="7B2D9220"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NCT04474925</w:t>
            </w:r>
          </w:p>
        </w:tc>
        <w:tc>
          <w:tcPr>
            <w:tcW w:w="1772" w:type="dxa"/>
            <w:noWrap/>
            <w:hideMark/>
          </w:tcPr>
          <w:p w14:paraId="1E4BCF76"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5D62AE38"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w:t>
            </w:r>
          </w:p>
        </w:tc>
        <w:tc>
          <w:tcPr>
            <w:tcW w:w="4305" w:type="dxa"/>
            <w:noWrap/>
            <w:hideMark/>
          </w:tcPr>
          <w:p w14:paraId="2DC277B5" w14:textId="77777777" w:rsidR="00C2764F" w:rsidRPr="00C2764F" w:rsidRDefault="00C2764F" w:rsidP="00C2764F">
            <w:pPr>
              <w:rPr>
                <w:rFonts w:ascii="Calibri" w:hAnsi="Calibri" w:cs="Calibri"/>
                <w:color w:val="000000"/>
                <w:sz w:val="20"/>
                <w:szCs w:val="20"/>
                <w:lang w:val="en-US"/>
              </w:rPr>
            </w:pPr>
            <w:r w:rsidRPr="00C2764F">
              <w:rPr>
                <w:rFonts w:ascii="Calibri" w:hAnsi="Calibri" w:cs="Calibri"/>
                <w:color w:val="000000"/>
                <w:sz w:val="20"/>
                <w:szCs w:val="20"/>
                <w:lang w:val="en-US"/>
              </w:rPr>
              <w:t>Procedure: Brain Surgery|Radiation: Stereotactic Radiosurgery</w:t>
            </w:r>
          </w:p>
        </w:tc>
      </w:tr>
      <w:tr w:rsidR="00C2764F" w:rsidRPr="00C2764F" w14:paraId="0B70D82C" w14:textId="77777777" w:rsidTr="00C2764F">
        <w:trPr>
          <w:trHeight w:val="340"/>
        </w:trPr>
        <w:tc>
          <w:tcPr>
            <w:tcW w:w="1772" w:type="dxa"/>
            <w:noWrap/>
            <w:hideMark/>
          </w:tcPr>
          <w:p w14:paraId="2C46E9A4"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NCT03184038</w:t>
            </w:r>
          </w:p>
        </w:tc>
        <w:tc>
          <w:tcPr>
            <w:tcW w:w="1772" w:type="dxa"/>
            <w:noWrap/>
            <w:hideMark/>
          </w:tcPr>
          <w:p w14:paraId="377DF20D"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75BB9C69"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w:t>
            </w:r>
          </w:p>
        </w:tc>
        <w:tc>
          <w:tcPr>
            <w:tcW w:w="4305" w:type="dxa"/>
            <w:noWrap/>
            <w:hideMark/>
          </w:tcPr>
          <w:p w14:paraId="396C511F"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 xml:space="preserve">Procedure: Cognitive Assessment|Radiation: SRS </w:t>
            </w:r>
          </w:p>
        </w:tc>
      </w:tr>
      <w:tr w:rsidR="00C2764F" w:rsidRPr="00C2764F" w14:paraId="3F269442" w14:textId="77777777" w:rsidTr="00C2764F">
        <w:trPr>
          <w:trHeight w:val="340"/>
        </w:trPr>
        <w:tc>
          <w:tcPr>
            <w:tcW w:w="1772" w:type="dxa"/>
            <w:noWrap/>
            <w:hideMark/>
          </w:tcPr>
          <w:p w14:paraId="0321D586"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NCT03750227</w:t>
            </w:r>
          </w:p>
        </w:tc>
        <w:tc>
          <w:tcPr>
            <w:tcW w:w="1772" w:type="dxa"/>
            <w:noWrap/>
            <w:hideMark/>
          </w:tcPr>
          <w:p w14:paraId="4409185F"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2BF8D22D"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w:t>
            </w:r>
          </w:p>
        </w:tc>
        <w:tc>
          <w:tcPr>
            <w:tcW w:w="4305" w:type="dxa"/>
            <w:noWrap/>
            <w:hideMark/>
          </w:tcPr>
          <w:p w14:paraId="03A3D4C7"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 xml:space="preserve">Procedure: Conventional Surgery|Questionnaire Administration|Radiation: SRS </w:t>
            </w:r>
          </w:p>
        </w:tc>
      </w:tr>
      <w:tr w:rsidR="00C2764F" w:rsidRPr="00C2764F" w14:paraId="6208C349" w14:textId="77777777" w:rsidTr="00C2764F">
        <w:trPr>
          <w:trHeight w:val="340"/>
        </w:trPr>
        <w:tc>
          <w:tcPr>
            <w:tcW w:w="1772" w:type="dxa"/>
            <w:noWrap/>
            <w:hideMark/>
          </w:tcPr>
          <w:p w14:paraId="46128A22"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NCT04690348</w:t>
            </w:r>
          </w:p>
        </w:tc>
        <w:tc>
          <w:tcPr>
            <w:tcW w:w="1772" w:type="dxa"/>
            <w:noWrap/>
            <w:hideMark/>
          </w:tcPr>
          <w:p w14:paraId="504A123E"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44AAB0D6"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w:t>
            </w:r>
          </w:p>
        </w:tc>
        <w:tc>
          <w:tcPr>
            <w:tcW w:w="4305" w:type="dxa"/>
            <w:noWrap/>
            <w:hideMark/>
          </w:tcPr>
          <w:p w14:paraId="634ED330"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Procedure: Craniotomy|Radiation: Cesium-131 brachytherapy</w:t>
            </w:r>
          </w:p>
        </w:tc>
      </w:tr>
      <w:tr w:rsidR="00C2764F" w:rsidRPr="00C2764F" w14:paraId="6844787F" w14:textId="77777777" w:rsidTr="00C2764F">
        <w:trPr>
          <w:trHeight w:val="340"/>
        </w:trPr>
        <w:tc>
          <w:tcPr>
            <w:tcW w:w="1772" w:type="dxa"/>
            <w:noWrap/>
            <w:hideMark/>
          </w:tcPr>
          <w:p w14:paraId="0538A21D"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NCT04503772</w:t>
            </w:r>
          </w:p>
        </w:tc>
        <w:tc>
          <w:tcPr>
            <w:tcW w:w="1772" w:type="dxa"/>
            <w:noWrap/>
            <w:hideMark/>
          </w:tcPr>
          <w:p w14:paraId="68AFD6CC"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3CD04D04"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w:t>
            </w:r>
          </w:p>
        </w:tc>
        <w:tc>
          <w:tcPr>
            <w:tcW w:w="4305" w:type="dxa"/>
            <w:noWrap/>
            <w:hideMark/>
          </w:tcPr>
          <w:p w14:paraId="1E27646D"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Procedure: Preoperative SRS</w:t>
            </w:r>
          </w:p>
        </w:tc>
      </w:tr>
      <w:tr w:rsidR="00C2764F" w:rsidRPr="00C2764F" w14:paraId="311DBB5A" w14:textId="77777777" w:rsidTr="00C2764F">
        <w:trPr>
          <w:trHeight w:val="340"/>
        </w:trPr>
        <w:tc>
          <w:tcPr>
            <w:tcW w:w="1772" w:type="dxa"/>
            <w:noWrap/>
            <w:hideMark/>
          </w:tcPr>
          <w:p w14:paraId="25CF843E"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NCT02747303</w:t>
            </w:r>
          </w:p>
        </w:tc>
        <w:tc>
          <w:tcPr>
            <w:tcW w:w="1772" w:type="dxa"/>
            <w:noWrap/>
            <w:hideMark/>
          </w:tcPr>
          <w:p w14:paraId="25110BC7"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19FD8F30"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w:t>
            </w:r>
          </w:p>
        </w:tc>
        <w:tc>
          <w:tcPr>
            <w:tcW w:w="4305" w:type="dxa"/>
            <w:noWrap/>
            <w:hideMark/>
          </w:tcPr>
          <w:p w14:paraId="2F6AD943"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Procedure: Stereotactic Radiosurgery</w:t>
            </w:r>
          </w:p>
        </w:tc>
      </w:tr>
      <w:tr w:rsidR="00C2764F" w:rsidRPr="00C2764F" w14:paraId="68B7C0E0" w14:textId="77777777" w:rsidTr="00C2764F">
        <w:trPr>
          <w:trHeight w:val="340"/>
        </w:trPr>
        <w:tc>
          <w:tcPr>
            <w:tcW w:w="1772" w:type="dxa"/>
            <w:noWrap/>
            <w:hideMark/>
          </w:tcPr>
          <w:p w14:paraId="5CA947A2"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NCT04343157</w:t>
            </w:r>
          </w:p>
        </w:tc>
        <w:tc>
          <w:tcPr>
            <w:tcW w:w="1772" w:type="dxa"/>
            <w:noWrap/>
            <w:hideMark/>
          </w:tcPr>
          <w:p w14:paraId="652DE6D1"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2CFCDF61"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w:t>
            </w:r>
          </w:p>
        </w:tc>
        <w:tc>
          <w:tcPr>
            <w:tcW w:w="4305" w:type="dxa"/>
            <w:noWrap/>
            <w:hideMark/>
          </w:tcPr>
          <w:p w14:paraId="7C1264F3" w14:textId="77777777" w:rsidR="00C2764F" w:rsidRPr="00C2764F" w:rsidRDefault="00C2764F" w:rsidP="00C2764F">
            <w:pPr>
              <w:rPr>
                <w:rFonts w:ascii="Calibri" w:hAnsi="Calibri" w:cs="Calibri"/>
                <w:color w:val="000000"/>
                <w:sz w:val="20"/>
                <w:szCs w:val="20"/>
                <w:lang w:val="en-US"/>
              </w:rPr>
            </w:pPr>
            <w:r w:rsidRPr="00C2764F">
              <w:rPr>
                <w:rFonts w:ascii="Calibri" w:hAnsi="Calibri" w:cs="Calibri"/>
                <w:color w:val="000000"/>
                <w:sz w:val="20"/>
                <w:szCs w:val="20"/>
                <w:lang w:val="en-US"/>
              </w:rPr>
              <w:t>Radiation: Cognitive Sparing Brain Stereotactic Radiosurgery (SRS)</w:t>
            </w:r>
          </w:p>
        </w:tc>
      </w:tr>
      <w:tr w:rsidR="00C2764F" w:rsidRPr="00C2764F" w14:paraId="61E9C006" w14:textId="77777777" w:rsidTr="00C2764F">
        <w:trPr>
          <w:trHeight w:val="340"/>
        </w:trPr>
        <w:tc>
          <w:tcPr>
            <w:tcW w:w="1772" w:type="dxa"/>
            <w:noWrap/>
            <w:hideMark/>
          </w:tcPr>
          <w:p w14:paraId="6C6F424A"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NCT04801342</w:t>
            </w:r>
          </w:p>
        </w:tc>
        <w:tc>
          <w:tcPr>
            <w:tcW w:w="1772" w:type="dxa"/>
            <w:noWrap/>
            <w:hideMark/>
          </w:tcPr>
          <w:p w14:paraId="034F06D3"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09C57C89"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w:t>
            </w:r>
          </w:p>
        </w:tc>
        <w:tc>
          <w:tcPr>
            <w:tcW w:w="4305" w:type="dxa"/>
            <w:noWrap/>
            <w:hideMark/>
          </w:tcPr>
          <w:p w14:paraId="784749DE"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Radiation: HA-WBRT |Drug: Memantine Hydrochloride</w:t>
            </w:r>
          </w:p>
        </w:tc>
      </w:tr>
      <w:tr w:rsidR="00C2764F" w:rsidRPr="00C2764F" w14:paraId="749844B1" w14:textId="77777777" w:rsidTr="00C2764F">
        <w:trPr>
          <w:trHeight w:val="340"/>
        </w:trPr>
        <w:tc>
          <w:tcPr>
            <w:tcW w:w="1772" w:type="dxa"/>
            <w:noWrap/>
            <w:hideMark/>
          </w:tcPr>
          <w:p w14:paraId="5F7896F2"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NCT03696680</w:t>
            </w:r>
          </w:p>
        </w:tc>
        <w:tc>
          <w:tcPr>
            <w:tcW w:w="1772" w:type="dxa"/>
            <w:noWrap/>
            <w:hideMark/>
          </w:tcPr>
          <w:p w14:paraId="3043A9EA"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2EDA5458"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w:t>
            </w:r>
          </w:p>
        </w:tc>
        <w:tc>
          <w:tcPr>
            <w:tcW w:w="4305" w:type="dxa"/>
            <w:noWrap/>
            <w:hideMark/>
          </w:tcPr>
          <w:p w14:paraId="08E281BF" w14:textId="77777777" w:rsidR="00C2764F" w:rsidRPr="00C2764F" w:rsidRDefault="00C2764F" w:rsidP="00C2764F">
            <w:pPr>
              <w:rPr>
                <w:rFonts w:ascii="Calibri" w:hAnsi="Calibri" w:cs="Calibri"/>
                <w:color w:val="000000"/>
                <w:sz w:val="20"/>
                <w:szCs w:val="20"/>
                <w:lang w:val="en-US"/>
              </w:rPr>
            </w:pPr>
            <w:r w:rsidRPr="00C2764F">
              <w:rPr>
                <w:rFonts w:ascii="Calibri" w:hAnsi="Calibri" w:cs="Calibri"/>
                <w:color w:val="000000"/>
                <w:sz w:val="20"/>
                <w:szCs w:val="20"/>
                <w:lang w:val="en-US"/>
              </w:rPr>
              <w:t>Radiation: FSRT Stereotactic radiation therapy</w:t>
            </w:r>
          </w:p>
        </w:tc>
      </w:tr>
      <w:tr w:rsidR="00C2764F" w:rsidRPr="00C2764F" w14:paraId="55A93898" w14:textId="77777777" w:rsidTr="00C2764F">
        <w:trPr>
          <w:trHeight w:val="340"/>
        </w:trPr>
        <w:tc>
          <w:tcPr>
            <w:tcW w:w="1772" w:type="dxa"/>
            <w:noWrap/>
            <w:hideMark/>
          </w:tcPr>
          <w:p w14:paraId="10901F02"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NCT04452084</w:t>
            </w:r>
          </w:p>
        </w:tc>
        <w:tc>
          <w:tcPr>
            <w:tcW w:w="1772" w:type="dxa"/>
            <w:noWrap/>
            <w:hideMark/>
          </w:tcPr>
          <w:p w14:paraId="04024800"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6690EB49"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w:t>
            </w:r>
          </w:p>
        </w:tc>
        <w:tc>
          <w:tcPr>
            <w:tcW w:w="4305" w:type="dxa"/>
            <w:noWrap/>
            <w:hideMark/>
          </w:tcPr>
          <w:p w14:paraId="609F2DB4"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Radiation: HA-WBRT|Radiation: HA-SIB-WBRT</w:t>
            </w:r>
          </w:p>
        </w:tc>
      </w:tr>
      <w:tr w:rsidR="00C2764F" w:rsidRPr="00C2764F" w14:paraId="1C785B31" w14:textId="77777777" w:rsidTr="00C2764F">
        <w:trPr>
          <w:trHeight w:val="340"/>
        </w:trPr>
        <w:tc>
          <w:tcPr>
            <w:tcW w:w="1772" w:type="dxa"/>
            <w:noWrap/>
            <w:hideMark/>
          </w:tcPr>
          <w:p w14:paraId="57ECEFC4"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NCT04277403</w:t>
            </w:r>
          </w:p>
        </w:tc>
        <w:tc>
          <w:tcPr>
            <w:tcW w:w="1772" w:type="dxa"/>
            <w:noWrap/>
            <w:hideMark/>
          </w:tcPr>
          <w:p w14:paraId="37B71629"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05D9E236"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w:t>
            </w:r>
          </w:p>
        </w:tc>
        <w:tc>
          <w:tcPr>
            <w:tcW w:w="4305" w:type="dxa"/>
            <w:noWrap/>
            <w:hideMark/>
          </w:tcPr>
          <w:p w14:paraId="12C7F7C1"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 xml:space="preserve">Radiation: HA-WBRT|Radiation: SRS </w:t>
            </w:r>
          </w:p>
        </w:tc>
      </w:tr>
      <w:tr w:rsidR="00C2764F" w:rsidRPr="00C2764F" w14:paraId="4822CE0D" w14:textId="77777777" w:rsidTr="00C2764F">
        <w:trPr>
          <w:trHeight w:val="340"/>
        </w:trPr>
        <w:tc>
          <w:tcPr>
            <w:tcW w:w="1772" w:type="dxa"/>
            <w:noWrap/>
            <w:hideMark/>
          </w:tcPr>
          <w:p w14:paraId="504F237E"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NCT02504788</w:t>
            </w:r>
          </w:p>
        </w:tc>
        <w:tc>
          <w:tcPr>
            <w:tcW w:w="1772" w:type="dxa"/>
            <w:noWrap/>
            <w:hideMark/>
          </w:tcPr>
          <w:p w14:paraId="07117790"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44247A2C"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w:t>
            </w:r>
          </w:p>
        </w:tc>
        <w:tc>
          <w:tcPr>
            <w:tcW w:w="4305" w:type="dxa"/>
            <w:noWrap/>
            <w:hideMark/>
          </w:tcPr>
          <w:p w14:paraId="466FBFED"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Radiation: hippocampal-sparing WBRT</w:t>
            </w:r>
          </w:p>
        </w:tc>
      </w:tr>
      <w:tr w:rsidR="00C2764F" w:rsidRPr="00C2764F" w14:paraId="3C408FF8" w14:textId="77777777" w:rsidTr="00C2764F">
        <w:trPr>
          <w:trHeight w:val="340"/>
        </w:trPr>
        <w:tc>
          <w:tcPr>
            <w:tcW w:w="1772" w:type="dxa"/>
            <w:noWrap/>
            <w:hideMark/>
          </w:tcPr>
          <w:p w14:paraId="7A479239"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NCT05267587</w:t>
            </w:r>
          </w:p>
        </w:tc>
        <w:tc>
          <w:tcPr>
            <w:tcW w:w="1772" w:type="dxa"/>
            <w:noWrap/>
            <w:hideMark/>
          </w:tcPr>
          <w:p w14:paraId="26C19C2E"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6C9153C5"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w:t>
            </w:r>
          </w:p>
        </w:tc>
        <w:tc>
          <w:tcPr>
            <w:tcW w:w="4305" w:type="dxa"/>
            <w:noWrap/>
            <w:hideMark/>
          </w:tcPr>
          <w:p w14:paraId="1E479C36"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Radiation: Hypofractionated Stereotactic Radiosurgery</w:t>
            </w:r>
          </w:p>
        </w:tc>
      </w:tr>
      <w:tr w:rsidR="00C2764F" w:rsidRPr="00C2764F" w14:paraId="6B6E9B3C" w14:textId="77777777" w:rsidTr="00C2764F">
        <w:trPr>
          <w:trHeight w:val="340"/>
        </w:trPr>
        <w:tc>
          <w:tcPr>
            <w:tcW w:w="1772" w:type="dxa"/>
            <w:noWrap/>
            <w:hideMark/>
          </w:tcPr>
          <w:p w14:paraId="13DFFA75"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NCT04829019</w:t>
            </w:r>
          </w:p>
        </w:tc>
        <w:tc>
          <w:tcPr>
            <w:tcW w:w="1772" w:type="dxa"/>
            <w:noWrap/>
            <w:hideMark/>
          </w:tcPr>
          <w:p w14:paraId="12981A6C"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703A5262"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w:t>
            </w:r>
          </w:p>
        </w:tc>
        <w:tc>
          <w:tcPr>
            <w:tcW w:w="4305" w:type="dxa"/>
            <w:noWrap/>
            <w:hideMark/>
          </w:tcPr>
          <w:p w14:paraId="08777FCD" w14:textId="77777777" w:rsidR="00C2764F" w:rsidRPr="00C2764F" w:rsidRDefault="00C2764F" w:rsidP="00C2764F">
            <w:pPr>
              <w:rPr>
                <w:rFonts w:ascii="Calibri" w:hAnsi="Calibri" w:cs="Calibri"/>
                <w:color w:val="000000"/>
                <w:sz w:val="20"/>
                <w:szCs w:val="20"/>
                <w:lang w:val="en-US"/>
              </w:rPr>
            </w:pPr>
            <w:r w:rsidRPr="00C2764F">
              <w:rPr>
                <w:rFonts w:ascii="Calibri" w:hAnsi="Calibri" w:cs="Calibri"/>
                <w:color w:val="000000"/>
                <w:sz w:val="20"/>
                <w:szCs w:val="20"/>
                <w:lang w:val="en-US"/>
              </w:rPr>
              <w:t>Radiation: Osimertinib and whole-brain irradiation|Drug: Osimertinib</w:t>
            </w:r>
          </w:p>
        </w:tc>
      </w:tr>
      <w:tr w:rsidR="00C2764F" w:rsidRPr="00C2764F" w14:paraId="47F63D08" w14:textId="77777777" w:rsidTr="00C2764F">
        <w:trPr>
          <w:trHeight w:val="340"/>
        </w:trPr>
        <w:tc>
          <w:tcPr>
            <w:tcW w:w="1772" w:type="dxa"/>
            <w:noWrap/>
            <w:hideMark/>
          </w:tcPr>
          <w:p w14:paraId="0D463CBE"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NCT04427228</w:t>
            </w:r>
          </w:p>
        </w:tc>
        <w:tc>
          <w:tcPr>
            <w:tcW w:w="1772" w:type="dxa"/>
            <w:noWrap/>
            <w:hideMark/>
          </w:tcPr>
          <w:p w14:paraId="5A9506E2"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2235FF58"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w:t>
            </w:r>
          </w:p>
        </w:tc>
        <w:tc>
          <w:tcPr>
            <w:tcW w:w="4305" w:type="dxa"/>
            <w:noWrap/>
            <w:hideMark/>
          </w:tcPr>
          <w:p w14:paraId="0C919462" w14:textId="77777777" w:rsidR="00C2764F" w:rsidRPr="00C2764F" w:rsidRDefault="00C2764F" w:rsidP="00C2764F">
            <w:pPr>
              <w:rPr>
                <w:rFonts w:ascii="Calibri" w:hAnsi="Calibri" w:cs="Calibri"/>
                <w:color w:val="000000"/>
                <w:sz w:val="20"/>
                <w:szCs w:val="20"/>
                <w:lang w:val="en-US"/>
              </w:rPr>
            </w:pPr>
            <w:r w:rsidRPr="00C2764F">
              <w:rPr>
                <w:rFonts w:ascii="Calibri" w:hAnsi="Calibri" w:cs="Calibri"/>
                <w:color w:val="000000"/>
                <w:sz w:val="20"/>
                <w:szCs w:val="20"/>
                <w:lang w:val="en-US"/>
              </w:rPr>
              <w:t xml:space="preserve">Radiation: Radiosurgery Single Treatment|Radiation: Radiosurgery </w:t>
            </w:r>
          </w:p>
        </w:tc>
      </w:tr>
      <w:tr w:rsidR="00C2764F" w:rsidRPr="00C2764F" w14:paraId="4193661C" w14:textId="77777777" w:rsidTr="00C2764F">
        <w:trPr>
          <w:trHeight w:val="340"/>
        </w:trPr>
        <w:tc>
          <w:tcPr>
            <w:tcW w:w="1772" w:type="dxa"/>
            <w:noWrap/>
            <w:hideMark/>
          </w:tcPr>
          <w:p w14:paraId="4C90360B"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NCT04114981</w:t>
            </w:r>
          </w:p>
        </w:tc>
        <w:tc>
          <w:tcPr>
            <w:tcW w:w="1772" w:type="dxa"/>
            <w:noWrap/>
            <w:hideMark/>
          </w:tcPr>
          <w:p w14:paraId="5376318A"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78576A66"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w:t>
            </w:r>
          </w:p>
        </w:tc>
        <w:tc>
          <w:tcPr>
            <w:tcW w:w="4305" w:type="dxa"/>
            <w:noWrap/>
            <w:hideMark/>
          </w:tcPr>
          <w:p w14:paraId="4C99C124" w14:textId="77777777" w:rsidR="00C2764F" w:rsidRPr="00C2764F" w:rsidRDefault="00C2764F" w:rsidP="00C2764F">
            <w:pPr>
              <w:rPr>
                <w:rFonts w:ascii="Calibri" w:hAnsi="Calibri" w:cs="Calibri"/>
                <w:color w:val="000000"/>
                <w:sz w:val="20"/>
                <w:szCs w:val="20"/>
                <w:lang w:val="en-US"/>
              </w:rPr>
            </w:pPr>
            <w:r w:rsidRPr="00C2764F">
              <w:rPr>
                <w:rFonts w:ascii="Calibri" w:hAnsi="Calibri" w:cs="Calibri"/>
                <w:color w:val="000000"/>
                <w:sz w:val="20"/>
                <w:szCs w:val="20"/>
                <w:lang w:val="en-US"/>
              </w:rPr>
              <w:t>Radiation: Single Fraction SRS |Radiation: Fractionated SRS |Questionnaire Adm.</w:t>
            </w:r>
          </w:p>
        </w:tc>
      </w:tr>
      <w:tr w:rsidR="00C2764F" w:rsidRPr="00C2764F" w14:paraId="65562CD6" w14:textId="77777777" w:rsidTr="00C2764F">
        <w:trPr>
          <w:trHeight w:val="340"/>
        </w:trPr>
        <w:tc>
          <w:tcPr>
            <w:tcW w:w="1772" w:type="dxa"/>
            <w:noWrap/>
            <w:hideMark/>
          </w:tcPr>
          <w:p w14:paraId="4EC10674"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NCT03028337</w:t>
            </w:r>
          </w:p>
        </w:tc>
        <w:tc>
          <w:tcPr>
            <w:tcW w:w="1772" w:type="dxa"/>
            <w:noWrap/>
            <w:hideMark/>
          </w:tcPr>
          <w:p w14:paraId="5E217884"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45193AC4"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w:t>
            </w:r>
          </w:p>
        </w:tc>
        <w:tc>
          <w:tcPr>
            <w:tcW w:w="4305" w:type="dxa"/>
            <w:noWrap/>
            <w:hideMark/>
          </w:tcPr>
          <w:p w14:paraId="73F050BC"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Radiation: Spine Radiosurgery|Behavioral: Questionnaires</w:t>
            </w:r>
          </w:p>
        </w:tc>
      </w:tr>
      <w:tr w:rsidR="00C2764F" w:rsidRPr="00C2764F" w14:paraId="136506CD" w14:textId="77777777" w:rsidTr="00C2764F">
        <w:trPr>
          <w:trHeight w:val="340"/>
        </w:trPr>
        <w:tc>
          <w:tcPr>
            <w:tcW w:w="1772" w:type="dxa"/>
            <w:noWrap/>
            <w:hideMark/>
          </w:tcPr>
          <w:p w14:paraId="3603075A"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NCT04422639</w:t>
            </w:r>
          </w:p>
        </w:tc>
        <w:tc>
          <w:tcPr>
            <w:tcW w:w="1772" w:type="dxa"/>
            <w:noWrap/>
            <w:hideMark/>
          </w:tcPr>
          <w:p w14:paraId="2D3DD9F8"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38DFC381"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w:t>
            </w:r>
          </w:p>
        </w:tc>
        <w:tc>
          <w:tcPr>
            <w:tcW w:w="4305" w:type="dxa"/>
            <w:noWrap/>
            <w:hideMark/>
          </w:tcPr>
          <w:p w14:paraId="7B5BFF7B"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Radiation: SRS/SRT</w:t>
            </w:r>
          </w:p>
        </w:tc>
      </w:tr>
      <w:tr w:rsidR="00C2764F" w:rsidRPr="00C2764F" w14:paraId="01DC6160" w14:textId="77777777" w:rsidTr="00C2764F">
        <w:trPr>
          <w:trHeight w:val="340"/>
        </w:trPr>
        <w:tc>
          <w:tcPr>
            <w:tcW w:w="1772" w:type="dxa"/>
            <w:noWrap/>
            <w:hideMark/>
          </w:tcPr>
          <w:p w14:paraId="25C2965B"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lastRenderedPageBreak/>
              <w:t>NCT03508752</w:t>
            </w:r>
          </w:p>
        </w:tc>
        <w:tc>
          <w:tcPr>
            <w:tcW w:w="1772" w:type="dxa"/>
            <w:noWrap/>
            <w:hideMark/>
          </w:tcPr>
          <w:p w14:paraId="350ED728"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1560F8EB"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w:t>
            </w:r>
          </w:p>
        </w:tc>
        <w:tc>
          <w:tcPr>
            <w:tcW w:w="4305" w:type="dxa"/>
            <w:noWrap/>
            <w:hideMark/>
          </w:tcPr>
          <w:p w14:paraId="443A0B9D"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Radiation: Stereotactic Radiosurgery</w:t>
            </w:r>
          </w:p>
        </w:tc>
      </w:tr>
      <w:tr w:rsidR="00C2764F" w:rsidRPr="00C2764F" w14:paraId="5D776DF1" w14:textId="77777777" w:rsidTr="00C2764F">
        <w:trPr>
          <w:trHeight w:val="340"/>
        </w:trPr>
        <w:tc>
          <w:tcPr>
            <w:tcW w:w="1772" w:type="dxa"/>
            <w:noWrap/>
            <w:hideMark/>
          </w:tcPr>
          <w:p w14:paraId="7E906375"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NCT03075072</w:t>
            </w:r>
          </w:p>
        </w:tc>
        <w:tc>
          <w:tcPr>
            <w:tcW w:w="1772" w:type="dxa"/>
            <w:noWrap/>
            <w:hideMark/>
          </w:tcPr>
          <w:p w14:paraId="04447992"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51F87608"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w:t>
            </w:r>
          </w:p>
        </w:tc>
        <w:tc>
          <w:tcPr>
            <w:tcW w:w="4305" w:type="dxa"/>
            <w:noWrap/>
            <w:hideMark/>
          </w:tcPr>
          <w:p w14:paraId="43D50040" w14:textId="77777777" w:rsidR="00C2764F" w:rsidRPr="00C2764F" w:rsidRDefault="00C2764F" w:rsidP="00C2764F">
            <w:pPr>
              <w:rPr>
                <w:rFonts w:ascii="Calibri" w:hAnsi="Calibri" w:cs="Calibri"/>
                <w:color w:val="000000"/>
                <w:sz w:val="20"/>
                <w:szCs w:val="20"/>
                <w:lang w:val="en-US"/>
              </w:rPr>
            </w:pPr>
            <w:r w:rsidRPr="00C2764F">
              <w:rPr>
                <w:rFonts w:ascii="Calibri" w:hAnsi="Calibri" w:cs="Calibri"/>
                <w:color w:val="000000"/>
                <w:sz w:val="20"/>
                <w:szCs w:val="20"/>
                <w:lang w:val="en-US"/>
              </w:rPr>
              <w:t>Radiation: Whole brain radiation|Radiation: Stereotactic radiation (SRS)</w:t>
            </w:r>
          </w:p>
        </w:tc>
      </w:tr>
      <w:tr w:rsidR="00C2764F" w:rsidRPr="00C2764F" w14:paraId="6FD79139" w14:textId="77777777" w:rsidTr="00C2764F">
        <w:trPr>
          <w:trHeight w:val="340"/>
        </w:trPr>
        <w:tc>
          <w:tcPr>
            <w:tcW w:w="1772" w:type="dxa"/>
            <w:noWrap/>
            <w:hideMark/>
          </w:tcPr>
          <w:p w14:paraId="49C19675"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NCT04197297</w:t>
            </w:r>
          </w:p>
        </w:tc>
        <w:tc>
          <w:tcPr>
            <w:tcW w:w="1772" w:type="dxa"/>
            <w:noWrap/>
            <w:hideMark/>
          </w:tcPr>
          <w:p w14:paraId="22B5F387"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Not yet recruiting</w:t>
            </w:r>
          </w:p>
        </w:tc>
        <w:tc>
          <w:tcPr>
            <w:tcW w:w="1773" w:type="dxa"/>
            <w:noWrap/>
            <w:hideMark/>
          </w:tcPr>
          <w:p w14:paraId="394C4089"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w:t>
            </w:r>
          </w:p>
        </w:tc>
        <w:tc>
          <w:tcPr>
            <w:tcW w:w="4305" w:type="dxa"/>
            <w:noWrap/>
            <w:hideMark/>
          </w:tcPr>
          <w:p w14:paraId="3D548DFA" w14:textId="77777777" w:rsidR="00C2764F" w:rsidRPr="00C2764F" w:rsidRDefault="00C2764F" w:rsidP="00C2764F">
            <w:pPr>
              <w:rPr>
                <w:rFonts w:ascii="Calibri" w:hAnsi="Calibri" w:cs="Calibri"/>
                <w:color w:val="000000"/>
                <w:sz w:val="20"/>
                <w:szCs w:val="20"/>
                <w:lang w:val="en-US"/>
              </w:rPr>
            </w:pPr>
            <w:r w:rsidRPr="00C2764F">
              <w:rPr>
                <w:rFonts w:ascii="Calibri" w:hAnsi="Calibri" w:cs="Calibri"/>
                <w:color w:val="000000"/>
                <w:sz w:val="20"/>
                <w:szCs w:val="20"/>
                <w:lang w:val="en-US"/>
              </w:rPr>
              <w:t>Diagnostic Test: CT and MRI Scans</w:t>
            </w:r>
          </w:p>
        </w:tc>
      </w:tr>
      <w:tr w:rsidR="00C2764F" w:rsidRPr="00C2764F" w14:paraId="3E813837" w14:textId="77777777" w:rsidTr="00C2764F">
        <w:trPr>
          <w:trHeight w:val="340"/>
        </w:trPr>
        <w:tc>
          <w:tcPr>
            <w:tcW w:w="1772" w:type="dxa"/>
            <w:noWrap/>
            <w:hideMark/>
          </w:tcPr>
          <w:p w14:paraId="3BEB3D01"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NCT04834388</w:t>
            </w:r>
          </w:p>
        </w:tc>
        <w:tc>
          <w:tcPr>
            <w:tcW w:w="1772" w:type="dxa"/>
            <w:noWrap/>
            <w:hideMark/>
          </w:tcPr>
          <w:p w14:paraId="4A902E99"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Not yet recruiting</w:t>
            </w:r>
          </w:p>
        </w:tc>
        <w:tc>
          <w:tcPr>
            <w:tcW w:w="1773" w:type="dxa"/>
            <w:noWrap/>
            <w:hideMark/>
          </w:tcPr>
          <w:p w14:paraId="18587841"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w:t>
            </w:r>
          </w:p>
        </w:tc>
        <w:tc>
          <w:tcPr>
            <w:tcW w:w="4305" w:type="dxa"/>
            <w:noWrap/>
            <w:hideMark/>
          </w:tcPr>
          <w:p w14:paraId="150A12D5"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Anakinra</w:t>
            </w:r>
          </w:p>
        </w:tc>
      </w:tr>
      <w:tr w:rsidR="00C2764F" w:rsidRPr="00C2764F" w14:paraId="4B3A035A" w14:textId="77777777" w:rsidTr="00C2764F">
        <w:trPr>
          <w:trHeight w:val="340"/>
        </w:trPr>
        <w:tc>
          <w:tcPr>
            <w:tcW w:w="1772" w:type="dxa"/>
            <w:noWrap/>
            <w:hideMark/>
          </w:tcPr>
          <w:p w14:paraId="7E5670B7"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NCT05177185</w:t>
            </w:r>
          </w:p>
        </w:tc>
        <w:tc>
          <w:tcPr>
            <w:tcW w:w="1772" w:type="dxa"/>
            <w:noWrap/>
            <w:hideMark/>
          </w:tcPr>
          <w:p w14:paraId="552F1B68"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Not yet recruiting</w:t>
            </w:r>
          </w:p>
        </w:tc>
        <w:tc>
          <w:tcPr>
            <w:tcW w:w="1773" w:type="dxa"/>
            <w:noWrap/>
            <w:hideMark/>
          </w:tcPr>
          <w:p w14:paraId="0B3B5999"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w:t>
            </w:r>
          </w:p>
        </w:tc>
        <w:tc>
          <w:tcPr>
            <w:tcW w:w="4305" w:type="dxa"/>
            <w:noWrap/>
            <w:hideMark/>
          </w:tcPr>
          <w:p w14:paraId="7EE8FCDF" w14:textId="77777777" w:rsidR="00C2764F" w:rsidRPr="00C2764F" w:rsidRDefault="00C2764F" w:rsidP="00C2764F">
            <w:pPr>
              <w:rPr>
                <w:rFonts w:ascii="Calibri" w:hAnsi="Calibri" w:cs="Calibri"/>
                <w:color w:val="000000"/>
                <w:sz w:val="20"/>
                <w:szCs w:val="20"/>
                <w:lang w:val="en-US"/>
              </w:rPr>
            </w:pPr>
            <w:r w:rsidRPr="00C2764F">
              <w:rPr>
                <w:rFonts w:ascii="Calibri" w:hAnsi="Calibri" w:cs="Calibri"/>
                <w:color w:val="000000"/>
                <w:sz w:val="20"/>
                <w:szCs w:val="20"/>
                <w:lang w:val="en-US"/>
              </w:rPr>
              <w:t>Radiation: Hippocampal-sparing|Radiation: Stereotactic radiosurgery</w:t>
            </w:r>
          </w:p>
        </w:tc>
      </w:tr>
      <w:tr w:rsidR="00C2764F" w:rsidRPr="004955EE" w14:paraId="694E4514" w14:textId="77777777" w:rsidTr="00C2764F">
        <w:trPr>
          <w:trHeight w:val="340"/>
        </w:trPr>
        <w:tc>
          <w:tcPr>
            <w:tcW w:w="1772" w:type="dxa"/>
            <w:noWrap/>
            <w:hideMark/>
          </w:tcPr>
          <w:p w14:paraId="0B9F75C8"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NCT03697343</w:t>
            </w:r>
          </w:p>
        </w:tc>
        <w:tc>
          <w:tcPr>
            <w:tcW w:w="1772" w:type="dxa"/>
            <w:noWrap/>
            <w:hideMark/>
          </w:tcPr>
          <w:p w14:paraId="7F762436"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Not yet recruiting</w:t>
            </w:r>
          </w:p>
        </w:tc>
        <w:tc>
          <w:tcPr>
            <w:tcW w:w="1773" w:type="dxa"/>
            <w:noWrap/>
            <w:hideMark/>
          </w:tcPr>
          <w:p w14:paraId="72583269"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w:t>
            </w:r>
          </w:p>
        </w:tc>
        <w:tc>
          <w:tcPr>
            <w:tcW w:w="4305" w:type="dxa"/>
            <w:noWrap/>
            <w:hideMark/>
          </w:tcPr>
          <w:p w14:paraId="3C92DDA8" w14:textId="77777777" w:rsidR="00C2764F" w:rsidRPr="00C2764F" w:rsidRDefault="00C2764F" w:rsidP="00C2764F">
            <w:pPr>
              <w:rPr>
                <w:rFonts w:ascii="Calibri" w:hAnsi="Calibri" w:cs="Calibri"/>
                <w:color w:val="000000"/>
                <w:sz w:val="20"/>
                <w:szCs w:val="20"/>
                <w:lang w:val="en-US"/>
              </w:rPr>
            </w:pPr>
            <w:r w:rsidRPr="00C2764F">
              <w:rPr>
                <w:rFonts w:ascii="Calibri" w:hAnsi="Calibri" w:cs="Calibri"/>
                <w:color w:val="000000"/>
                <w:sz w:val="20"/>
                <w:szCs w:val="20"/>
                <w:lang w:val="en-US"/>
              </w:rPr>
              <w:t>Radiation: Radiosurgery|Radiation: Fractionated stereotactic radiotherapy</w:t>
            </w:r>
          </w:p>
        </w:tc>
      </w:tr>
      <w:tr w:rsidR="00C2764F" w:rsidRPr="00C2764F" w14:paraId="7AD671D1" w14:textId="77777777" w:rsidTr="00C2764F">
        <w:trPr>
          <w:trHeight w:val="340"/>
        </w:trPr>
        <w:tc>
          <w:tcPr>
            <w:tcW w:w="1772" w:type="dxa"/>
            <w:noWrap/>
            <w:hideMark/>
          </w:tcPr>
          <w:p w14:paraId="7ABD024E"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NCT05050929</w:t>
            </w:r>
          </w:p>
        </w:tc>
        <w:tc>
          <w:tcPr>
            <w:tcW w:w="1772" w:type="dxa"/>
            <w:noWrap/>
            <w:hideMark/>
          </w:tcPr>
          <w:p w14:paraId="400E55B5"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Not yet recruiting</w:t>
            </w:r>
          </w:p>
        </w:tc>
        <w:tc>
          <w:tcPr>
            <w:tcW w:w="1773" w:type="dxa"/>
            <w:noWrap/>
            <w:hideMark/>
          </w:tcPr>
          <w:p w14:paraId="00FAE5D6"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w:t>
            </w:r>
          </w:p>
        </w:tc>
        <w:tc>
          <w:tcPr>
            <w:tcW w:w="4305" w:type="dxa"/>
            <w:noWrap/>
            <w:hideMark/>
          </w:tcPr>
          <w:p w14:paraId="344FF77E" w14:textId="77777777" w:rsidR="00C2764F" w:rsidRPr="00C2764F" w:rsidRDefault="00C2764F" w:rsidP="00C2764F">
            <w:pPr>
              <w:rPr>
                <w:rFonts w:ascii="Calibri" w:hAnsi="Calibri" w:cs="Calibri"/>
                <w:color w:val="000000"/>
                <w:sz w:val="20"/>
                <w:szCs w:val="20"/>
                <w:lang w:val="en-US"/>
              </w:rPr>
            </w:pPr>
            <w:r w:rsidRPr="00C2764F">
              <w:rPr>
                <w:rFonts w:ascii="Calibri" w:hAnsi="Calibri" w:cs="Calibri"/>
                <w:color w:val="000000"/>
                <w:sz w:val="20"/>
                <w:szCs w:val="20"/>
                <w:lang w:val="en-US"/>
              </w:rPr>
              <w:t>Radiation: Targeting All Brain Metastases</w:t>
            </w:r>
          </w:p>
        </w:tc>
      </w:tr>
      <w:tr w:rsidR="00C2764F" w:rsidRPr="00C2764F" w14:paraId="323FA195" w14:textId="77777777" w:rsidTr="00C2764F">
        <w:trPr>
          <w:trHeight w:val="340"/>
        </w:trPr>
        <w:tc>
          <w:tcPr>
            <w:tcW w:w="1772" w:type="dxa"/>
            <w:noWrap/>
            <w:hideMark/>
          </w:tcPr>
          <w:p w14:paraId="0FD94A7D"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NCT03668847</w:t>
            </w:r>
          </w:p>
        </w:tc>
        <w:tc>
          <w:tcPr>
            <w:tcW w:w="1772" w:type="dxa"/>
            <w:noWrap/>
            <w:hideMark/>
          </w:tcPr>
          <w:p w14:paraId="1E0B5A54"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Completed</w:t>
            </w:r>
          </w:p>
        </w:tc>
        <w:tc>
          <w:tcPr>
            <w:tcW w:w="1773" w:type="dxa"/>
            <w:noWrap/>
            <w:hideMark/>
          </w:tcPr>
          <w:p w14:paraId="349515D8"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w:t>
            </w:r>
          </w:p>
        </w:tc>
        <w:tc>
          <w:tcPr>
            <w:tcW w:w="4305" w:type="dxa"/>
            <w:noWrap/>
            <w:hideMark/>
          </w:tcPr>
          <w:p w14:paraId="5673C454"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DM-CHOC-PEN</w:t>
            </w:r>
          </w:p>
        </w:tc>
      </w:tr>
      <w:tr w:rsidR="00C2764F" w:rsidRPr="00C2764F" w14:paraId="790C45B6" w14:textId="77777777" w:rsidTr="00C2764F">
        <w:trPr>
          <w:trHeight w:val="340"/>
        </w:trPr>
        <w:tc>
          <w:tcPr>
            <w:tcW w:w="1772" w:type="dxa"/>
            <w:noWrap/>
            <w:hideMark/>
          </w:tcPr>
          <w:p w14:paraId="4E26AD84"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NCT03911869</w:t>
            </w:r>
          </w:p>
        </w:tc>
        <w:tc>
          <w:tcPr>
            <w:tcW w:w="1772" w:type="dxa"/>
            <w:noWrap/>
            <w:hideMark/>
          </w:tcPr>
          <w:p w14:paraId="3CDB795E"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Completed</w:t>
            </w:r>
          </w:p>
        </w:tc>
        <w:tc>
          <w:tcPr>
            <w:tcW w:w="1773" w:type="dxa"/>
            <w:noWrap/>
            <w:hideMark/>
          </w:tcPr>
          <w:p w14:paraId="4ACBF1E0"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w:t>
            </w:r>
          </w:p>
        </w:tc>
        <w:tc>
          <w:tcPr>
            <w:tcW w:w="4305" w:type="dxa"/>
            <w:noWrap/>
            <w:hideMark/>
          </w:tcPr>
          <w:p w14:paraId="0D0AF957"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encorafenib|Drug: binimetinib</w:t>
            </w:r>
          </w:p>
        </w:tc>
      </w:tr>
      <w:tr w:rsidR="00C2764F" w:rsidRPr="00C2764F" w14:paraId="5A5C37EF" w14:textId="77777777" w:rsidTr="00C2764F">
        <w:trPr>
          <w:trHeight w:val="340"/>
        </w:trPr>
        <w:tc>
          <w:tcPr>
            <w:tcW w:w="1772" w:type="dxa"/>
            <w:noWrap/>
            <w:hideMark/>
          </w:tcPr>
          <w:p w14:paraId="66DB3F6A"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NCT02104193</w:t>
            </w:r>
          </w:p>
        </w:tc>
        <w:tc>
          <w:tcPr>
            <w:tcW w:w="1772" w:type="dxa"/>
            <w:noWrap/>
            <w:hideMark/>
          </w:tcPr>
          <w:p w14:paraId="041CBFB8"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Completed</w:t>
            </w:r>
          </w:p>
        </w:tc>
        <w:tc>
          <w:tcPr>
            <w:tcW w:w="1773" w:type="dxa"/>
            <w:noWrap/>
            <w:hideMark/>
          </w:tcPr>
          <w:p w14:paraId="5DF3B322"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w:t>
            </w:r>
          </w:p>
        </w:tc>
        <w:tc>
          <w:tcPr>
            <w:tcW w:w="4305" w:type="dxa"/>
            <w:noWrap/>
            <w:hideMark/>
          </w:tcPr>
          <w:p w14:paraId="692C0F84" w14:textId="77777777" w:rsidR="00C2764F" w:rsidRPr="00C2764F" w:rsidRDefault="00C2764F" w:rsidP="00C2764F">
            <w:pPr>
              <w:rPr>
                <w:rFonts w:ascii="Calibri" w:hAnsi="Calibri" w:cs="Calibri"/>
                <w:color w:val="000000"/>
                <w:sz w:val="20"/>
                <w:szCs w:val="20"/>
                <w:lang w:val="en-US"/>
              </w:rPr>
            </w:pPr>
            <w:r w:rsidRPr="00C2764F">
              <w:rPr>
                <w:rFonts w:ascii="Calibri" w:hAnsi="Calibri" w:cs="Calibri"/>
                <w:color w:val="000000"/>
                <w:sz w:val="20"/>
                <w:szCs w:val="20"/>
                <w:lang w:val="en-US"/>
              </w:rPr>
              <w:t>Drug: simvastatin in addition to rt|Radiation: radiation therapy</w:t>
            </w:r>
          </w:p>
        </w:tc>
      </w:tr>
      <w:tr w:rsidR="00C2764F" w:rsidRPr="00C2764F" w14:paraId="7432DC0E" w14:textId="77777777" w:rsidTr="00C2764F">
        <w:trPr>
          <w:trHeight w:val="340"/>
        </w:trPr>
        <w:tc>
          <w:tcPr>
            <w:tcW w:w="1772" w:type="dxa"/>
            <w:noWrap/>
            <w:hideMark/>
          </w:tcPr>
          <w:p w14:paraId="1EDAA4C4"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NCT02866981</w:t>
            </w:r>
          </w:p>
        </w:tc>
        <w:tc>
          <w:tcPr>
            <w:tcW w:w="1772" w:type="dxa"/>
            <w:noWrap/>
            <w:hideMark/>
          </w:tcPr>
          <w:p w14:paraId="44EFBDFB"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Completed</w:t>
            </w:r>
          </w:p>
        </w:tc>
        <w:tc>
          <w:tcPr>
            <w:tcW w:w="1773" w:type="dxa"/>
            <w:noWrap/>
            <w:hideMark/>
          </w:tcPr>
          <w:p w14:paraId="3C582AAA"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w:t>
            </w:r>
          </w:p>
        </w:tc>
        <w:tc>
          <w:tcPr>
            <w:tcW w:w="4305" w:type="dxa"/>
            <w:noWrap/>
            <w:hideMark/>
          </w:tcPr>
          <w:p w14:paraId="1D69857D"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Other: Observation</w:t>
            </w:r>
          </w:p>
        </w:tc>
      </w:tr>
      <w:tr w:rsidR="00C2764F" w:rsidRPr="00C2764F" w14:paraId="21573363" w14:textId="77777777" w:rsidTr="00C2764F">
        <w:trPr>
          <w:trHeight w:val="340"/>
        </w:trPr>
        <w:tc>
          <w:tcPr>
            <w:tcW w:w="1772" w:type="dxa"/>
            <w:noWrap/>
            <w:hideMark/>
          </w:tcPr>
          <w:p w14:paraId="5E310882"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NCT02147028</w:t>
            </w:r>
          </w:p>
        </w:tc>
        <w:tc>
          <w:tcPr>
            <w:tcW w:w="1772" w:type="dxa"/>
            <w:noWrap/>
            <w:hideMark/>
          </w:tcPr>
          <w:p w14:paraId="1A205425"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Completed</w:t>
            </w:r>
          </w:p>
        </w:tc>
        <w:tc>
          <w:tcPr>
            <w:tcW w:w="1773" w:type="dxa"/>
            <w:noWrap/>
            <w:hideMark/>
          </w:tcPr>
          <w:p w14:paraId="6548DF03"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w:t>
            </w:r>
          </w:p>
        </w:tc>
        <w:tc>
          <w:tcPr>
            <w:tcW w:w="4305" w:type="dxa"/>
            <w:noWrap/>
            <w:hideMark/>
          </w:tcPr>
          <w:p w14:paraId="37A0728C"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 xml:space="preserve">Radiation: HA-WBRT </w:t>
            </w:r>
          </w:p>
        </w:tc>
      </w:tr>
      <w:tr w:rsidR="00C2764F" w:rsidRPr="00C2764F" w14:paraId="2984FDD9" w14:textId="77777777" w:rsidTr="00C2764F">
        <w:trPr>
          <w:trHeight w:val="340"/>
        </w:trPr>
        <w:tc>
          <w:tcPr>
            <w:tcW w:w="1772" w:type="dxa"/>
            <w:noWrap/>
            <w:hideMark/>
          </w:tcPr>
          <w:p w14:paraId="295B1E3B"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NCT01942980</w:t>
            </w:r>
          </w:p>
        </w:tc>
        <w:tc>
          <w:tcPr>
            <w:tcW w:w="1772" w:type="dxa"/>
            <w:noWrap/>
            <w:hideMark/>
          </w:tcPr>
          <w:p w14:paraId="27A378EE"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Completed</w:t>
            </w:r>
          </w:p>
        </w:tc>
        <w:tc>
          <w:tcPr>
            <w:tcW w:w="1773" w:type="dxa"/>
            <w:noWrap/>
            <w:hideMark/>
          </w:tcPr>
          <w:p w14:paraId="4562FE7A"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w:t>
            </w:r>
          </w:p>
        </w:tc>
        <w:tc>
          <w:tcPr>
            <w:tcW w:w="4305" w:type="dxa"/>
            <w:noWrap/>
            <w:hideMark/>
          </w:tcPr>
          <w:p w14:paraId="01C97B1F" w14:textId="77777777" w:rsidR="00C2764F" w:rsidRPr="00C2764F" w:rsidRDefault="00C2764F" w:rsidP="00C2764F">
            <w:pPr>
              <w:rPr>
                <w:rFonts w:ascii="Calibri" w:hAnsi="Calibri" w:cs="Calibri"/>
                <w:color w:val="000000"/>
                <w:sz w:val="20"/>
                <w:szCs w:val="20"/>
                <w:lang w:val="en-US"/>
              </w:rPr>
            </w:pPr>
            <w:r w:rsidRPr="00C2764F">
              <w:rPr>
                <w:rFonts w:ascii="Calibri" w:hAnsi="Calibri" w:cs="Calibri"/>
                <w:color w:val="000000"/>
                <w:sz w:val="20"/>
                <w:szCs w:val="20"/>
                <w:lang w:val="en-US"/>
              </w:rPr>
              <w:t>Radiation: Radiation therapy Brain metastasis in breast cancer</w:t>
            </w:r>
          </w:p>
        </w:tc>
      </w:tr>
      <w:tr w:rsidR="00C2764F" w:rsidRPr="00C2764F" w14:paraId="5E729993" w14:textId="77777777" w:rsidTr="00C2764F">
        <w:trPr>
          <w:trHeight w:val="340"/>
        </w:trPr>
        <w:tc>
          <w:tcPr>
            <w:tcW w:w="1772" w:type="dxa"/>
            <w:noWrap/>
            <w:hideMark/>
          </w:tcPr>
          <w:p w14:paraId="6E0B4067"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NCT04338867</w:t>
            </w:r>
          </w:p>
        </w:tc>
        <w:tc>
          <w:tcPr>
            <w:tcW w:w="1772" w:type="dxa"/>
            <w:noWrap/>
            <w:hideMark/>
          </w:tcPr>
          <w:p w14:paraId="40B2A6B4"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Completed</w:t>
            </w:r>
          </w:p>
        </w:tc>
        <w:tc>
          <w:tcPr>
            <w:tcW w:w="1773" w:type="dxa"/>
            <w:noWrap/>
            <w:hideMark/>
          </w:tcPr>
          <w:p w14:paraId="20B227D3"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w:t>
            </w:r>
          </w:p>
        </w:tc>
        <w:tc>
          <w:tcPr>
            <w:tcW w:w="4305" w:type="dxa"/>
            <w:noWrap/>
            <w:hideMark/>
          </w:tcPr>
          <w:p w14:paraId="6DAE9AB9"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Radiation: Whole-brain radiotherapy</w:t>
            </w:r>
          </w:p>
        </w:tc>
      </w:tr>
      <w:tr w:rsidR="00C2764F" w:rsidRPr="00C2764F" w14:paraId="655264D9" w14:textId="77777777" w:rsidTr="00C2764F">
        <w:trPr>
          <w:trHeight w:val="340"/>
        </w:trPr>
        <w:tc>
          <w:tcPr>
            <w:tcW w:w="1772" w:type="dxa"/>
            <w:noWrap/>
            <w:hideMark/>
          </w:tcPr>
          <w:p w14:paraId="6D7A8BAB"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NCT04410367</w:t>
            </w:r>
          </w:p>
        </w:tc>
        <w:tc>
          <w:tcPr>
            <w:tcW w:w="1772" w:type="dxa"/>
            <w:noWrap/>
            <w:hideMark/>
          </w:tcPr>
          <w:p w14:paraId="114D1536"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Active, not recruiting</w:t>
            </w:r>
          </w:p>
        </w:tc>
        <w:tc>
          <w:tcPr>
            <w:tcW w:w="1773" w:type="dxa"/>
            <w:noWrap/>
            <w:hideMark/>
          </w:tcPr>
          <w:p w14:paraId="55337648"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w:t>
            </w:r>
          </w:p>
        </w:tc>
        <w:tc>
          <w:tcPr>
            <w:tcW w:w="4305" w:type="dxa"/>
            <w:noWrap/>
            <w:hideMark/>
          </w:tcPr>
          <w:p w14:paraId="324D94CE"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18F fluciclovine</w:t>
            </w:r>
          </w:p>
        </w:tc>
      </w:tr>
      <w:tr w:rsidR="00C2764F" w:rsidRPr="00C2764F" w14:paraId="79D750EA" w14:textId="77777777" w:rsidTr="00C2764F">
        <w:trPr>
          <w:trHeight w:val="340"/>
        </w:trPr>
        <w:tc>
          <w:tcPr>
            <w:tcW w:w="1772" w:type="dxa"/>
            <w:noWrap/>
            <w:hideMark/>
          </w:tcPr>
          <w:p w14:paraId="24F3B3A6"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NCT04410133</w:t>
            </w:r>
          </w:p>
        </w:tc>
        <w:tc>
          <w:tcPr>
            <w:tcW w:w="1772" w:type="dxa"/>
            <w:noWrap/>
            <w:hideMark/>
          </w:tcPr>
          <w:p w14:paraId="343FA07A"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Active, not recruiting</w:t>
            </w:r>
          </w:p>
        </w:tc>
        <w:tc>
          <w:tcPr>
            <w:tcW w:w="1773" w:type="dxa"/>
            <w:noWrap/>
            <w:hideMark/>
          </w:tcPr>
          <w:p w14:paraId="07FC3281"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w:t>
            </w:r>
          </w:p>
        </w:tc>
        <w:tc>
          <w:tcPr>
            <w:tcW w:w="4305" w:type="dxa"/>
            <w:noWrap/>
            <w:hideMark/>
          </w:tcPr>
          <w:p w14:paraId="712A2B98"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18F fluciclovine</w:t>
            </w:r>
          </w:p>
        </w:tc>
      </w:tr>
      <w:tr w:rsidR="00C2764F" w:rsidRPr="00C2764F" w14:paraId="3B1224C9" w14:textId="77777777" w:rsidTr="00C2764F">
        <w:trPr>
          <w:trHeight w:val="340"/>
        </w:trPr>
        <w:tc>
          <w:tcPr>
            <w:tcW w:w="1772" w:type="dxa"/>
            <w:noWrap/>
            <w:hideMark/>
          </w:tcPr>
          <w:p w14:paraId="54481406"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NCT01592968</w:t>
            </w:r>
          </w:p>
        </w:tc>
        <w:tc>
          <w:tcPr>
            <w:tcW w:w="1772" w:type="dxa"/>
            <w:noWrap/>
            <w:hideMark/>
          </w:tcPr>
          <w:p w14:paraId="6C34FD1F"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Active, not recruiting</w:t>
            </w:r>
          </w:p>
        </w:tc>
        <w:tc>
          <w:tcPr>
            <w:tcW w:w="1773" w:type="dxa"/>
            <w:noWrap/>
            <w:hideMark/>
          </w:tcPr>
          <w:p w14:paraId="47DF9163"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w:t>
            </w:r>
          </w:p>
        </w:tc>
        <w:tc>
          <w:tcPr>
            <w:tcW w:w="4305" w:type="dxa"/>
            <w:noWrap/>
            <w:hideMark/>
          </w:tcPr>
          <w:p w14:paraId="66D95802" w14:textId="77777777" w:rsidR="00C2764F" w:rsidRPr="00C2764F" w:rsidRDefault="00C2764F" w:rsidP="00C2764F">
            <w:pPr>
              <w:rPr>
                <w:rFonts w:ascii="Calibri" w:hAnsi="Calibri" w:cs="Calibri"/>
                <w:color w:val="000000"/>
                <w:sz w:val="20"/>
                <w:szCs w:val="20"/>
                <w:lang w:val="en-US"/>
              </w:rPr>
            </w:pPr>
            <w:r w:rsidRPr="00C2764F">
              <w:rPr>
                <w:rFonts w:ascii="Calibri" w:hAnsi="Calibri" w:cs="Calibri"/>
                <w:color w:val="000000"/>
                <w:sz w:val="20"/>
                <w:szCs w:val="20"/>
                <w:lang w:val="en-US"/>
              </w:rPr>
              <w:t xml:space="preserve">Other: Cognitive Assessment|Radiation: SRS |Radiation: WBRT </w:t>
            </w:r>
          </w:p>
        </w:tc>
      </w:tr>
      <w:tr w:rsidR="00C2764F" w:rsidRPr="00C2764F" w14:paraId="6C4D4E59" w14:textId="77777777" w:rsidTr="00C2764F">
        <w:trPr>
          <w:trHeight w:val="340"/>
        </w:trPr>
        <w:tc>
          <w:tcPr>
            <w:tcW w:w="1772" w:type="dxa"/>
            <w:noWrap/>
            <w:hideMark/>
          </w:tcPr>
          <w:p w14:paraId="421A079D"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NCT02798029</w:t>
            </w:r>
          </w:p>
        </w:tc>
        <w:tc>
          <w:tcPr>
            <w:tcW w:w="1772" w:type="dxa"/>
            <w:noWrap/>
            <w:hideMark/>
          </w:tcPr>
          <w:p w14:paraId="7BA2EEA5"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Active, not recruiting</w:t>
            </w:r>
          </w:p>
        </w:tc>
        <w:tc>
          <w:tcPr>
            <w:tcW w:w="1773" w:type="dxa"/>
            <w:noWrap/>
            <w:hideMark/>
          </w:tcPr>
          <w:p w14:paraId="34AA1D43"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w:t>
            </w:r>
          </w:p>
        </w:tc>
        <w:tc>
          <w:tcPr>
            <w:tcW w:w="4305" w:type="dxa"/>
            <w:noWrap/>
            <w:hideMark/>
          </w:tcPr>
          <w:p w14:paraId="7D316DC6" w14:textId="77777777" w:rsidR="00C2764F" w:rsidRPr="00C2764F" w:rsidRDefault="00C2764F" w:rsidP="00C2764F">
            <w:pPr>
              <w:rPr>
                <w:rFonts w:ascii="Calibri" w:hAnsi="Calibri" w:cs="Calibri"/>
                <w:color w:val="000000"/>
                <w:sz w:val="20"/>
                <w:szCs w:val="20"/>
                <w:lang w:val="en-US"/>
              </w:rPr>
            </w:pPr>
            <w:r w:rsidRPr="00C2764F">
              <w:rPr>
                <w:rFonts w:ascii="Calibri" w:hAnsi="Calibri" w:cs="Calibri"/>
                <w:color w:val="000000"/>
                <w:sz w:val="20"/>
                <w:szCs w:val="20"/>
                <w:lang w:val="en-US"/>
              </w:rPr>
              <w:t>Radiation: Frameless Fractionated Stereotactic Radiation Therapy</w:t>
            </w:r>
          </w:p>
        </w:tc>
      </w:tr>
      <w:tr w:rsidR="00C2764F" w:rsidRPr="00C2764F" w14:paraId="46BC7BCE" w14:textId="77777777" w:rsidTr="00C2764F">
        <w:trPr>
          <w:trHeight w:val="340"/>
        </w:trPr>
        <w:tc>
          <w:tcPr>
            <w:tcW w:w="1772" w:type="dxa"/>
            <w:noWrap/>
            <w:hideMark/>
          </w:tcPr>
          <w:p w14:paraId="6CC38B44"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NCT03789149</w:t>
            </w:r>
          </w:p>
        </w:tc>
        <w:tc>
          <w:tcPr>
            <w:tcW w:w="1772" w:type="dxa"/>
            <w:noWrap/>
            <w:hideMark/>
          </w:tcPr>
          <w:p w14:paraId="24C28EF0"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Active, not recruiting</w:t>
            </w:r>
          </w:p>
        </w:tc>
        <w:tc>
          <w:tcPr>
            <w:tcW w:w="1773" w:type="dxa"/>
            <w:noWrap/>
            <w:hideMark/>
          </w:tcPr>
          <w:p w14:paraId="56F261EE"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w:t>
            </w:r>
          </w:p>
        </w:tc>
        <w:tc>
          <w:tcPr>
            <w:tcW w:w="4305" w:type="dxa"/>
            <w:noWrap/>
            <w:hideMark/>
          </w:tcPr>
          <w:p w14:paraId="2BA3D203"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Radiation: Intraoperative Radiotherapy</w:t>
            </w:r>
          </w:p>
        </w:tc>
      </w:tr>
      <w:tr w:rsidR="00C2764F" w:rsidRPr="00C2764F" w14:paraId="7BF99B06" w14:textId="77777777" w:rsidTr="00C2764F">
        <w:trPr>
          <w:trHeight w:val="340"/>
        </w:trPr>
        <w:tc>
          <w:tcPr>
            <w:tcW w:w="1772" w:type="dxa"/>
            <w:noWrap/>
            <w:hideMark/>
          </w:tcPr>
          <w:p w14:paraId="47E668F3"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NCT03285932</w:t>
            </w:r>
          </w:p>
        </w:tc>
        <w:tc>
          <w:tcPr>
            <w:tcW w:w="1772" w:type="dxa"/>
            <w:noWrap/>
            <w:hideMark/>
          </w:tcPr>
          <w:p w14:paraId="6D550752"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Active, not recruiting</w:t>
            </w:r>
          </w:p>
        </w:tc>
        <w:tc>
          <w:tcPr>
            <w:tcW w:w="1773" w:type="dxa"/>
            <w:noWrap/>
            <w:hideMark/>
          </w:tcPr>
          <w:p w14:paraId="7206B4D8"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w:t>
            </w:r>
          </w:p>
        </w:tc>
        <w:tc>
          <w:tcPr>
            <w:tcW w:w="4305" w:type="dxa"/>
            <w:noWrap/>
            <w:hideMark/>
          </w:tcPr>
          <w:p w14:paraId="0654BD94"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Radiation: SRS|Radiation: WBRT</w:t>
            </w:r>
          </w:p>
        </w:tc>
      </w:tr>
      <w:tr w:rsidR="00C2764F" w:rsidRPr="00C2764F" w14:paraId="791DA3EC" w14:textId="77777777" w:rsidTr="00C2764F">
        <w:trPr>
          <w:trHeight w:val="340"/>
        </w:trPr>
        <w:tc>
          <w:tcPr>
            <w:tcW w:w="1772" w:type="dxa"/>
            <w:noWrap/>
            <w:hideMark/>
          </w:tcPr>
          <w:p w14:paraId="31BD213A"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NCT04946019</w:t>
            </w:r>
          </w:p>
        </w:tc>
        <w:tc>
          <w:tcPr>
            <w:tcW w:w="1772" w:type="dxa"/>
            <w:noWrap/>
            <w:hideMark/>
          </w:tcPr>
          <w:p w14:paraId="3FB08536"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71F34BF8"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NSCLC</w:t>
            </w:r>
          </w:p>
        </w:tc>
        <w:tc>
          <w:tcPr>
            <w:tcW w:w="4305" w:type="dxa"/>
            <w:noWrap/>
            <w:hideMark/>
          </w:tcPr>
          <w:p w14:paraId="1DB663C1" w14:textId="77777777" w:rsidR="00C2764F" w:rsidRPr="00C2764F" w:rsidRDefault="00C2764F" w:rsidP="00C2764F">
            <w:pPr>
              <w:rPr>
                <w:rFonts w:ascii="Calibri" w:hAnsi="Calibri" w:cs="Calibri"/>
                <w:color w:val="000000"/>
                <w:sz w:val="20"/>
                <w:szCs w:val="20"/>
                <w:lang w:val="en-US"/>
              </w:rPr>
            </w:pPr>
            <w:r w:rsidRPr="00C2764F">
              <w:rPr>
                <w:rFonts w:ascii="Calibri" w:hAnsi="Calibri" w:cs="Calibri"/>
                <w:color w:val="000000"/>
                <w:sz w:val="20"/>
                <w:szCs w:val="20"/>
                <w:lang w:val="en-US"/>
              </w:rPr>
              <w:t>Combination Product: Unity-based MR-Linac guided FSRT</w:t>
            </w:r>
          </w:p>
        </w:tc>
      </w:tr>
      <w:tr w:rsidR="00C2764F" w:rsidRPr="00C2764F" w14:paraId="42CB945B" w14:textId="77777777" w:rsidTr="00C2764F">
        <w:trPr>
          <w:trHeight w:val="340"/>
        </w:trPr>
        <w:tc>
          <w:tcPr>
            <w:tcW w:w="1772" w:type="dxa"/>
            <w:noWrap/>
            <w:hideMark/>
          </w:tcPr>
          <w:p w14:paraId="01269983"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NCT02831959</w:t>
            </w:r>
          </w:p>
        </w:tc>
        <w:tc>
          <w:tcPr>
            <w:tcW w:w="1772" w:type="dxa"/>
            <w:noWrap/>
            <w:hideMark/>
          </w:tcPr>
          <w:p w14:paraId="40DBE4F9"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4EEBE8A4"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NSCLC</w:t>
            </w:r>
          </w:p>
        </w:tc>
        <w:tc>
          <w:tcPr>
            <w:tcW w:w="4305" w:type="dxa"/>
            <w:noWrap/>
            <w:hideMark/>
          </w:tcPr>
          <w:p w14:paraId="4B48CC1F" w14:textId="77777777" w:rsidR="00C2764F" w:rsidRPr="00C2764F" w:rsidRDefault="00C2764F" w:rsidP="00C2764F">
            <w:pPr>
              <w:rPr>
                <w:rFonts w:ascii="Calibri" w:hAnsi="Calibri" w:cs="Calibri"/>
                <w:color w:val="000000"/>
                <w:sz w:val="20"/>
                <w:szCs w:val="20"/>
                <w:lang w:val="en-US"/>
              </w:rPr>
            </w:pPr>
            <w:r w:rsidRPr="00C2764F">
              <w:rPr>
                <w:rFonts w:ascii="Calibri" w:hAnsi="Calibri" w:cs="Calibri"/>
                <w:color w:val="000000"/>
                <w:sz w:val="20"/>
                <w:szCs w:val="20"/>
                <w:lang w:val="en-US"/>
              </w:rPr>
              <w:t>Device: NovoTTF-200M device|Other: Best Standard of Care</w:t>
            </w:r>
          </w:p>
        </w:tc>
      </w:tr>
      <w:tr w:rsidR="00C2764F" w:rsidRPr="00C2764F" w14:paraId="4B7A1E7F" w14:textId="77777777" w:rsidTr="00C2764F">
        <w:trPr>
          <w:trHeight w:val="340"/>
        </w:trPr>
        <w:tc>
          <w:tcPr>
            <w:tcW w:w="1772" w:type="dxa"/>
            <w:noWrap/>
            <w:hideMark/>
          </w:tcPr>
          <w:p w14:paraId="170751C2"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NCT02521051</w:t>
            </w:r>
          </w:p>
        </w:tc>
        <w:tc>
          <w:tcPr>
            <w:tcW w:w="1772" w:type="dxa"/>
            <w:noWrap/>
            <w:hideMark/>
          </w:tcPr>
          <w:p w14:paraId="0ED84C22"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1AED60DD"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NSCLC</w:t>
            </w:r>
          </w:p>
        </w:tc>
        <w:tc>
          <w:tcPr>
            <w:tcW w:w="4305" w:type="dxa"/>
            <w:noWrap/>
            <w:hideMark/>
          </w:tcPr>
          <w:p w14:paraId="1FA9ADB8"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Alectinib|Drug: Bevacizumab</w:t>
            </w:r>
          </w:p>
        </w:tc>
      </w:tr>
      <w:tr w:rsidR="00C2764F" w:rsidRPr="00C2764F" w14:paraId="6BC52BD1" w14:textId="77777777" w:rsidTr="00C2764F">
        <w:trPr>
          <w:trHeight w:val="340"/>
        </w:trPr>
        <w:tc>
          <w:tcPr>
            <w:tcW w:w="1772" w:type="dxa"/>
            <w:noWrap/>
            <w:hideMark/>
          </w:tcPr>
          <w:p w14:paraId="26F0BFE3"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NCT04905550</w:t>
            </w:r>
          </w:p>
        </w:tc>
        <w:tc>
          <w:tcPr>
            <w:tcW w:w="1772" w:type="dxa"/>
            <w:noWrap/>
            <w:hideMark/>
          </w:tcPr>
          <w:p w14:paraId="7CFE2175"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3C5675F9"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NSCLC</w:t>
            </w:r>
          </w:p>
        </w:tc>
        <w:tc>
          <w:tcPr>
            <w:tcW w:w="4305" w:type="dxa"/>
            <w:noWrap/>
            <w:hideMark/>
          </w:tcPr>
          <w:p w14:paraId="5BF89DA8" w14:textId="77777777" w:rsidR="00C2764F" w:rsidRPr="00C2764F" w:rsidRDefault="00C2764F" w:rsidP="00C2764F">
            <w:pPr>
              <w:rPr>
                <w:rFonts w:ascii="Calibri" w:hAnsi="Calibri" w:cs="Calibri"/>
                <w:color w:val="000000"/>
                <w:sz w:val="20"/>
                <w:szCs w:val="20"/>
                <w:lang w:val="en-US"/>
              </w:rPr>
            </w:pPr>
            <w:r w:rsidRPr="00C2764F">
              <w:rPr>
                <w:rFonts w:ascii="Calibri" w:hAnsi="Calibri" w:cs="Calibri"/>
                <w:color w:val="000000"/>
                <w:sz w:val="20"/>
                <w:szCs w:val="20"/>
                <w:lang w:val="en-US"/>
              </w:rPr>
              <w:t>Drug: Almonertinib|Radiation: SRT or SRS or WBRT</w:t>
            </w:r>
          </w:p>
        </w:tc>
      </w:tr>
      <w:tr w:rsidR="00C2764F" w:rsidRPr="00C2764F" w14:paraId="435136C2" w14:textId="77777777" w:rsidTr="00C2764F">
        <w:trPr>
          <w:trHeight w:val="340"/>
        </w:trPr>
        <w:tc>
          <w:tcPr>
            <w:tcW w:w="1772" w:type="dxa"/>
            <w:noWrap/>
            <w:hideMark/>
          </w:tcPr>
          <w:p w14:paraId="062EDF73"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NCT04978753</w:t>
            </w:r>
          </w:p>
        </w:tc>
        <w:tc>
          <w:tcPr>
            <w:tcW w:w="1772" w:type="dxa"/>
            <w:noWrap/>
            <w:hideMark/>
          </w:tcPr>
          <w:p w14:paraId="4F3EEF41"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3C6D7E75"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NSCLC</w:t>
            </w:r>
          </w:p>
        </w:tc>
        <w:tc>
          <w:tcPr>
            <w:tcW w:w="4305" w:type="dxa"/>
            <w:noWrap/>
            <w:hideMark/>
          </w:tcPr>
          <w:p w14:paraId="4F993348"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Anlotinib</w:t>
            </w:r>
          </w:p>
        </w:tc>
      </w:tr>
      <w:tr w:rsidR="00C2764F" w:rsidRPr="00C2764F" w14:paraId="2A1D0F64" w14:textId="77777777" w:rsidTr="00C2764F">
        <w:trPr>
          <w:trHeight w:val="340"/>
        </w:trPr>
        <w:tc>
          <w:tcPr>
            <w:tcW w:w="1772" w:type="dxa"/>
            <w:noWrap/>
            <w:hideMark/>
          </w:tcPr>
          <w:p w14:paraId="1DAE9602"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NCT04147728</w:t>
            </w:r>
          </w:p>
        </w:tc>
        <w:tc>
          <w:tcPr>
            <w:tcW w:w="1772" w:type="dxa"/>
            <w:noWrap/>
            <w:hideMark/>
          </w:tcPr>
          <w:p w14:paraId="4DBD82EC"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7A547A69"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NSCLC</w:t>
            </w:r>
          </w:p>
        </w:tc>
        <w:tc>
          <w:tcPr>
            <w:tcW w:w="4305" w:type="dxa"/>
            <w:noWrap/>
            <w:hideMark/>
          </w:tcPr>
          <w:p w14:paraId="15E916D1" w14:textId="77777777" w:rsidR="00C2764F" w:rsidRPr="00C2764F" w:rsidRDefault="00C2764F" w:rsidP="00C2764F">
            <w:pPr>
              <w:rPr>
                <w:rFonts w:ascii="Calibri" w:hAnsi="Calibri" w:cs="Calibri"/>
                <w:color w:val="000000"/>
                <w:sz w:val="20"/>
                <w:szCs w:val="20"/>
                <w:lang w:val="en-US"/>
              </w:rPr>
            </w:pPr>
            <w:r w:rsidRPr="00C2764F">
              <w:rPr>
                <w:rFonts w:ascii="Calibri" w:hAnsi="Calibri" w:cs="Calibri"/>
                <w:color w:val="000000"/>
                <w:sz w:val="20"/>
                <w:szCs w:val="20"/>
                <w:lang w:val="en-US"/>
              </w:rPr>
              <w:t>Drug: Anlotinib|Radiation: Stereotactic Radiosurgery</w:t>
            </w:r>
          </w:p>
        </w:tc>
      </w:tr>
      <w:tr w:rsidR="00C2764F" w:rsidRPr="00C2764F" w14:paraId="5FA39064" w14:textId="77777777" w:rsidTr="00C2764F">
        <w:trPr>
          <w:trHeight w:val="340"/>
        </w:trPr>
        <w:tc>
          <w:tcPr>
            <w:tcW w:w="1772" w:type="dxa"/>
            <w:noWrap/>
            <w:hideMark/>
          </w:tcPr>
          <w:p w14:paraId="37E44366"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NCT04675008</w:t>
            </w:r>
          </w:p>
        </w:tc>
        <w:tc>
          <w:tcPr>
            <w:tcW w:w="1772" w:type="dxa"/>
            <w:noWrap/>
            <w:hideMark/>
          </w:tcPr>
          <w:p w14:paraId="4AFA7240"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04FDE50F"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NSCLC</w:t>
            </w:r>
          </w:p>
        </w:tc>
        <w:tc>
          <w:tcPr>
            <w:tcW w:w="4305" w:type="dxa"/>
            <w:noWrap/>
            <w:hideMark/>
          </w:tcPr>
          <w:p w14:paraId="1B4921D4"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Dacomitinib</w:t>
            </w:r>
          </w:p>
        </w:tc>
      </w:tr>
      <w:tr w:rsidR="00C2764F" w:rsidRPr="00C2764F" w14:paraId="53041611" w14:textId="77777777" w:rsidTr="00C2764F">
        <w:trPr>
          <w:trHeight w:val="340"/>
        </w:trPr>
        <w:tc>
          <w:tcPr>
            <w:tcW w:w="1772" w:type="dxa"/>
            <w:noWrap/>
            <w:hideMark/>
          </w:tcPr>
          <w:p w14:paraId="20E72605"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NCT01951469</w:t>
            </w:r>
          </w:p>
        </w:tc>
        <w:tc>
          <w:tcPr>
            <w:tcW w:w="1772" w:type="dxa"/>
            <w:noWrap/>
            <w:hideMark/>
          </w:tcPr>
          <w:p w14:paraId="5EAA518D"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47076FDB"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NSCLC</w:t>
            </w:r>
          </w:p>
        </w:tc>
        <w:tc>
          <w:tcPr>
            <w:tcW w:w="4305" w:type="dxa"/>
            <w:noWrap/>
            <w:hideMark/>
          </w:tcPr>
          <w:p w14:paraId="035AF20A" w14:textId="77777777" w:rsidR="00C2764F" w:rsidRPr="00C2764F" w:rsidRDefault="00C2764F" w:rsidP="00C2764F">
            <w:pPr>
              <w:rPr>
                <w:rFonts w:ascii="Calibri" w:hAnsi="Calibri" w:cs="Calibri"/>
                <w:color w:val="000000"/>
                <w:sz w:val="20"/>
                <w:szCs w:val="20"/>
                <w:lang w:val="en-US"/>
              </w:rPr>
            </w:pPr>
            <w:r w:rsidRPr="00C2764F">
              <w:rPr>
                <w:rFonts w:ascii="Calibri" w:hAnsi="Calibri" w:cs="Calibri"/>
                <w:color w:val="000000"/>
                <w:sz w:val="20"/>
                <w:szCs w:val="20"/>
                <w:lang w:val="en-US"/>
              </w:rPr>
              <w:t>Drug: Gefitinib and Pemetrexed/platinum|Drug: Gefitinib mono-therapy</w:t>
            </w:r>
          </w:p>
        </w:tc>
      </w:tr>
      <w:tr w:rsidR="00C2764F" w:rsidRPr="00C2764F" w14:paraId="0D06E6B9" w14:textId="77777777" w:rsidTr="00C2764F">
        <w:trPr>
          <w:trHeight w:val="340"/>
        </w:trPr>
        <w:tc>
          <w:tcPr>
            <w:tcW w:w="1772" w:type="dxa"/>
            <w:noWrap/>
            <w:hideMark/>
          </w:tcPr>
          <w:p w14:paraId="5ECF5900"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NCT02726568</w:t>
            </w:r>
          </w:p>
        </w:tc>
        <w:tc>
          <w:tcPr>
            <w:tcW w:w="1772" w:type="dxa"/>
            <w:noWrap/>
            <w:hideMark/>
          </w:tcPr>
          <w:p w14:paraId="53963223"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440E3A16"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NSCLC</w:t>
            </w:r>
          </w:p>
        </w:tc>
        <w:tc>
          <w:tcPr>
            <w:tcW w:w="4305" w:type="dxa"/>
            <w:noWrap/>
            <w:hideMark/>
          </w:tcPr>
          <w:p w14:paraId="70D741DE"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Icotinib|Radiation: SRS</w:t>
            </w:r>
          </w:p>
        </w:tc>
      </w:tr>
      <w:tr w:rsidR="00C2764F" w:rsidRPr="00C2764F" w14:paraId="38BA20BF" w14:textId="77777777" w:rsidTr="00C2764F">
        <w:trPr>
          <w:trHeight w:val="340"/>
        </w:trPr>
        <w:tc>
          <w:tcPr>
            <w:tcW w:w="1772" w:type="dxa"/>
            <w:noWrap/>
            <w:hideMark/>
          </w:tcPr>
          <w:p w14:paraId="5CCE1176"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NCT04058704</w:t>
            </w:r>
          </w:p>
        </w:tc>
        <w:tc>
          <w:tcPr>
            <w:tcW w:w="1772" w:type="dxa"/>
            <w:noWrap/>
            <w:hideMark/>
          </w:tcPr>
          <w:p w14:paraId="6880B5EE"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2CD0520A"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NSCLC</w:t>
            </w:r>
          </w:p>
        </w:tc>
        <w:tc>
          <w:tcPr>
            <w:tcW w:w="4305" w:type="dxa"/>
            <w:noWrap/>
            <w:hideMark/>
          </w:tcPr>
          <w:p w14:paraId="4EE816A9" w14:textId="77777777" w:rsidR="00C2764F" w:rsidRPr="00C2764F" w:rsidRDefault="00C2764F" w:rsidP="00C2764F">
            <w:pPr>
              <w:rPr>
                <w:rFonts w:ascii="Calibri" w:hAnsi="Calibri" w:cs="Calibri"/>
                <w:color w:val="000000"/>
                <w:sz w:val="20"/>
                <w:szCs w:val="20"/>
                <w:lang w:val="en-US"/>
              </w:rPr>
            </w:pPr>
            <w:r w:rsidRPr="00C2764F">
              <w:rPr>
                <w:rFonts w:ascii="Calibri" w:hAnsi="Calibri" w:cs="Calibri"/>
                <w:color w:val="000000"/>
                <w:sz w:val="20"/>
                <w:szCs w:val="20"/>
                <w:lang w:val="en-US"/>
              </w:rPr>
              <w:t>Drug: Icotinib|Radiation: SRS/WBRT/HA-WBRT/SMART</w:t>
            </w:r>
          </w:p>
        </w:tc>
      </w:tr>
      <w:tr w:rsidR="00C2764F" w:rsidRPr="00C2764F" w14:paraId="205174A7" w14:textId="77777777" w:rsidTr="00C2764F">
        <w:trPr>
          <w:trHeight w:val="340"/>
        </w:trPr>
        <w:tc>
          <w:tcPr>
            <w:tcW w:w="1772" w:type="dxa"/>
            <w:noWrap/>
            <w:hideMark/>
          </w:tcPr>
          <w:p w14:paraId="57870093"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NCT04291092</w:t>
            </w:r>
          </w:p>
        </w:tc>
        <w:tc>
          <w:tcPr>
            <w:tcW w:w="1772" w:type="dxa"/>
            <w:noWrap/>
            <w:hideMark/>
          </w:tcPr>
          <w:p w14:paraId="712DE24A"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084F1763"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NSCLC</w:t>
            </w:r>
          </w:p>
        </w:tc>
        <w:tc>
          <w:tcPr>
            <w:tcW w:w="4305" w:type="dxa"/>
            <w:noWrap/>
            <w:hideMark/>
          </w:tcPr>
          <w:p w14:paraId="5D40F705" w14:textId="77777777" w:rsidR="00C2764F" w:rsidRPr="00C2764F" w:rsidRDefault="00C2764F" w:rsidP="00C2764F">
            <w:pPr>
              <w:rPr>
                <w:rFonts w:ascii="Calibri" w:hAnsi="Calibri" w:cs="Calibri"/>
                <w:color w:val="000000"/>
                <w:sz w:val="20"/>
                <w:szCs w:val="20"/>
                <w:lang w:val="en-US"/>
              </w:rPr>
            </w:pPr>
            <w:r w:rsidRPr="00C2764F">
              <w:rPr>
                <w:rFonts w:ascii="Calibri" w:hAnsi="Calibri" w:cs="Calibri"/>
                <w:color w:val="000000"/>
                <w:sz w:val="20"/>
                <w:szCs w:val="20"/>
                <w:lang w:val="en-US"/>
              </w:rPr>
              <w:t>Drug: Immunotherapy|Radiation: WBRT|Drug: Chemotherapy</w:t>
            </w:r>
          </w:p>
        </w:tc>
      </w:tr>
      <w:tr w:rsidR="00C2764F" w:rsidRPr="00C2764F" w14:paraId="77944D95" w14:textId="77777777" w:rsidTr="00C2764F">
        <w:trPr>
          <w:trHeight w:val="340"/>
        </w:trPr>
        <w:tc>
          <w:tcPr>
            <w:tcW w:w="1772" w:type="dxa"/>
            <w:noWrap/>
            <w:hideMark/>
          </w:tcPr>
          <w:p w14:paraId="6FF4EB7A"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NCT05012254</w:t>
            </w:r>
          </w:p>
        </w:tc>
        <w:tc>
          <w:tcPr>
            <w:tcW w:w="1772" w:type="dxa"/>
            <w:noWrap/>
            <w:hideMark/>
          </w:tcPr>
          <w:p w14:paraId="21FAAC18"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28A8E977"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NSCLC</w:t>
            </w:r>
          </w:p>
        </w:tc>
        <w:tc>
          <w:tcPr>
            <w:tcW w:w="4305" w:type="dxa"/>
            <w:noWrap/>
            <w:hideMark/>
          </w:tcPr>
          <w:p w14:paraId="73113E6A"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Ipilimumab|Nivolumab| Carboplatin | Cisplatin | Paclitaxel Pemetrexed</w:t>
            </w:r>
          </w:p>
        </w:tc>
      </w:tr>
      <w:tr w:rsidR="00C2764F" w:rsidRPr="00C2764F" w14:paraId="19AD18F1" w14:textId="77777777" w:rsidTr="00C2764F">
        <w:trPr>
          <w:trHeight w:val="340"/>
        </w:trPr>
        <w:tc>
          <w:tcPr>
            <w:tcW w:w="1772" w:type="dxa"/>
            <w:noWrap/>
            <w:hideMark/>
          </w:tcPr>
          <w:p w14:paraId="0F714EAF"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NCT04824079</w:t>
            </w:r>
          </w:p>
        </w:tc>
        <w:tc>
          <w:tcPr>
            <w:tcW w:w="1772" w:type="dxa"/>
            <w:noWrap/>
            <w:hideMark/>
          </w:tcPr>
          <w:p w14:paraId="08E4454D"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38435784"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NSCLC</w:t>
            </w:r>
          </w:p>
        </w:tc>
        <w:tc>
          <w:tcPr>
            <w:tcW w:w="4305" w:type="dxa"/>
            <w:noWrap/>
            <w:hideMark/>
          </w:tcPr>
          <w:p w14:paraId="0A8133CE"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Keynatinib</w:t>
            </w:r>
          </w:p>
        </w:tc>
      </w:tr>
      <w:tr w:rsidR="00C2764F" w:rsidRPr="00C2764F" w14:paraId="5B93D589" w14:textId="77777777" w:rsidTr="00C2764F">
        <w:trPr>
          <w:trHeight w:val="340"/>
        </w:trPr>
        <w:tc>
          <w:tcPr>
            <w:tcW w:w="1772" w:type="dxa"/>
            <w:noWrap/>
            <w:hideMark/>
          </w:tcPr>
          <w:p w14:paraId="20A28462"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NCT05045950</w:t>
            </w:r>
          </w:p>
        </w:tc>
        <w:tc>
          <w:tcPr>
            <w:tcW w:w="1772" w:type="dxa"/>
            <w:noWrap/>
            <w:hideMark/>
          </w:tcPr>
          <w:p w14:paraId="15BD6B3C"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1EC7A927"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NSCLC</w:t>
            </w:r>
          </w:p>
        </w:tc>
        <w:tc>
          <w:tcPr>
            <w:tcW w:w="4305" w:type="dxa"/>
            <w:noWrap/>
            <w:hideMark/>
          </w:tcPr>
          <w:p w14:paraId="6CB0F42A"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 xml:space="preserve">Drug: Memantine |Radiation: WBRT </w:t>
            </w:r>
          </w:p>
        </w:tc>
      </w:tr>
      <w:tr w:rsidR="00C2764F" w:rsidRPr="00C2764F" w14:paraId="2DC9B6FD" w14:textId="77777777" w:rsidTr="00C2764F">
        <w:trPr>
          <w:trHeight w:val="340"/>
        </w:trPr>
        <w:tc>
          <w:tcPr>
            <w:tcW w:w="1772" w:type="dxa"/>
            <w:noWrap/>
            <w:hideMark/>
          </w:tcPr>
          <w:p w14:paraId="5173C05C"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lastRenderedPageBreak/>
              <w:t>NCT04233021</w:t>
            </w:r>
          </w:p>
        </w:tc>
        <w:tc>
          <w:tcPr>
            <w:tcW w:w="1772" w:type="dxa"/>
            <w:noWrap/>
            <w:hideMark/>
          </w:tcPr>
          <w:p w14:paraId="60A77039"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12891CA4"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NSCLC</w:t>
            </w:r>
          </w:p>
        </w:tc>
        <w:tc>
          <w:tcPr>
            <w:tcW w:w="4305" w:type="dxa"/>
            <w:noWrap/>
            <w:hideMark/>
          </w:tcPr>
          <w:p w14:paraId="311C8291"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Osimertinib</w:t>
            </w:r>
          </w:p>
        </w:tc>
      </w:tr>
      <w:tr w:rsidR="00C2764F" w:rsidRPr="00C2764F" w14:paraId="09230497" w14:textId="77777777" w:rsidTr="00C2764F">
        <w:trPr>
          <w:trHeight w:val="340"/>
        </w:trPr>
        <w:tc>
          <w:tcPr>
            <w:tcW w:w="1772" w:type="dxa"/>
            <w:noWrap/>
            <w:hideMark/>
          </w:tcPr>
          <w:p w14:paraId="2E7DD83C"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NCT05104281</w:t>
            </w:r>
          </w:p>
        </w:tc>
        <w:tc>
          <w:tcPr>
            <w:tcW w:w="1772" w:type="dxa"/>
            <w:noWrap/>
            <w:hideMark/>
          </w:tcPr>
          <w:p w14:paraId="2CDD44D9"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3FA70483"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NSCLC</w:t>
            </w:r>
          </w:p>
        </w:tc>
        <w:tc>
          <w:tcPr>
            <w:tcW w:w="4305" w:type="dxa"/>
            <w:noWrap/>
            <w:hideMark/>
          </w:tcPr>
          <w:p w14:paraId="0564DA9A" w14:textId="77777777" w:rsidR="00C2764F" w:rsidRPr="00C2764F" w:rsidRDefault="00C2764F" w:rsidP="00C2764F">
            <w:pPr>
              <w:rPr>
                <w:rFonts w:ascii="Calibri" w:hAnsi="Calibri" w:cs="Calibri"/>
                <w:color w:val="000000"/>
                <w:sz w:val="20"/>
                <w:szCs w:val="20"/>
                <w:lang w:val="en-US"/>
              </w:rPr>
            </w:pPr>
            <w:r w:rsidRPr="00C2764F">
              <w:rPr>
                <w:rFonts w:ascii="Calibri" w:hAnsi="Calibri" w:cs="Calibri"/>
                <w:color w:val="000000"/>
                <w:sz w:val="20"/>
                <w:szCs w:val="20"/>
                <w:lang w:val="en-US"/>
              </w:rPr>
              <w:t>Drug: osimertinib oral and bevazizumab intravenously</w:t>
            </w:r>
          </w:p>
        </w:tc>
      </w:tr>
      <w:tr w:rsidR="00C2764F" w:rsidRPr="00C2764F" w14:paraId="18D51F0D" w14:textId="77777777" w:rsidTr="00C2764F">
        <w:trPr>
          <w:trHeight w:val="340"/>
        </w:trPr>
        <w:tc>
          <w:tcPr>
            <w:tcW w:w="1772" w:type="dxa"/>
            <w:noWrap/>
            <w:hideMark/>
          </w:tcPr>
          <w:p w14:paraId="1F73C2A4"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NCT03497767</w:t>
            </w:r>
          </w:p>
        </w:tc>
        <w:tc>
          <w:tcPr>
            <w:tcW w:w="1772" w:type="dxa"/>
            <w:noWrap/>
            <w:hideMark/>
          </w:tcPr>
          <w:p w14:paraId="36FEC061"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662728EB"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NSCLC</w:t>
            </w:r>
          </w:p>
        </w:tc>
        <w:tc>
          <w:tcPr>
            <w:tcW w:w="4305" w:type="dxa"/>
            <w:noWrap/>
            <w:hideMark/>
          </w:tcPr>
          <w:p w14:paraId="0759BDDB" w14:textId="77777777" w:rsidR="00C2764F" w:rsidRPr="00C2764F" w:rsidRDefault="00C2764F" w:rsidP="00C2764F">
            <w:pPr>
              <w:rPr>
                <w:rFonts w:ascii="Calibri" w:hAnsi="Calibri" w:cs="Calibri"/>
                <w:color w:val="000000"/>
                <w:sz w:val="20"/>
                <w:szCs w:val="20"/>
                <w:lang w:val="en-US"/>
              </w:rPr>
            </w:pPr>
            <w:r w:rsidRPr="00C2764F">
              <w:rPr>
                <w:rFonts w:ascii="Calibri" w:hAnsi="Calibri" w:cs="Calibri"/>
                <w:color w:val="000000"/>
                <w:sz w:val="20"/>
                <w:szCs w:val="20"/>
                <w:lang w:val="en-US"/>
              </w:rPr>
              <w:t>Drug: Osimertinib|Radiation: Stereotactic Radiosurgery (SRS)</w:t>
            </w:r>
          </w:p>
        </w:tc>
      </w:tr>
      <w:tr w:rsidR="00C2764F" w:rsidRPr="00C2764F" w14:paraId="6BBFEA0C" w14:textId="77777777" w:rsidTr="00C2764F">
        <w:trPr>
          <w:trHeight w:val="340"/>
        </w:trPr>
        <w:tc>
          <w:tcPr>
            <w:tcW w:w="1772" w:type="dxa"/>
            <w:noWrap/>
            <w:hideMark/>
          </w:tcPr>
          <w:p w14:paraId="4314FACF"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NCT03769103</w:t>
            </w:r>
          </w:p>
        </w:tc>
        <w:tc>
          <w:tcPr>
            <w:tcW w:w="1772" w:type="dxa"/>
            <w:noWrap/>
            <w:hideMark/>
          </w:tcPr>
          <w:p w14:paraId="16E69CCF"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281A8139"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NSCLC</w:t>
            </w:r>
          </w:p>
        </w:tc>
        <w:tc>
          <w:tcPr>
            <w:tcW w:w="4305" w:type="dxa"/>
            <w:noWrap/>
            <w:hideMark/>
          </w:tcPr>
          <w:p w14:paraId="1BDC4140"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Osimertinib|Radiation: Stereotactic radiotherapy</w:t>
            </w:r>
          </w:p>
        </w:tc>
      </w:tr>
      <w:tr w:rsidR="00C2764F" w:rsidRPr="00C2764F" w14:paraId="0E4C7E95" w14:textId="77777777" w:rsidTr="00C2764F">
        <w:trPr>
          <w:trHeight w:val="340"/>
        </w:trPr>
        <w:tc>
          <w:tcPr>
            <w:tcW w:w="1772" w:type="dxa"/>
            <w:noWrap/>
            <w:hideMark/>
          </w:tcPr>
          <w:p w14:paraId="3C82B83C"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NCT04213170</w:t>
            </w:r>
          </w:p>
        </w:tc>
        <w:tc>
          <w:tcPr>
            <w:tcW w:w="1772" w:type="dxa"/>
            <w:noWrap/>
            <w:hideMark/>
          </w:tcPr>
          <w:p w14:paraId="7DE2A298"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7A84A863"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NSCLC</w:t>
            </w:r>
          </w:p>
        </w:tc>
        <w:tc>
          <w:tcPr>
            <w:tcW w:w="4305" w:type="dxa"/>
            <w:noWrap/>
            <w:hideMark/>
          </w:tcPr>
          <w:p w14:paraId="4E3CD1E1"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sintilimab</w:t>
            </w:r>
          </w:p>
        </w:tc>
      </w:tr>
      <w:tr w:rsidR="00C2764F" w:rsidRPr="00C2764F" w14:paraId="63B9D405" w14:textId="77777777" w:rsidTr="00C2764F">
        <w:trPr>
          <w:trHeight w:val="340"/>
        </w:trPr>
        <w:tc>
          <w:tcPr>
            <w:tcW w:w="1772" w:type="dxa"/>
            <w:noWrap/>
            <w:hideMark/>
          </w:tcPr>
          <w:p w14:paraId="27A0C570"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NCT05207904</w:t>
            </w:r>
          </w:p>
        </w:tc>
        <w:tc>
          <w:tcPr>
            <w:tcW w:w="1772" w:type="dxa"/>
            <w:noWrap/>
            <w:hideMark/>
          </w:tcPr>
          <w:p w14:paraId="5DC33313"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248B547E"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NSCLC</w:t>
            </w:r>
          </w:p>
        </w:tc>
        <w:tc>
          <w:tcPr>
            <w:tcW w:w="4305" w:type="dxa"/>
            <w:noWrap/>
            <w:hideMark/>
          </w:tcPr>
          <w:p w14:paraId="10353187"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Tislelizumab, paclitaxel, Carboplatin</w:t>
            </w:r>
          </w:p>
        </w:tc>
      </w:tr>
      <w:tr w:rsidR="00C2764F" w:rsidRPr="00C2764F" w14:paraId="4A09B18A" w14:textId="77777777" w:rsidTr="00C2764F">
        <w:trPr>
          <w:trHeight w:val="340"/>
        </w:trPr>
        <w:tc>
          <w:tcPr>
            <w:tcW w:w="1772" w:type="dxa"/>
            <w:noWrap/>
            <w:hideMark/>
          </w:tcPr>
          <w:p w14:paraId="6B07A4B2"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NCT04415320</w:t>
            </w:r>
          </w:p>
        </w:tc>
        <w:tc>
          <w:tcPr>
            <w:tcW w:w="1772" w:type="dxa"/>
            <w:noWrap/>
            <w:hideMark/>
          </w:tcPr>
          <w:p w14:paraId="1F463B8C"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64673F80"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NSCLC</w:t>
            </w:r>
          </w:p>
        </w:tc>
        <w:tc>
          <w:tcPr>
            <w:tcW w:w="4305" w:type="dxa"/>
            <w:noWrap/>
            <w:hideMark/>
          </w:tcPr>
          <w:p w14:paraId="67FC02F0"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X-396(Ensartinib)</w:t>
            </w:r>
          </w:p>
        </w:tc>
      </w:tr>
      <w:tr w:rsidR="00C2764F" w:rsidRPr="00C2764F" w14:paraId="7BA58E48" w14:textId="77777777" w:rsidTr="00C2764F">
        <w:trPr>
          <w:trHeight w:val="340"/>
        </w:trPr>
        <w:tc>
          <w:tcPr>
            <w:tcW w:w="1772" w:type="dxa"/>
            <w:noWrap/>
            <w:hideMark/>
          </w:tcPr>
          <w:p w14:paraId="70ECDABD"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NCT02696993</w:t>
            </w:r>
          </w:p>
        </w:tc>
        <w:tc>
          <w:tcPr>
            <w:tcW w:w="1772" w:type="dxa"/>
            <w:noWrap/>
            <w:hideMark/>
          </w:tcPr>
          <w:p w14:paraId="49907C2C"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46F87309"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NSCLC</w:t>
            </w:r>
          </w:p>
        </w:tc>
        <w:tc>
          <w:tcPr>
            <w:tcW w:w="4305" w:type="dxa"/>
            <w:noWrap/>
            <w:hideMark/>
          </w:tcPr>
          <w:p w14:paraId="4461EBF2" w14:textId="77777777" w:rsidR="00C2764F" w:rsidRPr="00C2764F" w:rsidRDefault="00C2764F" w:rsidP="00C2764F">
            <w:pPr>
              <w:rPr>
                <w:rFonts w:ascii="Calibri" w:hAnsi="Calibri" w:cs="Calibri"/>
                <w:color w:val="000000"/>
                <w:sz w:val="20"/>
                <w:szCs w:val="20"/>
                <w:lang w:val="en-US"/>
              </w:rPr>
            </w:pPr>
            <w:r w:rsidRPr="00C2764F">
              <w:rPr>
                <w:rFonts w:ascii="Calibri" w:hAnsi="Calibri" w:cs="Calibri"/>
                <w:color w:val="000000"/>
                <w:sz w:val="20"/>
                <w:szCs w:val="20"/>
                <w:lang w:val="en-US"/>
              </w:rPr>
              <w:t xml:space="preserve">Ipilimumab|Nivolumab|Radiation: SRS |Radiation: WBRT </w:t>
            </w:r>
          </w:p>
        </w:tc>
      </w:tr>
      <w:tr w:rsidR="00C2764F" w:rsidRPr="00C2764F" w14:paraId="56D557DD" w14:textId="77777777" w:rsidTr="00C2764F">
        <w:trPr>
          <w:trHeight w:val="340"/>
        </w:trPr>
        <w:tc>
          <w:tcPr>
            <w:tcW w:w="1772" w:type="dxa"/>
            <w:noWrap/>
            <w:hideMark/>
          </w:tcPr>
          <w:p w14:paraId="19506B87"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NCT02448992</w:t>
            </w:r>
          </w:p>
        </w:tc>
        <w:tc>
          <w:tcPr>
            <w:tcW w:w="1772" w:type="dxa"/>
            <w:noWrap/>
            <w:hideMark/>
          </w:tcPr>
          <w:p w14:paraId="3D39C7D3"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6CB3C2D1"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NSCLC</w:t>
            </w:r>
          </w:p>
        </w:tc>
        <w:tc>
          <w:tcPr>
            <w:tcW w:w="4305" w:type="dxa"/>
            <w:noWrap/>
            <w:hideMark/>
          </w:tcPr>
          <w:p w14:paraId="4745AB9C"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Radiation: hippocampal-sparing WBRT</w:t>
            </w:r>
          </w:p>
        </w:tc>
      </w:tr>
      <w:tr w:rsidR="00C2764F" w:rsidRPr="00C2764F" w14:paraId="4FDC4757" w14:textId="77777777" w:rsidTr="00C2764F">
        <w:trPr>
          <w:trHeight w:val="340"/>
        </w:trPr>
        <w:tc>
          <w:tcPr>
            <w:tcW w:w="1772" w:type="dxa"/>
            <w:noWrap/>
            <w:hideMark/>
          </w:tcPr>
          <w:p w14:paraId="51988B1B"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NCT05236946</w:t>
            </w:r>
          </w:p>
        </w:tc>
        <w:tc>
          <w:tcPr>
            <w:tcW w:w="1772" w:type="dxa"/>
            <w:noWrap/>
            <w:hideMark/>
          </w:tcPr>
          <w:p w14:paraId="641D7222"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58B06EB2"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NSCLC</w:t>
            </w:r>
          </w:p>
        </w:tc>
        <w:tc>
          <w:tcPr>
            <w:tcW w:w="4305" w:type="dxa"/>
            <w:noWrap/>
            <w:hideMark/>
          </w:tcPr>
          <w:p w14:paraId="03939588" w14:textId="77777777" w:rsidR="00C2764F" w:rsidRPr="00C2764F" w:rsidRDefault="00C2764F" w:rsidP="00C2764F">
            <w:pPr>
              <w:rPr>
                <w:rFonts w:ascii="Calibri" w:hAnsi="Calibri" w:cs="Calibri"/>
                <w:color w:val="000000"/>
                <w:sz w:val="20"/>
                <w:szCs w:val="20"/>
                <w:lang w:val="en-US"/>
              </w:rPr>
            </w:pPr>
            <w:r w:rsidRPr="00C2764F">
              <w:rPr>
                <w:rFonts w:ascii="Calibri" w:hAnsi="Calibri" w:cs="Calibri"/>
                <w:color w:val="000000"/>
                <w:sz w:val="20"/>
                <w:szCs w:val="20"/>
                <w:lang w:val="en-US"/>
              </w:rPr>
              <w:t>Radiation: SRS/WBRT|Drug: Tyrosine kinase inhibitor</w:t>
            </w:r>
          </w:p>
        </w:tc>
      </w:tr>
      <w:tr w:rsidR="00C2764F" w:rsidRPr="00C2764F" w14:paraId="6A7AB46E" w14:textId="77777777" w:rsidTr="00C2764F">
        <w:trPr>
          <w:trHeight w:val="340"/>
        </w:trPr>
        <w:tc>
          <w:tcPr>
            <w:tcW w:w="1772" w:type="dxa"/>
            <w:noWrap/>
            <w:hideMark/>
          </w:tcPr>
          <w:p w14:paraId="50A9B2A4"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NCT04643847</w:t>
            </w:r>
          </w:p>
        </w:tc>
        <w:tc>
          <w:tcPr>
            <w:tcW w:w="1772" w:type="dxa"/>
            <w:noWrap/>
            <w:hideMark/>
          </w:tcPr>
          <w:p w14:paraId="193715D9"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Not yet recruiting</w:t>
            </w:r>
          </w:p>
        </w:tc>
        <w:tc>
          <w:tcPr>
            <w:tcW w:w="1773" w:type="dxa"/>
            <w:noWrap/>
            <w:hideMark/>
          </w:tcPr>
          <w:p w14:paraId="714DD842"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NSCLC</w:t>
            </w:r>
          </w:p>
        </w:tc>
        <w:tc>
          <w:tcPr>
            <w:tcW w:w="4305" w:type="dxa"/>
            <w:noWrap/>
            <w:hideMark/>
          </w:tcPr>
          <w:p w14:paraId="526E3F2E"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Almonertinib</w:t>
            </w:r>
          </w:p>
        </w:tc>
      </w:tr>
      <w:tr w:rsidR="00C2764F" w:rsidRPr="00C2764F" w14:paraId="612ED421" w14:textId="77777777" w:rsidTr="00C2764F">
        <w:trPr>
          <w:trHeight w:val="340"/>
        </w:trPr>
        <w:tc>
          <w:tcPr>
            <w:tcW w:w="1772" w:type="dxa"/>
            <w:noWrap/>
            <w:hideMark/>
          </w:tcPr>
          <w:p w14:paraId="0068CF4F"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NCT04870190</w:t>
            </w:r>
          </w:p>
        </w:tc>
        <w:tc>
          <w:tcPr>
            <w:tcW w:w="1772" w:type="dxa"/>
            <w:noWrap/>
            <w:hideMark/>
          </w:tcPr>
          <w:p w14:paraId="4FE5BA07"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Not yet recruiting</w:t>
            </w:r>
          </w:p>
        </w:tc>
        <w:tc>
          <w:tcPr>
            <w:tcW w:w="1773" w:type="dxa"/>
            <w:noWrap/>
            <w:hideMark/>
          </w:tcPr>
          <w:p w14:paraId="3B1E7E74"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NSCLC</w:t>
            </w:r>
          </w:p>
        </w:tc>
        <w:tc>
          <w:tcPr>
            <w:tcW w:w="4305" w:type="dxa"/>
            <w:noWrap/>
            <w:hideMark/>
          </w:tcPr>
          <w:p w14:paraId="1BE5FD30"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Almonertinib|Drug: Osimertinib</w:t>
            </w:r>
          </w:p>
        </w:tc>
      </w:tr>
      <w:tr w:rsidR="00C2764F" w:rsidRPr="00C2764F" w14:paraId="0D1C1FE0" w14:textId="77777777" w:rsidTr="00C2764F">
        <w:trPr>
          <w:trHeight w:val="340"/>
        </w:trPr>
        <w:tc>
          <w:tcPr>
            <w:tcW w:w="1772" w:type="dxa"/>
            <w:noWrap/>
            <w:hideMark/>
          </w:tcPr>
          <w:p w14:paraId="5C8CF0F2"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NCT05180422</w:t>
            </w:r>
          </w:p>
        </w:tc>
        <w:tc>
          <w:tcPr>
            <w:tcW w:w="1772" w:type="dxa"/>
            <w:noWrap/>
            <w:hideMark/>
          </w:tcPr>
          <w:p w14:paraId="26045087"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Not yet recruiting</w:t>
            </w:r>
          </w:p>
        </w:tc>
        <w:tc>
          <w:tcPr>
            <w:tcW w:w="1773" w:type="dxa"/>
            <w:noWrap/>
            <w:hideMark/>
          </w:tcPr>
          <w:p w14:paraId="0E921201"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NSCLC</w:t>
            </w:r>
          </w:p>
        </w:tc>
        <w:tc>
          <w:tcPr>
            <w:tcW w:w="4305" w:type="dxa"/>
            <w:noWrap/>
            <w:hideMark/>
          </w:tcPr>
          <w:p w14:paraId="14C9645E"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AMG 510|Drug: MVASI</w:t>
            </w:r>
          </w:p>
        </w:tc>
      </w:tr>
      <w:tr w:rsidR="00C2764F" w:rsidRPr="00C2764F" w14:paraId="64E0B952" w14:textId="77777777" w:rsidTr="00C2764F">
        <w:trPr>
          <w:trHeight w:val="340"/>
        </w:trPr>
        <w:tc>
          <w:tcPr>
            <w:tcW w:w="1772" w:type="dxa"/>
            <w:noWrap/>
            <w:hideMark/>
          </w:tcPr>
          <w:p w14:paraId="0AFF90EC"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NCT04768075</w:t>
            </w:r>
          </w:p>
        </w:tc>
        <w:tc>
          <w:tcPr>
            <w:tcW w:w="1772" w:type="dxa"/>
            <w:noWrap/>
            <w:hideMark/>
          </w:tcPr>
          <w:p w14:paraId="09675839"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Not yet recruiting</w:t>
            </w:r>
          </w:p>
        </w:tc>
        <w:tc>
          <w:tcPr>
            <w:tcW w:w="1773" w:type="dxa"/>
            <w:noWrap/>
            <w:hideMark/>
          </w:tcPr>
          <w:p w14:paraId="5CB035CF"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NSCLC</w:t>
            </w:r>
          </w:p>
        </w:tc>
        <w:tc>
          <w:tcPr>
            <w:tcW w:w="4305" w:type="dxa"/>
            <w:noWrap/>
            <w:hideMark/>
          </w:tcPr>
          <w:p w14:paraId="6F0D1B64" w14:textId="77777777" w:rsidR="00C2764F" w:rsidRPr="00C2764F" w:rsidRDefault="00C2764F" w:rsidP="00C2764F">
            <w:pPr>
              <w:rPr>
                <w:rFonts w:ascii="Calibri" w:hAnsi="Calibri" w:cs="Calibri"/>
                <w:color w:val="000000"/>
                <w:sz w:val="20"/>
                <w:szCs w:val="20"/>
                <w:lang w:val="en-US"/>
              </w:rPr>
            </w:pPr>
            <w:r w:rsidRPr="00C2764F">
              <w:rPr>
                <w:rFonts w:ascii="Calibri" w:hAnsi="Calibri" w:cs="Calibri"/>
                <w:color w:val="000000"/>
                <w:sz w:val="20"/>
                <w:szCs w:val="20"/>
                <w:lang w:val="en-US"/>
              </w:rPr>
              <w:t>Drug: Camrelizumab Cisplatin Carboplatin|Pemetrexed|Paclitaxel</w:t>
            </w:r>
          </w:p>
        </w:tc>
      </w:tr>
      <w:tr w:rsidR="00C2764F" w:rsidRPr="00C2764F" w14:paraId="7C4EBFA4" w14:textId="77777777" w:rsidTr="00C2764F">
        <w:trPr>
          <w:trHeight w:val="340"/>
        </w:trPr>
        <w:tc>
          <w:tcPr>
            <w:tcW w:w="1772" w:type="dxa"/>
            <w:noWrap/>
            <w:hideMark/>
          </w:tcPr>
          <w:p w14:paraId="1C327182"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NCT04339829</w:t>
            </w:r>
          </w:p>
        </w:tc>
        <w:tc>
          <w:tcPr>
            <w:tcW w:w="1772" w:type="dxa"/>
            <w:noWrap/>
            <w:hideMark/>
          </w:tcPr>
          <w:p w14:paraId="56393F39"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Not yet recruiting</w:t>
            </w:r>
          </w:p>
        </w:tc>
        <w:tc>
          <w:tcPr>
            <w:tcW w:w="1773" w:type="dxa"/>
            <w:noWrap/>
            <w:hideMark/>
          </w:tcPr>
          <w:p w14:paraId="6D3B53FB"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NSCLC</w:t>
            </w:r>
          </w:p>
        </w:tc>
        <w:tc>
          <w:tcPr>
            <w:tcW w:w="4305" w:type="dxa"/>
            <w:noWrap/>
            <w:hideMark/>
          </w:tcPr>
          <w:p w14:paraId="1811C211"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Dacomitinib</w:t>
            </w:r>
          </w:p>
        </w:tc>
      </w:tr>
      <w:tr w:rsidR="00C2764F" w:rsidRPr="00C2764F" w14:paraId="6DEA6B6B" w14:textId="77777777" w:rsidTr="00C2764F">
        <w:trPr>
          <w:trHeight w:val="340"/>
        </w:trPr>
        <w:tc>
          <w:tcPr>
            <w:tcW w:w="1772" w:type="dxa"/>
            <w:noWrap/>
            <w:hideMark/>
          </w:tcPr>
          <w:p w14:paraId="741B02FE"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NCT04193007</w:t>
            </w:r>
          </w:p>
        </w:tc>
        <w:tc>
          <w:tcPr>
            <w:tcW w:w="1772" w:type="dxa"/>
            <w:noWrap/>
            <w:hideMark/>
          </w:tcPr>
          <w:p w14:paraId="4B4EB366"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Not yet recruiting</w:t>
            </w:r>
          </w:p>
        </w:tc>
        <w:tc>
          <w:tcPr>
            <w:tcW w:w="1773" w:type="dxa"/>
            <w:noWrap/>
            <w:hideMark/>
          </w:tcPr>
          <w:p w14:paraId="254523E7"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NSCLC</w:t>
            </w:r>
          </w:p>
        </w:tc>
        <w:tc>
          <w:tcPr>
            <w:tcW w:w="4305" w:type="dxa"/>
            <w:noWrap/>
            <w:hideMark/>
          </w:tcPr>
          <w:p w14:paraId="687F1235" w14:textId="77777777" w:rsidR="00C2764F" w:rsidRPr="00C2764F" w:rsidRDefault="00C2764F" w:rsidP="00C2764F">
            <w:pPr>
              <w:rPr>
                <w:rFonts w:ascii="Calibri" w:hAnsi="Calibri" w:cs="Calibri"/>
                <w:color w:val="000000"/>
                <w:sz w:val="20"/>
                <w:szCs w:val="20"/>
                <w:lang w:val="en-US"/>
              </w:rPr>
            </w:pPr>
            <w:r w:rsidRPr="00C2764F">
              <w:rPr>
                <w:rFonts w:ascii="Calibri" w:hAnsi="Calibri" w:cs="Calibri"/>
                <w:color w:val="000000"/>
                <w:sz w:val="20"/>
                <w:szCs w:val="20"/>
                <w:lang w:val="en-US"/>
              </w:rPr>
              <w:t>Drug: molecular targeted therapies|Radiation: Brain Radiotherapy</w:t>
            </w:r>
          </w:p>
        </w:tc>
      </w:tr>
      <w:tr w:rsidR="00C2764F" w:rsidRPr="00C2764F" w14:paraId="6B29FE15" w14:textId="77777777" w:rsidTr="00C2764F">
        <w:trPr>
          <w:trHeight w:val="340"/>
        </w:trPr>
        <w:tc>
          <w:tcPr>
            <w:tcW w:w="1772" w:type="dxa"/>
            <w:noWrap/>
            <w:hideMark/>
          </w:tcPr>
          <w:p w14:paraId="5527E4DA"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NCT04967417</w:t>
            </w:r>
          </w:p>
        </w:tc>
        <w:tc>
          <w:tcPr>
            <w:tcW w:w="1772" w:type="dxa"/>
            <w:noWrap/>
            <w:hideMark/>
          </w:tcPr>
          <w:p w14:paraId="76835822"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Not yet recruiting</w:t>
            </w:r>
          </w:p>
        </w:tc>
        <w:tc>
          <w:tcPr>
            <w:tcW w:w="1773" w:type="dxa"/>
            <w:noWrap/>
            <w:hideMark/>
          </w:tcPr>
          <w:p w14:paraId="27D9017F"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NSCLC</w:t>
            </w:r>
          </w:p>
        </w:tc>
        <w:tc>
          <w:tcPr>
            <w:tcW w:w="4305" w:type="dxa"/>
            <w:noWrap/>
            <w:hideMark/>
          </w:tcPr>
          <w:p w14:paraId="4B1B2367"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Pemetrexed, Carbo, Pembro|Paclitaxel, Carbo, Pembro</w:t>
            </w:r>
          </w:p>
        </w:tc>
      </w:tr>
      <w:tr w:rsidR="00C2764F" w:rsidRPr="00C2764F" w14:paraId="2A016606" w14:textId="77777777" w:rsidTr="00C2764F">
        <w:trPr>
          <w:trHeight w:val="340"/>
        </w:trPr>
        <w:tc>
          <w:tcPr>
            <w:tcW w:w="1772" w:type="dxa"/>
            <w:noWrap/>
            <w:hideMark/>
          </w:tcPr>
          <w:p w14:paraId="45055966"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NCT03732482</w:t>
            </w:r>
          </w:p>
        </w:tc>
        <w:tc>
          <w:tcPr>
            <w:tcW w:w="1772" w:type="dxa"/>
            <w:noWrap/>
            <w:hideMark/>
          </w:tcPr>
          <w:p w14:paraId="79437BF0"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Not yet recruiting</w:t>
            </w:r>
          </w:p>
        </w:tc>
        <w:tc>
          <w:tcPr>
            <w:tcW w:w="1773" w:type="dxa"/>
            <w:noWrap/>
            <w:hideMark/>
          </w:tcPr>
          <w:p w14:paraId="2CF696E2"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NSCLC</w:t>
            </w:r>
          </w:p>
        </w:tc>
        <w:tc>
          <w:tcPr>
            <w:tcW w:w="4305" w:type="dxa"/>
            <w:noWrap/>
            <w:hideMark/>
          </w:tcPr>
          <w:p w14:paraId="0B0716C6"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Temozolomide capsules|Device: radiotherapy</w:t>
            </w:r>
          </w:p>
        </w:tc>
      </w:tr>
      <w:tr w:rsidR="00C2764F" w:rsidRPr="00C2764F" w14:paraId="2BD7DC87" w14:textId="77777777" w:rsidTr="00C2764F">
        <w:trPr>
          <w:trHeight w:val="340"/>
        </w:trPr>
        <w:tc>
          <w:tcPr>
            <w:tcW w:w="1772" w:type="dxa"/>
            <w:noWrap/>
            <w:hideMark/>
          </w:tcPr>
          <w:p w14:paraId="12B3C195"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NCT05146219</w:t>
            </w:r>
          </w:p>
        </w:tc>
        <w:tc>
          <w:tcPr>
            <w:tcW w:w="1772" w:type="dxa"/>
            <w:noWrap/>
            <w:hideMark/>
          </w:tcPr>
          <w:p w14:paraId="15163CF6"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Not yet recruiting</w:t>
            </w:r>
          </w:p>
        </w:tc>
        <w:tc>
          <w:tcPr>
            <w:tcW w:w="1773" w:type="dxa"/>
            <w:noWrap/>
            <w:hideMark/>
          </w:tcPr>
          <w:p w14:paraId="112D55F4"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NSCLC</w:t>
            </w:r>
          </w:p>
        </w:tc>
        <w:tc>
          <w:tcPr>
            <w:tcW w:w="4305" w:type="dxa"/>
            <w:noWrap/>
            <w:hideMark/>
          </w:tcPr>
          <w:p w14:paraId="1347280B"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TY-9591 Tablets</w:t>
            </w:r>
          </w:p>
        </w:tc>
      </w:tr>
      <w:tr w:rsidR="00C2764F" w:rsidRPr="00C2764F" w14:paraId="4CAD4E33" w14:textId="77777777" w:rsidTr="00C2764F">
        <w:trPr>
          <w:trHeight w:val="340"/>
        </w:trPr>
        <w:tc>
          <w:tcPr>
            <w:tcW w:w="1772" w:type="dxa"/>
            <w:noWrap/>
            <w:hideMark/>
          </w:tcPr>
          <w:p w14:paraId="1333F92B"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NCT04889066</w:t>
            </w:r>
          </w:p>
        </w:tc>
        <w:tc>
          <w:tcPr>
            <w:tcW w:w="1772" w:type="dxa"/>
            <w:noWrap/>
            <w:hideMark/>
          </w:tcPr>
          <w:p w14:paraId="4BEA9D18"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Not yet recruiting</w:t>
            </w:r>
          </w:p>
        </w:tc>
        <w:tc>
          <w:tcPr>
            <w:tcW w:w="1773" w:type="dxa"/>
            <w:noWrap/>
            <w:hideMark/>
          </w:tcPr>
          <w:p w14:paraId="02997D96"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NSCLC</w:t>
            </w:r>
          </w:p>
        </w:tc>
        <w:tc>
          <w:tcPr>
            <w:tcW w:w="4305" w:type="dxa"/>
            <w:noWrap/>
            <w:hideMark/>
          </w:tcPr>
          <w:p w14:paraId="55738B21" w14:textId="77777777" w:rsidR="00C2764F" w:rsidRPr="00C2764F" w:rsidRDefault="00C2764F" w:rsidP="00C2764F">
            <w:pPr>
              <w:rPr>
                <w:rFonts w:ascii="Calibri" w:hAnsi="Calibri" w:cs="Calibri"/>
                <w:color w:val="000000"/>
                <w:sz w:val="20"/>
                <w:szCs w:val="20"/>
                <w:lang w:val="en-US"/>
              </w:rPr>
            </w:pPr>
            <w:r w:rsidRPr="00C2764F">
              <w:rPr>
                <w:rFonts w:ascii="Calibri" w:hAnsi="Calibri" w:cs="Calibri"/>
                <w:color w:val="000000"/>
                <w:sz w:val="20"/>
                <w:szCs w:val="20"/>
                <w:lang w:val="en-US"/>
              </w:rPr>
              <w:t>Radiation: Stereotactic Radiation Therapy|Drug: Durvalumab</w:t>
            </w:r>
          </w:p>
        </w:tc>
      </w:tr>
      <w:tr w:rsidR="00C2764F" w:rsidRPr="00C2764F" w14:paraId="79B1F457" w14:textId="77777777" w:rsidTr="00C2764F">
        <w:trPr>
          <w:trHeight w:val="340"/>
        </w:trPr>
        <w:tc>
          <w:tcPr>
            <w:tcW w:w="1772" w:type="dxa"/>
            <w:noWrap/>
            <w:hideMark/>
          </w:tcPr>
          <w:p w14:paraId="2F9DE9DF"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NCT01887795</w:t>
            </w:r>
          </w:p>
        </w:tc>
        <w:tc>
          <w:tcPr>
            <w:tcW w:w="1772" w:type="dxa"/>
            <w:noWrap/>
            <w:hideMark/>
          </w:tcPr>
          <w:p w14:paraId="5821E6B4"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Completed</w:t>
            </w:r>
          </w:p>
        </w:tc>
        <w:tc>
          <w:tcPr>
            <w:tcW w:w="1773" w:type="dxa"/>
            <w:noWrap/>
            <w:hideMark/>
          </w:tcPr>
          <w:p w14:paraId="279C674D"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NSCLC</w:t>
            </w:r>
          </w:p>
        </w:tc>
        <w:tc>
          <w:tcPr>
            <w:tcW w:w="4305" w:type="dxa"/>
            <w:noWrap/>
            <w:hideMark/>
          </w:tcPr>
          <w:p w14:paraId="3633BBA2"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Erlotinib|Drug: WBRT</w:t>
            </w:r>
          </w:p>
        </w:tc>
      </w:tr>
      <w:tr w:rsidR="00C2764F" w:rsidRPr="00C2764F" w14:paraId="2F876339" w14:textId="77777777" w:rsidTr="00C2764F">
        <w:trPr>
          <w:trHeight w:val="340"/>
        </w:trPr>
        <w:tc>
          <w:tcPr>
            <w:tcW w:w="1772" w:type="dxa"/>
            <w:noWrap/>
            <w:hideMark/>
          </w:tcPr>
          <w:p w14:paraId="3AF79A2D"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NCT01724801</w:t>
            </w:r>
          </w:p>
        </w:tc>
        <w:tc>
          <w:tcPr>
            <w:tcW w:w="1772" w:type="dxa"/>
            <w:noWrap/>
            <w:hideMark/>
          </w:tcPr>
          <w:p w14:paraId="47E291D4"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Completed</w:t>
            </w:r>
          </w:p>
        </w:tc>
        <w:tc>
          <w:tcPr>
            <w:tcW w:w="1773" w:type="dxa"/>
            <w:noWrap/>
            <w:hideMark/>
          </w:tcPr>
          <w:p w14:paraId="5A0157EB"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NSCLC</w:t>
            </w:r>
          </w:p>
        </w:tc>
        <w:tc>
          <w:tcPr>
            <w:tcW w:w="4305" w:type="dxa"/>
            <w:noWrap/>
            <w:hideMark/>
          </w:tcPr>
          <w:p w14:paraId="0096AD6A" w14:textId="77777777" w:rsidR="00C2764F" w:rsidRPr="00C2764F" w:rsidRDefault="00C2764F" w:rsidP="00C2764F">
            <w:pPr>
              <w:rPr>
                <w:rFonts w:ascii="Calibri" w:hAnsi="Calibri" w:cs="Calibri"/>
                <w:color w:val="000000"/>
                <w:sz w:val="20"/>
                <w:szCs w:val="20"/>
                <w:lang w:val="en-US"/>
              </w:rPr>
            </w:pPr>
            <w:r w:rsidRPr="00C2764F">
              <w:rPr>
                <w:rFonts w:ascii="Calibri" w:hAnsi="Calibri" w:cs="Calibri"/>
                <w:color w:val="000000"/>
                <w:sz w:val="20"/>
                <w:szCs w:val="20"/>
                <w:lang w:val="en-US"/>
              </w:rPr>
              <w:t>Radiation: whole brain radiation(WBI)|Drug: Icotinib</w:t>
            </w:r>
          </w:p>
        </w:tc>
      </w:tr>
      <w:tr w:rsidR="00C2764F" w:rsidRPr="00C2764F" w14:paraId="4935080F" w14:textId="77777777" w:rsidTr="00C2764F">
        <w:trPr>
          <w:trHeight w:val="340"/>
        </w:trPr>
        <w:tc>
          <w:tcPr>
            <w:tcW w:w="1772" w:type="dxa"/>
            <w:noWrap/>
            <w:hideMark/>
          </w:tcPr>
          <w:p w14:paraId="77F63F85"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NCT03526900</w:t>
            </w:r>
          </w:p>
        </w:tc>
        <w:tc>
          <w:tcPr>
            <w:tcW w:w="1772" w:type="dxa"/>
            <w:noWrap/>
            <w:hideMark/>
          </w:tcPr>
          <w:p w14:paraId="3CEFD767"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Active, not recruiting</w:t>
            </w:r>
          </w:p>
        </w:tc>
        <w:tc>
          <w:tcPr>
            <w:tcW w:w="1773" w:type="dxa"/>
            <w:noWrap/>
            <w:hideMark/>
          </w:tcPr>
          <w:p w14:paraId="582752DF"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NSCLC</w:t>
            </w:r>
          </w:p>
        </w:tc>
        <w:tc>
          <w:tcPr>
            <w:tcW w:w="4305" w:type="dxa"/>
            <w:noWrap/>
            <w:hideMark/>
          </w:tcPr>
          <w:p w14:paraId="77A327A6"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Atezolizumab</w:t>
            </w:r>
          </w:p>
        </w:tc>
      </w:tr>
      <w:tr w:rsidR="00C2764F" w:rsidRPr="00C2764F" w14:paraId="7087E607" w14:textId="77777777" w:rsidTr="00C2764F">
        <w:trPr>
          <w:trHeight w:val="340"/>
        </w:trPr>
        <w:tc>
          <w:tcPr>
            <w:tcW w:w="1772" w:type="dxa"/>
            <w:noWrap/>
            <w:hideMark/>
          </w:tcPr>
          <w:p w14:paraId="128311ED"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NCT03257124</w:t>
            </w:r>
          </w:p>
        </w:tc>
        <w:tc>
          <w:tcPr>
            <w:tcW w:w="1772" w:type="dxa"/>
            <w:noWrap/>
            <w:hideMark/>
          </w:tcPr>
          <w:p w14:paraId="495368D8"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Active, not recruiting</w:t>
            </w:r>
          </w:p>
        </w:tc>
        <w:tc>
          <w:tcPr>
            <w:tcW w:w="1773" w:type="dxa"/>
            <w:noWrap/>
            <w:hideMark/>
          </w:tcPr>
          <w:p w14:paraId="1FEA05B4"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NSCLC</w:t>
            </w:r>
          </w:p>
        </w:tc>
        <w:tc>
          <w:tcPr>
            <w:tcW w:w="4305" w:type="dxa"/>
            <w:noWrap/>
            <w:hideMark/>
          </w:tcPr>
          <w:p w14:paraId="6FE99F0F"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AZD9291</w:t>
            </w:r>
          </w:p>
        </w:tc>
      </w:tr>
      <w:tr w:rsidR="00C2764F" w:rsidRPr="00C2764F" w14:paraId="23105EEC" w14:textId="77777777" w:rsidTr="00C2764F">
        <w:trPr>
          <w:trHeight w:val="340"/>
        </w:trPr>
        <w:tc>
          <w:tcPr>
            <w:tcW w:w="1772" w:type="dxa"/>
            <w:noWrap/>
            <w:hideMark/>
          </w:tcPr>
          <w:p w14:paraId="289083D2"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NCT03046992</w:t>
            </w:r>
          </w:p>
        </w:tc>
        <w:tc>
          <w:tcPr>
            <w:tcW w:w="1772" w:type="dxa"/>
            <w:noWrap/>
            <w:hideMark/>
          </w:tcPr>
          <w:p w14:paraId="4B1DCAB5"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Active, not recruiting</w:t>
            </w:r>
          </w:p>
        </w:tc>
        <w:tc>
          <w:tcPr>
            <w:tcW w:w="1773" w:type="dxa"/>
            <w:noWrap/>
            <w:hideMark/>
          </w:tcPr>
          <w:p w14:paraId="50F65D2A"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NSCLC</w:t>
            </w:r>
          </w:p>
        </w:tc>
        <w:tc>
          <w:tcPr>
            <w:tcW w:w="4305" w:type="dxa"/>
            <w:noWrap/>
            <w:hideMark/>
          </w:tcPr>
          <w:p w14:paraId="1661052D"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YH25448</w:t>
            </w:r>
          </w:p>
        </w:tc>
      </w:tr>
      <w:tr w:rsidR="00C2764F" w:rsidRPr="00C2764F" w14:paraId="50B2C842" w14:textId="77777777" w:rsidTr="00C2764F">
        <w:trPr>
          <w:trHeight w:val="340"/>
        </w:trPr>
        <w:tc>
          <w:tcPr>
            <w:tcW w:w="1772" w:type="dxa"/>
            <w:noWrap/>
            <w:hideMark/>
          </w:tcPr>
          <w:p w14:paraId="461659D4"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NCT04211090</w:t>
            </w:r>
          </w:p>
        </w:tc>
        <w:tc>
          <w:tcPr>
            <w:tcW w:w="1772" w:type="dxa"/>
            <w:noWrap/>
            <w:hideMark/>
          </w:tcPr>
          <w:p w14:paraId="6280E88A"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0665DDC3"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 xml:space="preserve">NSCLC </w:t>
            </w:r>
          </w:p>
        </w:tc>
        <w:tc>
          <w:tcPr>
            <w:tcW w:w="4305" w:type="dxa"/>
            <w:noWrap/>
            <w:hideMark/>
          </w:tcPr>
          <w:p w14:paraId="0CF93D56" w14:textId="77777777" w:rsidR="00C2764F" w:rsidRPr="00C2764F" w:rsidRDefault="00C2764F" w:rsidP="00C2764F">
            <w:pPr>
              <w:rPr>
                <w:rFonts w:ascii="Calibri" w:hAnsi="Calibri" w:cs="Calibri"/>
                <w:color w:val="000000"/>
                <w:sz w:val="20"/>
                <w:szCs w:val="20"/>
                <w:lang w:val="en-US"/>
              </w:rPr>
            </w:pPr>
            <w:r w:rsidRPr="00C2764F">
              <w:rPr>
                <w:rFonts w:ascii="Calibri" w:hAnsi="Calibri" w:cs="Calibri"/>
                <w:color w:val="000000"/>
                <w:sz w:val="20"/>
                <w:szCs w:val="20"/>
                <w:lang w:val="en-US"/>
              </w:rPr>
              <w:t>Drug: Camrelizumab|Drug: Pemetrexed|Drug: Carboplatin</w:t>
            </w:r>
          </w:p>
        </w:tc>
      </w:tr>
      <w:tr w:rsidR="00C2764F" w:rsidRPr="00C2764F" w14:paraId="0A82C794" w14:textId="77777777" w:rsidTr="00C2764F">
        <w:trPr>
          <w:trHeight w:val="340"/>
        </w:trPr>
        <w:tc>
          <w:tcPr>
            <w:tcW w:w="1772" w:type="dxa"/>
            <w:noWrap/>
            <w:hideMark/>
          </w:tcPr>
          <w:p w14:paraId="75B978C5"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NCT04610684</w:t>
            </w:r>
          </w:p>
        </w:tc>
        <w:tc>
          <w:tcPr>
            <w:tcW w:w="1772" w:type="dxa"/>
            <w:noWrap/>
            <w:hideMark/>
          </w:tcPr>
          <w:p w14:paraId="675B13E0"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2C167163"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 xml:space="preserve">NSCLC </w:t>
            </w:r>
          </w:p>
        </w:tc>
        <w:tc>
          <w:tcPr>
            <w:tcW w:w="4305" w:type="dxa"/>
            <w:noWrap/>
            <w:hideMark/>
          </w:tcPr>
          <w:p w14:paraId="7408A3DA"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Carboplatin|Drug: Etoposide|Drug: Atezolizumab</w:t>
            </w:r>
          </w:p>
        </w:tc>
      </w:tr>
      <w:tr w:rsidR="00C2764F" w:rsidRPr="00C2764F" w14:paraId="45BDBC73" w14:textId="77777777" w:rsidTr="00C2764F">
        <w:trPr>
          <w:trHeight w:val="340"/>
        </w:trPr>
        <w:tc>
          <w:tcPr>
            <w:tcW w:w="1772" w:type="dxa"/>
            <w:noWrap/>
            <w:hideMark/>
          </w:tcPr>
          <w:p w14:paraId="562F2319"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NCT02714010</w:t>
            </w:r>
          </w:p>
        </w:tc>
        <w:tc>
          <w:tcPr>
            <w:tcW w:w="1772" w:type="dxa"/>
            <w:noWrap/>
            <w:hideMark/>
          </w:tcPr>
          <w:p w14:paraId="696267F9"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7F3B98E4"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 xml:space="preserve">NSCLC </w:t>
            </w:r>
          </w:p>
        </w:tc>
        <w:tc>
          <w:tcPr>
            <w:tcW w:w="4305" w:type="dxa"/>
            <w:noWrap/>
            <w:hideMark/>
          </w:tcPr>
          <w:p w14:paraId="2C655013" w14:textId="77777777" w:rsidR="00C2764F" w:rsidRPr="00C2764F" w:rsidRDefault="00C2764F" w:rsidP="00C2764F">
            <w:pPr>
              <w:rPr>
                <w:rFonts w:ascii="Calibri" w:hAnsi="Calibri" w:cs="Calibri"/>
                <w:color w:val="000000"/>
                <w:sz w:val="20"/>
                <w:szCs w:val="20"/>
                <w:lang w:val="en-US"/>
              </w:rPr>
            </w:pPr>
            <w:r w:rsidRPr="00C2764F">
              <w:rPr>
                <w:rFonts w:ascii="Calibri" w:hAnsi="Calibri" w:cs="Calibri"/>
                <w:color w:val="000000"/>
                <w:sz w:val="20"/>
                <w:szCs w:val="20"/>
                <w:lang w:val="en-US"/>
              </w:rPr>
              <w:t>Drug: EGFR-TKI|Radiation: whole brain radiotherapy</w:t>
            </w:r>
          </w:p>
        </w:tc>
      </w:tr>
      <w:tr w:rsidR="00C2764F" w:rsidRPr="00C2764F" w14:paraId="22A2E9C4" w14:textId="77777777" w:rsidTr="00C2764F">
        <w:trPr>
          <w:trHeight w:val="340"/>
        </w:trPr>
        <w:tc>
          <w:tcPr>
            <w:tcW w:w="1772" w:type="dxa"/>
            <w:noWrap/>
            <w:hideMark/>
          </w:tcPr>
          <w:p w14:paraId="1AF34F90"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NCT04507217</w:t>
            </w:r>
          </w:p>
        </w:tc>
        <w:tc>
          <w:tcPr>
            <w:tcW w:w="1772" w:type="dxa"/>
            <w:noWrap/>
            <w:hideMark/>
          </w:tcPr>
          <w:p w14:paraId="033FFB3E"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Not yet recruiting</w:t>
            </w:r>
          </w:p>
        </w:tc>
        <w:tc>
          <w:tcPr>
            <w:tcW w:w="1773" w:type="dxa"/>
            <w:noWrap/>
            <w:hideMark/>
          </w:tcPr>
          <w:p w14:paraId="48962847"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 xml:space="preserve">NSCLC </w:t>
            </w:r>
          </w:p>
        </w:tc>
        <w:tc>
          <w:tcPr>
            <w:tcW w:w="4305" w:type="dxa"/>
            <w:noWrap/>
            <w:hideMark/>
          </w:tcPr>
          <w:p w14:paraId="439412D2"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Tislelizumab, Carboplatin, Pemetrexed</w:t>
            </w:r>
          </w:p>
        </w:tc>
      </w:tr>
      <w:tr w:rsidR="00C2764F" w:rsidRPr="00C2764F" w14:paraId="7FEB8C86" w14:textId="77777777" w:rsidTr="00C2764F">
        <w:trPr>
          <w:trHeight w:val="340"/>
        </w:trPr>
        <w:tc>
          <w:tcPr>
            <w:tcW w:w="1772" w:type="dxa"/>
            <w:noWrap/>
            <w:hideMark/>
          </w:tcPr>
          <w:p w14:paraId="5EEED81F"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NCT03653546</w:t>
            </w:r>
          </w:p>
        </w:tc>
        <w:tc>
          <w:tcPr>
            <w:tcW w:w="1772" w:type="dxa"/>
            <w:noWrap/>
            <w:hideMark/>
          </w:tcPr>
          <w:p w14:paraId="0BE607E3"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Active, not recruiting</w:t>
            </w:r>
          </w:p>
        </w:tc>
        <w:tc>
          <w:tcPr>
            <w:tcW w:w="1773" w:type="dxa"/>
            <w:noWrap/>
            <w:hideMark/>
          </w:tcPr>
          <w:p w14:paraId="12C95527"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 xml:space="preserve">NSCLC </w:t>
            </w:r>
          </w:p>
        </w:tc>
        <w:tc>
          <w:tcPr>
            <w:tcW w:w="4305" w:type="dxa"/>
            <w:noWrap/>
            <w:hideMark/>
          </w:tcPr>
          <w:p w14:paraId="50D469CC"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AZD3759|Drug: Erlotinib|Drug: Gefitinib</w:t>
            </w:r>
          </w:p>
        </w:tc>
      </w:tr>
      <w:tr w:rsidR="00C2764F" w:rsidRPr="00C2764F" w14:paraId="54C87EC4" w14:textId="77777777" w:rsidTr="00C2764F">
        <w:trPr>
          <w:trHeight w:val="340"/>
        </w:trPr>
        <w:tc>
          <w:tcPr>
            <w:tcW w:w="1772" w:type="dxa"/>
            <w:noWrap/>
            <w:hideMark/>
          </w:tcPr>
          <w:p w14:paraId="0A7AF395"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NCT02971501</w:t>
            </w:r>
          </w:p>
        </w:tc>
        <w:tc>
          <w:tcPr>
            <w:tcW w:w="1772" w:type="dxa"/>
            <w:noWrap/>
            <w:hideMark/>
          </w:tcPr>
          <w:p w14:paraId="29DF5B32"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Active, not recruiting</w:t>
            </w:r>
          </w:p>
        </w:tc>
        <w:tc>
          <w:tcPr>
            <w:tcW w:w="1773" w:type="dxa"/>
            <w:noWrap/>
            <w:hideMark/>
          </w:tcPr>
          <w:p w14:paraId="78BA4C40"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NSCLC - Brain</w:t>
            </w:r>
          </w:p>
        </w:tc>
        <w:tc>
          <w:tcPr>
            <w:tcW w:w="4305" w:type="dxa"/>
            <w:noWrap/>
            <w:hideMark/>
          </w:tcPr>
          <w:p w14:paraId="1E0C3135"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Biological: Bevacizumab|Drug: Osimertinib</w:t>
            </w:r>
          </w:p>
        </w:tc>
      </w:tr>
      <w:tr w:rsidR="00C2764F" w:rsidRPr="00C2764F" w14:paraId="0C0E0CDA" w14:textId="77777777" w:rsidTr="00C2764F">
        <w:trPr>
          <w:trHeight w:val="340"/>
        </w:trPr>
        <w:tc>
          <w:tcPr>
            <w:tcW w:w="1772" w:type="dxa"/>
            <w:noWrap/>
            <w:hideMark/>
          </w:tcPr>
          <w:p w14:paraId="2AB40E1B"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NCT04588246</w:t>
            </w:r>
          </w:p>
        </w:tc>
        <w:tc>
          <w:tcPr>
            <w:tcW w:w="1772" w:type="dxa"/>
            <w:noWrap/>
            <w:hideMark/>
          </w:tcPr>
          <w:p w14:paraId="588DE0AC"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55F10F88"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NSCLC - Breast</w:t>
            </w:r>
          </w:p>
        </w:tc>
        <w:tc>
          <w:tcPr>
            <w:tcW w:w="4305" w:type="dxa"/>
            <w:noWrap/>
            <w:hideMark/>
          </w:tcPr>
          <w:p w14:paraId="1BEDC793" w14:textId="77777777" w:rsidR="00C2764F" w:rsidRPr="00C2764F" w:rsidRDefault="00C2764F" w:rsidP="00C2764F">
            <w:pPr>
              <w:rPr>
                <w:rFonts w:ascii="Calibri" w:hAnsi="Calibri" w:cs="Calibri"/>
                <w:color w:val="000000"/>
                <w:sz w:val="20"/>
                <w:szCs w:val="20"/>
                <w:lang w:val="en-US"/>
              </w:rPr>
            </w:pPr>
            <w:r w:rsidRPr="00C2764F">
              <w:rPr>
                <w:rFonts w:ascii="Calibri" w:hAnsi="Calibri" w:cs="Calibri"/>
                <w:color w:val="000000"/>
                <w:sz w:val="20"/>
                <w:szCs w:val="20"/>
                <w:lang w:val="en-US"/>
              </w:rPr>
              <w:t xml:space="preserve">Drug: Memantine|Radiation: SR |Radiation: WBRT </w:t>
            </w:r>
          </w:p>
        </w:tc>
      </w:tr>
      <w:tr w:rsidR="00C2764F" w:rsidRPr="00C2764F" w14:paraId="3FBFD07A" w14:textId="77777777" w:rsidTr="00C2764F">
        <w:trPr>
          <w:trHeight w:val="340"/>
        </w:trPr>
        <w:tc>
          <w:tcPr>
            <w:tcW w:w="1772" w:type="dxa"/>
            <w:noWrap/>
            <w:hideMark/>
          </w:tcPr>
          <w:p w14:paraId="120FAE63"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NCT04755920</w:t>
            </w:r>
          </w:p>
        </w:tc>
        <w:tc>
          <w:tcPr>
            <w:tcW w:w="1772" w:type="dxa"/>
            <w:noWrap/>
            <w:hideMark/>
          </w:tcPr>
          <w:p w14:paraId="7EA1BF5D"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Not yet recruiting</w:t>
            </w:r>
          </w:p>
        </w:tc>
        <w:tc>
          <w:tcPr>
            <w:tcW w:w="1773" w:type="dxa"/>
            <w:noWrap/>
            <w:hideMark/>
          </w:tcPr>
          <w:p w14:paraId="1E3743DB"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 xml:space="preserve">Rectal </w:t>
            </w:r>
          </w:p>
        </w:tc>
        <w:tc>
          <w:tcPr>
            <w:tcW w:w="4305" w:type="dxa"/>
            <w:noWrap/>
            <w:hideMark/>
          </w:tcPr>
          <w:p w14:paraId="4932DFC8"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SGM-101</w:t>
            </w:r>
          </w:p>
        </w:tc>
      </w:tr>
      <w:tr w:rsidR="00C2764F" w:rsidRPr="00C2764F" w14:paraId="2B4F3CB9" w14:textId="77777777" w:rsidTr="00C2764F">
        <w:trPr>
          <w:trHeight w:val="340"/>
        </w:trPr>
        <w:tc>
          <w:tcPr>
            <w:tcW w:w="1772" w:type="dxa"/>
            <w:noWrap/>
            <w:hideMark/>
          </w:tcPr>
          <w:p w14:paraId="3CADA379"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NCT03967522</w:t>
            </w:r>
          </w:p>
        </w:tc>
        <w:tc>
          <w:tcPr>
            <w:tcW w:w="1772" w:type="dxa"/>
            <w:noWrap/>
            <w:hideMark/>
          </w:tcPr>
          <w:p w14:paraId="6C6539E9"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026BA180"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Rectum</w:t>
            </w:r>
          </w:p>
        </w:tc>
        <w:tc>
          <w:tcPr>
            <w:tcW w:w="4305" w:type="dxa"/>
            <w:noWrap/>
            <w:hideMark/>
          </w:tcPr>
          <w:p w14:paraId="761F56BB"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Cabozantinib</w:t>
            </w:r>
          </w:p>
        </w:tc>
      </w:tr>
      <w:tr w:rsidR="00C2764F" w:rsidRPr="00C2764F" w14:paraId="5888FB52" w14:textId="77777777" w:rsidTr="00C2764F">
        <w:trPr>
          <w:trHeight w:val="340"/>
        </w:trPr>
        <w:tc>
          <w:tcPr>
            <w:tcW w:w="1772" w:type="dxa"/>
            <w:noWrap/>
            <w:hideMark/>
          </w:tcPr>
          <w:p w14:paraId="19D94845"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NCT02978404</w:t>
            </w:r>
          </w:p>
        </w:tc>
        <w:tc>
          <w:tcPr>
            <w:tcW w:w="1772" w:type="dxa"/>
            <w:noWrap/>
            <w:hideMark/>
          </w:tcPr>
          <w:p w14:paraId="3FB64859"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Active, not recruiting</w:t>
            </w:r>
          </w:p>
        </w:tc>
        <w:tc>
          <w:tcPr>
            <w:tcW w:w="1773" w:type="dxa"/>
            <w:noWrap/>
            <w:hideMark/>
          </w:tcPr>
          <w:p w14:paraId="4F024A89"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Renal- NSCLC - SCLC</w:t>
            </w:r>
          </w:p>
        </w:tc>
        <w:tc>
          <w:tcPr>
            <w:tcW w:w="4305" w:type="dxa"/>
            <w:noWrap/>
            <w:hideMark/>
          </w:tcPr>
          <w:p w14:paraId="25F23932"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Drug: Nivolumab|Radiation: Radiosurgery</w:t>
            </w:r>
          </w:p>
        </w:tc>
      </w:tr>
      <w:tr w:rsidR="00C2764F" w:rsidRPr="00C2764F" w14:paraId="53320D02" w14:textId="77777777" w:rsidTr="00C2764F">
        <w:trPr>
          <w:trHeight w:val="340"/>
        </w:trPr>
        <w:tc>
          <w:tcPr>
            <w:tcW w:w="1772" w:type="dxa"/>
            <w:noWrap/>
            <w:hideMark/>
          </w:tcPr>
          <w:p w14:paraId="1A1E4F8F"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lastRenderedPageBreak/>
              <w:t>NCT04804644</w:t>
            </w:r>
          </w:p>
        </w:tc>
        <w:tc>
          <w:tcPr>
            <w:tcW w:w="1772" w:type="dxa"/>
            <w:noWrap/>
            <w:hideMark/>
          </w:tcPr>
          <w:p w14:paraId="17DEE177"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5C7C54C4"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SCLC</w:t>
            </w:r>
          </w:p>
        </w:tc>
        <w:tc>
          <w:tcPr>
            <w:tcW w:w="4305" w:type="dxa"/>
            <w:noWrap/>
            <w:hideMark/>
          </w:tcPr>
          <w:p w14:paraId="28CCC86F" w14:textId="77777777" w:rsidR="00C2764F" w:rsidRPr="00C2764F" w:rsidRDefault="00C2764F" w:rsidP="00C2764F">
            <w:pPr>
              <w:rPr>
                <w:rFonts w:ascii="Calibri" w:hAnsi="Calibri" w:cs="Calibri"/>
                <w:color w:val="000000"/>
                <w:sz w:val="20"/>
                <w:szCs w:val="20"/>
                <w:lang w:val="en-US"/>
              </w:rPr>
            </w:pPr>
            <w:r w:rsidRPr="00C2764F">
              <w:rPr>
                <w:rFonts w:ascii="Calibri" w:hAnsi="Calibri" w:cs="Calibri"/>
                <w:color w:val="000000"/>
                <w:sz w:val="20"/>
                <w:szCs w:val="20"/>
                <w:lang w:val="en-US"/>
              </w:rPr>
              <w:t>Drug: Memantine |Radiation: SR |Radiation: WBRT</w:t>
            </w:r>
          </w:p>
        </w:tc>
      </w:tr>
      <w:tr w:rsidR="00C2764F" w:rsidRPr="00C2764F" w14:paraId="107385F3" w14:textId="77777777" w:rsidTr="00C2764F">
        <w:trPr>
          <w:trHeight w:val="340"/>
        </w:trPr>
        <w:tc>
          <w:tcPr>
            <w:tcW w:w="1772" w:type="dxa"/>
            <w:noWrap/>
            <w:hideMark/>
          </w:tcPr>
          <w:p w14:paraId="4229F8E4"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NCT03995667</w:t>
            </w:r>
          </w:p>
        </w:tc>
        <w:tc>
          <w:tcPr>
            <w:tcW w:w="1772" w:type="dxa"/>
            <w:noWrap/>
            <w:hideMark/>
          </w:tcPr>
          <w:p w14:paraId="5F3E23A2"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6DE9F1C3"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SCLC</w:t>
            </w:r>
          </w:p>
        </w:tc>
        <w:tc>
          <w:tcPr>
            <w:tcW w:w="4305" w:type="dxa"/>
            <w:noWrap/>
            <w:hideMark/>
          </w:tcPr>
          <w:p w14:paraId="42ECC5F8" w14:textId="77777777" w:rsidR="00C2764F" w:rsidRPr="00C2764F" w:rsidRDefault="00C2764F" w:rsidP="00C2764F">
            <w:pPr>
              <w:rPr>
                <w:rFonts w:ascii="Calibri" w:hAnsi="Calibri" w:cs="Calibri"/>
                <w:color w:val="000000"/>
                <w:sz w:val="20"/>
                <w:szCs w:val="20"/>
                <w:lang w:val="en-US"/>
              </w:rPr>
            </w:pPr>
            <w:r w:rsidRPr="00C2764F">
              <w:rPr>
                <w:rFonts w:ascii="Calibri" w:hAnsi="Calibri" w:cs="Calibri"/>
                <w:color w:val="000000"/>
                <w:sz w:val="20"/>
                <w:szCs w:val="20"/>
                <w:lang w:val="en-US"/>
              </w:rPr>
              <w:t>Other: Questionnaire Administration|Device: Tumor Treating Fields Therapy</w:t>
            </w:r>
          </w:p>
        </w:tc>
      </w:tr>
      <w:tr w:rsidR="00C2764F" w:rsidRPr="00C2764F" w14:paraId="534A14FA" w14:textId="77777777" w:rsidTr="00C2764F">
        <w:trPr>
          <w:trHeight w:val="340"/>
        </w:trPr>
        <w:tc>
          <w:tcPr>
            <w:tcW w:w="1772" w:type="dxa"/>
            <w:noWrap/>
            <w:hideMark/>
          </w:tcPr>
          <w:p w14:paraId="3AE6805D"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NCT04516070</w:t>
            </w:r>
          </w:p>
        </w:tc>
        <w:tc>
          <w:tcPr>
            <w:tcW w:w="1772" w:type="dxa"/>
            <w:noWrap/>
            <w:hideMark/>
          </w:tcPr>
          <w:p w14:paraId="37D73565"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562833B7"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SCLC</w:t>
            </w:r>
          </w:p>
        </w:tc>
        <w:tc>
          <w:tcPr>
            <w:tcW w:w="4305" w:type="dxa"/>
            <w:noWrap/>
            <w:hideMark/>
          </w:tcPr>
          <w:p w14:paraId="5F54CD05" w14:textId="77777777" w:rsidR="00C2764F" w:rsidRPr="00C2764F" w:rsidRDefault="00C2764F" w:rsidP="00C2764F">
            <w:pPr>
              <w:rPr>
                <w:rFonts w:ascii="Calibri" w:hAnsi="Calibri" w:cs="Calibri"/>
                <w:color w:val="000000"/>
                <w:sz w:val="20"/>
                <w:szCs w:val="20"/>
                <w:lang w:val="en-US"/>
              </w:rPr>
            </w:pPr>
            <w:r w:rsidRPr="00C2764F">
              <w:rPr>
                <w:rFonts w:ascii="Calibri" w:hAnsi="Calibri" w:cs="Calibri"/>
                <w:color w:val="000000"/>
                <w:sz w:val="20"/>
                <w:szCs w:val="20"/>
                <w:lang w:val="en-US"/>
              </w:rPr>
              <w:t>Other: Questionnaire Administration|Radiation: Stereotactic Radiosurgery</w:t>
            </w:r>
          </w:p>
        </w:tc>
      </w:tr>
      <w:tr w:rsidR="00C2764F" w:rsidRPr="00C2764F" w14:paraId="79379494" w14:textId="77777777" w:rsidTr="00C2764F">
        <w:trPr>
          <w:trHeight w:val="340"/>
        </w:trPr>
        <w:tc>
          <w:tcPr>
            <w:tcW w:w="1772" w:type="dxa"/>
            <w:noWrap/>
            <w:hideMark/>
          </w:tcPr>
          <w:p w14:paraId="5C13A4B1"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NCT04535739</w:t>
            </w:r>
          </w:p>
        </w:tc>
        <w:tc>
          <w:tcPr>
            <w:tcW w:w="1772" w:type="dxa"/>
            <w:noWrap/>
            <w:hideMark/>
          </w:tcPr>
          <w:p w14:paraId="78A20D63"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Recruiting</w:t>
            </w:r>
          </w:p>
        </w:tc>
        <w:tc>
          <w:tcPr>
            <w:tcW w:w="1773" w:type="dxa"/>
            <w:noWrap/>
            <w:hideMark/>
          </w:tcPr>
          <w:p w14:paraId="7BE88F2A"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SCLC</w:t>
            </w:r>
          </w:p>
        </w:tc>
        <w:tc>
          <w:tcPr>
            <w:tcW w:w="4305" w:type="dxa"/>
            <w:noWrap/>
            <w:hideMark/>
          </w:tcPr>
          <w:p w14:paraId="23C9365F" w14:textId="77777777" w:rsidR="00C2764F" w:rsidRPr="00C2764F" w:rsidRDefault="00C2764F" w:rsidP="00C2764F">
            <w:pPr>
              <w:rPr>
                <w:rFonts w:ascii="Calibri" w:hAnsi="Calibri" w:cs="Calibri"/>
                <w:color w:val="000000"/>
                <w:sz w:val="20"/>
                <w:szCs w:val="20"/>
              </w:rPr>
            </w:pPr>
            <w:r w:rsidRPr="00C2764F">
              <w:rPr>
                <w:rFonts w:ascii="Calibri" w:hAnsi="Calibri" w:cs="Calibri"/>
                <w:color w:val="000000"/>
                <w:sz w:val="20"/>
                <w:szCs w:val="20"/>
              </w:rPr>
              <w:t>Radiation: prophylactic cranial irradiation</w:t>
            </w:r>
          </w:p>
        </w:tc>
      </w:tr>
    </w:tbl>
    <w:p w14:paraId="0F2DF7A4" w14:textId="718215FB" w:rsidR="00044C42" w:rsidRDefault="00044C42" w:rsidP="00C2764F">
      <w:pPr>
        <w:spacing w:before="166" w:after="166" w:line="360" w:lineRule="auto"/>
        <w:rPr>
          <w:rStyle w:val="Nessuno"/>
          <w:rFonts w:ascii="Arial" w:hAnsi="Arial"/>
          <w:b/>
          <w:bCs/>
          <w:color w:val="000000" w:themeColor="text1"/>
          <w:sz w:val="22"/>
          <w:szCs w:val="22"/>
          <w:lang w:val="en-US"/>
        </w:rPr>
      </w:pPr>
    </w:p>
    <w:sectPr w:rsidR="00044C42">
      <w:headerReference w:type="default" r:id="rId8"/>
      <w:footerReference w:type="default" r:id="rId9"/>
      <w:pgSz w:w="11900" w:h="16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2AC91" w14:textId="77777777" w:rsidR="00DC0074" w:rsidRDefault="00DC0074">
      <w:r>
        <w:separator/>
      </w:r>
    </w:p>
  </w:endnote>
  <w:endnote w:type="continuationSeparator" w:id="0">
    <w:p w14:paraId="22546271" w14:textId="77777777" w:rsidR="00DC0074" w:rsidRDefault="00DC0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72F65" w14:textId="77777777" w:rsidR="00563604" w:rsidRDefault="00563604">
    <w:pPr>
      <w:pStyle w:val="Intestazionee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02E51" w14:textId="77777777" w:rsidR="00DC0074" w:rsidRDefault="00DC0074">
      <w:r>
        <w:separator/>
      </w:r>
    </w:p>
  </w:footnote>
  <w:footnote w:type="continuationSeparator" w:id="0">
    <w:p w14:paraId="26493C32" w14:textId="77777777" w:rsidR="00DC0074" w:rsidRDefault="00DC00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D77DB" w14:textId="77777777" w:rsidR="00563604" w:rsidRDefault="00563604">
    <w:pPr>
      <w:pStyle w:val="Intestazioneepidipagin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1E1EB8"/>
    <w:multiLevelType w:val="hybridMultilevel"/>
    <w:tmpl w:val="50E4A210"/>
    <w:styleLink w:val="Stileimportato1"/>
    <w:lvl w:ilvl="0" w:tplc="C62AEDC8">
      <w:start w:val="1"/>
      <w:numFmt w:val="decimal"/>
      <w:lvlText w:val="%1."/>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BC2E782">
      <w:start w:val="1"/>
      <w:numFmt w:val="lowerLetter"/>
      <w:lvlText w:val="%2."/>
      <w:lvlJc w:val="left"/>
      <w:rPr>
        <w:rFonts w:ascii="Arial" w:eastAsia="Arial" w:hAnsi="Arial" w:cs="Arial"/>
        <w:b w:val="0"/>
        <w:bCs w:val="0"/>
        <w:i w:val="0"/>
        <w:iCs w:val="0"/>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8C25820">
      <w:start w:val="1"/>
      <w:numFmt w:val="lowerRoman"/>
      <w:lvlText w:val="%3."/>
      <w:lvlJc w:val="left"/>
      <w:rPr>
        <w:rFonts w:ascii="Arial" w:eastAsia="Arial" w:hAnsi="Arial" w:cs="Arial"/>
        <w:b w:val="0"/>
        <w:bCs w:val="0"/>
        <w:i w:val="0"/>
        <w:iCs w:val="0"/>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A5E472C">
      <w:start w:val="1"/>
      <w:numFmt w:val="decimal"/>
      <w:lvlText w:val="%4."/>
      <w:lvlJc w:val="left"/>
      <w:rPr>
        <w:rFonts w:ascii="Arial" w:eastAsia="Arial" w:hAnsi="Arial" w:cs="Arial"/>
        <w:b w:val="0"/>
        <w:bCs w:val="0"/>
        <w:i w:val="0"/>
        <w:iCs w:val="0"/>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226D4E2">
      <w:start w:val="1"/>
      <w:numFmt w:val="lowerLetter"/>
      <w:lvlText w:val="%5."/>
      <w:lvlJc w:val="left"/>
      <w:rPr>
        <w:rFonts w:ascii="Arial" w:eastAsia="Arial" w:hAnsi="Arial" w:cs="Arial"/>
        <w:b w:val="0"/>
        <w:bCs w:val="0"/>
        <w:i w:val="0"/>
        <w:iCs w:val="0"/>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A48E578">
      <w:start w:val="1"/>
      <w:numFmt w:val="lowerRoman"/>
      <w:lvlText w:val="%6."/>
      <w:lvlJc w:val="left"/>
      <w:rPr>
        <w:rFonts w:ascii="Arial" w:eastAsia="Arial" w:hAnsi="Arial" w:cs="Arial"/>
        <w:b w:val="0"/>
        <w:bCs w:val="0"/>
        <w:i w:val="0"/>
        <w:iCs w:val="0"/>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50C8166">
      <w:start w:val="1"/>
      <w:numFmt w:val="decimal"/>
      <w:lvlText w:val="%7."/>
      <w:lvlJc w:val="left"/>
      <w:rPr>
        <w:rFonts w:ascii="Arial" w:eastAsia="Arial" w:hAnsi="Arial" w:cs="Arial"/>
        <w:b w:val="0"/>
        <w:bCs w:val="0"/>
        <w:i w:val="0"/>
        <w:iCs w:val="0"/>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914DBD6">
      <w:start w:val="1"/>
      <w:numFmt w:val="lowerLetter"/>
      <w:lvlText w:val="%8."/>
      <w:lvlJc w:val="left"/>
      <w:rPr>
        <w:rFonts w:ascii="Arial" w:eastAsia="Arial" w:hAnsi="Arial" w:cs="Arial"/>
        <w:b w:val="0"/>
        <w:bCs w:val="0"/>
        <w:i w:val="0"/>
        <w:iCs w:val="0"/>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2CEA3BC">
      <w:start w:val="1"/>
      <w:numFmt w:val="lowerRoman"/>
      <w:suff w:val="nothing"/>
      <w:lvlText w:val="%9."/>
      <w:lvlJc w:val="left"/>
      <w:rPr>
        <w:rFonts w:ascii="Arial" w:eastAsia="Arial" w:hAnsi="Arial" w:cs="Arial"/>
        <w:b w:val="0"/>
        <w:bCs w:val="0"/>
        <w:i w:val="0"/>
        <w:iCs w:val="0"/>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640556A7"/>
    <w:multiLevelType w:val="hybridMultilevel"/>
    <w:tmpl w:val="50E4A210"/>
    <w:numStyleLink w:val="Stileimportato1"/>
  </w:abstractNum>
  <w:num w:numId="1" w16cid:durableId="1115440242">
    <w:abstractNumId w:val="0"/>
  </w:num>
  <w:num w:numId="2" w16cid:durableId="1593271945">
    <w:abstractNumId w:val="1"/>
  </w:num>
  <w:num w:numId="3" w16cid:durableId="116341319">
    <w:abstractNumId w:val="1"/>
    <w:lvlOverride w:ilvl="0">
      <w:lvl w:ilvl="0" w:tplc="0FDE3C72">
        <w:start w:val="1"/>
        <w:numFmt w:val="decimal"/>
        <w:lvlText w:val="%1."/>
        <w:lvlJc w:val="left"/>
        <w:pPr>
          <w:tabs>
            <w:tab w:val="num" w:pos="709"/>
          </w:tabs>
          <w:ind w:left="72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Override>
    <w:lvlOverride w:ilvl="1">
      <w:lvl w:ilvl="1" w:tplc="31864DA2">
        <w:start w:val="1"/>
        <w:numFmt w:val="lowerLetter"/>
        <w:lvlText w:val="%2."/>
        <w:lvlJc w:val="left"/>
        <w:pPr>
          <w:tabs>
            <w:tab w:val="num" w:pos="1362"/>
          </w:tabs>
          <w:ind w:left="1373" w:hanging="29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tplc="8DF6A59C">
        <w:start w:val="1"/>
        <w:numFmt w:val="lowerRoman"/>
        <w:lvlText w:val="%3."/>
        <w:lvlJc w:val="left"/>
        <w:pPr>
          <w:tabs>
            <w:tab w:val="num" w:pos="2083"/>
          </w:tabs>
          <w:ind w:left="2094" w:hanging="23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DDFEEACA">
        <w:start w:val="1"/>
        <w:numFmt w:val="decimal"/>
        <w:lvlText w:val="%4."/>
        <w:lvlJc w:val="left"/>
        <w:pPr>
          <w:tabs>
            <w:tab w:val="num" w:pos="2783"/>
          </w:tabs>
          <w:ind w:left="2794" w:hanging="27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tplc="01988BC8">
        <w:start w:val="1"/>
        <w:numFmt w:val="lowerLetter"/>
        <w:lvlText w:val="%5."/>
        <w:lvlJc w:val="left"/>
        <w:pPr>
          <w:tabs>
            <w:tab w:val="num" w:pos="3494"/>
          </w:tabs>
          <w:ind w:left="3505" w:hanging="265"/>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tplc="F44EEA48">
        <w:start w:val="1"/>
        <w:numFmt w:val="lowerRoman"/>
        <w:lvlText w:val="%6."/>
        <w:lvlJc w:val="left"/>
        <w:pPr>
          <w:tabs>
            <w:tab w:val="num" w:pos="4215"/>
          </w:tabs>
          <w:ind w:left="4226" w:hanging="206"/>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tplc="9328E5EA">
        <w:start w:val="1"/>
        <w:numFmt w:val="decimal"/>
        <w:lvlText w:val="%7."/>
        <w:lvlJc w:val="left"/>
        <w:pPr>
          <w:tabs>
            <w:tab w:val="num" w:pos="4916"/>
          </w:tabs>
          <w:ind w:left="4927" w:hanging="247"/>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plc="BDB07B32">
        <w:start w:val="1"/>
        <w:numFmt w:val="lowerLetter"/>
        <w:lvlText w:val="%8."/>
        <w:lvlJc w:val="left"/>
        <w:pPr>
          <w:tabs>
            <w:tab w:val="num" w:pos="5627"/>
          </w:tabs>
          <w:ind w:left="5638" w:hanging="238"/>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plc="96BAF6B8">
        <w:start w:val="1"/>
        <w:numFmt w:val="lowerRoman"/>
        <w:suff w:val="nothing"/>
        <w:lvlText w:val="%9."/>
        <w:lvlJc w:val="left"/>
        <w:pPr>
          <w:ind w:left="6359" w:hanging="178"/>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4" w16cid:durableId="1554346637">
    <w:abstractNumId w:val="1"/>
    <w:lvlOverride w:ilvl="0">
      <w:lvl w:ilvl="0" w:tplc="0FDE3C72">
        <w:start w:val="1"/>
        <w:numFmt w:val="decimal"/>
        <w:lvlText w:val="%1."/>
        <w:lvlJc w:val="left"/>
        <w:pPr>
          <w:ind w:left="709" w:hanging="349"/>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Override>
    <w:lvlOverride w:ilvl="1">
      <w:lvl w:ilvl="1" w:tplc="31864DA2">
        <w:start w:val="1"/>
        <w:numFmt w:val="lowerLetter"/>
        <w:lvlText w:val="%2."/>
        <w:lvlJc w:val="left"/>
        <w:pPr>
          <w:ind w:left="1362" w:hanging="282"/>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tplc="8DF6A59C">
        <w:start w:val="1"/>
        <w:numFmt w:val="lowerRoman"/>
        <w:lvlText w:val="%3."/>
        <w:lvlJc w:val="left"/>
        <w:pPr>
          <w:ind w:left="2083" w:hanging="22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DDFEEACA">
        <w:start w:val="1"/>
        <w:numFmt w:val="decimal"/>
        <w:lvlText w:val="%4."/>
        <w:lvlJc w:val="left"/>
        <w:pPr>
          <w:ind w:left="2783" w:hanging="26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tplc="01988BC8">
        <w:start w:val="1"/>
        <w:numFmt w:val="lowerLetter"/>
        <w:lvlText w:val="%5."/>
        <w:lvlJc w:val="left"/>
        <w:pPr>
          <w:ind w:left="3494" w:hanging="25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tplc="F44EEA48">
        <w:start w:val="1"/>
        <w:numFmt w:val="lowerRoman"/>
        <w:lvlText w:val="%6."/>
        <w:lvlJc w:val="left"/>
        <w:pPr>
          <w:ind w:left="4215" w:hanging="195"/>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tplc="9328E5EA">
        <w:start w:val="1"/>
        <w:numFmt w:val="decimal"/>
        <w:lvlText w:val="%7."/>
        <w:lvlJc w:val="left"/>
        <w:pPr>
          <w:ind w:left="4916" w:hanging="236"/>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plc="BDB07B32">
        <w:start w:val="1"/>
        <w:numFmt w:val="lowerLetter"/>
        <w:lvlText w:val="%8."/>
        <w:lvlJc w:val="left"/>
        <w:pPr>
          <w:ind w:left="5627" w:hanging="227"/>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plc="96BAF6B8">
        <w:start w:val="1"/>
        <w:numFmt w:val="lowerRoman"/>
        <w:suff w:val="nothing"/>
        <w:lvlText w:val="%9."/>
        <w:lvlJc w:val="left"/>
        <w:pPr>
          <w:ind w:left="6348" w:hanging="168"/>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isplayBackgroundShape/>
  <w:defaultTabStop w:val="709"/>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604"/>
    <w:rsid w:val="000040DF"/>
    <w:rsid w:val="000154C7"/>
    <w:rsid w:val="00042ACB"/>
    <w:rsid w:val="00044C42"/>
    <w:rsid w:val="00060BB4"/>
    <w:rsid w:val="000A07C3"/>
    <w:rsid w:val="000A44AF"/>
    <w:rsid w:val="000A5324"/>
    <w:rsid w:val="000B15C4"/>
    <w:rsid w:val="000D0C1B"/>
    <w:rsid w:val="000E26E5"/>
    <w:rsid w:val="00121DE8"/>
    <w:rsid w:val="00136316"/>
    <w:rsid w:val="00186A72"/>
    <w:rsid w:val="001A1AE0"/>
    <w:rsid w:val="001F43B8"/>
    <w:rsid w:val="00215326"/>
    <w:rsid w:val="00221399"/>
    <w:rsid w:val="0022595B"/>
    <w:rsid w:val="002B0D47"/>
    <w:rsid w:val="00317FF9"/>
    <w:rsid w:val="00326961"/>
    <w:rsid w:val="00335B06"/>
    <w:rsid w:val="00340FC2"/>
    <w:rsid w:val="00351915"/>
    <w:rsid w:val="00352818"/>
    <w:rsid w:val="0037044C"/>
    <w:rsid w:val="003800E4"/>
    <w:rsid w:val="003B693B"/>
    <w:rsid w:val="003D4C41"/>
    <w:rsid w:val="003E7317"/>
    <w:rsid w:val="00401A02"/>
    <w:rsid w:val="00472939"/>
    <w:rsid w:val="004955EE"/>
    <w:rsid w:val="004B25B0"/>
    <w:rsid w:val="004B3F53"/>
    <w:rsid w:val="004D1403"/>
    <w:rsid w:val="00531222"/>
    <w:rsid w:val="00563604"/>
    <w:rsid w:val="00563D7E"/>
    <w:rsid w:val="00571B68"/>
    <w:rsid w:val="00587806"/>
    <w:rsid w:val="005B0E0E"/>
    <w:rsid w:val="006149B0"/>
    <w:rsid w:val="00625181"/>
    <w:rsid w:val="00633609"/>
    <w:rsid w:val="00650FF9"/>
    <w:rsid w:val="00664932"/>
    <w:rsid w:val="006C7260"/>
    <w:rsid w:val="00726980"/>
    <w:rsid w:val="0077407E"/>
    <w:rsid w:val="007E5D34"/>
    <w:rsid w:val="008146B7"/>
    <w:rsid w:val="00822D68"/>
    <w:rsid w:val="0084779F"/>
    <w:rsid w:val="00850674"/>
    <w:rsid w:val="008C2D8A"/>
    <w:rsid w:val="008D58B4"/>
    <w:rsid w:val="00922FB3"/>
    <w:rsid w:val="009607C7"/>
    <w:rsid w:val="009B25C7"/>
    <w:rsid w:val="00A07972"/>
    <w:rsid w:val="00A2575D"/>
    <w:rsid w:val="00A77C20"/>
    <w:rsid w:val="00A858F7"/>
    <w:rsid w:val="00AA6924"/>
    <w:rsid w:val="00BA0C9B"/>
    <w:rsid w:val="00BA4FDC"/>
    <w:rsid w:val="00BC151B"/>
    <w:rsid w:val="00C11F6E"/>
    <w:rsid w:val="00C24842"/>
    <w:rsid w:val="00C2764F"/>
    <w:rsid w:val="00C5495A"/>
    <w:rsid w:val="00C63FC9"/>
    <w:rsid w:val="00C70BB8"/>
    <w:rsid w:val="00CA19EF"/>
    <w:rsid w:val="00CC1F71"/>
    <w:rsid w:val="00CC2AA3"/>
    <w:rsid w:val="00CC40EA"/>
    <w:rsid w:val="00CC6D48"/>
    <w:rsid w:val="00CE2BBE"/>
    <w:rsid w:val="00D6103E"/>
    <w:rsid w:val="00D66D98"/>
    <w:rsid w:val="00D82735"/>
    <w:rsid w:val="00D9049C"/>
    <w:rsid w:val="00DC0074"/>
    <w:rsid w:val="00DE0A91"/>
    <w:rsid w:val="00DF7B28"/>
    <w:rsid w:val="00E20336"/>
    <w:rsid w:val="00E226DD"/>
    <w:rsid w:val="00E5260A"/>
    <w:rsid w:val="00E57BF1"/>
    <w:rsid w:val="00E63E83"/>
    <w:rsid w:val="00E643DB"/>
    <w:rsid w:val="00E76754"/>
    <w:rsid w:val="00E85C09"/>
    <w:rsid w:val="00EB6720"/>
    <w:rsid w:val="00EC6E67"/>
    <w:rsid w:val="00F370E0"/>
    <w:rsid w:val="00F84201"/>
    <w:rsid w:val="00F96CC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9E448"/>
  <w15:docId w15:val="{569E53F9-E131-4084-A09A-325A67D33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2764F"/>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Standard1">
    <w:name w:val="Standard1"/>
    <w:pPr>
      <w:keepNext/>
      <w:shd w:val="clear" w:color="auto" w:fill="FFFFFF"/>
      <w:suppressAutoHyphens/>
      <w:spacing w:line="480" w:lineRule="auto"/>
      <w:jc w:val="both"/>
    </w:pPr>
    <w:rPr>
      <w:rFonts w:cs="Arial Unicode MS"/>
      <w:color w:val="00000A"/>
      <w:kern w:val="1"/>
      <w:sz w:val="24"/>
      <w:szCs w:val="24"/>
      <w:u w:color="FFFFFF"/>
      <w:lang w:val="en-US"/>
    </w:rPr>
  </w:style>
  <w:style w:type="paragraph" w:customStyle="1" w:styleId="DidefaultA">
    <w:name w:val="Di default A"/>
    <w:pPr>
      <w:keepNext/>
      <w:suppressAutoHyphens/>
      <w:spacing w:line="480" w:lineRule="auto"/>
      <w:jc w:val="both"/>
    </w:pPr>
    <w:rPr>
      <w:rFonts w:ascii="Helvetica Neue" w:eastAsia="Helvetica Neue" w:hAnsi="Helvetica Neue" w:cs="Helvetica Neue"/>
      <w:color w:val="000000"/>
      <w:kern w:val="1"/>
      <w:sz w:val="22"/>
      <w:szCs w:val="22"/>
      <w:u w:color="FFFFFF"/>
    </w:rPr>
  </w:style>
  <w:style w:type="paragraph" w:customStyle="1" w:styleId="Didefault">
    <w:name w:val="Di default"/>
    <w:rPr>
      <w:rFonts w:ascii="Helvetica Neue" w:eastAsia="Helvetica Neue" w:hAnsi="Helvetica Neue" w:cs="Helvetica Neue"/>
      <w:color w:val="000000"/>
      <w:sz w:val="22"/>
      <w:szCs w:val="22"/>
      <w14:textOutline w14:w="0" w14:cap="flat" w14:cmpd="sng" w14:algn="ctr">
        <w14:noFill/>
        <w14:prstDash w14:val="solid"/>
        <w14:bevel/>
      </w14:textOutline>
    </w:rPr>
  </w:style>
  <w:style w:type="character" w:customStyle="1" w:styleId="Nessuno">
    <w:name w:val="Nessuno"/>
  </w:style>
  <w:style w:type="character" w:customStyle="1" w:styleId="Hyperlink0">
    <w:name w:val="Hyperlink.0"/>
    <w:basedOn w:val="Nessuno"/>
    <w:rPr>
      <w:rFonts w:ascii="Arial" w:eastAsia="Arial" w:hAnsi="Arial" w:cs="Arial"/>
      <w:color w:val="000000"/>
      <w:u w:val="single" w:color="000000"/>
      <w:lang w:val="en-US"/>
      <w14:textOutline w14:w="0" w14:cap="rnd" w14:cmpd="sng" w14:algn="ctr">
        <w14:noFill/>
        <w14:prstDash w14:val="solid"/>
        <w14:bevel/>
      </w14:textOutline>
    </w:rPr>
  </w:style>
  <w:style w:type="paragraph" w:styleId="Paragrafoelenco">
    <w:name w:val="List Paragraph"/>
    <w:pPr>
      <w:suppressAutoHyphens/>
      <w:ind w:left="720"/>
    </w:pPr>
    <w:rPr>
      <w:rFonts w:cs="Arial Unicode MS"/>
      <w:color w:val="000000"/>
      <w:kern w:val="1"/>
      <w:sz w:val="24"/>
      <w:szCs w:val="24"/>
      <w:u w:color="000000"/>
    </w:rPr>
  </w:style>
  <w:style w:type="numbering" w:customStyle="1" w:styleId="Stileimportato1">
    <w:name w:val="Stile importato 1"/>
    <w:pPr>
      <w:numPr>
        <w:numId w:val="1"/>
      </w:numPr>
    </w:pPr>
  </w:style>
  <w:style w:type="character" w:customStyle="1" w:styleId="Hyperlink1">
    <w:name w:val="Hyperlink.1"/>
    <w:basedOn w:val="Nessuno"/>
    <w:rPr>
      <w:color w:val="000080"/>
      <w:u w:val="single" w:color="000080"/>
      <w14:textOutline w14:w="0" w14:cap="rnd" w14:cmpd="sng" w14:algn="ctr">
        <w14:noFill/>
        <w14:prstDash w14:val="solid"/>
        <w14:bevel/>
      </w14:textOutline>
    </w:rPr>
  </w:style>
  <w:style w:type="character" w:customStyle="1" w:styleId="Hyperlink2">
    <w:name w:val="Hyperlink.2"/>
    <w:basedOn w:val="Nessuno"/>
    <w:rPr>
      <w:color w:val="0000FF"/>
      <w:u w:val="single" w:color="0000FF"/>
      <w14:textOutline w14:w="0" w14:cap="rnd" w14:cmpd="sng" w14:algn="ctr">
        <w14:noFill/>
        <w14:prstDash w14:val="solid"/>
        <w14:bevel/>
      </w14:textOutline>
    </w:rPr>
  </w:style>
  <w:style w:type="paragraph" w:styleId="Testocommento">
    <w:name w:val="annotation text"/>
    <w:basedOn w:val="Normale"/>
    <w:link w:val="TestocommentoCarattere"/>
    <w:uiPriority w:val="99"/>
    <w:semiHidden/>
    <w:unhideWhenUsed/>
    <w:pPr>
      <w:pBdr>
        <w:top w:val="nil"/>
        <w:left w:val="nil"/>
        <w:bottom w:val="nil"/>
        <w:right w:val="nil"/>
        <w:between w:val="nil"/>
        <w:bar w:val="nil"/>
      </w:pBdr>
      <w:suppressAutoHyphens/>
    </w:pPr>
    <w:rPr>
      <w:rFonts w:eastAsia="Arial Unicode MS" w:cs="Arial Unicode MS"/>
      <w:color w:val="000000"/>
      <w:kern w:val="1"/>
      <w:sz w:val="20"/>
      <w:szCs w:val="20"/>
      <w:u w:color="000000"/>
      <w:bdr w:val="nil"/>
    </w:rPr>
  </w:style>
  <w:style w:type="character" w:customStyle="1" w:styleId="TestocommentoCarattere">
    <w:name w:val="Testo commento Carattere"/>
    <w:basedOn w:val="Carpredefinitoparagrafo"/>
    <w:link w:val="Testocommento"/>
    <w:uiPriority w:val="99"/>
    <w:semiHidden/>
    <w:rPr>
      <w:rFonts w:cs="Arial Unicode MS"/>
      <w:color w:val="000000"/>
      <w:kern w:val="1"/>
      <w:u w:color="000000"/>
    </w:rPr>
  </w:style>
  <w:style w:type="character" w:styleId="Rimandocommento">
    <w:name w:val="annotation reference"/>
    <w:basedOn w:val="Carpredefinitoparagrafo"/>
    <w:uiPriority w:val="99"/>
    <w:semiHidden/>
    <w:unhideWhenUsed/>
    <w:rPr>
      <w:sz w:val="16"/>
      <w:szCs w:val="16"/>
    </w:rPr>
  </w:style>
  <w:style w:type="paragraph" w:styleId="Revisione">
    <w:name w:val="Revision"/>
    <w:hidden/>
    <w:uiPriority w:val="99"/>
    <w:semiHidden/>
    <w:rsid w:val="00D9049C"/>
    <w:pPr>
      <w:pBdr>
        <w:top w:val="none" w:sz="0" w:space="0" w:color="auto"/>
        <w:left w:val="none" w:sz="0" w:space="0" w:color="auto"/>
        <w:bottom w:val="none" w:sz="0" w:space="0" w:color="auto"/>
        <w:right w:val="none" w:sz="0" w:space="0" w:color="auto"/>
        <w:between w:val="none" w:sz="0" w:space="0" w:color="auto"/>
        <w:bar w:val="none" w:sz="0" w:color="auto"/>
      </w:pBdr>
    </w:pPr>
    <w:rPr>
      <w:rFonts w:cs="Arial Unicode MS"/>
      <w:color w:val="000000"/>
      <w:kern w:val="1"/>
      <w:sz w:val="24"/>
      <w:szCs w:val="24"/>
      <w:u w:color="000000"/>
    </w:rPr>
  </w:style>
  <w:style w:type="character" w:styleId="Testosegnaposto">
    <w:name w:val="Placeholder Text"/>
    <w:basedOn w:val="Carpredefinitoparagrafo"/>
    <w:uiPriority w:val="99"/>
    <w:semiHidden/>
    <w:rsid w:val="000A44AF"/>
    <w:rPr>
      <w:color w:val="808080"/>
    </w:rPr>
  </w:style>
  <w:style w:type="character" w:styleId="Menzionenonrisolta">
    <w:name w:val="Unresolved Mention"/>
    <w:basedOn w:val="Carpredefinitoparagrafo"/>
    <w:uiPriority w:val="99"/>
    <w:semiHidden/>
    <w:unhideWhenUsed/>
    <w:rsid w:val="002B0D47"/>
    <w:rPr>
      <w:color w:val="605E5C"/>
      <w:shd w:val="clear" w:color="auto" w:fill="E1DFDD"/>
    </w:rPr>
  </w:style>
  <w:style w:type="paragraph" w:styleId="Testofumetto">
    <w:name w:val="Balloon Text"/>
    <w:basedOn w:val="Normale"/>
    <w:link w:val="TestofumettoCarattere"/>
    <w:uiPriority w:val="99"/>
    <w:semiHidden/>
    <w:unhideWhenUsed/>
    <w:rsid w:val="00401A02"/>
    <w:pPr>
      <w:pBdr>
        <w:top w:val="nil"/>
        <w:left w:val="nil"/>
        <w:bottom w:val="nil"/>
        <w:right w:val="nil"/>
        <w:between w:val="nil"/>
        <w:bar w:val="nil"/>
      </w:pBdr>
      <w:suppressAutoHyphens/>
    </w:pPr>
    <w:rPr>
      <w:rFonts w:eastAsia="Arial Unicode MS"/>
      <w:color w:val="000000"/>
      <w:kern w:val="1"/>
      <w:sz w:val="18"/>
      <w:szCs w:val="18"/>
      <w:u w:color="000000"/>
      <w:bdr w:val="nil"/>
    </w:rPr>
  </w:style>
  <w:style w:type="character" w:customStyle="1" w:styleId="TestofumettoCarattere">
    <w:name w:val="Testo fumetto Carattere"/>
    <w:basedOn w:val="Carpredefinitoparagrafo"/>
    <w:link w:val="Testofumetto"/>
    <w:uiPriority w:val="99"/>
    <w:semiHidden/>
    <w:rsid w:val="00401A02"/>
    <w:rPr>
      <w:color w:val="000000"/>
      <w:kern w:val="1"/>
      <w:sz w:val="18"/>
      <w:szCs w:val="18"/>
      <w:u w:color="000000"/>
    </w:rPr>
  </w:style>
  <w:style w:type="paragraph" w:styleId="Soggettocommento">
    <w:name w:val="annotation subject"/>
    <w:basedOn w:val="Testocommento"/>
    <w:next w:val="Testocommento"/>
    <w:link w:val="SoggettocommentoCarattere"/>
    <w:uiPriority w:val="99"/>
    <w:semiHidden/>
    <w:unhideWhenUsed/>
    <w:rsid w:val="00DF7B28"/>
    <w:rPr>
      <w:b/>
      <w:bCs/>
    </w:rPr>
  </w:style>
  <w:style w:type="character" w:customStyle="1" w:styleId="SoggettocommentoCarattere">
    <w:name w:val="Soggetto commento Carattere"/>
    <w:basedOn w:val="TestocommentoCarattere"/>
    <w:link w:val="Soggettocommento"/>
    <w:uiPriority w:val="99"/>
    <w:semiHidden/>
    <w:rsid w:val="00DF7B28"/>
    <w:rPr>
      <w:rFonts w:cs="Arial Unicode MS"/>
      <w:b/>
      <w:bCs/>
      <w:color w:val="000000"/>
      <w:kern w:val="1"/>
      <w:u w:color="000000"/>
    </w:rPr>
  </w:style>
  <w:style w:type="table" w:styleId="Grigliatabella">
    <w:name w:val="Table Grid"/>
    <w:basedOn w:val="Tabellanormale"/>
    <w:uiPriority w:val="39"/>
    <w:rsid w:val="00C276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visitato">
    <w:name w:val="FollowedHyperlink"/>
    <w:basedOn w:val="Carpredefinitoparagrafo"/>
    <w:uiPriority w:val="99"/>
    <w:semiHidden/>
    <w:unhideWhenUsed/>
    <w:rsid w:val="00C2764F"/>
    <w:rPr>
      <w:color w:val="FF00FF"/>
      <w:u w:val="single"/>
    </w:rPr>
  </w:style>
  <w:style w:type="paragraph" w:customStyle="1" w:styleId="msonormal0">
    <w:name w:val="msonormal"/>
    <w:basedOn w:val="Normale"/>
    <w:rsid w:val="00C2764F"/>
    <w:pPr>
      <w:spacing w:before="100" w:beforeAutospacing="1" w:after="100" w:afterAutospacing="1"/>
    </w:pPr>
  </w:style>
  <w:style w:type="paragraph" w:customStyle="1" w:styleId="font5">
    <w:name w:val="font5"/>
    <w:basedOn w:val="Normale"/>
    <w:rsid w:val="00C2764F"/>
    <w:pPr>
      <w:spacing w:before="100" w:beforeAutospacing="1" w:after="100" w:afterAutospacing="1"/>
    </w:pPr>
    <w:rPr>
      <w:rFonts w:ascii="Helvetica Neue" w:hAnsi="Helvetica Neue"/>
      <w:color w:val="000000"/>
      <w:sz w:val="22"/>
      <w:szCs w:val="22"/>
    </w:rPr>
  </w:style>
  <w:style w:type="paragraph" w:customStyle="1" w:styleId="font6">
    <w:name w:val="font6"/>
    <w:basedOn w:val="Normale"/>
    <w:rsid w:val="00C2764F"/>
    <w:pPr>
      <w:spacing w:before="100" w:beforeAutospacing="1" w:after="100" w:afterAutospacing="1"/>
    </w:pPr>
    <w:rPr>
      <w:rFonts w:ascii="Helvetica Neue" w:hAnsi="Helvetica Neue"/>
      <w:color w:val="000000"/>
      <w:sz w:val="22"/>
      <w:szCs w:val="22"/>
    </w:rPr>
  </w:style>
  <w:style w:type="paragraph" w:customStyle="1" w:styleId="xl63">
    <w:name w:val="xl63"/>
    <w:basedOn w:val="Normale"/>
    <w:rsid w:val="00C2764F"/>
    <w:pPr>
      <w:pBdr>
        <w:top w:val="single" w:sz="4" w:space="0" w:color="000000"/>
        <w:left w:val="single" w:sz="4" w:space="0" w:color="AAAAAA"/>
        <w:bottom w:val="single" w:sz="4" w:space="0" w:color="000000"/>
        <w:right w:val="single" w:sz="4" w:space="0" w:color="AAAAAA"/>
      </w:pBdr>
      <w:shd w:val="clear" w:color="000000" w:fill="FFFFFF"/>
      <w:spacing w:before="100" w:beforeAutospacing="1" w:after="100" w:afterAutospacing="1"/>
    </w:pPr>
    <w:rPr>
      <w:rFonts w:ascii="Calibri" w:hAnsi="Calibri" w:cs="Calibri"/>
      <w:b/>
      <w:bCs/>
    </w:rPr>
  </w:style>
  <w:style w:type="paragraph" w:customStyle="1" w:styleId="xl64">
    <w:name w:val="xl64"/>
    <w:basedOn w:val="Normale"/>
    <w:rsid w:val="00C2764F"/>
    <w:pPr>
      <w:pBdr>
        <w:top w:val="single" w:sz="4" w:space="0" w:color="000000"/>
        <w:left w:val="single" w:sz="4" w:space="0" w:color="AAAAAA"/>
        <w:right w:val="single" w:sz="4" w:space="0" w:color="AAAAAA"/>
      </w:pBdr>
      <w:shd w:val="clear" w:color="000000" w:fill="FFFFFF"/>
      <w:spacing w:before="100" w:beforeAutospacing="1" w:after="100" w:afterAutospacing="1"/>
    </w:pPr>
  </w:style>
  <w:style w:type="paragraph" w:customStyle="1" w:styleId="xl65">
    <w:name w:val="xl65"/>
    <w:basedOn w:val="Normale"/>
    <w:rsid w:val="00C2764F"/>
    <w:pPr>
      <w:pBdr>
        <w:left w:val="single" w:sz="4" w:space="0" w:color="AAAAAA"/>
      </w:pBdr>
      <w:shd w:val="clear" w:color="000000" w:fill="D8D8D8"/>
      <w:spacing w:before="100" w:beforeAutospacing="1" w:after="100" w:afterAutospacing="1"/>
    </w:pPr>
  </w:style>
  <w:style w:type="paragraph" w:customStyle="1" w:styleId="xl66">
    <w:name w:val="xl66"/>
    <w:basedOn w:val="Normale"/>
    <w:rsid w:val="00C2764F"/>
    <w:pPr>
      <w:shd w:val="clear" w:color="000000" w:fill="D8D8D8"/>
      <w:spacing w:before="100" w:beforeAutospacing="1" w:after="100" w:afterAutospacing="1"/>
    </w:pPr>
  </w:style>
  <w:style w:type="paragraph" w:customStyle="1" w:styleId="xl67">
    <w:name w:val="xl67"/>
    <w:basedOn w:val="Normale"/>
    <w:rsid w:val="00C2764F"/>
    <w:pPr>
      <w:pBdr>
        <w:left w:val="single" w:sz="4" w:space="0" w:color="AAAAAA"/>
        <w:right w:val="single" w:sz="4" w:space="0" w:color="AAAAAA"/>
      </w:pBdr>
      <w:shd w:val="clear" w:color="000000" w:fill="FFFFFF"/>
      <w:spacing w:before="100" w:beforeAutospacing="1" w:after="100" w:afterAutospacing="1"/>
    </w:pPr>
  </w:style>
  <w:style w:type="paragraph" w:customStyle="1" w:styleId="xl68">
    <w:name w:val="xl68"/>
    <w:basedOn w:val="Normale"/>
    <w:rsid w:val="00C2764F"/>
    <w:pPr>
      <w:pBdr>
        <w:left w:val="single" w:sz="4" w:space="0" w:color="AAAAAA"/>
        <w:bottom w:val="single" w:sz="4" w:space="0" w:color="000000"/>
        <w:right w:val="single" w:sz="4" w:space="0" w:color="AAAAAA"/>
      </w:pBdr>
      <w:shd w:val="clear" w:color="000000" w:fill="FFFFFF"/>
      <w:spacing w:before="100" w:beforeAutospacing="1" w:after="100" w:afterAutospacing="1"/>
    </w:pPr>
  </w:style>
  <w:style w:type="paragraph" w:customStyle="1" w:styleId="xl69">
    <w:name w:val="xl69"/>
    <w:basedOn w:val="Normale"/>
    <w:rsid w:val="00C2764F"/>
    <w:pPr>
      <w:pBdr>
        <w:top w:val="single" w:sz="4" w:space="0" w:color="000000"/>
        <w:left w:val="single" w:sz="4" w:space="0" w:color="AAAAAA"/>
      </w:pBdr>
      <w:shd w:val="clear" w:color="000000" w:fill="D8D8D8"/>
      <w:spacing w:before="100" w:beforeAutospacing="1" w:after="100" w:afterAutospacing="1"/>
    </w:pPr>
  </w:style>
  <w:style w:type="paragraph" w:customStyle="1" w:styleId="xl70">
    <w:name w:val="xl70"/>
    <w:basedOn w:val="Normale"/>
    <w:rsid w:val="00C2764F"/>
    <w:pPr>
      <w:pBdr>
        <w:top w:val="single" w:sz="4" w:space="0" w:color="000000"/>
      </w:pBdr>
      <w:shd w:val="clear" w:color="000000" w:fill="D8D8D8"/>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80969">
      <w:bodyDiv w:val="1"/>
      <w:marLeft w:val="0"/>
      <w:marRight w:val="0"/>
      <w:marTop w:val="0"/>
      <w:marBottom w:val="0"/>
      <w:divBdr>
        <w:top w:val="none" w:sz="0" w:space="0" w:color="auto"/>
        <w:left w:val="none" w:sz="0" w:space="0" w:color="auto"/>
        <w:bottom w:val="none" w:sz="0" w:space="0" w:color="auto"/>
        <w:right w:val="none" w:sz="0" w:space="0" w:color="auto"/>
      </w:divBdr>
    </w:div>
    <w:div w:id="305361242">
      <w:bodyDiv w:val="1"/>
      <w:marLeft w:val="0"/>
      <w:marRight w:val="0"/>
      <w:marTop w:val="0"/>
      <w:marBottom w:val="0"/>
      <w:divBdr>
        <w:top w:val="none" w:sz="0" w:space="0" w:color="auto"/>
        <w:left w:val="none" w:sz="0" w:space="0" w:color="auto"/>
        <w:bottom w:val="none" w:sz="0" w:space="0" w:color="auto"/>
        <w:right w:val="none" w:sz="0" w:space="0" w:color="auto"/>
      </w:divBdr>
    </w:div>
    <w:div w:id="384839767">
      <w:bodyDiv w:val="1"/>
      <w:marLeft w:val="0"/>
      <w:marRight w:val="0"/>
      <w:marTop w:val="0"/>
      <w:marBottom w:val="0"/>
      <w:divBdr>
        <w:top w:val="none" w:sz="0" w:space="0" w:color="auto"/>
        <w:left w:val="none" w:sz="0" w:space="0" w:color="auto"/>
        <w:bottom w:val="none" w:sz="0" w:space="0" w:color="auto"/>
        <w:right w:val="none" w:sz="0" w:space="0" w:color="auto"/>
      </w:divBdr>
      <w:divsChild>
        <w:div w:id="1513497757">
          <w:marLeft w:val="0"/>
          <w:marRight w:val="0"/>
          <w:marTop w:val="0"/>
          <w:marBottom w:val="0"/>
          <w:divBdr>
            <w:top w:val="none" w:sz="0" w:space="0" w:color="auto"/>
            <w:left w:val="none" w:sz="0" w:space="0" w:color="auto"/>
            <w:bottom w:val="none" w:sz="0" w:space="0" w:color="auto"/>
            <w:right w:val="none" w:sz="0" w:space="0" w:color="auto"/>
          </w:divBdr>
        </w:div>
        <w:div w:id="849879303">
          <w:marLeft w:val="0"/>
          <w:marRight w:val="0"/>
          <w:marTop w:val="0"/>
          <w:marBottom w:val="0"/>
          <w:divBdr>
            <w:top w:val="none" w:sz="0" w:space="0" w:color="auto"/>
            <w:left w:val="none" w:sz="0" w:space="0" w:color="auto"/>
            <w:bottom w:val="none" w:sz="0" w:space="0" w:color="auto"/>
            <w:right w:val="none" w:sz="0" w:space="0" w:color="auto"/>
          </w:divBdr>
        </w:div>
        <w:div w:id="324096195">
          <w:marLeft w:val="0"/>
          <w:marRight w:val="0"/>
          <w:marTop w:val="0"/>
          <w:marBottom w:val="0"/>
          <w:divBdr>
            <w:top w:val="none" w:sz="0" w:space="0" w:color="auto"/>
            <w:left w:val="none" w:sz="0" w:space="0" w:color="auto"/>
            <w:bottom w:val="none" w:sz="0" w:space="0" w:color="auto"/>
            <w:right w:val="none" w:sz="0" w:space="0" w:color="auto"/>
          </w:divBdr>
        </w:div>
        <w:div w:id="1751613133">
          <w:marLeft w:val="0"/>
          <w:marRight w:val="0"/>
          <w:marTop w:val="0"/>
          <w:marBottom w:val="0"/>
          <w:divBdr>
            <w:top w:val="none" w:sz="0" w:space="0" w:color="auto"/>
            <w:left w:val="none" w:sz="0" w:space="0" w:color="auto"/>
            <w:bottom w:val="none" w:sz="0" w:space="0" w:color="auto"/>
            <w:right w:val="none" w:sz="0" w:space="0" w:color="auto"/>
          </w:divBdr>
        </w:div>
        <w:div w:id="568930143">
          <w:marLeft w:val="0"/>
          <w:marRight w:val="0"/>
          <w:marTop w:val="0"/>
          <w:marBottom w:val="0"/>
          <w:divBdr>
            <w:top w:val="none" w:sz="0" w:space="0" w:color="auto"/>
            <w:left w:val="none" w:sz="0" w:space="0" w:color="auto"/>
            <w:bottom w:val="none" w:sz="0" w:space="0" w:color="auto"/>
            <w:right w:val="none" w:sz="0" w:space="0" w:color="auto"/>
          </w:divBdr>
        </w:div>
        <w:div w:id="1637174065">
          <w:marLeft w:val="0"/>
          <w:marRight w:val="0"/>
          <w:marTop w:val="0"/>
          <w:marBottom w:val="0"/>
          <w:divBdr>
            <w:top w:val="none" w:sz="0" w:space="0" w:color="auto"/>
            <w:left w:val="none" w:sz="0" w:space="0" w:color="auto"/>
            <w:bottom w:val="none" w:sz="0" w:space="0" w:color="auto"/>
            <w:right w:val="none" w:sz="0" w:space="0" w:color="auto"/>
          </w:divBdr>
        </w:div>
        <w:div w:id="775755203">
          <w:marLeft w:val="0"/>
          <w:marRight w:val="0"/>
          <w:marTop w:val="0"/>
          <w:marBottom w:val="0"/>
          <w:divBdr>
            <w:top w:val="none" w:sz="0" w:space="0" w:color="auto"/>
            <w:left w:val="none" w:sz="0" w:space="0" w:color="auto"/>
            <w:bottom w:val="none" w:sz="0" w:space="0" w:color="auto"/>
            <w:right w:val="none" w:sz="0" w:space="0" w:color="auto"/>
          </w:divBdr>
        </w:div>
        <w:div w:id="2005470905">
          <w:marLeft w:val="0"/>
          <w:marRight w:val="0"/>
          <w:marTop w:val="0"/>
          <w:marBottom w:val="0"/>
          <w:divBdr>
            <w:top w:val="none" w:sz="0" w:space="0" w:color="auto"/>
            <w:left w:val="none" w:sz="0" w:space="0" w:color="auto"/>
            <w:bottom w:val="none" w:sz="0" w:space="0" w:color="auto"/>
            <w:right w:val="none" w:sz="0" w:space="0" w:color="auto"/>
          </w:divBdr>
        </w:div>
        <w:div w:id="1807696417">
          <w:marLeft w:val="0"/>
          <w:marRight w:val="0"/>
          <w:marTop w:val="0"/>
          <w:marBottom w:val="0"/>
          <w:divBdr>
            <w:top w:val="none" w:sz="0" w:space="0" w:color="auto"/>
            <w:left w:val="none" w:sz="0" w:space="0" w:color="auto"/>
            <w:bottom w:val="none" w:sz="0" w:space="0" w:color="auto"/>
            <w:right w:val="none" w:sz="0" w:space="0" w:color="auto"/>
          </w:divBdr>
        </w:div>
        <w:div w:id="71703695">
          <w:marLeft w:val="0"/>
          <w:marRight w:val="0"/>
          <w:marTop w:val="0"/>
          <w:marBottom w:val="0"/>
          <w:divBdr>
            <w:top w:val="none" w:sz="0" w:space="0" w:color="auto"/>
            <w:left w:val="none" w:sz="0" w:space="0" w:color="auto"/>
            <w:bottom w:val="none" w:sz="0" w:space="0" w:color="auto"/>
            <w:right w:val="none" w:sz="0" w:space="0" w:color="auto"/>
          </w:divBdr>
        </w:div>
        <w:div w:id="499348324">
          <w:marLeft w:val="0"/>
          <w:marRight w:val="0"/>
          <w:marTop w:val="0"/>
          <w:marBottom w:val="0"/>
          <w:divBdr>
            <w:top w:val="none" w:sz="0" w:space="0" w:color="auto"/>
            <w:left w:val="none" w:sz="0" w:space="0" w:color="auto"/>
            <w:bottom w:val="none" w:sz="0" w:space="0" w:color="auto"/>
            <w:right w:val="none" w:sz="0" w:space="0" w:color="auto"/>
          </w:divBdr>
        </w:div>
        <w:div w:id="2096049361">
          <w:marLeft w:val="0"/>
          <w:marRight w:val="0"/>
          <w:marTop w:val="0"/>
          <w:marBottom w:val="0"/>
          <w:divBdr>
            <w:top w:val="none" w:sz="0" w:space="0" w:color="auto"/>
            <w:left w:val="none" w:sz="0" w:space="0" w:color="auto"/>
            <w:bottom w:val="none" w:sz="0" w:space="0" w:color="auto"/>
            <w:right w:val="none" w:sz="0" w:space="0" w:color="auto"/>
          </w:divBdr>
        </w:div>
        <w:div w:id="1436755313">
          <w:marLeft w:val="0"/>
          <w:marRight w:val="0"/>
          <w:marTop w:val="0"/>
          <w:marBottom w:val="0"/>
          <w:divBdr>
            <w:top w:val="none" w:sz="0" w:space="0" w:color="auto"/>
            <w:left w:val="none" w:sz="0" w:space="0" w:color="auto"/>
            <w:bottom w:val="none" w:sz="0" w:space="0" w:color="auto"/>
            <w:right w:val="none" w:sz="0" w:space="0" w:color="auto"/>
          </w:divBdr>
        </w:div>
        <w:div w:id="1620143682">
          <w:marLeft w:val="0"/>
          <w:marRight w:val="0"/>
          <w:marTop w:val="0"/>
          <w:marBottom w:val="0"/>
          <w:divBdr>
            <w:top w:val="none" w:sz="0" w:space="0" w:color="auto"/>
            <w:left w:val="none" w:sz="0" w:space="0" w:color="auto"/>
            <w:bottom w:val="none" w:sz="0" w:space="0" w:color="auto"/>
            <w:right w:val="none" w:sz="0" w:space="0" w:color="auto"/>
          </w:divBdr>
        </w:div>
        <w:div w:id="141313508">
          <w:marLeft w:val="0"/>
          <w:marRight w:val="0"/>
          <w:marTop w:val="0"/>
          <w:marBottom w:val="0"/>
          <w:divBdr>
            <w:top w:val="none" w:sz="0" w:space="0" w:color="auto"/>
            <w:left w:val="none" w:sz="0" w:space="0" w:color="auto"/>
            <w:bottom w:val="none" w:sz="0" w:space="0" w:color="auto"/>
            <w:right w:val="none" w:sz="0" w:space="0" w:color="auto"/>
          </w:divBdr>
        </w:div>
        <w:div w:id="1241527190">
          <w:marLeft w:val="0"/>
          <w:marRight w:val="0"/>
          <w:marTop w:val="0"/>
          <w:marBottom w:val="0"/>
          <w:divBdr>
            <w:top w:val="none" w:sz="0" w:space="0" w:color="auto"/>
            <w:left w:val="none" w:sz="0" w:space="0" w:color="auto"/>
            <w:bottom w:val="none" w:sz="0" w:space="0" w:color="auto"/>
            <w:right w:val="none" w:sz="0" w:space="0" w:color="auto"/>
          </w:divBdr>
        </w:div>
        <w:div w:id="730350699">
          <w:marLeft w:val="0"/>
          <w:marRight w:val="0"/>
          <w:marTop w:val="0"/>
          <w:marBottom w:val="0"/>
          <w:divBdr>
            <w:top w:val="none" w:sz="0" w:space="0" w:color="auto"/>
            <w:left w:val="none" w:sz="0" w:space="0" w:color="auto"/>
            <w:bottom w:val="none" w:sz="0" w:space="0" w:color="auto"/>
            <w:right w:val="none" w:sz="0" w:space="0" w:color="auto"/>
          </w:divBdr>
        </w:div>
        <w:div w:id="1797409400">
          <w:marLeft w:val="0"/>
          <w:marRight w:val="0"/>
          <w:marTop w:val="0"/>
          <w:marBottom w:val="0"/>
          <w:divBdr>
            <w:top w:val="none" w:sz="0" w:space="0" w:color="auto"/>
            <w:left w:val="none" w:sz="0" w:space="0" w:color="auto"/>
            <w:bottom w:val="none" w:sz="0" w:space="0" w:color="auto"/>
            <w:right w:val="none" w:sz="0" w:space="0" w:color="auto"/>
          </w:divBdr>
        </w:div>
        <w:div w:id="1876305925">
          <w:marLeft w:val="0"/>
          <w:marRight w:val="0"/>
          <w:marTop w:val="0"/>
          <w:marBottom w:val="0"/>
          <w:divBdr>
            <w:top w:val="none" w:sz="0" w:space="0" w:color="auto"/>
            <w:left w:val="none" w:sz="0" w:space="0" w:color="auto"/>
            <w:bottom w:val="none" w:sz="0" w:space="0" w:color="auto"/>
            <w:right w:val="none" w:sz="0" w:space="0" w:color="auto"/>
          </w:divBdr>
        </w:div>
        <w:div w:id="1447891739">
          <w:marLeft w:val="0"/>
          <w:marRight w:val="0"/>
          <w:marTop w:val="0"/>
          <w:marBottom w:val="0"/>
          <w:divBdr>
            <w:top w:val="none" w:sz="0" w:space="0" w:color="auto"/>
            <w:left w:val="none" w:sz="0" w:space="0" w:color="auto"/>
            <w:bottom w:val="none" w:sz="0" w:space="0" w:color="auto"/>
            <w:right w:val="none" w:sz="0" w:space="0" w:color="auto"/>
          </w:divBdr>
        </w:div>
        <w:div w:id="2043090612">
          <w:marLeft w:val="0"/>
          <w:marRight w:val="0"/>
          <w:marTop w:val="0"/>
          <w:marBottom w:val="0"/>
          <w:divBdr>
            <w:top w:val="none" w:sz="0" w:space="0" w:color="auto"/>
            <w:left w:val="none" w:sz="0" w:space="0" w:color="auto"/>
            <w:bottom w:val="none" w:sz="0" w:space="0" w:color="auto"/>
            <w:right w:val="none" w:sz="0" w:space="0" w:color="auto"/>
          </w:divBdr>
        </w:div>
        <w:div w:id="212275500">
          <w:marLeft w:val="0"/>
          <w:marRight w:val="0"/>
          <w:marTop w:val="0"/>
          <w:marBottom w:val="0"/>
          <w:divBdr>
            <w:top w:val="none" w:sz="0" w:space="0" w:color="auto"/>
            <w:left w:val="none" w:sz="0" w:space="0" w:color="auto"/>
            <w:bottom w:val="none" w:sz="0" w:space="0" w:color="auto"/>
            <w:right w:val="none" w:sz="0" w:space="0" w:color="auto"/>
          </w:divBdr>
        </w:div>
        <w:div w:id="1394085650">
          <w:marLeft w:val="0"/>
          <w:marRight w:val="0"/>
          <w:marTop w:val="0"/>
          <w:marBottom w:val="0"/>
          <w:divBdr>
            <w:top w:val="none" w:sz="0" w:space="0" w:color="auto"/>
            <w:left w:val="none" w:sz="0" w:space="0" w:color="auto"/>
            <w:bottom w:val="none" w:sz="0" w:space="0" w:color="auto"/>
            <w:right w:val="none" w:sz="0" w:space="0" w:color="auto"/>
          </w:divBdr>
        </w:div>
        <w:div w:id="589585411">
          <w:marLeft w:val="0"/>
          <w:marRight w:val="0"/>
          <w:marTop w:val="0"/>
          <w:marBottom w:val="0"/>
          <w:divBdr>
            <w:top w:val="none" w:sz="0" w:space="0" w:color="auto"/>
            <w:left w:val="none" w:sz="0" w:space="0" w:color="auto"/>
            <w:bottom w:val="none" w:sz="0" w:space="0" w:color="auto"/>
            <w:right w:val="none" w:sz="0" w:space="0" w:color="auto"/>
          </w:divBdr>
        </w:div>
        <w:div w:id="1876770871">
          <w:marLeft w:val="0"/>
          <w:marRight w:val="0"/>
          <w:marTop w:val="0"/>
          <w:marBottom w:val="0"/>
          <w:divBdr>
            <w:top w:val="none" w:sz="0" w:space="0" w:color="auto"/>
            <w:left w:val="none" w:sz="0" w:space="0" w:color="auto"/>
            <w:bottom w:val="none" w:sz="0" w:space="0" w:color="auto"/>
            <w:right w:val="none" w:sz="0" w:space="0" w:color="auto"/>
          </w:divBdr>
        </w:div>
        <w:div w:id="177038790">
          <w:marLeft w:val="0"/>
          <w:marRight w:val="0"/>
          <w:marTop w:val="0"/>
          <w:marBottom w:val="0"/>
          <w:divBdr>
            <w:top w:val="none" w:sz="0" w:space="0" w:color="auto"/>
            <w:left w:val="none" w:sz="0" w:space="0" w:color="auto"/>
            <w:bottom w:val="none" w:sz="0" w:space="0" w:color="auto"/>
            <w:right w:val="none" w:sz="0" w:space="0" w:color="auto"/>
          </w:divBdr>
        </w:div>
        <w:div w:id="213005021">
          <w:marLeft w:val="0"/>
          <w:marRight w:val="0"/>
          <w:marTop w:val="0"/>
          <w:marBottom w:val="0"/>
          <w:divBdr>
            <w:top w:val="none" w:sz="0" w:space="0" w:color="auto"/>
            <w:left w:val="none" w:sz="0" w:space="0" w:color="auto"/>
            <w:bottom w:val="none" w:sz="0" w:space="0" w:color="auto"/>
            <w:right w:val="none" w:sz="0" w:space="0" w:color="auto"/>
          </w:divBdr>
        </w:div>
        <w:div w:id="1491632000">
          <w:marLeft w:val="0"/>
          <w:marRight w:val="0"/>
          <w:marTop w:val="0"/>
          <w:marBottom w:val="0"/>
          <w:divBdr>
            <w:top w:val="none" w:sz="0" w:space="0" w:color="auto"/>
            <w:left w:val="none" w:sz="0" w:space="0" w:color="auto"/>
            <w:bottom w:val="none" w:sz="0" w:space="0" w:color="auto"/>
            <w:right w:val="none" w:sz="0" w:space="0" w:color="auto"/>
          </w:divBdr>
        </w:div>
        <w:div w:id="132673040">
          <w:marLeft w:val="0"/>
          <w:marRight w:val="0"/>
          <w:marTop w:val="0"/>
          <w:marBottom w:val="0"/>
          <w:divBdr>
            <w:top w:val="none" w:sz="0" w:space="0" w:color="auto"/>
            <w:left w:val="none" w:sz="0" w:space="0" w:color="auto"/>
            <w:bottom w:val="none" w:sz="0" w:space="0" w:color="auto"/>
            <w:right w:val="none" w:sz="0" w:space="0" w:color="auto"/>
          </w:divBdr>
        </w:div>
        <w:div w:id="200679720">
          <w:marLeft w:val="0"/>
          <w:marRight w:val="0"/>
          <w:marTop w:val="0"/>
          <w:marBottom w:val="0"/>
          <w:divBdr>
            <w:top w:val="none" w:sz="0" w:space="0" w:color="auto"/>
            <w:left w:val="none" w:sz="0" w:space="0" w:color="auto"/>
            <w:bottom w:val="none" w:sz="0" w:space="0" w:color="auto"/>
            <w:right w:val="none" w:sz="0" w:space="0" w:color="auto"/>
          </w:divBdr>
        </w:div>
      </w:divsChild>
    </w:div>
    <w:div w:id="610481434">
      <w:bodyDiv w:val="1"/>
      <w:marLeft w:val="0"/>
      <w:marRight w:val="0"/>
      <w:marTop w:val="0"/>
      <w:marBottom w:val="0"/>
      <w:divBdr>
        <w:top w:val="none" w:sz="0" w:space="0" w:color="auto"/>
        <w:left w:val="none" w:sz="0" w:space="0" w:color="auto"/>
        <w:bottom w:val="none" w:sz="0" w:space="0" w:color="auto"/>
        <w:right w:val="none" w:sz="0" w:space="0" w:color="auto"/>
      </w:divBdr>
      <w:divsChild>
        <w:div w:id="19399150">
          <w:marLeft w:val="0"/>
          <w:marRight w:val="0"/>
          <w:marTop w:val="0"/>
          <w:marBottom w:val="0"/>
          <w:divBdr>
            <w:top w:val="none" w:sz="0" w:space="0" w:color="auto"/>
            <w:left w:val="none" w:sz="0" w:space="0" w:color="auto"/>
            <w:bottom w:val="none" w:sz="0" w:space="0" w:color="auto"/>
            <w:right w:val="none" w:sz="0" w:space="0" w:color="auto"/>
          </w:divBdr>
        </w:div>
        <w:div w:id="491331915">
          <w:marLeft w:val="0"/>
          <w:marRight w:val="0"/>
          <w:marTop w:val="0"/>
          <w:marBottom w:val="0"/>
          <w:divBdr>
            <w:top w:val="none" w:sz="0" w:space="0" w:color="auto"/>
            <w:left w:val="none" w:sz="0" w:space="0" w:color="auto"/>
            <w:bottom w:val="none" w:sz="0" w:space="0" w:color="auto"/>
            <w:right w:val="none" w:sz="0" w:space="0" w:color="auto"/>
          </w:divBdr>
        </w:div>
        <w:div w:id="1168522050">
          <w:marLeft w:val="0"/>
          <w:marRight w:val="0"/>
          <w:marTop w:val="0"/>
          <w:marBottom w:val="0"/>
          <w:divBdr>
            <w:top w:val="none" w:sz="0" w:space="0" w:color="auto"/>
            <w:left w:val="none" w:sz="0" w:space="0" w:color="auto"/>
            <w:bottom w:val="none" w:sz="0" w:space="0" w:color="auto"/>
            <w:right w:val="none" w:sz="0" w:space="0" w:color="auto"/>
          </w:divBdr>
        </w:div>
        <w:div w:id="1944024028">
          <w:marLeft w:val="0"/>
          <w:marRight w:val="0"/>
          <w:marTop w:val="0"/>
          <w:marBottom w:val="0"/>
          <w:divBdr>
            <w:top w:val="none" w:sz="0" w:space="0" w:color="auto"/>
            <w:left w:val="none" w:sz="0" w:space="0" w:color="auto"/>
            <w:bottom w:val="none" w:sz="0" w:space="0" w:color="auto"/>
            <w:right w:val="none" w:sz="0" w:space="0" w:color="auto"/>
          </w:divBdr>
        </w:div>
        <w:div w:id="2090735203">
          <w:marLeft w:val="0"/>
          <w:marRight w:val="0"/>
          <w:marTop w:val="0"/>
          <w:marBottom w:val="0"/>
          <w:divBdr>
            <w:top w:val="none" w:sz="0" w:space="0" w:color="auto"/>
            <w:left w:val="none" w:sz="0" w:space="0" w:color="auto"/>
            <w:bottom w:val="none" w:sz="0" w:space="0" w:color="auto"/>
            <w:right w:val="none" w:sz="0" w:space="0" w:color="auto"/>
          </w:divBdr>
        </w:div>
        <w:div w:id="1569144745">
          <w:marLeft w:val="0"/>
          <w:marRight w:val="0"/>
          <w:marTop w:val="0"/>
          <w:marBottom w:val="0"/>
          <w:divBdr>
            <w:top w:val="none" w:sz="0" w:space="0" w:color="auto"/>
            <w:left w:val="none" w:sz="0" w:space="0" w:color="auto"/>
            <w:bottom w:val="none" w:sz="0" w:space="0" w:color="auto"/>
            <w:right w:val="none" w:sz="0" w:space="0" w:color="auto"/>
          </w:divBdr>
        </w:div>
        <w:div w:id="1481383729">
          <w:marLeft w:val="0"/>
          <w:marRight w:val="0"/>
          <w:marTop w:val="0"/>
          <w:marBottom w:val="0"/>
          <w:divBdr>
            <w:top w:val="none" w:sz="0" w:space="0" w:color="auto"/>
            <w:left w:val="none" w:sz="0" w:space="0" w:color="auto"/>
            <w:bottom w:val="none" w:sz="0" w:space="0" w:color="auto"/>
            <w:right w:val="none" w:sz="0" w:space="0" w:color="auto"/>
          </w:divBdr>
        </w:div>
        <w:div w:id="834956644">
          <w:marLeft w:val="0"/>
          <w:marRight w:val="0"/>
          <w:marTop w:val="0"/>
          <w:marBottom w:val="0"/>
          <w:divBdr>
            <w:top w:val="none" w:sz="0" w:space="0" w:color="auto"/>
            <w:left w:val="none" w:sz="0" w:space="0" w:color="auto"/>
            <w:bottom w:val="none" w:sz="0" w:space="0" w:color="auto"/>
            <w:right w:val="none" w:sz="0" w:space="0" w:color="auto"/>
          </w:divBdr>
        </w:div>
        <w:div w:id="1157956980">
          <w:marLeft w:val="0"/>
          <w:marRight w:val="0"/>
          <w:marTop w:val="0"/>
          <w:marBottom w:val="0"/>
          <w:divBdr>
            <w:top w:val="none" w:sz="0" w:space="0" w:color="auto"/>
            <w:left w:val="none" w:sz="0" w:space="0" w:color="auto"/>
            <w:bottom w:val="none" w:sz="0" w:space="0" w:color="auto"/>
            <w:right w:val="none" w:sz="0" w:space="0" w:color="auto"/>
          </w:divBdr>
        </w:div>
        <w:div w:id="863133599">
          <w:marLeft w:val="0"/>
          <w:marRight w:val="0"/>
          <w:marTop w:val="0"/>
          <w:marBottom w:val="0"/>
          <w:divBdr>
            <w:top w:val="none" w:sz="0" w:space="0" w:color="auto"/>
            <w:left w:val="none" w:sz="0" w:space="0" w:color="auto"/>
            <w:bottom w:val="none" w:sz="0" w:space="0" w:color="auto"/>
            <w:right w:val="none" w:sz="0" w:space="0" w:color="auto"/>
          </w:divBdr>
        </w:div>
        <w:div w:id="1794321249">
          <w:marLeft w:val="0"/>
          <w:marRight w:val="0"/>
          <w:marTop w:val="0"/>
          <w:marBottom w:val="0"/>
          <w:divBdr>
            <w:top w:val="none" w:sz="0" w:space="0" w:color="auto"/>
            <w:left w:val="none" w:sz="0" w:space="0" w:color="auto"/>
            <w:bottom w:val="none" w:sz="0" w:space="0" w:color="auto"/>
            <w:right w:val="none" w:sz="0" w:space="0" w:color="auto"/>
          </w:divBdr>
        </w:div>
        <w:div w:id="768349268">
          <w:marLeft w:val="0"/>
          <w:marRight w:val="0"/>
          <w:marTop w:val="0"/>
          <w:marBottom w:val="0"/>
          <w:divBdr>
            <w:top w:val="none" w:sz="0" w:space="0" w:color="auto"/>
            <w:left w:val="none" w:sz="0" w:space="0" w:color="auto"/>
            <w:bottom w:val="none" w:sz="0" w:space="0" w:color="auto"/>
            <w:right w:val="none" w:sz="0" w:space="0" w:color="auto"/>
          </w:divBdr>
        </w:div>
        <w:div w:id="1909075844">
          <w:marLeft w:val="0"/>
          <w:marRight w:val="0"/>
          <w:marTop w:val="0"/>
          <w:marBottom w:val="0"/>
          <w:divBdr>
            <w:top w:val="none" w:sz="0" w:space="0" w:color="auto"/>
            <w:left w:val="none" w:sz="0" w:space="0" w:color="auto"/>
            <w:bottom w:val="none" w:sz="0" w:space="0" w:color="auto"/>
            <w:right w:val="none" w:sz="0" w:space="0" w:color="auto"/>
          </w:divBdr>
        </w:div>
        <w:div w:id="1932926499">
          <w:marLeft w:val="0"/>
          <w:marRight w:val="0"/>
          <w:marTop w:val="0"/>
          <w:marBottom w:val="0"/>
          <w:divBdr>
            <w:top w:val="none" w:sz="0" w:space="0" w:color="auto"/>
            <w:left w:val="none" w:sz="0" w:space="0" w:color="auto"/>
            <w:bottom w:val="none" w:sz="0" w:space="0" w:color="auto"/>
            <w:right w:val="none" w:sz="0" w:space="0" w:color="auto"/>
          </w:divBdr>
        </w:div>
        <w:div w:id="1107582530">
          <w:marLeft w:val="0"/>
          <w:marRight w:val="0"/>
          <w:marTop w:val="0"/>
          <w:marBottom w:val="0"/>
          <w:divBdr>
            <w:top w:val="none" w:sz="0" w:space="0" w:color="auto"/>
            <w:left w:val="none" w:sz="0" w:space="0" w:color="auto"/>
            <w:bottom w:val="none" w:sz="0" w:space="0" w:color="auto"/>
            <w:right w:val="none" w:sz="0" w:space="0" w:color="auto"/>
          </w:divBdr>
        </w:div>
        <w:div w:id="486749708">
          <w:marLeft w:val="0"/>
          <w:marRight w:val="0"/>
          <w:marTop w:val="0"/>
          <w:marBottom w:val="0"/>
          <w:divBdr>
            <w:top w:val="none" w:sz="0" w:space="0" w:color="auto"/>
            <w:left w:val="none" w:sz="0" w:space="0" w:color="auto"/>
            <w:bottom w:val="none" w:sz="0" w:space="0" w:color="auto"/>
            <w:right w:val="none" w:sz="0" w:space="0" w:color="auto"/>
          </w:divBdr>
        </w:div>
        <w:div w:id="228931066">
          <w:marLeft w:val="0"/>
          <w:marRight w:val="0"/>
          <w:marTop w:val="0"/>
          <w:marBottom w:val="0"/>
          <w:divBdr>
            <w:top w:val="none" w:sz="0" w:space="0" w:color="auto"/>
            <w:left w:val="none" w:sz="0" w:space="0" w:color="auto"/>
            <w:bottom w:val="none" w:sz="0" w:space="0" w:color="auto"/>
            <w:right w:val="none" w:sz="0" w:space="0" w:color="auto"/>
          </w:divBdr>
        </w:div>
        <w:div w:id="1657878080">
          <w:marLeft w:val="0"/>
          <w:marRight w:val="0"/>
          <w:marTop w:val="0"/>
          <w:marBottom w:val="0"/>
          <w:divBdr>
            <w:top w:val="none" w:sz="0" w:space="0" w:color="auto"/>
            <w:left w:val="none" w:sz="0" w:space="0" w:color="auto"/>
            <w:bottom w:val="none" w:sz="0" w:space="0" w:color="auto"/>
            <w:right w:val="none" w:sz="0" w:space="0" w:color="auto"/>
          </w:divBdr>
        </w:div>
        <w:div w:id="1168986446">
          <w:marLeft w:val="0"/>
          <w:marRight w:val="0"/>
          <w:marTop w:val="0"/>
          <w:marBottom w:val="0"/>
          <w:divBdr>
            <w:top w:val="none" w:sz="0" w:space="0" w:color="auto"/>
            <w:left w:val="none" w:sz="0" w:space="0" w:color="auto"/>
            <w:bottom w:val="none" w:sz="0" w:space="0" w:color="auto"/>
            <w:right w:val="none" w:sz="0" w:space="0" w:color="auto"/>
          </w:divBdr>
        </w:div>
        <w:div w:id="1127698873">
          <w:marLeft w:val="0"/>
          <w:marRight w:val="0"/>
          <w:marTop w:val="0"/>
          <w:marBottom w:val="0"/>
          <w:divBdr>
            <w:top w:val="none" w:sz="0" w:space="0" w:color="auto"/>
            <w:left w:val="none" w:sz="0" w:space="0" w:color="auto"/>
            <w:bottom w:val="none" w:sz="0" w:space="0" w:color="auto"/>
            <w:right w:val="none" w:sz="0" w:space="0" w:color="auto"/>
          </w:divBdr>
        </w:div>
        <w:div w:id="1022781871">
          <w:marLeft w:val="0"/>
          <w:marRight w:val="0"/>
          <w:marTop w:val="0"/>
          <w:marBottom w:val="0"/>
          <w:divBdr>
            <w:top w:val="none" w:sz="0" w:space="0" w:color="auto"/>
            <w:left w:val="none" w:sz="0" w:space="0" w:color="auto"/>
            <w:bottom w:val="none" w:sz="0" w:space="0" w:color="auto"/>
            <w:right w:val="none" w:sz="0" w:space="0" w:color="auto"/>
          </w:divBdr>
        </w:div>
        <w:div w:id="234821426">
          <w:marLeft w:val="0"/>
          <w:marRight w:val="0"/>
          <w:marTop w:val="0"/>
          <w:marBottom w:val="0"/>
          <w:divBdr>
            <w:top w:val="none" w:sz="0" w:space="0" w:color="auto"/>
            <w:left w:val="none" w:sz="0" w:space="0" w:color="auto"/>
            <w:bottom w:val="none" w:sz="0" w:space="0" w:color="auto"/>
            <w:right w:val="none" w:sz="0" w:space="0" w:color="auto"/>
          </w:divBdr>
        </w:div>
        <w:div w:id="1778872061">
          <w:marLeft w:val="0"/>
          <w:marRight w:val="0"/>
          <w:marTop w:val="0"/>
          <w:marBottom w:val="0"/>
          <w:divBdr>
            <w:top w:val="none" w:sz="0" w:space="0" w:color="auto"/>
            <w:left w:val="none" w:sz="0" w:space="0" w:color="auto"/>
            <w:bottom w:val="none" w:sz="0" w:space="0" w:color="auto"/>
            <w:right w:val="none" w:sz="0" w:space="0" w:color="auto"/>
          </w:divBdr>
        </w:div>
        <w:div w:id="164174946">
          <w:marLeft w:val="0"/>
          <w:marRight w:val="0"/>
          <w:marTop w:val="0"/>
          <w:marBottom w:val="0"/>
          <w:divBdr>
            <w:top w:val="none" w:sz="0" w:space="0" w:color="auto"/>
            <w:left w:val="none" w:sz="0" w:space="0" w:color="auto"/>
            <w:bottom w:val="none" w:sz="0" w:space="0" w:color="auto"/>
            <w:right w:val="none" w:sz="0" w:space="0" w:color="auto"/>
          </w:divBdr>
        </w:div>
        <w:div w:id="1599411744">
          <w:marLeft w:val="0"/>
          <w:marRight w:val="0"/>
          <w:marTop w:val="0"/>
          <w:marBottom w:val="0"/>
          <w:divBdr>
            <w:top w:val="none" w:sz="0" w:space="0" w:color="auto"/>
            <w:left w:val="none" w:sz="0" w:space="0" w:color="auto"/>
            <w:bottom w:val="none" w:sz="0" w:space="0" w:color="auto"/>
            <w:right w:val="none" w:sz="0" w:space="0" w:color="auto"/>
          </w:divBdr>
        </w:div>
        <w:div w:id="1377971193">
          <w:marLeft w:val="0"/>
          <w:marRight w:val="0"/>
          <w:marTop w:val="0"/>
          <w:marBottom w:val="0"/>
          <w:divBdr>
            <w:top w:val="none" w:sz="0" w:space="0" w:color="auto"/>
            <w:left w:val="none" w:sz="0" w:space="0" w:color="auto"/>
            <w:bottom w:val="none" w:sz="0" w:space="0" w:color="auto"/>
            <w:right w:val="none" w:sz="0" w:space="0" w:color="auto"/>
          </w:divBdr>
        </w:div>
        <w:div w:id="139231090">
          <w:marLeft w:val="0"/>
          <w:marRight w:val="0"/>
          <w:marTop w:val="0"/>
          <w:marBottom w:val="0"/>
          <w:divBdr>
            <w:top w:val="none" w:sz="0" w:space="0" w:color="auto"/>
            <w:left w:val="none" w:sz="0" w:space="0" w:color="auto"/>
            <w:bottom w:val="none" w:sz="0" w:space="0" w:color="auto"/>
            <w:right w:val="none" w:sz="0" w:space="0" w:color="auto"/>
          </w:divBdr>
        </w:div>
        <w:div w:id="1584341960">
          <w:marLeft w:val="0"/>
          <w:marRight w:val="0"/>
          <w:marTop w:val="0"/>
          <w:marBottom w:val="0"/>
          <w:divBdr>
            <w:top w:val="none" w:sz="0" w:space="0" w:color="auto"/>
            <w:left w:val="none" w:sz="0" w:space="0" w:color="auto"/>
            <w:bottom w:val="none" w:sz="0" w:space="0" w:color="auto"/>
            <w:right w:val="none" w:sz="0" w:space="0" w:color="auto"/>
          </w:divBdr>
        </w:div>
        <w:div w:id="1089815931">
          <w:marLeft w:val="0"/>
          <w:marRight w:val="0"/>
          <w:marTop w:val="0"/>
          <w:marBottom w:val="0"/>
          <w:divBdr>
            <w:top w:val="none" w:sz="0" w:space="0" w:color="auto"/>
            <w:left w:val="none" w:sz="0" w:space="0" w:color="auto"/>
            <w:bottom w:val="none" w:sz="0" w:space="0" w:color="auto"/>
            <w:right w:val="none" w:sz="0" w:space="0" w:color="auto"/>
          </w:divBdr>
        </w:div>
        <w:div w:id="775716626">
          <w:marLeft w:val="0"/>
          <w:marRight w:val="0"/>
          <w:marTop w:val="0"/>
          <w:marBottom w:val="0"/>
          <w:divBdr>
            <w:top w:val="none" w:sz="0" w:space="0" w:color="auto"/>
            <w:left w:val="none" w:sz="0" w:space="0" w:color="auto"/>
            <w:bottom w:val="none" w:sz="0" w:space="0" w:color="auto"/>
            <w:right w:val="none" w:sz="0" w:space="0" w:color="auto"/>
          </w:divBdr>
        </w:div>
        <w:div w:id="1985229752">
          <w:marLeft w:val="0"/>
          <w:marRight w:val="0"/>
          <w:marTop w:val="0"/>
          <w:marBottom w:val="0"/>
          <w:divBdr>
            <w:top w:val="none" w:sz="0" w:space="0" w:color="auto"/>
            <w:left w:val="none" w:sz="0" w:space="0" w:color="auto"/>
            <w:bottom w:val="none" w:sz="0" w:space="0" w:color="auto"/>
            <w:right w:val="none" w:sz="0" w:space="0" w:color="auto"/>
          </w:divBdr>
        </w:div>
        <w:div w:id="967705185">
          <w:marLeft w:val="0"/>
          <w:marRight w:val="0"/>
          <w:marTop w:val="0"/>
          <w:marBottom w:val="0"/>
          <w:divBdr>
            <w:top w:val="none" w:sz="0" w:space="0" w:color="auto"/>
            <w:left w:val="none" w:sz="0" w:space="0" w:color="auto"/>
            <w:bottom w:val="none" w:sz="0" w:space="0" w:color="auto"/>
            <w:right w:val="none" w:sz="0" w:space="0" w:color="auto"/>
          </w:divBdr>
        </w:div>
        <w:div w:id="1497304687">
          <w:marLeft w:val="0"/>
          <w:marRight w:val="0"/>
          <w:marTop w:val="0"/>
          <w:marBottom w:val="0"/>
          <w:divBdr>
            <w:top w:val="none" w:sz="0" w:space="0" w:color="auto"/>
            <w:left w:val="none" w:sz="0" w:space="0" w:color="auto"/>
            <w:bottom w:val="none" w:sz="0" w:space="0" w:color="auto"/>
            <w:right w:val="none" w:sz="0" w:space="0" w:color="auto"/>
          </w:divBdr>
        </w:div>
        <w:div w:id="1125853613">
          <w:marLeft w:val="0"/>
          <w:marRight w:val="0"/>
          <w:marTop w:val="0"/>
          <w:marBottom w:val="0"/>
          <w:divBdr>
            <w:top w:val="none" w:sz="0" w:space="0" w:color="auto"/>
            <w:left w:val="none" w:sz="0" w:space="0" w:color="auto"/>
            <w:bottom w:val="none" w:sz="0" w:space="0" w:color="auto"/>
            <w:right w:val="none" w:sz="0" w:space="0" w:color="auto"/>
          </w:divBdr>
        </w:div>
        <w:div w:id="1529025982">
          <w:marLeft w:val="0"/>
          <w:marRight w:val="0"/>
          <w:marTop w:val="0"/>
          <w:marBottom w:val="0"/>
          <w:divBdr>
            <w:top w:val="none" w:sz="0" w:space="0" w:color="auto"/>
            <w:left w:val="none" w:sz="0" w:space="0" w:color="auto"/>
            <w:bottom w:val="none" w:sz="0" w:space="0" w:color="auto"/>
            <w:right w:val="none" w:sz="0" w:space="0" w:color="auto"/>
          </w:divBdr>
        </w:div>
      </w:divsChild>
    </w:div>
    <w:div w:id="620917977">
      <w:bodyDiv w:val="1"/>
      <w:marLeft w:val="0"/>
      <w:marRight w:val="0"/>
      <w:marTop w:val="0"/>
      <w:marBottom w:val="0"/>
      <w:divBdr>
        <w:top w:val="none" w:sz="0" w:space="0" w:color="auto"/>
        <w:left w:val="none" w:sz="0" w:space="0" w:color="auto"/>
        <w:bottom w:val="none" w:sz="0" w:space="0" w:color="auto"/>
        <w:right w:val="none" w:sz="0" w:space="0" w:color="auto"/>
      </w:divBdr>
      <w:divsChild>
        <w:div w:id="995258650">
          <w:marLeft w:val="0"/>
          <w:marRight w:val="0"/>
          <w:marTop w:val="0"/>
          <w:marBottom w:val="0"/>
          <w:divBdr>
            <w:top w:val="none" w:sz="0" w:space="0" w:color="auto"/>
            <w:left w:val="none" w:sz="0" w:space="0" w:color="auto"/>
            <w:bottom w:val="none" w:sz="0" w:space="0" w:color="auto"/>
            <w:right w:val="none" w:sz="0" w:space="0" w:color="auto"/>
          </w:divBdr>
        </w:div>
        <w:div w:id="726612630">
          <w:marLeft w:val="0"/>
          <w:marRight w:val="0"/>
          <w:marTop w:val="0"/>
          <w:marBottom w:val="0"/>
          <w:divBdr>
            <w:top w:val="none" w:sz="0" w:space="0" w:color="auto"/>
            <w:left w:val="none" w:sz="0" w:space="0" w:color="auto"/>
            <w:bottom w:val="none" w:sz="0" w:space="0" w:color="auto"/>
            <w:right w:val="none" w:sz="0" w:space="0" w:color="auto"/>
          </w:divBdr>
        </w:div>
        <w:div w:id="540747493">
          <w:marLeft w:val="0"/>
          <w:marRight w:val="0"/>
          <w:marTop w:val="0"/>
          <w:marBottom w:val="0"/>
          <w:divBdr>
            <w:top w:val="none" w:sz="0" w:space="0" w:color="auto"/>
            <w:left w:val="none" w:sz="0" w:space="0" w:color="auto"/>
            <w:bottom w:val="none" w:sz="0" w:space="0" w:color="auto"/>
            <w:right w:val="none" w:sz="0" w:space="0" w:color="auto"/>
          </w:divBdr>
        </w:div>
        <w:div w:id="579951108">
          <w:marLeft w:val="0"/>
          <w:marRight w:val="0"/>
          <w:marTop w:val="0"/>
          <w:marBottom w:val="0"/>
          <w:divBdr>
            <w:top w:val="none" w:sz="0" w:space="0" w:color="auto"/>
            <w:left w:val="none" w:sz="0" w:space="0" w:color="auto"/>
            <w:bottom w:val="none" w:sz="0" w:space="0" w:color="auto"/>
            <w:right w:val="none" w:sz="0" w:space="0" w:color="auto"/>
          </w:divBdr>
        </w:div>
        <w:div w:id="1940261655">
          <w:marLeft w:val="0"/>
          <w:marRight w:val="0"/>
          <w:marTop w:val="0"/>
          <w:marBottom w:val="0"/>
          <w:divBdr>
            <w:top w:val="none" w:sz="0" w:space="0" w:color="auto"/>
            <w:left w:val="none" w:sz="0" w:space="0" w:color="auto"/>
            <w:bottom w:val="none" w:sz="0" w:space="0" w:color="auto"/>
            <w:right w:val="none" w:sz="0" w:space="0" w:color="auto"/>
          </w:divBdr>
        </w:div>
        <w:div w:id="2028173581">
          <w:marLeft w:val="0"/>
          <w:marRight w:val="0"/>
          <w:marTop w:val="0"/>
          <w:marBottom w:val="0"/>
          <w:divBdr>
            <w:top w:val="none" w:sz="0" w:space="0" w:color="auto"/>
            <w:left w:val="none" w:sz="0" w:space="0" w:color="auto"/>
            <w:bottom w:val="none" w:sz="0" w:space="0" w:color="auto"/>
            <w:right w:val="none" w:sz="0" w:space="0" w:color="auto"/>
          </w:divBdr>
        </w:div>
        <w:div w:id="183595392">
          <w:marLeft w:val="0"/>
          <w:marRight w:val="0"/>
          <w:marTop w:val="0"/>
          <w:marBottom w:val="0"/>
          <w:divBdr>
            <w:top w:val="none" w:sz="0" w:space="0" w:color="auto"/>
            <w:left w:val="none" w:sz="0" w:space="0" w:color="auto"/>
            <w:bottom w:val="none" w:sz="0" w:space="0" w:color="auto"/>
            <w:right w:val="none" w:sz="0" w:space="0" w:color="auto"/>
          </w:divBdr>
        </w:div>
        <w:div w:id="1469274997">
          <w:marLeft w:val="0"/>
          <w:marRight w:val="0"/>
          <w:marTop w:val="0"/>
          <w:marBottom w:val="0"/>
          <w:divBdr>
            <w:top w:val="none" w:sz="0" w:space="0" w:color="auto"/>
            <w:left w:val="none" w:sz="0" w:space="0" w:color="auto"/>
            <w:bottom w:val="none" w:sz="0" w:space="0" w:color="auto"/>
            <w:right w:val="none" w:sz="0" w:space="0" w:color="auto"/>
          </w:divBdr>
        </w:div>
        <w:div w:id="1284271683">
          <w:marLeft w:val="0"/>
          <w:marRight w:val="0"/>
          <w:marTop w:val="0"/>
          <w:marBottom w:val="0"/>
          <w:divBdr>
            <w:top w:val="none" w:sz="0" w:space="0" w:color="auto"/>
            <w:left w:val="none" w:sz="0" w:space="0" w:color="auto"/>
            <w:bottom w:val="none" w:sz="0" w:space="0" w:color="auto"/>
            <w:right w:val="none" w:sz="0" w:space="0" w:color="auto"/>
          </w:divBdr>
        </w:div>
        <w:div w:id="620263423">
          <w:marLeft w:val="0"/>
          <w:marRight w:val="0"/>
          <w:marTop w:val="0"/>
          <w:marBottom w:val="0"/>
          <w:divBdr>
            <w:top w:val="none" w:sz="0" w:space="0" w:color="auto"/>
            <w:left w:val="none" w:sz="0" w:space="0" w:color="auto"/>
            <w:bottom w:val="none" w:sz="0" w:space="0" w:color="auto"/>
            <w:right w:val="none" w:sz="0" w:space="0" w:color="auto"/>
          </w:divBdr>
        </w:div>
        <w:div w:id="186647372">
          <w:marLeft w:val="0"/>
          <w:marRight w:val="0"/>
          <w:marTop w:val="0"/>
          <w:marBottom w:val="0"/>
          <w:divBdr>
            <w:top w:val="none" w:sz="0" w:space="0" w:color="auto"/>
            <w:left w:val="none" w:sz="0" w:space="0" w:color="auto"/>
            <w:bottom w:val="none" w:sz="0" w:space="0" w:color="auto"/>
            <w:right w:val="none" w:sz="0" w:space="0" w:color="auto"/>
          </w:divBdr>
        </w:div>
        <w:div w:id="2062896623">
          <w:marLeft w:val="0"/>
          <w:marRight w:val="0"/>
          <w:marTop w:val="0"/>
          <w:marBottom w:val="0"/>
          <w:divBdr>
            <w:top w:val="none" w:sz="0" w:space="0" w:color="auto"/>
            <w:left w:val="none" w:sz="0" w:space="0" w:color="auto"/>
            <w:bottom w:val="none" w:sz="0" w:space="0" w:color="auto"/>
            <w:right w:val="none" w:sz="0" w:space="0" w:color="auto"/>
          </w:divBdr>
        </w:div>
        <w:div w:id="1536458041">
          <w:marLeft w:val="0"/>
          <w:marRight w:val="0"/>
          <w:marTop w:val="0"/>
          <w:marBottom w:val="0"/>
          <w:divBdr>
            <w:top w:val="none" w:sz="0" w:space="0" w:color="auto"/>
            <w:left w:val="none" w:sz="0" w:space="0" w:color="auto"/>
            <w:bottom w:val="none" w:sz="0" w:space="0" w:color="auto"/>
            <w:right w:val="none" w:sz="0" w:space="0" w:color="auto"/>
          </w:divBdr>
        </w:div>
        <w:div w:id="439842019">
          <w:marLeft w:val="0"/>
          <w:marRight w:val="0"/>
          <w:marTop w:val="0"/>
          <w:marBottom w:val="0"/>
          <w:divBdr>
            <w:top w:val="none" w:sz="0" w:space="0" w:color="auto"/>
            <w:left w:val="none" w:sz="0" w:space="0" w:color="auto"/>
            <w:bottom w:val="none" w:sz="0" w:space="0" w:color="auto"/>
            <w:right w:val="none" w:sz="0" w:space="0" w:color="auto"/>
          </w:divBdr>
        </w:div>
        <w:div w:id="1541820578">
          <w:marLeft w:val="0"/>
          <w:marRight w:val="0"/>
          <w:marTop w:val="0"/>
          <w:marBottom w:val="0"/>
          <w:divBdr>
            <w:top w:val="none" w:sz="0" w:space="0" w:color="auto"/>
            <w:left w:val="none" w:sz="0" w:space="0" w:color="auto"/>
            <w:bottom w:val="none" w:sz="0" w:space="0" w:color="auto"/>
            <w:right w:val="none" w:sz="0" w:space="0" w:color="auto"/>
          </w:divBdr>
        </w:div>
        <w:div w:id="2045594999">
          <w:marLeft w:val="0"/>
          <w:marRight w:val="0"/>
          <w:marTop w:val="0"/>
          <w:marBottom w:val="0"/>
          <w:divBdr>
            <w:top w:val="none" w:sz="0" w:space="0" w:color="auto"/>
            <w:left w:val="none" w:sz="0" w:space="0" w:color="auto"/>
            <w:bottom w:val="none" w:sz="0" w:space="0" w:color="auto"/>
            <w:right w:val="none" w:sz="0" w:space="0" w:color="auto"/>
          </w:divBdr>
        </w:div>
        <w:div w:id="1743601575">
          <w:marLeft w:val="0"/>
          <w:marRight w:val="0"/>
          <w:marTop w:val="0"/>
          <w:marBottom w:val="0"/>
          <w:divBdr>
            <w:top w:val="none" w:sz="0" w:space="0" w:color="auto"/>
            <w:left w:val="none" w:sz="0" w:space="0" w:color="auto"/>
            <w:bottom w:val="none" w:sz="0" w:space="0" w:color="auto"/>
            <w:right w:val="none" w:sz="0" w:space="0" w:color="auto"/>
          </w:divBdr>
        </w:div>
        <w:div w:id="2146847523">
          <w:marLeft w:val="0"/>
          <w:marRight w:val="0"/>
          <w:marTop w:val="0"/>
          <w:marBottom w:val="0"/>
          <w:divBdr>
            <w:top w:val="none" w:sz="0" w:space="0" w:color="auto"/>
            <w:left w:val="none" w:sz="0" w:space="0" w:color="auto"/>
            <w:bottom w:val="none" w:sz="0" w:space="0" w:color="auto"/>
            <w:right w:val="none" w:sz="0" w:space="0" w:color="auto"/>
          </w:divBdr>
        </w:div>
        <w:div w:id="562371799">
          <w:marLeft w:val="0"/>
          <w:marRight w:val="0"/>
          <w:marTop w:val="0"/>
          <w:marBottom w:val="0"/>
          <w:divBdr>
            <w:top w:val="none" w:sz="0" w:space="0" w:color="auto"/>
            <w:left w:val="none" w:sz="0" w:space="0" w:color="auto"/>
            <w:bottom w:val="none" w:sz="0" w:space="0" w:color="auto"/>
            <w:right w:val="none" w:sz="0" w:space="0" w:color="auto"/>
          </w:divBdr>
        </w:div>
        <w:div w:id="1905676408">
          <w:marLeft w:val="0"/>
          <w:marRight w:val="0"/>
          <w:marTop w:val="0"/>
          <w:marBottom w:val="0"/>
          <w:divBdr>
            <w:top w:val="none" w:sz="0" w:space="0" w:color="auto"/>
            <w:left w:val="none" w:sz="0" w:space="0" w:color="auto"/>
            <w:bottom w:val="none" w:sz="0" w:space="0" w:color="auto"/>
            <w:right w:val="none" w:sz="0" w:space="0" w:color="auto"/>
          </w:divBdr>
        </w:div>
        <w:div w:id="908537471">
          <w:marLeft w:val="0"/>
          <w:marRight w:val="0"/>
          <w:marTop w:val="0"/>
          <w:marBottom w:val="0"/>
          <w:divBdr>
            <w:top w:val="none" w:sz="0" w:space="0" w:color="auto"/>
            <w:left w:val="none" w:sz="0" w:space="0" w:color="auto"/>
            <w:bottom w:val="none" w:sz="0" w:space="0" w:color="auto"/>
            <w:right w:val="none" w:sz="0" w:space="0" w:color="auto"/>
          </w:divBdr>
        </w:div>
        <w:div w:id="1235164706">
          <w:marLeft w:val="0"/>
          <w:marRight w:val="0"/>
          <w:marTop w:val="0"/>
          <w:marBottom w:val="0"/>
          <w:divBdr>
            <w:top w:val="none" w:sz="0" w:space="0" w:color="auto"/>
            <w:left w:val="none" w:sz="0" w:space="0" w:color="auto"/>
            <w:bottom w:val="none" w:sz="0" w:space="0" w:color="auto"/>
            <w:right w:val="none" w:sz="0" w:space="0" w:color="auto"/>
          </w:divBdr>
        </w:div>
        <w:div w:id="458456918">
          <w:marLeft w:val="0"/>
          <w:marRight w:val="0"/>
          <w:marTop w:val="0"/>
          <w:marBottom w:val="0"/>
          <w:divBdr>
            <w:top w:val="none" w:sz="0" w:space="0" w:color="auto"/>
            <w:left w:val="none" w:sz="0" w:space="0" w:color="auto"/>
            <w:bottom w:val="none" w:sz="0" w:space="0" w:color="auto"/>
            <w:right w:val="none" w:sz="0" w:space="0" w:color="auto"/>
          </w:divBdr>
        </w:div>
        <w:div w:id="1042823082">
          <w:marLeft w:val="0"/>
          <w:marRight w:val="0"/>
          <w:marTop w:val="0"/>
          <w:marBottom w:val="0"/>
          <w:divBdr>
            <w:top w:val="none" w:sz="0" w:space="0" w:color="auto"/>
            <w:left w:val="none" w:sz="0" w:space="0" w:color="auto"/>
            <w:bottom w:val="none" w:sz="0" w:space="0" w:color="auto"/>
            <w:right w:val="none" w:sz="0" w:space="0" w:color="auto"/>
          </w:divBdr>
        </w:div>
        <w:div w:id="201091097">
          <w:marLeft w:val="0"/>
          <w:marRight w:val="0"/>
          <w:marTop w:val="0"/>
          <w:marBottom w:val="0"/>
          <w:divBdr>
            <w:top w:val="none" w:sz="0" w:space="0" w:color="auto"/>
            <w:left w:val="none" w:sz="0" w:space="0" w:color="auto"/>
            <w:bottom w:val="none" w:sz="0" w:space="0" w:color="auto"/>
            <w:right w:val="none" w:sz="0" w:space="0" w:color="auto"/>
          </w:divBdr>
        </w:div>
        <w:div w:id="1064835330">
          <w:marLeft w:val="0"/>
          <w:marRight w:val="0"/>
          <w:marTop w:val="0"/>
          <w:marBottom w:val="0"/>
          <w:divBdr>
            <w:top w:val="none" w:sz="0" w:space="0" w:color="auto"/>
            <w:left w:val="none" w:sz="0" w:space="0" w:color="auto"/>
            <w:bottom w:val="none" w:sz="0" w:space="0" w:color="auto"/>
            <w:right w:val="none" w:sz="0" w:space="0" w:color="auto"/>
          </w:divBdr>
        </w:div>
        <w:div w:id="1837258475">
          <w:marLeft w:val="0"/>
          <w:marRight w:val="0"/>
          <w:marTop w:val="0"/>
          <w:marBottom w:val="0"/>
          <w:divBdr>
            <w:top w:val="none" w:sz="0" w:space="0" w:color="auto"/>
            <w:left w:val="none" w:sz="0" w:space="0" w:color="auto"/>
            <w:bottom w:val="none" w:sz="0" w:space="0" w:color="auto"/>
            <w:right w:val="none" w:sz="0" w:space="0" w:color="auto"/>
          </w:divBdr>
        </w:div>
        <w:div w:id="352803836">
          <w:marLeft w:val="0"/>
          <w:marRight w:val="0"/>
          <w:marTop w:val="0"/>
          <w:marBottom w:val="0"/>
          <w:divBdr>
            <w:top w:val="none" w:sz="0" w:space="0" w:color="auto"/>
            <w:left w:val="none" w:sz="0" w:space="0" w:color="auto"/>
            <w:bottom w:val="none" w:sz="0" w:space="0" w:color="auto"/>
            <w:right w:val="none" w:sz="0" w:space="0" w:color="auto"/>
          </w:divBdr>
        </w:div>
        <w:div w:id="1704793717">
          <w:marLeft w:val="0"/>
          <w:marRight w:val="0"/>
          <w:marTop w:val="0"/>
          <w:marBottom w:val="0"/>
          <w:divBdr>
            <w:top w:val="none" w:sz="0" w:space="0" w:color="auto"/>
            <w:left w:val="none" w:sz="0" w:space="0" w:color="auto"/>
            <w:bottom w:val="none" w:sz="0" w:space="0" w:color="auto"/>
            <w:right w:val="none" w:sz="0" w:space="0" w:color="auto"/>
          </w:divBdr>
        </w:div>
        <w:div w:id="90712241">
          <w:marLeft w:val="0"/>
          <w:marRight w:val="0"/>
          <w:marTop w:val="0"/>
          <w:marBottom w:val="0"/>
          <w:divBdr>
            <w:top w:val="none" w:sz="0" w:space="0" w:color="auto"/>
            <w:left w:val="none" w:sz="0" w:space="0" w:color="auto"/>
            <w:bottom w:val="none" w:sz="0" w:space="0" w:color="auto"/>
            <w:right w:val="none" w:sz="0" w:space="0" w:color="auto"/>
          </w:divBdr>
        </w:div>
      </w:divsChild>
    </w:div>
    <w:div w:id="788085270">
      <w:bodyDiv w:val="1"/>
      <w:marLeft w:val="0"/>
      <w:marRight w:val="0"/>
      <w:marTop w:val="0"/>
      <w:marBottom w:val="0"/>
      <w:divBdr>
        <w:top w:val="none" w:sz="0" w:space="0" w:color="auto"/>
        <w:left w:val="none" w:sz="0" w:space="0" w:color="auto"/>
        <w:bottom w:val="none" w:sz="0" w:space="0" w:color="auto"/>
        <w:right w:val="none" w:sz="0" w:space="0" w:color="auto"/>
      </w:divBdr>
      <w:divsChild>
        <w:div w:id="1295715470">
          <w:marLeft w:val="640"/>
          <w:marRight w:val="0"/>
          <w:marTop w:val="0"/>
          <w:marBottom w:val="0"/>
          <w:divBdr>
            <w:top w:val="none" w:sz="0" w:space="0" w:color="auto"/>
            <w:left w:val="none" w:sz="0" w:space="0" w:color="auto"/>
            <w:bottom w:val="none" w:sz="0" w:space="0" w:color="auto"/>
            <w:right w:val="none" w:sz="0" w:space="0" w:color="auto"/>
          </w:divBdr>
        </w:div>
        <w:div w:id="984353813">
          <w:marLeft w:val="640"/>
          <w:marRight w:val="0"/>
          <w:marTop w:val="0"/>
          <w:marBottom w:val="0"/>
          <w:divBdr>
            <w:top w:val="none" w:sz="0" w:space="0" w:color="auto"/>
            <w:left w:val="none" w:sz="0" w:space="0" w:color="auto"/>
            <w:bottom w:val="none" w:sz="0" w:space="0" w:color="auto"/>
            <w:right w:val="none" w:sz="0" w:space="0" w:color="auto"/>
          </w:divBdr>
        </w:div>
        <w:div w:id="251864451">
          <w:marLeft w:val="640"/>
          <w:marRight w:val="0"/>
          <w:marTop w:val="0"/>
          <w:marBottom w:val="0"/>
          <w:divBdr>
            <w:top w:val="none" w:sz="0" w:space="0" w:color="auto"/>
            <w:left w:val="none" w:sz="0" w:space="0" w:color="auto"/>
            <w:bottom w:val="none" w:sz="0" w:space="0" w:color="auto"/>
            <w:right w:val="none" w:sz="0" w:space="0" w:color="auto"/>
          </w:divBdr>
        </w:div>
        <w:div w:id="916328531">
          <w:marLeft w:val="640"/>
          <w:marRight w:val="0"/>
          <w:marTop w:val="0"/>
          <w:marBottom w:val="0"/>
          <w:divBdr>
            <w:top w:val="none" w:sz="0" w:space="0" w:color="auto"/>
            <w:left w:val="none" w:sz="0" w:space="0" w:color="auto"/>
            <w:bottom w:val="none" w:sz="0" w:space="0" w:color="auto"/>
            <w:right w:val="none" w:sz="0" w:space="0" w:color="auto"/>
          </w:divBdr>
        </w:div>
        <w:div w:id="977760130">
          <w:marLeft w:val="640"/>
          <w:marRight w:val="0"/>
          <w:marTop w:val="0"/>
          <w:marBottom w:val="0"/>
          <w:divBdr>
            <w:top w:val="none" w:sz="0" w:space="0" w:color="auto"/>
            <w:left w:val="none" w:sz="0" w:space="0" w:color="auto"/>
            <w:bottom w:val="none" w:sz="0" w:space="0" w:color="auto"/>
            <w:right w:val="none" w:sz="0" w:space="0" w:color="auto"/>
          </w:divBdr>
        </w:div>
        <w:div w:id="1861313807">
          <w:marLeft w:val="640"/>
          <w:marRight w:val="0"/>
          <w:marTop w:val="0"/>
          <w:marBottom w:val="0"/>
          <w:divBdr>
            <w:top w:val="none" w:sz="0" w:space="0" w:color="auto"/>
            <w:left w:val="none" w:sz="0" w:space="0" w:color="auto"/>
            <w:bottom w:val="none" w:sz="0" w:space="0" w:color="auto"/>
            <w:right w:val="none" w:sz="0" w:space="0" w:color="auto"/>
          </w:divBdr>
        </w:div>
        <w:div w:id="656154460">
          <w:marLeft w:val="640"/>
          <w:marRight w:val="0"/>
          <w:marTop w:val="0"/>
          <w:marBottom w:val="0"/>
          <w:divBdr>
            <w:top w:val="none" w:sz="0" w:space="0" w:color="auto"/>
            <w:left w:val="none" w:sz="0" w:space="0" w:color="auto"/>
            <w:bottom w:val="none" w:sz="0" w:space="0" w:color="auto"/>
            <w:right w:val="none" w:sz="0" w:space="0" w:color="auto"/>
          </w:divBdr>
        </w:div>
        <w:div w:id="512383748">
          <w:marLeft w:val="640"/>
          <w:marRight w:val="0"/>
          <w:marTop w:val="0"/>
          <w:marBottom w:val="0"/>
          <w:divBdr>
            <w:top w:val="none" w:sz="0" w:space="0" w:color="auto"/>
            <w:left w:val="none" w:sz="0" w:space="0" w:color="auto"/>
            <w:bottom w:val="none" w:sz="0" w:space="0" w:color="auto"/>
            <w:right w:val="none" w:sz="0" w:space="0" w:color="auto"/>
          </w:divBdr>
        </w:div>
        <w:div w:id="1127430015">
          <w:marLeft w:val="640"/>
          <w:marRight w:val="0"/>
          <w:marTop w:val="0"/>
          <w:marBottom w:val="0"/>
          <w:divBdr>
            <w:top w:val="none" w:sz="0" w:space="0" w:color="auto"/>
            <w:left w:val="none" w:sz="0" w:space="0" w:color="auto"/>
            <w:bottom w:val="none" w:sz="0" w:space="0" w:color="auto"/>
            <w:right w:val="none" w:sz="0" w:space="0" w:color="auto"/>
          </w:divBdr>
        </w:div>
        <w:div w:id="190806017">
          <w:marLeft w:val="640"/>
          <w:marRight w:val="0"/>
          <w:marTop w:val="0"/>
          <w:marBottom w:val="0"/>
          <w:divBdr>
            <w:top w:val="none" w:sz="0" w:space="0" w:color="auto"/>
            <w:left w:val="none" w:sz="0" w:space="0" w:color="auto"/>
            <w:bottom w:val="none" w:sz="0" w:space="0" w:color="auto"/>
            <w:right w:val="none" w:sz="0" w:space="0" w:color="auto"/>
          </w:divBdr>
        </w:div>
        <w:div w:id="1968389024">
          <w:marLeft w:val="640"/>
          <w:marRight w:val="0"/>
          <w:marTop w:val="0"/>
          <w:marBottom w:val="0"/>
          <w:divBdr>
            <w:top w:val="none" w:sz="0" w:space="0" w:color="auto"/>
            <w:left w:val="none" w:sz="0" w:space="0" w:color="auto"/>
            <w:bottom w:val="none" w:sz="0" w:space="0" w:color="auto"/>
            <w:right w:val="none" w:sz="0" w:space="0" w:color="auto"/>
          </w:divBdr>
        </w:div>
        <w:div w:id="1891265050">
          <w:marLeft w:val="640"/>
          <w:marRight w:val="0"/>
          <w:marTop w:val="0"/>
          <w:marBottom w:val="0"/>
          <w:divBdr>
            <w:top w:val="none" w:sz="0" w:space="0" w:color="auto"/>
            <w:left w:val="none" w:sz="0" w:space="0" w:color="auto"/>
            <w:bottom w:val="none" w:sz="0" w:space="0" w:color="auto"/>
            <w:right w:val="none" w:sz="0" w:space="0" w:color="auto"/>
          </w:divBdr>
        </w:div>
        <w:div w:id="516432531">
          <w:marLeft w:val="640"/>
          <w:marRight w:val="0"/>
          <w:marTop w:val="0"/>
          <w:marBottom w:val="0"/>
          <w:divBdr>
            <w:top w:val="none" w:sz="0" w:space="0" w:color="auto"/>
            <w:left w:val="none" w:sz="0" w:space="0" w:color="auto"/>
            <w:bottom w:val="none" w:sz="0" w:space="0" w:color="auto"/>
            <w:right w:val="none" w:sz="0" w:space="0" w:color="auto"/>
          </w:divBdr>
        </w:div>
        <w:div w:id="1986348993">
          <w:marLeft w:val="640"/>
          <w:marRight w:val="0"/>
          <w:marTop w:val="0"/>
          <w:marBottom w:val="0"/>
          <w:divBdr>
            <w:top w:val="none" w:sz="0" w:space="0" w:color="auto"/>
            <w:left w:val="none" w:sz="0" w:space="0" w:color="auto"/>
            <w:bottom w:val="none" w:sz="0" w:space="0" w:color="auto"/>
            <w:right w:val="none" w:sz="0" w:space="0" w:color="auto"/>
          </w:divBdr>
        </w:div>
        <w:div w:id="1636794308">
          <w:marLeft w:val="640"/>
          <w:marRight w:val="0"/>
          <w:marTop w:val="0"/>
          <w:marBottom w:val="0"/>
          <w:divBdr>
            <w:top w:val="none" w:sz="0" w:space="0" w:color="auto"/>
            <w:left w:val="none" w:sz="0" w:space="0" w:color="auto"/>
            <w:bottom w:val="none" w:sz="0" w:space="0" w:color="auto"/>
            <w:right w:val="none" w:sz="0" w:space="0" w:color="auto"/>
          </w:divBdr>
        </w:div>
        <w:div w:id="726537237">
          <w:marLeft w:val="640"/>
          <w:marRight w:val="0"/>
          <w:marTop w:val="0"/>
          <w:marBottom w:val="0"/>
          <w:divBdr>
            <w:top w:val="none" w:sz="0" w:space="0" w:color="auto"/>
            <w:left w:val="none" w:sz="0" w:space="0" w:color="auto"/>
            <w:bottom w:val="none" w:sz="0" w:space="0" w:color="auto"/>
            <w:right w:val="none" w:sz="0" w:space="0" w:color="auto"/>
          </w:divBdr>
        </w:div>
        <w:div w:id="1956986478">
          <w:marLeft w:val="640"/>
          <w:marRight w:val="0"/>
          <w:marTop w:val="0"/>
          <w:marBottom w:val="0"/>
          <w:divBdr>
            <w:top w:val="none" w:sz="0" w:space="0" w:color="auto"/>
            <w:left w:val="none" w:sz="0" w:space="0" w:color="auto"/>
            <w:bottom w:val="none" w:sz="0" w:space="0" w:color="auto"/>
            <w:right w:val="none" w:sz="0" w:space="0" w:color="auto"/>
          </w:divBdr>
        </w:div>
        <w:div w:id="534733721">
          <w:marLeft w:val="640"/>
          <w:marRight w:val="0"/>
          <w:marTop w:val="0"/>
          <w:marBottom w:val="0"/>
          <w:divBdr>
            <w:top w:val="none" w:sz="0" w:space="0" w:color="auto"/>
            <w:left w:val="none" w:sz="0" w:space="0" w:color="auto"/>
            <w:bottom w:val="none" w:sz="0" w:space="0" w:color="auto"/>
            <w:right w:val="none" w:sz="0" w:space="0" w:color="auto"/>
          </w:divBdr>
        </w:div>
        <w:div w:id="2135098509">
          <w:marLeft w:val="640"/>
          <w:marRight w:val="0"/>
          <w:marTop w:val="0"/>
          <w:marBottom w:val="0"/>
          <w:divBdr>
            <w:top w:val="none" w:sz="0" w:space="0" w:color="auto"/>
            <w:left w:val="none" w:sz="0" w:space="0" w:color="auto"/>
            <w:bottom w:val="none" w:sz="0" w:space="0" w:color="auto"/>
            <w:right w:val="none" w:sz="0" w:space="0" w:color="auto"/>
          </w:divBdr>
        </w:div>
        <w:div w:id="569075114">
          <w:marLeft w:val="640"/>
          <w:marRight w:val="0"/>
          <w:marTop w:val="0"/>
          <w:marBottom w:val="0"/>
          <w:divBdr>
            <w:top w:val="none" w:sz="0" w:space="0" w:color="auto"/>
            <w:left w:val="none" w:sz="0" w:space="0" w:color="auto"/>
            <w:bottom w:val="none" w:sz="0" w:space="0" w:color="auto"/>
            <w:right w:val="none" w:sz="0" w:space="0" w:color="auto"/>
          </w:divBdr>
        </w:div>
        <w:div w:id="1264454123">
          <w:marLeft w:val="640"/>
          <w:marRight w:val="0"/>
          <w:marTop w:val="0"/>
          <w:marBottom w:val="0"/>
          <w:divBdr>
            <w:top w:val="none" w:sz="0" w:space="0" w:color="auto"/>
            <w:left w:val="none" w:sz="0" w:space="0" w:color="auto"/>
            <w:bottom w:val="none" w:sz="0" w:space="0" w:color="auto"/>
            <w:right w:val="none" w:sz="0" w:space="0" w:color="auto"/>
          </w:divBdr>
        </w:div>
        <w:div w:id="144855444">
          <w:marLeft w:val="640"/>
          <w:marRight w:val="0"/>
          <w:marTop w:val="0"/>
          <w:marBottom w:val="0"/>
          <w:divBdr>
            <w:top w:val="none" w:sz="0" w:space="0" w:color="auto"/>
            <w:left w:val="none" w:sz="0" w:space="0" w:color="auto"/>
            <w:bottom w:val="none" w:sz="0" w:space="0" w:color="auto"/>
            <w:right w:val="none" w:sz="0" w:space="0" w:color="auto"/>
          </w:divBdr>
        </w:div>
        <w:div w:id="829369125">
          <w:marLeft w:val="640"/>
          <w:marRight w:val="0"/>
          <w:marTop w:val="0"/>
          <w:marBottom w:val="0"/>
          <w:divBdr>
            <w:top w:val="none" w:sz="0" w:space="0" w:color="auto"/>
            <w:left w:val="none" w:sz="0" w:space="0" w:color="auto"/>
            <w:bottom w:val="none" w:sz="0" w:space="0" w:color="auto"/>
            <w:right w:val="none" w:sz="0" w:space="0" w:color="auto"/>
          </w:divBdr>
        </w:div>
        <w:div w:id="815336923">
          <w:marLeft w:val="640"/>
          <w:marRight w:val="0"/>
          <w:marTop w:val="0"/>
          <w:marBottom w:val="0"/>
          <w:divBdr>
            <w:top w:val="none" w:sz="0" w:space="0" w:color="auto"/>
            <w:left w:val="none" w:sz="0" w:space="0" w:color="auto"/>
            <w:bottom w:val="none" w:sz="0" w:space="0" w:color="auto"/>
            <w:right w:val="none" w:sz="0" w:space="0" w:color="auto"/>
          </w:divBdr>
        </w:div>
        <w:div w:id="313721319">
          <w:marLeft w:val="640"/>
          <w:marRight w:val="0"/>
          <w:marTop w:val="0"/>
          <w:marBottom w:val="0"/>
          <w:divBdr>
            <w:top w:val="none" w:sz="0" w:space="0" w:color="auto"/>
            <w:left w:val="none" w:sz="0" w:space="0" w:color="auto"/>
            <w:bottom w:val="none" w:sz="0" w:space="0" w:color="auto"/>
            <w:right w:val="none" w:sz="0" w:space="0" w:color="auto"/>
          </w:divBdr>
        </w:div>
        <w:div w:id="345522183">
          <w:marLeft w:val="640"/>
          <w:marRight w:val="0"/>
          <w:marTop w:val="0"/>
          <w:marBottom w:val="0"/>
          <w:divBdr>
            <w:top w:val="none" w:sz="0" w:space="0" w:color="auto"/>
            <w:left w:val="none" w:sz="0" w:space="0" w:color="auto"/>
            <w:bottom w:val="none" w:sz="0" w:space="0" w:color="auto"/>
            <w:right w:val="none" w:sz="0" w:space="0" w:color="auto"/>
          </w:divBdr>
        </w:div>
        <w:div w:id="1740784384">
          <w:marLeft w:val="640"/>
          <w:marRight w:val="0"/>
          <w:marTop w:val="0"/>
          <w:marBottom w:val="0"/>
          <w:divBdr>
            <w:top w:val="none" w:sz="0" w:space="0" w:color="auto"/>
            <w:left w:val="none" w:sz="0" w:space="0" w:color="auto"/>
            <w:bottom w:val="none" w:sz="0" w:space="0" w:color="auto"/>
            <w:right w:val="none" w:sz="0" w:space="0" w:color="auto"/>
          </w:divBdr>
        </w:div>
        <w:div w:id="1646468419">
          <w:marLeft w:val="640"/>
          <w:marRight w:val="0"/>
          <w:marTop w:val="0"/>
          <w:marBottom w:val="0"/>
          <w:divBdr>
            <w:top w:val="none" w:sz="0" w:space="0" w:color="auto"/>
            <w:left w:val="none" w:sz="0" w:space="0" w:color="auto"/>
            <w:bottom w:val="none" w:sz="0" w:space="0" w:color="auto"/>
            <w:right w:val="none" w:sz="0" w:space="0" w:color="auto"/>
          </w:divBdr>
        </w:div>
        <w:div w:id="505361308">
          <w:marLeft w:val="640"/>
          <w:marRight w:val="0"/>
          <w:marTop w:val="0"/>
          <w:marBottom w:val="0"/>
          <w:divBdr>
            <w:top w:val="none" w:sz="0" w:space="0" w:color="auto"/>
            <w:left w:val="none" w:sz="0" w:space="0" w:color="auto"/>
            <w:bottom w:val="none" w:sz="0" w:space="0" w:color="auto"/>
            <w:right w:val="none" w:sz="0" w:space="0" w:color="auto"/>
          </w:divBdr>
        </w:div>
        <w:div w:id="1974368406">
          <w:marLeft w:val="640"/>
          <w:marRight w:val="0"/>
          <w:marTop w:val="0"/>
          <w:marBottom w:val="0"/>
          <w:divBdr>
            <w:top w:val="none" w:sz="0" w:space="0" w:color="auto"/>
            <w:left w:val="none" w:sz="0" w:space="0" w:color="auto"/>
            <w:bottom w:val="none" w:sz="0" w:space="0" w:color="auto"/>
            <w:right w:val="none" w:sz="0" w:space="0" w:color="auto"/>
          </w:divBdr>
        </w:div>
      </w:divsChild>
    </w:div>
    <w:div w:id="902446687">
      <w:bodyDiv w:val="1"/>
      <w:marLeft w:val="0"/>
      <w:marRight w:val="0"/>
      <w:marTop w:val="0"/>
      <w:marBottom w:val="0"/>
      <w:divBdr>
        <w:top w:val="none" w:sz="0" w:space="0" w:color="auto"/>
        <w:left w:val="none" w:sz="0" w:space="0" w:color="auto"/>
        <w:bottom w:val="none" w:sz="0" w:space="0" w:color="auto"/>
        <w:right w:val="none" w:sz="0" w:space="0" w:color="auto"/>
      </w:divBdr>
      <w:divsChild>
        <w:div w:id="675890375">
          <w:marLeft w:val="0"/>
          <w:marRight w:val="0"/>
          <w:marTop w:val="0"/>
          <w:marBottom w:val="0"/>
          <w:divBdr>
            <w:top w:val="none" w:sz="0" w:space="0" w:color="auto"/>
            <w:left w:val="none" w:sz="0" w:space="0" w:color="auto"/>
            <w:bottom w:val="none" w:sz="0" w:space="0" w:color="auto"/>
            <w:right w:val="none" w:sz="0" w:space="0" w:color="auto"/>
          </w:divBdr>
        </w:div>
        <w:div w:id="270820409">
          <w:marLeft w:val="0"/>
          <w:marRight w:val="0"/>
          <w:marTop w:val="0"/>
          <w:marBottom w:val="0"/>
          <w:divBdr>
            <w:top w:val="none" w:sz="0" w:space="0" w:color="auto"/>
            <w:left w:val="none" w:sz="0" w:space="0" w:color="auto"/>
            <w:bottom w:val="none" w:sz="0" w:space="0" w:color="auto"/>
            <w:right w:val="none" w:sz="0" w:space="0" w:color="auto"/>
          </w:divBdr>
        </w:div>
        <w:div w:id="2118132752">
          <w:marLeft w:val="0"/>
          <w:marRight w:val="0"/>
          <w:marTop w:val="0"/>
          <w:marBottom w:val="0"/>
          <w:divBdr>
            <w:top w:val="none" w:sz="0" w:space="0" w:color="auto"/>
            <w:left w:val="none" w:sz="0" w:space="0" w:color="auto"/>
            <w:bottom w:val="none" w:sz="0" w:space="0" w:color="auto"/>
            <w:right w:val="none" w:sz="0" w:space="0" w:color="auto"/>
          </w:divBdr>
        </w:div>
        <w:div w:id="108285720">
          <w:marLeft w:val="0"/>
          <w:marRight w:val="0"/>
          <w:marTop w:val="0"/>
          <w:marBottom w:val="0"/>
          <w:divBdr>
            <w:top w:val="none" w:sz="0" w:space="0" w:color="auto"/>
            <w:left w:val="none" w:sz="0" w:space="0" w:color="auto"/>
            <w:bottom w:val="none" w:sz="0" w:space="0" w:color="auto"/>
            <w:right w:val="none" w:sz="0" w:space="0" w:color="auto"/>
          </w:divBdr>
        </w:div>
        <w:div w:id="1527408817">
          <w:marLeft w:val="0"/>
          <w:marRight w:val="0"/>
          <w:marTop w:val="0"/>
          <w:marBottom w:val="0"/>
          <w:divBdr>
            <w:top w:val="none" w:sz="0" w:space="0" w:color="auto"/>
            <w:left w:val="none" w:sz="0" w:space="0" w:color="auto"/>
            <w:bottom w:val="none" w:sz="0" w:space="0" w:color="auto"/>
            <w:right w:val="none" w:sz="0" w:space="0" w:color="auto"/>
          </w:divBdr>
        </w:div>
        <w:div w:id="1890998327">
          <w:marLeft w:val="0"/>
          <w:marRight w:val="0"/>
          <w:marTop w:val="0"/>
          <w:marBottom w:val="0"/>
          <w:divBdr>
            <w:top w:val="none" w:sz="0" w:space="0" w:color="auto"/>
            <w:left w:val="none" w:sz="0" w:space="0" w:color="auto"/>
            <w:bottom w:val="none" w:sz="0" w:space="0" w:color="auto"/>
            <w:right w:val="none" w:sz="0" w:space="0" w:color="auto"/>
          </w:divBdr>
        </w:div>
        <w:div w:id="1772049957">
          <w:marLeft w:val="0"/>
          <w:marRight w:val="0"/>
          <w:marTop w:val="0"/>
          <w:marBottom w:val="0"/>
          <w:divBdr>
            <w:top w:val="none" w:sz="0" w:space="0" w:color="auto"/>
            <w:left w:val="none" w:sz="0" w:space="0" w:color="auto"/>
            <w:bottom w:val="none" w:sz="0" w:space="0" w:color="auto"/>
            <w:right w:val="none" w:sz="0" w:space="0" w:color="auto"/>
          </w:divBdr>
        </w:div>
        <w:div w:id="1678195252">
          <w:marLeft w:val="0"/>
          <w:marRight w:val="0"/>
          <w:marTop w:val="0"/>
          <w:marBottom w:val="0"/>
          <w:divBdr>
            <w:top w:val="none" w:sz="0" w:space="0" w:color="auto"/>
            <w:left w:val="none" w:sz="0" w:space="0" w:color="auto"/>
            <w:bottom w:val="none" w:sz="0" w:space="0" w:color="auto"/>
            <w:right w:val="none" w:sz="0" w:space="0" w:color="auto"/>
          </w:divBdr>
        </w:div>
        <w:div w:id="147597169">
          <w:marLeft w:val="0"/>
          <w:marRight w:val="0"/>
          <w:marTop w:val="0"/>
          <w:marBottom w:val="0"/>
          <w:divBdr>
            <w:top w:val="none" w:sz="0" w:space="0" w:color="auto"/>
            <w:left w:val="none" w:sz="0" w:space="0" w:color="auto"/>
            <w:bottom w:val="none" w:sz="0" w:space="0" w:color="auto"/>
            <w:right w:val="none" w:sz="0" w:space="0" w:color="auto"/>
          </w:divBdr>
        </w:div>
        <w:div w:id="968441313">
          <w:marLeft w:val="0"/>
          <w:marRight w:val="0"/>
          <w:marTop w:val="0"/>
          <w:marBottom w:val="0"/>
          <w:divBdr>
            <w:top w:val="none" w:sz="0" w:space="0" w:color="auto"/>
            <w:left w:val="none" w:sz="0" w:space="0" w:color="auto"/>
            <w:bottom w:val="none" w:sz="0" w:space="0" w:color="auto"/>
            <w:right w:val="none" w:sz="0" w:space="0" w:color="auto"/>
          </w:divBdr>
        </w:div>
        <w:div w:id="21327883">
          <w:marLeft w:val="0"/>
          <w:marRight w:val="0"/>
          <w:marTop w:val="0"/>
          <w:marBottom w:val="0"/>
          <w:divBdr>
            <w:top w:val="none" w:sz="0" w:space="0" w:color="auto"/>
            <w:left w:val="none" w:sz="0" w:space="0" w:color="auto"/>
            <w:bottom w:val="none" w:sz="0" w:space="0" w:color="auto"/>
            <w:right w:val="none" w:sz="0" w:space="0" w:color="auto"/>
          </w:divBdr>
        </w:div>
        <w:div w:id="1935238956">
          <w:marLeft w:val="0"/>
          <w:marRight w:val="0"/>
          <w:marTop w:val="0"/>
          <w:marBottom w:val="0"/>
          <w:divBdr>
            <w:top w:val="none" w:sz="0" w:space="0" w:color="auto"/>
            <w:left w:val="none" w:sz="0" w:space="0" w:color="auto"/>
            <w:bottom w:val="none" w:sz="0" w:space="0" w:color="auto"/>
            <w:right w:val="none" w:sz="0" w:space="0" w:color="auto"/>
          </w:divBdr>
        </w:div>
        <w:div w:id="627396049">
          <w:marLeft w:val="0"/>
          <w:marRight w:val="0"/>
          <w:marTop w:val="0"/>
          <w:marBottom w:val="0"/>
          <w:divBdr>
            <w:top w:val="none" w:sz="0" w:space="0" w:color="auto"/>
            <w:left w:val="none" w:sz="0" w:space="0" w:color="auto"/>
            <w:bottom w:val="none" w:sz="0" w:space="0" w:color="auto"/>
            <w:right w:val="none" w:sz="0" w:space="0" w:color="auto"/>
          </w:divBdr>
        </w:div>
        <w:div w:id="1993750607">
          <w:marLeft w:val="0"/>
          <w:marRight w:val="0"/>
          <w:marTop w:val="0"/>
          <w:marBottom w:val="0"/>
          <w:divBdr>
            <w:top w:val="none" w:sz="0" w:space="0" w:color="auto"/>
            <w:left w:val="none" w:sz="0" w:space="0" w:color="auto"/>
            <w:bottom w:val="none" w:sz="0" w:space="0" w:color="auto"/>
            <w:right w:val="none" w:sz="0" w:space="0" w:color="auto"/>
          </w:divBdr>
        </w:div>
        <w:div w:id="1185361805">
          <w:marLeft w:val="0"/>
          <w:marRight w:val="0"/>
          <w:marTop w:val="0"/>
          <w:marBottom w:val="0"/>
          <w:divBdr>
            <w:top w:val="none" w:sz="0" w:space="0" w:color="auto"/>
            <w:left w:val="none" w:sz="0" w:space="0" w:color="auto"/>
            <w:bottom w:val="none" w:sz="0" w:space="0" w:color="auto"/>
            <w:right w:val="none" w:sz="0" w:space="0" w:color="auto"/>
          </w:divBdr>
        </w:div>
        <w:div w:id="940644355">
          <w:marLeft w:val="0"/>
          <w:marRight w:val="0"/>
          <w:marTop w:val="0"/>
          <w:marBottom w:val="0"/>
          <w:divBdr>
            <w:top w:val="none" w:sz="0" w:space="0" w:color="auto"/>
            <w:left w:val="none" w:sz="0" w:space="0" w:color="auto"/>
            <w:bottom w:val="none" w:sz="0" w:space="0" w:color="auto"/>
            <w:right w:val="none" w:sz="0" w:space="0" w:color="auto"/>
          </w:divBdr>
        </w:div>
        <w:div w:id="1103306914">
          <w:marLeft w:val="0"/>
          <w:marRight w:val="0"/>
          <w:marTop w:val="0"/>
          <w:marBottom w:val="0"/>
          <w:divBdr>
            <w:top w:val="none" w:sz="0" w:space="0" w:color="auto"/>
            <w:left w:val="none" w:sz="0" w:space="0" w:color="auto"/>
            <w:bottom w:val="none" w:sz="0" w:space="0" w:color="auto"/>
            <w:right w:val="none" w:sz="0" w:space="0" w:color="auto"/>
          </w:divBdr>
        </w:div>
        <w:div w:id="1732536689">
          <w:marLeft w:val="0"/>
          <w:marRight w:val="0"/>
          <w:marTop w:val="0"/>
          <w:marBottom w:val="0"/>
          <w:divBdr>
            <w:top w:val="none" w:sz="0" w:space="0" w:color="auto"/>
            <w:left w:val="none" w:sz="0" w:space="0" w:color="auto"/>
            <w:bottom w:val="none" w:sz="0" w:space="0" w:color="auto"/>
            <w:right w:val="none" w:sz="0" w:space="0" w:color="auto"/>
          </w:divBdr>
        </w:div>
        <w:div w:id="1204907051">
          <w:marLeft w:val="0"/>
          <w:marRight w:val="0"/>
          <w:marTop w:val="0"/>
          <w:marBottom w:val="0"/>
          <w:divBdr>
            <w:top w:val="none" w:sz="0" w:space="0" w:color="auto"/>
            <w:left w:val="none" w:sz="0" w:space="0" w:color="auto"/>
            <w:bottom w:val="none" w:sz="0" w:space="0" w:color="auto"/>
            <w:right w:val="none" w:sz="0" w:space="0" w:color="auto"/>
          </w:divBdr>
        </w:div>
        <w:div w:id="1471705264">
          <w:marLeft w:val="0"/>
          <w:marRight w:val="0"/>
          <w:marTop w:val="0"/>
          <w:marBottom w:val="0"/>
          <w:divBdr>
            <w:top w:val="none" w:sz="0" w:space="0" w:color="auto"/>
            <w:left w:val="none" w:sz="0" w:space="0" w:color="auto"/>
            <w:bottom w:val="none" w:sz="0" w:space="0" w:color="auto"/>
            <w:right w:val="none" w:sz="0" w:space="0" w:color="auto"/>
          </w:divBdr>
        </w:div>
        <w:div w:id="1067992742">
          <w:marLeft w:val="0"/>
          <w:marRight w:val="0"/>
          <w:marTop w:val="0"/>
          <w:marBottom w:val="0"/>
          <w:divBdr>
            <w:top w:val="none" w:sz="0" w:space="0" w:color="auto"/>
            <w:left w:val="none" w:sz="0" w:space="0" w:color="auto"/>
            <w:bottom w:val="none" w:sz="0" w:space="0" w:color="auto"/>
            <w:right w:val="none" w:sz="0" w:space="0" w:color="auto"/>
          </w:divBdr>
        </w:div>
        <w:div w:id="2093357949">
          <w:marLeft w:val="0"/>
          <w:marRight w:val="0"/>
          <w:marTop w:val="0"/>
          <w:marBottom w:val="0"/>
          <w:divBdr>
            <w:top w:val="none" w:sz="0" w:space="0" w:color="auto"/>
            <w:left w:val="none" w:sz="0" w:space="0" w:color="auto"/>
            <w:bottom w:val="none" w:sz="0" w:space="0" w:color="auto"/>
            <w:right w:val="none" w:sz="0" w:space="0" w:color="auto"/>
          </w:divBdr>
        </w:div>
        <w:div w:id="340817749">
          <w:marLeft w:val="0"/>
          <w:marRight w:val="0"/>
          <w:marTop w:val="0"/>
          <w:marBottom w:val="0"/>
          <w:divBdr>
            <w:top w:val="none" w:sz="0" w:space="0" w:color="auto"/>
            <w:left w:val="none" w:sz="0" w:space="0" w:color="auto"/>
            <w:bottom w:val="none" w:sz="0" w:space="0" w:color="auto"/>
            <w:right w:val="none" w:sz="0" w:space="0" w:color="auto"/>
          </w:divBdr>
        </w:div>
        <w:div w:id="483398042">
          <w:marLeft w:val="0"/>
          <w:marRight w:val="0"/>
          <w:marTop w:val="0"/>
          <w:marBottom w:val="0"/>
          <w:divBdr>
            <w:top w:val="none" w:sz="0" w:space="0" w:color="auto"/>
            <w:left w:val="none" w:sz="0" w:space="0" w:color="auto"/>
            <w:bottom w:val="none" w:sz="0" w:space="0" w:color="auto"/>
            <w:right w:val="none" w:sz="0" w:space="0" w:color="auto"/>
          </w:divBdr>
        </w:div>
        <w:div w:id="1511722415">
          <w:marLeft w:val="0"/>
          <w:marRight w:val="0"/>
          <w:marTop w:val="0"/>
          <w:marBottom w:val="0"/>
          <w:divBdr>
            <w:top w:val="none" w:sz="0" w:space="0" w:color="auto"/>
            <w:left w:val="none" w:sz="0" w:space="0" w:color="auto"/>
            <w:bottom w:val="none" w:sz="0" w:space="0" w:color="auto"/>
            <w:right w:val="none" w:sz="0" w:space="0" w:color="auto"/>
          </w:divBdr>
        </w:div>
        <w:div w:id="1888906555">
          <w:marLeft w:val="0"/>
          <w:marRight w:val="0"/>
          <w:marTop w:val="0"/>
          <w:marBottom w:val="0"/>
          <w:divBdr>
            <w:top w:val="none" w:sz="0" w:space="0" w:color="auto"/>
            <w:left w:val="none" w:sz="0" w:space="0" w:color="auto"/>
            <w:bottom w:val="none" w:sz="0" w:space="0" w:color="auto"/>
            <w:right w:val="none" w:sz="0" w:space="0" w:color="auto"/>
          </w:divBdr>
        </w:div>
        <w:div w:id="354501576">
          <w:marLeft w:val="0"/>
          <w:marRight w:val="0"/>
          <w:marTop w:val="0"/>
          <w:marBottom w:val="0"/>
          <w:divBdr>
            <w:top w:val="none" w:sz="0" w:space="0" w:color="auto"/>
            <w:left w:val="none" w:sz="0" w:space="0" w:color="auto"/>
            <w:bottom w:val="none" w:sz="0" w:space="0" w:color="auto"/>
            <w:right w:val="none" w:sz="0" w:space="0" w:color="auto"/>
          </w:divBdr>
        </w:div>
        <w:div w:id="1888368500">
          <w:marLeft w:val="0"/>
          <w:marRight w:val="0"/>
          <w:marTop w:val="0"/>
          <w:marBottom w:val="0"/>
          <w:divBdr>
            <w:top w:val="none" w:sz="0" w:space="0" w:color="auto"/>
            <w:left w:val="none" w:sz="0" w:space="0" w:color="auto"/>
            <w:bottom w:val="none" w:sz="0" w:space="0" w:color="auto"/>
            <w:right w:val="none" w:sz="0" w:space="0" w:color="auto"/>
          </w:divBdr>
        </w:div>
        <w:div w:id="40448928">
          <w:marLeft w:val="0"/>
          <w:marRight w:val="0"/>
          <w:marTop w:val="0"/>
          <w:marBottom w:val="0"/>
          <w:divBdr>
            <w:top w:val="none" w:sz="0" w:space="0" w:color="auto"/>
            <w:left w:val="none" w:sz="0" w:space="0" w:color="auto"/>
            <w:bottom w:val="none" w:sz="0" w:space="0" w:color="auto"/>
            <w:right w:val="none" w:sz="0" w:space="0" w:color="auto"/>
          </w:divBdr>
        </w:div>
        <w:div w:id="221795509">
          <w:marLeft w:val="0"/>
          <w:marRight w:val="0"/>
          <w:marTop w:val="0"/>
          <w:marBottom w:val="0"/>
          <w:divBdr>
            <w:top w:val="none" w:sz="0" w:space="0" w:color="auto"/>
            <w:left w:val="none" w:sz="0" w:space="0" w:color="auto"/>
            <w:bottom w:val="none" w:sz="0" w:space="0" w:color="auto"/>
            <w:right w:val="none" w:sz="0" w:space="0" w:color="auto"/>
          </w:divBdr>
        </w:div>
      </w:divsChild>
    </w:div>
    <w:div w:id="975068812">
      <w:bodyDiv w:val="1"/>
      <w:marLeft w:val="0"/>
      <w:marRight w:val="0"/>
      <w:marTop w:val="0"/>
      <w:marBottom w:val="0"/>
      <w:divBdr>
        <w:top w:val="none" w:sz="0" w:space="0" w:color="auto"/>
        <w:left w:val="none" w:sz="0" w:space="0" w:color="auto"/>
        <w:bottom w:val="none" w:sz="0" w:space="0" w:color="auto"/>
        <w:right w:val="none" w:sz="0" w:space="0" w:color="auto"/>
      </w:divBdr>
    </w:div>
    <w:div w:id="1028070558">
      <w:bodyDiv w:val="1"/>
      <w:marLeft w:val="0"/>
      <w:marRight w:val="0"/>
      <w:marTop w:val="0"/>
      <w:marBottom w:val="0"/>
      <w:divBdr>
        <w:top w:val="none" w:sz="0" w:space="0" w:color="auto"/>
        <w:left w:val="none" w:sz="0" w:space="0" w:color="auto"/>
        <w:bottom w:val="none" w:sz="0" w:space="0" w:color="auto"/>
        <w:right w:val="none" w:sz="0" w:space="0" w:color="auto"/>
      </w:divBdr>
      <w:divsChild>
        <w:div w:id="1125393743">
          <w:marLeft w:val="0"/>
          <w:marRight w:val="0"/>
          <w:marTop w:val="0"/>
          <w:marBottom w:val="0"/>
          <w:divBdr>
            <w:top w:val="none" w:sz="0" w:space="0" w:color="auto"/>
            <w:left w:val="none" w:sz="0" w:space="0" w:color="auto"/>
            <w:bottom w:val="none" w:sz="0" w:space="0" w:color="auto"/>
            <w:right w:val="none" w:sz="0" w:space="0" w:color="auto"/>
          </w:divBdr>
        </w:div>
        <w:div w:id="1282956676">
          <w:marLeft w:val="0"/>
          <w:marRight w:val="0"/>
          <w:marTop w:val="0"/>
          <w:marBottom w:val="0"/>
          <w:divBdr>
            <w:top w:val="none" w:sz="0" w:space="0" w:color="auto"/>
            <w:left w:val="none" w:sz="0" w:space="0" w:color="auto"/>
            <w:bottom w:val="none" w:sz="0" w:space="0" w:color="auto"/>
            <w:right w:val="none" w:sz="0" w:space="0" w:color="auto"/>
          </w:divBdr>
        </w:div>
        <w:div w:id="665061884">
          <w:marLeft w:val="0"/>
          <w:marRight w:val="0"/>
          <w:marTop w:val="0"/>
          <w:marBottom w:val="0"/>
          <w:divBdr>
            <w:top w:val="none" w:sz="0" w:space="0" w:color="auto"/>
            <w:left w:val="none" w:sz="0" w:space="0" w:color="auto"/>
            <w:bottom w:val="none" w:sz="0" w:space="0" w:color="auto"/>
            <w:right w:val="none" w:sz="0" w:space="0" w:color="auto"/>
          </w:divBdr>
        </w:div>
        <w:div w:id="113988601">
          <w:marLeft w:val="0"/>
          <w:marRight w:val="0"/>
          <w:marTop w:val="0"/>
          <w:marBottom w:val="0"/>
          <w:divBdr>
            <w:top w:val="none" w:sz="0" w:space="0" w:color="auto"/>
            <w:left w:val="none" w:sz="0" w:space="0" w:color="auto"/>
            <w:bottom w:val="none" w:sz="0" w:space="0" w:color="auto"/>
            <w:right w:val="none" w:sz="0" w:space="0" w:color="auto"/>
          </w:divBdr>
        </w:div>
        <w:div w:id="519468732">
          <w:marLeft w:val="0"/>
          <w:marRight w:val="0"/>
          <w:marTop w:val="0"/>
          <w:marBottom w:val="0"/>
          <w:divBdr>
            <w:top w:val="none" w:sz="0" w:space="0" w:color="auto"/>
            <w:left w:val="none" w:sz="0" w:space="0" w:color="auto"/>
            <w:bottom w:val="none" w:sz="0" w:space="0" w:color="auto"/>
            <w:right w:val="none" w:sz="0" w:space="0" w:color="auto"/>
          </w:divBdr>
        </w:div>
        <w:div w:id="897325565">
          <w:marLeft w:val="0"/>
          <w:marRight w:val="0"/>
          <w:marTop w:val="0"/>
          <w:marBottom w:val="0"/>
          <w:divBdr>
            <w:top w:val="none" w:sz="0" w:space="0" w:color="auto"/>
            <w:left w:val="none" w:sz="0" w:space="0" w:color="auto"/>
            <w:bottom w:val="none" w:sz="0" w:space="0" w:color="auto"/>
            <w:right w:val="none" w:sz="0" w:space="0" w:color="auto"/>
          </w:divBdr>
        </w:div>
        <w:div w:id="314644873">
          <w:marLeft w:val="0"/>
          <w:marRight w:val="0"/>
          <w:marTop w:val="0"/>
          <w:marBottom w:val="0"/>
          <w:divBdr>
            <w:top w:val="none" w:sz="0" w:space="0" w:color="auto"/>
            <w:left w:val="none" w:sz="0" w:space="0" w:color="auto"/>
            <w:bottom w:val="none" w:sz="0" w:space="0" w:color="auto"/>
            <w:right w:val="none" w:sz="0" w:space="0" w:color="auto"/>
          </w:divBdr>
        </w:div>
        <w:div w:id="500584848">
          <w:marLeft w:val="0"/>
          <w:marRight w:val="0"/>
          <w:marTop w:val="0"/>
          <w:marBottom w:val="0"/>
          <w:divBdr>
            <w:top w:val="none" w:sz="0" w:space="0" w:color="auto"/>
            <w:left w:val="none" w:sz="0" w:space="0" w:color="auto"/>
            <w:bottom w:val="none" w:sz="0" w:space="0" w:color="auto"/>
            <w:right w:val="none" w:sz="0" w:space="0" w:color="auto"/>
          </w:divBdr>
        </w:div>
        <w:div w:id="514003243">
          <w:marLeft w:val="0"/>
          <w:marRight w:val="0"/>
          <w:marTop w:val="0"/>
          <w:marBottom w:val="0"/>
          <w:divBdr>
            <w:top w:val="none" w:sz="0" w:space="0" w:color="auto"/>
            <w:left w:val="none" w:sz="0" w:space="0" w:color="auto"/>
            <w:bottom w:val="none" w:sz="0" w:space="0" w:color="auto"/>
            <w:right w:val="none" w:sz="0" w:space="0" w:color="auto"/>
          </w:divBdr>
        </w:div>
        <w:div w:id="734816189">
          <w:marLeft w:val="0"/>
          <w:marRight w:val="0"/>
          <w:marTop w:val="0"/>
          <w:marBottom w:val="0"/>
          <w:divBdr>
            <w:top w:val="none" w:sz="0" w:space="0" w:color="auto"/>
            <w:left w:val="none" w:sz="0" w:space="0" w:color="auto"/>
            <w:bottom w:val="none" w:sz="0" w:space="0" w:color="auto"/>
            <w:right w:val="none" w:sz="0" w:space="0" w:color="auto"/>
          </w:divBdr>
        </w:div>
        <w:div w:id="1476990756">
          <w:marLeft w:val="0"/>
          <w:marRight w:val="0"/>
          <w:marTop w:val="0"/>
          <w:marBottom w:val="0"/>
          <w:divBdr>
            <w:top w:val="none" w:sz="0" w:space="0" w:color="auto"/>
            <w:left w:val="none" w:sz="0" w:space="0" w:color="auto"/>
            <w:bottom w:val="none" w:sz="0" w:space="0" w:color="auto"/>
            <w:right w:val="none" w:sz="0" w:space="0" w:color="auto"/>
          </w:divBdr>
        </w:div>
        <w:div w:id="1469976564">
          <w:marLeft w:val="0"/>
          <w:marRight w:val="0"/>
          <w:marTop w:val="0"/>
          <w:marBottom w:val="0"/>
          <w:divBdr>
            <w:top w:val="none" w:sz="0" w:space="0" w:color="auto"/>
            <w:left w:val="none" w:sz="0" w:space="0" w:color="auto"/>
            <w:bottom w:val="none" w:sz="0" w:space="0" w:color="auto"/>
            <w:right w:val="none" w:sz="0" w:space="0" w:color="auto"/>
          </w:divBdr>
        </w:div>
        <w:div w:id="293174015">
          <w:marLeft w:val="0"/>
          <w:marRight w:val="0"/>
          <w:marTop w:val="0"/>
          <w:marBottom w:val="0"/>
          <w:divBdr>
            <w:top w:val="none" w:sz="0" w:space="0" w:color="auto"/>
            <w:left w:val="none" w:sz="0" w:space="0" w:color="auto"/>
            <w:bottom w:val="none" w:sz="0" w:space="0" w:color="auto"/>
            <w:right w:val="none" w:sz="0" w:space="0" w:color="auto"/>
          </w:divBdr>
        </w:div>
        <w:div w:id="1075978896">
          <w:marLeft w:val="0"/>
          <w:marRight w:val="0"/>
          <w:marTop w:val="0"/>
          <w:marBottom w:val="0"/>
          <w:divBdr>
            <w:top w:val="none" w:sz="0" w:space="0" w:color="auto"/>
            <w:left w:val="none" w:sz="0" w:space="0" w:color="auto"/>
            <w:bottom w:val="none" w:sz="0" w:space="0" w:color="auto"/>
            <w:right w:val="none" w:sz="0" w:space="0" w:color="auto"/>
          </w:divBdr>
        </w:div>
        <w:div w:id="2090999200">
          <w:marLeft w:val="0"/>
          <w:marRight w:val="0"/>
          <w:marTop w:val="0"/>
          <w:marBottom w:val="0"/>
          <w:divBdr>
            <w:top w:val="none" w:sz="0" w:space="0" w:color="auto"/>
            <w:left w:val="none" w:sz="0" w:space="0" w:color="auto"/>
            <w:bottom w:val="none" w:sz="0" w:space="0" w:color="auto"/>
            <w:right w:val="none" w:sz="0" w:space="0" w:color="auto"/>
          </w:divBdr>
        </w:div>
        <w:div w:id="576746079">
          <w:marLeft w:val="0"/>
          <w:marRight w:val="0"/>
          <w:marTop w:val="0"/>
          <w:marBottom w:val="0"/>
          <w:divBdr>
            <w:top w:val="none" w:sz="0" w:space="0" w:color="auto"/>
            <w:left w:val="none" w:sz="0" w:space="0" w:color="auto"/>
            <w:bottom w:val="none" w:sz="0" w:space="0" w:color="auto"/>
            <w:right w:val="none" w:sz="0" w:space="0" w:color="auto"/>
          </w:divBdr>
        </w:div>
        <w:div w:id="1246723629">
          <w:marLeft w:val="0"/>
          <w:marRight w:val="0"/>
          <w:marTop w:val="0"/>
          <w:marBottom w:val="0"/>
          <w:divBdr>
            <w:top w:val="none" w:sz="0" w:space="0" w:color="auto"/>
            <w:left w:val="none" w:sz="0" w:space="0" w:color="auto"/>
            <w:bottom w:val="none" w:sz="0" w:space="0" w:color="auto"/>
            <w:right w:val="none" w:sz="0" w:space="0" w:color="auto"/>
          </w:divBdr>
        </w:div>
        <w:div w:id="656033675">
          <w:marLeft w:val="0"/>
          <w:marRight w:val="0"/>
          <w:marTop w:val="0"/>
          <w:marBottom w:val="0"/>
          <w:divBdr>
            <w:top w:val="none" w:sz="0" w:space="0" w:color="auto"/>
            <w:left w:val="none" w:sz="0" w:space="0" w:color="auto"/>
            <w:bottom w:val="none" w:sz="0" w:space="0" w:color="auto"/>
            <w:right w:val="none" w:sz="0" w:space="0" w:color="auto"/>
          </w:divBdr>
        </w:div>
        <w:div w:id="862405343">
          <w:marLeft w:val="0"/>
          <w:marRight w:val="0"/>
          <w:marTop w:val="0"/>
          <w:marBottom w:val="0"/>
          <w:divBdr>
            <w:top w:val="none" w:sz="0" w:space="0" w:color="auto"/>
            <w:left w:val="none" w:sz="0" w:space="0" w:color="auto"/>
            <w:bottom w:val="none" w:sz="0" w:space="0" w:color="auto"/>
            <w:right w:val="none" w:sz="0" w:space="0" w:color="auto"/>
          </w:divBdr>
        </w:div>
        <w:div w:id="2058780061">
          <w:marLeft w:val="0"/>
          <w:marRight w:val="0"/>
          <w:marTop w:val="0"/>
          <w:marBottom w:val="0"/>
          <w:divBdr>
            <w:top w:val="none" w:sz="0" w:space="0" w:color="auto"/>
            <w:left w:val="none" w:sz="0" w:space="0" w:color="auto"/>
            <w:bottom w:val="none" w:sz="0" w:space="0" w:color="auto"/>
            <w:right w:val="none" w:sz="0" w:space="0" w:color="auto"/>
          </w:divBdr>
        </w:div>
        <w:div w:id="348218485">
          <w:marLeft w:val="0"/>
          <w:marRight w:val="0"/>
          <w:marTop w:val="0"/>
          <w:marBottom w:val="0"/>
          <w:divBdr>
            <w:top w:val="none" w:sz="0" w:space="0" w:color="auto"/>
            <w:left w:val="none" w:sz="0" w:space="0" w:color="auto"/>
            <w:bottom w:val="none" w:sz="0" w:space="0" w:color="auto"/>
            <w:right w:val="none" w:sz="0" w:space="0" w:color="auto"/>
          </w:divBdr>
        </w:div>
        <w:div w:id="268120752">
          <w:marLeft w:val="0"/>
          <w:marRight w:val="0"/>
          <w:marTop w:val="0"/>
          <w:marBottom w:val="0"/>
          <w:divBdr>
            <w:top w:val="none" w:sz="0" w:space="0" w:color="auto"/>
            <w:left w:val="none" w:sz="0" w:space="0" w:color="auto"/>
            <w:bottom w:val="none" w:sz="0" w:space="0" w:color="auto"/>
            <w:right w:val="none" w:sz="0" w:space="0" w:color="auto"/>
          </w:divBdr>
        </w:div>
        <w:div w:id="462121039">
          <w:marLeft w:val="0"/>
          <w:marRight w:val="0"/>
          <w:marTop w:val="0"/>
          <w:marBottom w:val="0"/>
          <w:divBdr>
            <w:top w:val="none" w:sz="0" w:space="0" w:color="auto"/>
            <w:left w:val="none" w:sz="0" w:space="0" w:color="auto"/>
            <w:bottom w:val="none" w:sz="0" w:space="0" w:color="auto"/>
            <w:right w:val="none" w:sz="0" w:space="0" w:color="auto"/>
          </w:divBdr>
        </w:div>
        <w:div w:id="1011104167">
          <w:marLeft w:val="0"/>
          <w:marRight w:val="0"/>
          <w:marTop w:val="0"/>
          <w:marBottom w:val="0"/>
          <w:divBdr>
            <w:top w:val="none" w:sz="0" w:space="0" w:color="auto"/>
            <w:left w:val="none" w:sz="0" w:space="0" w:color="auto"/>
            <w:bottom w:val="none" w:sz="0" w:space="0" w:color="auto"/>
            <w:right w:val="none" w:sz="0" w:space="0" w:color="auto"/>
          </w:divBdr>
        </w:div>
        <w:div w:id="1565406749">
          <w:marLeft w:val="0"/>
          <w:marRight w:val="0"/>
          <w:marTop w:val="0"/>
          <w:marBottom w:val="0"/>
          <w:divBdr>
            <w:top w:val="none" w:sz="0" w:space="0" w:color="auto"/>
            <w:left w:val="none" w:sz="0" w:space="0" w:color="auto"/>
            <w:bottom w:val="none" w:sz="0" w:space="0" w:color="auto"/>
            <w:right w:val="none" w:sz="0" w:space="0" w:color="auto"/>
          </w:divBdr>
        </w:div>
        <w:div w:id="2083603742">
          <w:marLeft w:val="0"/>
          <w:marRight w:val="0"/>
          <w:marTop w:val="0"/>
          <w:marBottom w:val="0"/>
          <w:divBdr>
            <w:top w:val="none" w:sz="0" w:space="0" w:color="auto"/>
            <w:left w:val="none" w:sz="0" w:space="0" w:color="auto"/>
            <w:bottom w:val="none" w:sz="0" w:space="0" w:color="auto"/>
            <w:right w:val="none" w:sz="0" w:space="0" w:color="auto"/>
          </w:divBdr>
        </w:div>
        <w:div w:id="625893228">
          <w:marLeft w:val="0"/>
          <w:marRight w:val="0"/>
          <w:marTop w:val="0"/>
          <w:marBottom w:val="0"/>
          <w:divBdr>
            <w:top w:val="none" w:sz="0" w:space="0" w:color="auto"/>
            <w:left w:val="none" w:sz="0" w:space="0" w:color="auto"/>
            <w:bottom w:val="none" w:sz="0" w:space="0" w:color="auto"/>
            <w:right w:val="none" w:sz="0" w:space="0" w:color="auto"/>
          </w:divBdr>
        </w:div>
        <w:div w:id="1199970619">
          <w:marLeft w:val="0"/>
          <w:marRight w:val="0"/>
          <w:marTop w:val="0"/>
          <w:marBottom w:val="0"/>
          <w:divBdr>
            <w:top w:val="none" w:sz="0" w:space="0" w:color="auto"/>
            <w:left w:val="none" w:sz="0" w:space="0" w:color="auto"/>
            <w:bottom w:val="none" w:sz="0" w:space="0" w:color="auto"/>
            <w:right w:val="none" w:sz="0" w:space="0" w:color="auto"/>
          </w:divBdr>
        </w:div>
        <w:div w:id="2005090290">
          <w:marLeft w:val="0"/>
          <w:marRight w:val="0"/>
          <w:marTop w:val="0"/>
          <w:marBottom w:val="0"/>
          <w:divBdr>
            <w:top w:val="none" w:sz="0" w:space="0" w:color="auto"/>
            <w:left w:val="none" w:sz="0" w:space="0" w:color="auto"/>
            <w:bottom w:val="none" w:sz="0" w:space="0" w:color="auto"/>
            <w:right w:val="none" w:sz="0" w:space="0" w:color="auto"/>
          </w:divBdr>
        </w:div>
        <w:div w:id="1238397054">
          <w:marLeft w:val="0"/>
          <w:marRight w:val="0"/>
          <w:marTop w:val="0"/>
          <w:marBottom w:val="0"/>
          <w:divBdr>
            <w:top w:val="none" w:sz="0" w:space="0" w:color="auto"/>
            <w:left w:val="none" w:sz="0" w:space="0" w:color="auto"/>
            <w:bottom w:val="none" w:sz="0" w:space="0" w:color="auto"/>
            <w:right w:val="none" w:sz="0" w:space="0" w:color="auto"/>
          </w:divBdr>
        </w:div>
      </w:divsChild>
    </w:div>
    <w:div w:id="1232234483">
      <w:bodyDiv w:val="1"/>
      <w:marLeft w:val="0"/>
      <w:marRight w:val="0"/>
      <w:marTop w:val="0"/>
      <w:marBottom w:val="0"/>
      <w:divBdr>
        <w:top w:val="none" w:sz="0" w:space="0" w:color="auto"/>
        <w:left w:val="none" w:sz="0" w:space="0" w:color="auto"/>
        <w:bottom w:val="none" w:sz="0" w:space="0" w:color="auto"/>
        <w:right w:val="none" w:sz="0" w:space="0" w:color="auto"/>
      </w:divBdr>
      <w:divsChild>
        <w:div w:id="709112160">
          <w:marLeft w:val="0"/>
          <w:marRight w:val="0"/>
          <w:marTop w:val="0"/>
          <w:marBottom w:val="0"/>
          <w:divBdr>
            <w:top w:val="none" w:sz="0" w:space="0" w:color="auto"/>
            <w:left w:val="none" w:sz="0" w:space="0" w:color="auto"/>
            <w:bottom w:val="none" w:sz="0" w:space="0" w:color="auto"/>
            <w:right w:val="none" w:sz="0" w:space="0" w:color="auto"/>
          </w:divBdr>
        </w:div>
        <w:div w:id="1121220318">
          <w:marLeft w:val="0"/>
          <w:marRight w:val="0"/>
          <w:marTop w:val="0"/>
          <w:marBottom w:val="0"/>
          <w:divBdr>
            <w:top w:val="none" w:sz="0" w:space="0" w:color="auto"/>
            <w:left w:val="none" w:sz="0" w:space="0" w:color="auto"/>
            <w:bottom w:val="none" w:sz="0" w:space="0" w:color="auto"/>
            <w:right w:val="none" w:sz="0" w:space="0" w:color="auto"/>
          </w:divBdr>
        </w:div>
        <w:div w:id="1392533359">
          <w:marLeft w:val="0"/>
          <w:marRight w:val="0"/>
          <w:marTop w:val="0"/>
          <w:marBottom w:val="0"/>
          <w:divBdr>
            <w:top w:val="none" w:sz="0" w:space="0" w:color="auto"/>
            <w:left w:val="none" w:sz="0" w:space="0" w:color="auto"/>
            <w:bottom w:val="none" w:sz="0" w:space="0" w:color="auto"/>
            <w:right w:val="none" w:sz="0" w:space="0" w:color="auto"/>
          </w:divBdr>
        </w:div>
        <w:div w:id="1362322179">
          <w:marLeft w:val="0"/>
          <w:marRight w:val="0"/>
          <w:marTop w:val="0"/>
          <w:marBottom w:val="0"/>
          <w:divBdr>
            <w:top w:val="none" w:sz="0" w:space="0" w:color="auto"/>
            <w:left w:val="none" w:sz="0" w:space="0" w:color="auto"/>
            <w:bottom w:val="none" w:sz="0" w:space="0" w:color="auto"/>
            <w:right w:val="none" w:sz="0" w:space="0" w:color="auto"/>
          </w:divBdr>
        </w:div>
        <w:div w:id="361052414">
          <w:marLeft w:val="0"/>
          <w:marRight w:val="0"/>
          <w:marTop w:val="0"/>
          <w:marBottom w:val="0"/>
          <w:divBdr>
            <w:top w:val="none" w:sz="0" w:space="0" w:color="auto"/>
            <w:left w:val="none" w:sz="0" w:space="0" w:color="auto"/>
            <w:bottom w:val="none" w:sz="0" w:space="0" w:color="auto"/>
            <w:right w:val="none" w:sz="0" w:space="0" w:color="auto"/>
          </w:divBdr>
        </w:div>
        <w:div w:id="2030443178">
          <w:marLeft w:val="0"/>
          <w:marRight w:val="0"/>
          <w:marTop w:val="0"/>
          <w:marBottom w:val="0"/>
          <w:divBdr>
            <w:top w:val="none" w:sz="0" w:space="0" w:color="auto"/>
            <w:left w:val="none" w:sz="0" w:space="0" w:color="auto"/>
            <w:bottom w:val="none" w:sz="0" w:space="0" w:color="auto"/>
            <w:right w:val="none" w:sz="0" w:space="0" w:color="auto"/>
          </w:divBdr>
        </w:div>
        <w:div w:id="145324491">
          <w:marLeft w:val="0"/>
          <w:marRight w:val="0"/>
          <w:marTop w:val="0"/>
          <w:marBottom w:val="0"/>
          <w:divBdr>
            <w:top w:val="none" w:sz="0" w:space="0" w:color="auto"/>
            <w:left w:val="none" w:sz="0" w:space="0" w:color="auto"/>
            <w:bottom w:val="none" w:sz="0" w:space="0" w:color="auto"/>
            <w:right w:val="none" w:sz="0" w:space="0" w:color="auto"/>
          </w:divBdr>
        </w:div>
        <w:div w:id="26493061">
          <w:marLeft w:val="0"/>
          <w:marRight w:val="0"/>
          <w:marTop w:val="0"/>
          <w:marBottom w:val="0"/>
          <w:divBdr>
            <w:top w:val="none" w:sz="0" w:space="0" w:color="auto"/>
            <w:left w:val="none" w:sz="0" w:space="0" w:color="auto"/>
            <w:bottom w:val="none" w:sz="0" w:space="0" w:color="auto"/>
            <w:right w:val="none" w:sz="0" w:space="0" w:color="auto"/>
          </w:divBdr>
        </w:div>
        <w:div w:id="1191381908">
          <w:marLeft w:val="0"/>
          <w:marRight w:val="0"/>
          <w:marTop w:val="0"/>
          <w:marBottom w:val="0"/>
          <w:divBdr>
            <w:top w:val="none" w:sz="0" w:space="0" w:color="auto"/>
            <w:left w:val="none" w:sz="0" w:space="0" w:color="auto"/>
            <w:bottom w:val="none" w:sz="0" w:space="0" w:color="auto"/>
            <w:right w:val="none" w:sz="0" w:space="0" w:color="auto"/>
          </w:divBdr>
        </w:div>
        <w:div w:id="747074856">
          <w:marLeft w:val="0"/>
          <w:marRight w:val="0"/>
          <w:marTop w:val="0"/>
          <w:marBottom w:val="0"/>
          <w:divBdr>
            <w:top w:val="none" w:sz="0" w:space="0" w:color="auto"/>
            <w:left w:val="none" w:sz="0" w:space="0" w:color="auto"/>
            <w:bottom w:val="none" w:sz="0" w:space="0" w:color="auto"/>
            <w:right w:val="none" w:sz="0" w:space="0" w:color="auto"/>
          </w:divBdr>
        </w:div>
        <w:div w:id="503013365">
          <w:marLeft w:val="0"/>
          <w:marRight w:val="0"/>
          <w:marTop w:val="0"/>
          <w:marBottom w:val="0"/>
          <w:divBdr>
            <w:top w:val="none" w:sz="0" w:space="0" w:color="auto"/>
            <w:left w:val="none" w:sz="0" w:space="0" w:color="auto"/>
            <w:bottom w:val="none" w:sz="0" w:space="0" w:color="auto"/>
            <w:right w:val="none" w:sz="0" w:space="0" w:color="auto"/>
          </w:divBdr>
        </w:div>
        <w:div w:id="1822692549">
          <w:marLeft w:val="0"/>
          <w:marRight w:val="0"/>
          <w:marTop w:val="0"/>
          <w:marBottom w:val="0"/>
          <w:divBdr>
            <w:top w:val="none" w:sz="0" w:space="0" w:color="auto"/>
            <w:left w:val="none" w:sz="0" w:space="0" w:color="auto"/>
            <w:bottom w:val="none" w:sz="0" w:space="0" w:color="auto"/>
            <w:right w:val="none" w:sz="0" w:space="0" w:color="auto"/>
          </w:divBdr>
        </w:div>
        <w:div w:id="1226141315">
          <w:marLeft w:val="0"/>
          <w:marRight w:val="0"/>
          <w:marTop w:val="0"/>
          <w:marBottom w:val="0"/>
          <w:divBdr>
            <w:top w:val="none" w:sz="0" w:space="0" w:color="auto"/>
            <w:left w:val="none" w:sz="0" w:space="0" w:color="auto"/>
            <w:bottom w:val="none" w:sz="0" w:space="0" w:color="auto"/>
            <w:right w:val="none" w:sz="0" w:space="0" w:color="auto"/>
          </w:divBdr>
        </w:div>
        <w:div w:id="892545181">
          <w:marLeft w:val="0"/>
          <w:marRight w:val="0"/>
          <w:marTop w:val="0"/>
          <w:marBottom w:val="0"/>
          <w:divBdr>
            <w:top w:val="none" w:sz="0" w:space="0" w:color="auto"/>
            <w:left w:val="none" w:sz="0" w:space="0" w:color="auto"/>
            <w:bottom w:val="none" w:sz="0" w:space="0" w:color="auto"/>
            <w:right w:val="none" w:sz="0" w:space="0" w:color="auto"/>
          </w:divBdr>
        </w:div>
        <w:div w:id="567695884">
          <w:marLeft w:val="0"/>
          <w:marRight w:val="0"/>
          <w:marTop w:val="0"/>
          <w:marBottom w:val="0"/>
          <w:divBdr>
            <w:top w:val="none" w:sz="0" w:space="0" w:color="auto"/>
            <w:left w:val="none" w:sz="0" w:space="0" w:color="auto"/>
            <w:bottom w:val="none" w:sz="0" w:space="0" w:color="auto"/>
            <w:right w:val="none" w:sz="0" w:space="0" w:color="auto"/>
          </w:divBdr>
        </w:div>
        <w:div w:id="663776709">
          <w:marLeft w:val="0"/>
          <w:marRight w:val="0"/>
          <w:marTop w:val="0"/>
          <w:marBottom w:val="0"/>
          <w:divBdr>
            <w:top w:val="none" w:sz="0" w:space="0" w:color="auto"/>
            <w:left w:val="none" w:sz="0" w:space="0" w:color="auto"/>
            <w:bottom w:val="none" w:sz="0" w:space="0" w:color="auto"/>
            <w:right w:val="none" w:sz="0" w:space="0" w:color="auto"/>
          </w:divBdr>
        </w:div>
        <w:div w:id="1503156972">
          <w:marLeft w:val="0"/>
          <w:marRight w:val="0"/>
          <w:marTop w:val="0"/>
          <w:marBottom w:val="0"/>
          <w:divBdr>
            <w:top w:val="none" w:sz="0" w:space="0" w:color="auto"/>
            <w:left w:val="none" w:sz="0" w:space="0" w:color="auto"/>
            <w:bottom w:val="none" w:sz="0" w:space="0" w:color="auto"/>
            <w:right w:val="none" w:sz="0" w:space="0" w:color="auto"/>
          </w:divBdr>
        </w:div>
        <w:div w:id="805783118">
          <w:marLeft w:val="0"/>
          <w:marRight w:val="0"/>
          <w:marTop w:val="0"/>
          <w:marBottom w:val="0"/>
          <w:divBdr>
            <w:top w:val="none" w:sz="0" w:space="0" w:color="auto"/>
            <w:left w:val="none" w:sz="0" w:space="0" w:color="auto"/>
            <w:bottom w:val="none" w:sz="0" w:space="0" w:color="auto"/>
            <w:right w:val="none" w:sz="0" w:space="0" w:color="auto"/>
          </w:divBdr>
        </w:div>
        <w:div w:id="866604430">
          <w:marLeft w:val="0"/>
          <w:marRight w:val="0"/>
          <w:marTop w:val="0"/>
          <w:marBottom w:val="0"/>
          <w:divBdr>
            <w:top w:val="none" w:sz="0" w:space="0" w:color="auto"/>
            <w:left w:val="none" w:sz="0" w:space="0" w:color="auto"/>
            <w:bottom w:val="none" w:sz="0" w:space="0" w:color="auto"/>
            <w:right w:val="none" w:sz="0" w:space="0" w:color="auto"/>
          </w:divBdr>
        </w:div>
        <w:div w:id="962149749">
          <w:marLeft w:val="0"/>
          <w:marRight w:val="0"/>
          <w:marTop w:val="0"/>
          <w:marBottom w:val="0"/>
          <w:divBdr>
            <w:top w:val="none" w:sz="0" w:space="0" w:color="auto"/>
            <w:left w:val="none" w:sz="0" w:space="0" w:color="auto"/>
            <w:bottom w:val="none" w:sz="0" w:space="0" w:color="auto"/>
            <w:right w:val="none" w:sz="0" w:space="0" w:color="auto"/>
          </w:divBdr>
        </w:div>
        <w:div w:id="1265923102">
          <w:marLeft w:val="0"/>
          <w:marRight w:val="0"/>
          <w:marTop w:val="0"/>
          <w:marBottom w:val="0"/>
          <w:divBdr>
            <w:top w:val="none" w:sz="0" w:space="0" w:color="auto"/>
            <w:left w:val="none" w:sz="0" w:space="0" w:color="auto"/>
            <w:bottom w:val="none" w:sz="0" w:space="0" w:color="auto"/>
            <w:right w:val="none" w:sz="0" w:space="0" w:color="auto"/>
          </w:divBdr>
        </w:div>
        <w:div w:id="1491290720">
          <w:marLeft w:val="0"/>
          <w:marRight w:val="0"/>
          <w:marTop w:val="0"/>
          <w:marBottom w:val="0"/>
          <w:divBdr>
            <w:top w:val="none" w:sz="0" w:space="0" w:color="auto"/>
            <w:left w:val="none" w:sz="0" w:space="0" w:color="auto"/>
            <w:bottom w:val="none" w:sz="0" w:space="0" w:color="auto"/>
            <w:right w:val="none" w:sz="0" w:space="0" w:color="auto"/>
          </w:divBdr>
        </w:div>
        <w:div w:id="1922375368">
          <w:marLeft w:val="0"/>
          <w:marRight w:val="0"/>
          <w:marTop w:val="0"/>
          <w:marBottom w:val="0"/>
          <w:divBdr>
            <w:top w:val="none" w:sz="0" w:space="0" w:color="auto"/>
            <w:left w:val="none" w:sz="0" w:space="0" w:color="auto"/>
            <w:bottom w:val="none" w:sz="0" w:space="0" w:color="auto"/>
            <w:right w:val="none" w:sz="0" w:space="0" w:color="auto"/>
          </w:divBdr>
        </w:div>
        <w:div w:id="1561017991">
          <w:marLeft w:val="0"/>
          <w:marRight w:val="0"/>
          <w:marTop w:val="0"/>
          <w:marBottom w:val="0"/>
          <w:divBdr>
            <w:top w:val="none" w:sz="0" w:space="0" w:color="auto"/>
            <w:left w:val="none" w:sz="0" w:space="0" w:color="auto"/>
            <w:bottom w:val="none" w:sz="0" w:space="0" w:color="auto"/>
            <w:right w:val="none" w:sz="0" w:space="0" w:color="auto"/>
          </w:divBdr>
        </w:div>
        <w:div w:id="1773670741">
          <w:marLeft w:val="0"/>
          <w:marRight w:val="0"/>
          <w:marTop w:val="0"/>
          <w:marBottom w:val="0"/>
          <w:divBdr>
            <w:top w:val="none" w:sz="0" w:space="0" w:color="auto"/>
            <w:left w:val="none" w:sz="0" w:space="0" w:color="auto"/>
            <w:bottom w:val="none" w:sz="0" w:space="0" w:color="auto"/>
            <w:right w:val="none" w:sz="0" w:space="0" w:color="auto"/>
          </w:divBdr>
        </w:div>
        <w:div w:id="103382084">
          <w:marLeft w:val="0"/>
          <w:marRight w:val="0"/>
          <w:marTop w:val="0"/>
          <w:marBottom w:val="0"/>
          <w:divBdr>
            <w:top w:val="none" w:sz="0" w:space="0" w:color="auto"/>
            <w:left w:val="none" w:sz="0" w:space="0" w:color="auto"/>
            <w:bottom w:val="none" w:sz="0" w:space="0" w:color="auto"/>
            <w:right w:val="none" w:sz="0" w:space="0" w:color="auto"/>
          </w:divBdr>
        </w:div>
        <w:div w:id="1813325285">
          <w:marLeft w:val="0"/>
          <w:marRight w:val="0"/>
          <w:marTop w:val="0"/>
          <w:marBottom w:val="0"/>
          <w:divBdr>
            <w:top w:val="none" w:sz="0" w:space="0" w:color="auto"/>
            <w:left w:val="none" w:sz="0" w:space="0" w:color="auto"/>
            <w:bottom w:val="none" w:sz="0" w:space="0" w:color="auto"/>
            <w:right w:val="none" w:sz="0" w:space="0" w:color="auto"/>
          </w:divBdr>
        </w:div>
        <w:div w:id="1357921462">
          <w:marLeft w:val="0"/>
          <w:marRight w:val="0"/>
          <w:marTop w:val="0"/>
          <w:marBottom w:val="0"/>
          <w:divBdr>
            <w:top w:val="none" w:sz="0" w:space="0" w:color="auto"/>
            <w:left w:val="none" w:sz="0" w:space="0" w:color="auto"/>
            <w:bottom w:val="none" w:sz="0" w:space="0" w:color="auto"/>
            <w:right w:val="none" w:sz="0" w:space="0" w:color="auto"/>
          </w:divBdr>
        </w:div>
        <w:div w:id="955404141">
          <w:marLeft w:val="0"/>
          <w:marRight w:val="0"/>
          <w:marTop w:val="0"/>
          <w:marBottom w:val="0"/>
          <w:divBdr>
            <w:top w:val="none" w:sz="0" w:space="0" w:color="auto"/>
            <w:left w:val="none" w:sz="0" w:space="0" w:color="auto"/>
            <w:bottom w:val="none" w:sz="0" w:space="0" w:color="auto"/>
            <w:right w:val="none" w:sz="0" w:space="0" w:color="auto"/>
          </w:divBdr>
        </w:div>
        <w:div w:id="846752847">
          <w:marLeft w:val="0"/>
          <w:marRight w:val="0"/>
          <w:marTop w:val="0"/>
          <w:marBottom w:val="0"/>
          <w:divBdr>
            <w:top w:val="none" w:sz="0" w:space="0" w:color="auto"/>
            <w:left w:val="none" w:sz="0" w:space="0" w:color="auto"/>
            <w:bottom w:val="none" w:sz="0" w:space="0" w:color="auto"/>
            <w:right w:val="none" w:sz="0" w:space="0" w:color="auto"/>
          </w:divBdr>
        </w:div>
      </w:divsChild>
    </w:div>
    <w:div w:id="1416627753">
      <w:bodyDiv w:val="1"/>
      <w:marLeft w:val="0"/>
      <w:marRight w:val="0"/>
      <w:marTop w:val="0"/>
      <w:marBottom w:val="0"/>
      <w:divBdr>
        <w:top w:val="none" w:sz="0" w:space="0" w:color="auto"/>
        <w:left w:val="none" w:sz="0" w:space="0" w:color="auto"/>
        <w:bottom w:val="none" w:sz="0" w:space="0" w:color="auto"/>
        <w:right w:val="none" w:sz="0" w:space="0" w:color="auto"/>
      </w:divBdr>
      <w:divsChild>
        <w:div w:id="360790732">
          <w:marLeft w:val="0"/>
          <w:marRight w:val="0"/>
          <w:marTop w:val="0"/>
          <w:marBottom w:val="0"/>
          <w:divBdr>
            <w:top w:val="none" w:sz="0" w:space="0" w:color="auto"/>
            <w:left w:val="none" w:sz="0" w:space="0" w:color="auto"/>
            <w:bottom w:val="none" w:sz="0" w:space="0" w:color="auto"/>
            <w:right w:val="none" w:sz="0" w:space="0" w:color="auto"/>
          </w:divBdr>
        </w:div>
        <w:div w:id="1239091703">
          <w:marLeft w:val="0"/>
          <w:marRight w:val="0"/>
          <w:marTop w:val="0"/>
          <w:marBottom w:val="0"/>
          <w:divBdr>
            <w:top w:val="none" w:sz="0" w:space="0" w:color="auto"/>
            <w:left w:val="none" w:sz="0" w:space="0" w:color="auto"/>
            <w:bottom w:val="none" w:sz="0" w:space="0" w:color="auto"/>
            <w:right w:val="none" w:sz="0" w:space="0" w:color="auto"/>
          </w:divBdr>
        </w:div>
        <w:div w:id="1347056431">
          <w:marLeft w:val="0"/>
          <w:marRight w:val="0"/>
          <w:marTop w:val="0"/>
          <w:marBottom w:val="0"/>
          <w:divBdr>
            <w:top w:val="none" w:sz="0" w:space="0" w:color="auto"/>
            <w:left w:val="none" w:sz="0" w:space="0" w:color="auto"/>
            <w:bottom w:val="none" w:sz="0" w:space="0" w:color="auto"/>
            <w:right w:val="none" w:sz="0" w:space="0" w:color="auto"/>
          </w:divBdr>
        </w:div>
        <w:div w:id="78255479">
          <w:marLeft w:val="0"/>
          <w:marRight w:val="0"/>
          <w:marTop w:val="0"/>
          <w:marBottom w:val="0"/>
          <w:divBdr>
            <w:top w:val="none" w:sz="0" w:space="0" w:color="auto"/>
            <w:left w:val="none" w:sz="0" w:space="0" w:color="auto"/>
            <w:bottom w:val="none" w:sz="0" w:space="0" w:color="auto"/>
            <w:right w:val="none" w:sz="0" w:space="0" w:color="auto"/>
          </w:divBdr>
        </w:div>
        <w:div w:id="2080857489">
          <w:marLeft w:val="0"/>
          <w:marRight w:val="0"/>
          <w:marTop w:val="0"/>
          <w:marBottom w:val="0"/>
          <w:divBdr>
            <w:top w:val="none" w:sz="0" w:space="0" w:color="auto"/>
            <w:left w:val="none" w:sz="0" w:space="0" w:color="auto"/>
            <w:bottom w:val="none" w:sz="0" w:space="0" w:color="auto"/>
            <w:right w:val="none" w:sz="0" w:space="0" w:color="auto"/>
          </w:divBdr>
        </w:div>
        <w:div w:id="669913663">
          <w:marLeft w:val="0"/>
          <w:marRight w:val="0"/>
          <w:marTop w:val="0"/>
          <w:marBottom w:val="0"/>
          <w:divBdr>
            <w:top w:val="none" w:sz="0" w:space="0" w:color="auto"/>
            <w:left w:val="none" w:sz="0" w:space="0" w:color="auto"/>
            <w:bottom w:val="none" w:sz="0" w:space="0" w:color="auto"/>
            <w:right w:val="none" w:sz="0" w:space="0" w:color="auto"/>
          </w:divBdr>
        </w:div>
        <w:div w:id="142964471">
          <w:marLeft w:val="0"/>
          <w:marRight w:val="0"/>
          <w:marTop w:val="0"/>
          <w:marBottom w:val="0"/>
          <w:divBdr>
            <w:top w:val="none" w:sz="0" w:space="0" w:color="auto"/>
            <w:left w:val="none" w:sz="0" w:space="0" w:color="auto"/>
            <w:bottom w:val="none" w:sz="0" w:space="0" w:color="auto"/>
            <w:right w:val="none" w:sz="0" w:space="0" w:color="auto"/>
          </w:divBdr>
        </w:div>
        <w:div w:id="528302771">
          <w:marLeft w:val="0"/>
          <w:marRight w:val="0"/>
          <w:marTop w:val="0"/>
          <w:marBottom w:val="0"/>
          <w:divBdr>
            <w:top w:val="none" w:sz="0" w:space="0" w:color="auto"/>
            <w:left w:val="none" w:sz="0" w:space="0" w:color="auto"/>
            <w:bottom w:val="none" w:sz="0" w:space="0" w:color="auto"/>
            <w:right w:val="none" w:sz="0" w:space="0" w:color="auto"/>
          </w:divBdr>
        </w:div>
        <w:div w:id="1610552255">
          <w:marLeft w:val="0"/>
          <w:marRight w:val="0"/>
          <w:marTop w:val="0"/>
          <w:marBottom w:val="0"/>
          <w:divBdr>
            <w:top w:val="none" w:sz="0" w:space="0" w:color="auto"/>
            <w:left w:val="none" w:sz="0" w:space="0" w:color="auto"/>
            <w:bottom w:val="none" w:sz="0" w:space="0" w:color="auto"/>
            <w:right w:val="none" w:sz="0" w:space="0" w:color="auto"/>
          </w:divBdr>
        </w:div>
        <w:div w:id="229656452">
          <w:marLeft w:val="0"/>
          <w:marRight w:val="0"/>
          <w:marTop w:val="0"/>
          <w:marBottom w:val="0"/>
          <w:divBdr>
            <w:top w:val="none" w:sz="0" w:space="0" w:color="auto"/>
            <w:left w:val="none" w:sz="0" w:space="0" w:color="auto"/>
            <w:bottom w:val="none" w:sz="0" w:space="0" w:color="auto"/>
            <w:right w:val="none" w:sz="0" w:space="0" w:color="auto"/>
          </w:divBdr>
        </w:div>
        <w:div w:id="605574039">
          <w:marLeft w:val="0"/>
          <w:marRight w:val="0"/>
          <w:marTop w:val="0"/>
          <w:marBottom w:val="0"/>
          <w:divBdr>
            <w:top w:val="none" w:sz="0" w:space="0" w:color="auto"/>
            <w:left w:val="none" w:sz="0" w:space="0" w:color="auto"/>
            <w:bottom w:val="none" w:sz="0" w:space="0" w:color="auto"/>
            <w:right w:val="none" w:sz="0" w:space="0" w:color="auto"/>
          </w:divBdr>
        </w:div>
        <w:div w:id="1695493679">
          <w:marLeft w:val="0"/>
          <w:marRight w:val="0"/>
          <w:marTop w:val="0"/>
          <w:marBottom w:val="0"/>
          <w:divBdr>
            <w:top w:val="none" w:sz="0" w:space="0" w:color="auto"/>
            <w:left w:val="none" w:sz="0" w:space="0" w:color="auto"/>
            <w:bottom w:val="none" w:sz="0" w:space="0" w:color="auto"/>
            <w:right w:val="none" w:sz="0" w:space="0" w:color="auto"/>
          </w:divBdr>
        </w:div>
        <w:div w:id="1483742120">
          <w:marLeft w:val="0"/>
          <w:marRight w:val="0"/>
          <w:marTop w:val="0"/>
          <w:marBottom w:val="0"/>
          <w:divBdr>
            <w:top w:val="none" w:sz="0" w:space="0" w:color="auto"/>
            <w:left w:val="none" w:sz="0" w:space="0" w:color="auto"/>
            <w:bottom w:val="none" w:sz="0" w:space="0" w:color="auto"/>
            <w:right w:val="none" w:sz="0" w:space="0" w:color="auto"/>
          </w:divBdr>
        </w:div>
        <w:div w:id="195313049">
          <w:marLeft w:val="0"/>
          <w:marRight w:val="0"/>
          <w:marTop w:val="0"/>
          <w:marBottom w:val="0"/>
          <w:divBdr>
            <w:top w:val="none" w:sz="0" w:space="0" w:color="auto"/>
            <w:left w:val="none" w:sz="0" w:space="0" w:color="auto"/>
            <w:bottom w:val="none" w:sz="0" w:space="0" w:color="auto"/>
            <w:right w:val="none" w:sz="0" w:space="0" w:color="auto"/>
          </w:divBdr>
        </w:div>
        <w:div w:id="645860805">
          <w:marLeft w:val="0"/>
          <w:marRight w:val="0"/>
          <w:marTop w:val="0"/>
          <w:marBottom w:val="0"/>
          <w:divBdr>
            <w:top w:val="none" w:sz="0" w:space="0" w:color="auto"/>
            <w:left w:val="none" w:sz="0" w:space="0" w:color="auto"/>
            <w:bottom w:val="none" w:sz="0" w:space="0" w:color="auto"/>
            <w:right w:val="none" w:sz="0" w:space="0" w:color="auto"/>
          </w:divBdr>
        </w:div>
        <w:div w:id="1030226208">
          <w:marLeft w:val="0"/>
          <w:marRight w:val="0"/>
          <w:marTop w:val="0"/>
          <w:marBottom w:val="0"/>
          <w:divBdr>
            <w:top w:val="none" w:sz="0" w:space="0" w:color="auto"/>
            <w:left w:val="none" w:sz="0" w:space="0" w:color="auto"/>
            <w:bottom w:val="none" w:sz="0" w:space="0" w:color="auto"/>
            <w:right w:val="none" w:sz="0" w:space="0" w:color="auto"/>
          </w:divBdr>
        </w:div>
        <w:div w:id="1044137964">
          <w:marLeft w:val="0"/>
          <w:marRight w:val="0"/>
          <w:marTop w:val="0"/>
          <w:marBottom w:val="0"/>
          <w:divBdr>
            <w:top w:val="none" w:sz="0" w:space="0" w:color="auto"/>
            <w:left w:val="none" w:sz="0" w:space="0" w:color="auto"/>
            <w:bottom w:val="none" w:sz="0" w:space="0" w:color="auto"/>
            <w:right w:val="none" w:sz="0" w:space="0" w:color="auto"/>
          </w:divBdr>
        </w:div>
        <w:div w:id="945042197">
          <w:marLeft w:val="0"/>
          <w:marRight w:val="0"/>
          <w:marTop w:val="0"/>
          <w:marBottom w:val="0"/>
          <w:divBdr>
            <w:top w:val="none" w:sz="0" w:space="0" w:color="auto"/>
            <w:left w:val="none" w:sz="0" w:space="0" w:color="auto"/>
            <w:bottom w:val="none" w:sz="0" w:space="0" w:color="auto"/>
            <w:right w:val="none" w:sz="0" w:space="0" w:color="auto"/>
          </w:divBdr>
        </w:div>
        <w:div w:id="1420905635">
          <w:marLeft w:val="0"/>
          <w:marRight w:val="0"/>
          <w:marTop w:val="0"/>
          <w:marBottom w:val="0"/>
          <w:divBdr>
            <w:top w:val="none" w:sz="0" w:space="0" w:color="auto"/>
            <w:left w:val="none" w:sz="0" w:space="0" w:color="auto"/>
            <w:bottom w:val="none" w:sz="0" w:space="0" w:color="auto"/>
            <w:right w:val="none" w:sz="0" w:space="0" w:color="auto"/>
          </w:divBdr>
        </w:div>
        <w:div w:id="965547401">
          <w:marLeft w:val="0"/>
          <w:marRight w:val="0"/>
          <w:marTop w:val="0"/>
          <w:marBottom w:val="0"/>
          <w:divBdr>
            <w:top w:val="none" w:sz="0" w:space="0" w:color="auto"/>
            <w:left w:val="none" w:sz="0" w:space="0" w:color="auto"/>
            <w:bottom w:val="none" w:sz="0" w:space="0" w:color="auto"/>
            <w:right w:val="none" w:sz="0" w:space="0" w:color="auto"/>
          </w:divBdr>
        </w:div>
        <w:div w:id="998117425">
          <w:marLeft w:val="0"/>
          <w:marRight w:val="0"/>
          <w:marTop w:val="0"/>
          <w:marBottom w:val="0"/>
          <w:divBdr>
            <w:top w:val="none" w:sz="0" w:space="0" w:color="auto"/>
            <w:left w:val="none" w:sz="0" w:space="0" w:color="auto"/>
            <w:bottom w:val="none" w:sz="0" w:space="0" w:color="auto"/>
            <w:right w:val="none" w:sz="0" w:space="0" w:color="auto"/>
          </w:divBdr>
        </w:div>
        <w:div w:id="670258194">
          <w:marLeft w:val="0"/>
          <w:marRight w:val="0"/>
          <w:marTop w:val="0"/>
          <w:marBottom w:val="0"/>
          <w:divBdr>
            <w:top w:val="none" w:sz="0" w:space="0" w:color="auto"/>
            <w:left w:val="none" w:sz="0" w:space="0" w:color="auto"/>
            <w:bottom w:val="none" w:sz="0" w:space="0" w:color="auto"/>
            <w:right w:val="none" w:sz="0" w:space="0" w:color="auto"/>
          </w:divBdr>
        </w:div>
        <w:div w:id="1487552295">
          <w:marLeft w:val="0"/>
          <w:marRight w:val="0"/>
          <w:marTop w:val="0"/>
          <w:marBottom w:val="0"/>
          <w:divBdr>
            <w:top w:val="none" w:sz="0" w:space="0" w:color="auto"/>
            <w:left w:val="none" w:sz="0" w:space="0" w:color="auto"/>
            <w:bottom w:val="none" w:sz="0" w:space="0" w:color="auto"/>
            <w:right w:val="none" w:sz="0" w:space="0" w:color="auto"/>
          </w:divBdr>
        </w:div>
        <w:div w:id="1169951796">
          <w:marLeft w:val="0"/>
          <w:marRight w:val="0"/>
          <w:marTop w:val="0"/>
          <w:marBottom w:val="0"/>
          <w:divBdr>
            <w:top w:val="none" w:sz="0" w:space="0" w:color="auto"/>
            <w:left w:val="none" w:sz="0" w:space="0" w:color="auto"/>
            <w:bottom w:val="none" w:sz="0" w:space="0" w:color="auto"/>
            <w:right w:val="none" w:sz="0" w:space="0" w:color="auto"/>
          </w:divBdr>
        </w:div>
        <w:div w:id="932590018">
          <w:marLeft w:val="0"/>
          <w:marRight w:val="0"/>
          <w:marTop w:val="0"/>
          <w:marBottom w:val="0"/>
          <w:divBdr>
            <w:top w:val="none" w:sz="0" w:space="0" w:color="auto"/>
            <w:left w:val="none" w:sz="0" w:space="0" w:color="auto"/>
            <w:bottom w:val="none" w:sz="0" w:space="0" w:color="auto"/>
            <w:right w:val="none" w:sz="0" w:space="0" w:color="auto"/>
          </w:divBdr>
        </w:div>
        <w:div w:id="57554343">
          <w:marLeft w:val="0"/>
          <w:marRight w:val="0"/>
          <w:marTop w:val="0"/>
          <w:marBottom w:val="0"/>
          <w:divBdr>
            <w:top w:val="none" w:sz="0" w:space="0" w:color="auto"/>
            <w:left w:val="none" w:sz="0" w:space="0" w:color="auto"/>
            <w:bottom w:val="none" w:sz="0" w:space="0" w:color="auto"/>
            <w:right w:val="none" w:sz="0" w:space="0" w:color="auto"/>
          </w:divBdr>
        </w:div>
        <w:div w:id="1640574965">
          <w:marLeft w:val="0"/>
          <w:marRight w:val="0"/>
          <w:marTop w:val="0"/>
          <w:marBottom w:val="0"/>
          <w:divBdr>
            <w:top w:val="none" w:sz="0" w:space="0" w:color="auto"/>
            <w:left w:val="none" w:sz="0" w:space="0" w:color="auto"/>
            <w:bottom w:val="none" w:sz="0" w:space="0" w:color="auto"/>
            <w:right w:val="none" w:sz="0" w:space="0" w:color="auto"/>
          </w:divBdr>
        </w:div>
        <w:div w:id="1416321644">
          <w:marLeft w:val="0"/>
          <w:marRight w:val="0"/>
          <w:marTop w:val="0"/>
          <w:marBottom w:val="0"/>
          <w:divBdr>
            <w:top w:val="none" w:sz="0" w:space="0" w:color="auto"/>
            <w:left w:val="none" w:sz="0" w:space="0" w:color="auto"/>
            <w:bottom w:val="none" w:sz="0" w:space="0" w:color="auto"/>
            <w:right w:val="none" w:sz="0" w:space="0" w:color="auto"/>
          </w:divBdr>
        </w:div>
        <w:div w:id="5207833">
          <w:marLeft w:val="0"/>
          <w:marRight w:val="0"/>
          <w:marTop w:val="0"/>
          <w:marBottom w:val="0"/>
          <w:divBdr>
            <w:top w:val="none" w:sz="0" w:space="0" w:color="auto"/>
            <w:left w:val="none" w:sz="0" w:space="0" w:color="auto"/>
            <w:bottom w:val="none" w:sz="0" w:space="0" w:color="auto"/>
            <w:right w:val="none" w:sz="0" w:space="0" w:color="auto"/>
          </w:divBdr>
        </w:div>
        <w:div w:id="417021645">
          <w:marLeft w:val="0"/>
          <w:marRight w:val="0"/>
          <w:marTop w:val="0"/>
          <w:marBottom w:val="0"/>
          <w:divBdr>
            <w:top w:val="none" w:sz="0" w:space="0" w:color="auto"/>
            <w:left w:val="none" w:sz="0" w:space="0" w:color="auto"/>
            <w:bottom w:val="none" w:sz="0" w:space="0" w:color="auto"/>
            <w:right w:val="none" w:sz="0" w:space="0" w:color="auto"/>
          </w:divBdr>
        </w:div>
      </w:divsChild>
    </w:div>
    <w:div w:id="1418672425">
      <w:bodyDiv w:val="1"/>
      <w:marLeft w:val="0"/>
      <w:marRight w:val="0"/>
      <w:marTop w:val="0"/>
      <w:marBottom w:val="0"/>
      <w:divBdr>
        <w:top w:val="none" w:sz="0" w:space="0" w:color="auto"/>
        <w:left w:val="none" w:sz="0" w:space="0" w:color="auto"/>
        <w:bottom w:val="none" w:sz="0" w:space="0" w:color="auto"/>
        <w:right w:val="none" w:sz="0" w:space="0" w:color="auto"/>
      </w:divBdr>
    </w:div>
    <w:div w:id="1456755804">
      <w:bodyDiv w:val="1"/>
      <w:marLeft w:val="0"/>
      <w:marRight w:val="0"/>
      <w:marTop w:val="0"/>
      <w:marBottom w:val="0"/>
      <w:divBdr>
        <w:top w:val="none" w:sz="0" w:space="0" w:color="auto"/>
        <w:left w:val="none" w:sz="0" w:space="0" w:color="auto"/>
        <w:bottom w:val="none" w:sz="0" w:space="0" w:color="auto"/>
        <w:right w:val="none" w:sz="0" w:space="0" w:color="auto"/>
      </w:divBdr>
    </w:div>
    <w:div w:id="1632635289">
      <w:bodyDiv w:val="1"/>
      <w:marLeft w:val="0"/>
      <w:marRight w:val="0"/>
      <w:marTop w:val="0"/>
      <w:marBottom w:val="0"/>
      <w:divBdr>
        <w:top w:val="none" w:sz="0" w:space="0" w:color="auto"/>
        <w:left w:val="none" w:sz="0" w:space="0" w:color="auto"/>
        <w:bottom w:val="none" w:sz="0" w:space="0" w:color="auto"/>
        <w:right w:val="none" w:sz="0" w:space="0" w:color="auto"/>
      </w:divBdr>
      <w:divsChild>
        <w:div w:id="944966591">
          <w:marLeft w:val="0"/>
          <w:marRight w:val="0"/>
          <w:marTop w:val="0"/>
          <w:marBottom w:val="0"/>
          <w:divBdr>
            <w:top w:val="none" w:sz="0" w:space="0" w:color="auto"/>
            <w:left w:val="none" w:sz="0" w:space="0" w:color="auto"/>
            <w:bottom w:val="none" w:sz="0" w:space="0" w:color="auto"/>
            <w:right w:val="none" w:sz="0" w:space="0" w:color="auto"/>
          </w:divBdr>
        </w:div>
        <w:div w:id="759525065">
          <w:marLeft w:val="0"/>
          <w:marRight w:val="0"/>
          <w:marTop w:val="0"/>
          <w:marBottom w:val="0"/>
          <w:divBdr>
            <w:top w:val="none" w:sz="0" w:space="0" w:color="auto"/>
            <w:left w:val="none" w:sz="0" w:space="0" w:color="auto"/>
            <w:bottom w:val="none" w:sz="0" w:space="0" w:color="auto"/>
            <w:right w:val="none" w:sz="0" w:space="0" w:color="auto"/>
          </w:divBdr>
        </w:div>
        <w:div w:id="1117605760">
          <w:marLeft w:val="0"/>
          <w:marRight w:val="0"/>
          <w:marTop w:val="0"/>
          <w:marBottom w:val="0"/>
          <w:divBdr>
            <w:top w:val="none" w:sz="0" w:space="0" w:color="auto"/>
            <w:left w:val="none" w:sz="0" w:space="0" w:color="auto"/>
            <w:bottom w:val="none" w:sz="0" w:space="0" w:color="auto"/>
            <w:right w:val="none" w:sz="0" w:space="0" w:color="auto"/>
          </w:divBdr>
        </w:div>
        <w:div w:id="1928809387">
          <w:marLeft w:val="0"/>
          <w:marRight w:val="0"/>
          <w:marTop w:val="0"/>
          <w:marBottom w:val="0"/>
          <w:divBdr>
            <w:top w:val="none" w:sz="0" w:space="0" w:color="auto"/>
            <w:left w:val="none" w:sz="0" w:space="0" w:color="auto"/>
            <w:bottom w:val="none" w:sz="0" w:space="0" w:color="auto"/>
            <w:right w:val="none" w:sz="0" w:space="0" w:color="auto"/>
          </w:divBdr>
        </w:div>
        <w:div w:id="2095393041">
          <w:marLeft w:val="0"/>
          <w:marRight w:val="0"/>
          <w:marTop w:val="0"/>
          <w:marBottom w:val="0"/>
          <w:divBdr>
            <w:top w:val="none" w:sz="0" w:space="0" w:color="auto"/>
            <w:left w:val="none" w:sz="0" w:space="0" w:color="auto"/>
            <w:bottom w:val="none" w:sz="0" w:space="0" w:color="auto"/>
            <w:right w:val="none" w:sz="0" w:space="0" w:color="auto"/>
          </w:divBdr>
        </w:div>
        <w:div w:id="139156261">
          <w:marLeft w:val="0"/>
          <w:marRight w:val="0"/>
          <w:marTop w:val="0"/>
          <w:marBottom w:val="0"/>
          <w:divBdr>
            <w:top w:val="none" w:sz="0" w:space="0" w:color="auto"/>
            <w:left w:val="none" w:sz="0" w:space="0" w:color="auto"/>
            <w:bottom w:val="none" w:sz="0" w:space="0" w:color="auto"/>
            <w:right w:val="none" w:sz="0" w:space="0" w:color="auto"/>
          </w:divBdr>
        </w:div>
        <w:div w:id="1207789697">
          <w:marLeft w:val="0"/>
          <w:marRight w:val="0"/>
          <w:marTop w:val="0"/>
          <w:marBottom w:val="0"/>
          <w:divBdr>
            <w:top w:val="none" w:sz="0" w:space="0" w:color="auto"/>
            <w:left w:val="none" w:sz="0" w:space="0" w:color="auto"/>
            <w:bottom w:val="none" w:sz="0" w:space="0" w:color="auto"/>
            <w:right w:val="none" w:sz="0" w:space="0" w:color="auto"/>
          </w:divBdr>
        </w:div>
        <w:div w:id="1369723238">
          <w:marLeft w:val="0"/>
          <w:marRight w:val="0"/>
          <w:marTop w:val="0"/>
          <w:marBottom w:val="0"/>
          <w:divBdr>
            <w:top w:val="none" w:sz="0" w:space="0" w:color="auto"/>
            <w:left w:val="none" w:sz="0" w:space="0" w:color="auto"/>
            <w:bottom w:val="none" w:sz="0" w:space="0" w:color="auto"/>
            <w:right w:val="none" w:sz="0" w:space="0" w:color="auto"/>
          </w:divBdr>
        </w:div>
        <w:div w:id="1546404381">
          <w:marLeft w:val="0"/>
          <w:marRight w:val="0"/>
          <w:marTop w:val="0"/>
          <w:marBottom w:val="0"/>
          <w:divBdr>
            <w:top w:val="none" w:sz="0" w:space="0" w:color="auto"/>
            <w:left w:val="none" w:sz="0" w:space="0" w:color="auto"/>
            <w:bottom w:val="none" w:sz="0" w:space="0" w:color="auto"/>
            <w:right w:val="none" w:sz="0" w:space="0" w:color="auto"/>
          </w:divBdr>
        </w:div>
        <w:div w:id="1542472092">
          <w:marLeft w:val="0"/>
          <w:marRight w:val="0"/>
          <w:marTop w:val="0"/>
          <w:marBottom w:val="0"/>
          <w:divBdr>
            <w:top w:val="none" w:sz="0" w:space="0" w:color="auto"/>
            <w:left w:val="none" w:sz="0" w:space="0" w:color="auto"/>
            <w:bottom w:val="none" w:sz="0" w:space="0" w:color="auto"/>
            <w:right w:val="none" w:sz="0" w:space="0" w:color="auto"/>
          </w:divBdr>
        </w:div>
        <w:div w:id="545603327">
          <w:marLeft w:val="0"/>
          <w:marRight w:val="0"/>
          <w:marTop w:val="0"/>
          <w:marBottom w:val="0"/>
          <w:divBdr>
            <w:top w:val="none" w:sz="0" w:space="0" w:color="auto"/>
            <w:left w:val="none" w:sz="0" w:space="0" w:color="auto"/>
            <w:bottom w:val="none" w:sz="0" w:space="0" w:color="auto"/>
            <w:right w:val="none" w:sz="0" w:space="0" w:color="auto"/>
          </w:divBdr>
        </w:div>
        <w:div w:id="1666131772">
          <w:marLeft w:val="0"/>
          <w:marRight w:val="0"/>
          <w:marTop w:val="0"/>
          <w:marBottom w:val="0"/>
          <w:divBdr>
            <w:top w:val="none" w:sz="0" w:space="0" w:color="auto"/>
            <w:left w:val="none" w:sz="0" w:space="0" w:color="auto"/>
            <w:bottom w:val="none" w:sz="0" w:space="0" w:color="auto"/>
            <w:right w:val="none" w:sz="0" w:space="0" w:color="auto"/>
          </w:divBdr>
        </w:div>
        <w:div w:id="794369254">
          <w:marLeft w:val="0"/>
          <w:marRight w:val="0"/>
          <w:marTop w:val="0"/>
          <w:marBottom w:val="0"/>
          <w:divBdr>
            <w:top w:val="none" w:sz="0" w:space="0" w:color="auto"/>
            <w:left w:val="none" w:sz="0" w:space="0" w:color="auto"/>
            <w:bottom w:val="none" w:sz="0" w:space="0" w:color="auto"/>
            <w:right w:val="none" w:sz="0" w:space="0" w:color="auto"/>
          </w:divBdr>
        </w:div>
        <w:div w:id="910887440">
          <w:marLeft w:val="0"/>
          <w:marRight w:val="0"/>
          <w:marTop w:val="0"/>
          <w:marBottom w:val="0"/>
          <w:divBdr>
            <w:top w:val="none" w:sz="0" w:space="0" w:color="auto"/>
            <w:left w:val="none" w:sz="0" w:space="0" w:color="auto"/>
            <w:bottom w:val="none" w:sz="0" w:space="0" w:color="auto"/>
            <w:right w:val="none" w:sz="0" w:space="0" w:color="auto"/>
          </w:divBdr>
        </w:div>
        <w:div w:id="354305850">
          <w:marLeft w:val="0"/>
          <w:marRight w:val="0"/>
          <w:marTop w:val="0"/>
          <w:marBottom w:val="0"/>
          <w:divBdr>
            <w:top w:val="none" w:sz="0" w:space="0" w:color="auto"/>
            <w:left w:val="none" w:sz="0" w:space="0" w:color="auto"/>
            <w:bottom w:val="none" w:sz="0" w:space="0" w:color="auto"/>
            <w:right w:val="none" w:sz="0" w:space="0" w:color="auto"/>
          </w:divBdr>
        </w:div>
        <w:div w:id="122776533">
          <w:marLeft w:val="0"/>
          <w:marRight w:val="0"/>
          <w:marTop w:val="0"/>
          <w:marBottom w:val="0"/>
          <w:divBdr>
            <w:top w:val="none" w:sz="0" w:space="0" w:color="auto"/>
            <w:left w:val="none" w:sz="0" w:space="0" w:color="auto"/>
            <w:bottom w:val="none" w:sz="0" w:space="0" w:color="auto"/>
            <w:right w:val="none" w:sz="0" w:space="0" w:color="auto"/>
          </w:divBdr>
        </w:div>
        <w:div w:id="1665745917">
          <w:marLeft w:val="0"/>
          <w:marRight w:val="0"/>
          <w:marTop w:val="0"/>
          <w:marBottom w:val="0"/>
          <w:divBdr>
            <w:top w:val="none" w:sz="0" w:space="0" w:color="auto"/>
            <w:left w:val="none" w:sz="0" w:space="0" w:color="auto"/>
            <w:bottom w:val="none" w:sz="0" w:space="0" w:color="auto"/>
            <w:right w:val="none" w:sz="0" w:space="0" w:color="auto"/>
          </w:divBdr>
        </w:div>
        <w:div w:id="1859002537">
          <w:marLeft w:val="0"/>
          <w:marRight w:val="0"/>
          <w:marTop w:val="0"/>
          <w:marBottom w:val="0"/>
          <w:divBdr>
            <w:top w:val="none" w:sz="0" w:space="0" w:color="auto"/>
            <w:left w:val="none" w:sz="0" w:space="0" w:color="auto"/>
            <w:bottom w:val="none" w:sz="0" w:space="0" w:color="auto"/>
            <w:right w:val="none" w:sz="0" w:space="0" w:color="auto"/>
          </w:divBdr>
        </w:div>
        <w:div w:id="2127305482">
          <w:marLeft w:val="0"/>
          <w:marRight w:val="0"/>
          <w:marTop w:val="0"/>
          <w:marBottom w:val="0"/>
          <w:divBdr>
            <w:top w:val="none" w:sz="0" w:space="0" w:color="auto"/>
            <w:left w:val="none" w:sz="0" w:space="0" w:color="auto"/>
            <w:bottom w:val="none" w:sz="0" w:space="0" w:color="auto"/>
            <w:right w:val="none" w:sz="0" w:space="0" w:color="auto"/>
          </w:divBdr>
        </w:div>
        <w:div w:id="1873375916">
          <w:marLeft w:val="0"/>
          <w:marRight w:val="0"/>
          <w:marTop w:val="0"/>
          <w:marBottom w:val="0"/>
          <w:divBdr>
            <w:top w:val="none" w:sz="0" w:space="0" w:color="auto"/>
            <w:left w:val="none" w:sz="0" w:space="0" w:color="auto"/>
            <w:bottom w:val="none" w:sz="0" w:space="0" w:color="auto"/>
            <w:right w:val="none" w:sz="0" w:space="0" w:color="auto"/>
          </w:divBdr>
        </w:div>
        <w:div w:id="1347832054">
          <w:marLeft w:val="0"/>
          <w:marRight w:val="0"/>
          <w:marTop w:val="0"/>
          <w:marBottom w:val="0"/>
          <w:divBdr>
            <w:top w:val="none" w:sz="0" w:space="0" w:color="auto"/>
            <w:left w:val="none" w:sz="0" w:space="0" w:color="auto"/>
            <w:bottom w:val="none" w:sz="0" w:space="0" w:color="auto"/>
            <w:right w:val="none" w:sz="0" w:space="0" w:color="auto"/>
          </w:divBdr>
        </w:div>
        <w:div w:id="367147843">
          <w:marLeft w:val="0"/>
          <w:marRight w:val="0"/>
          <w:marTop w:val="0"/>
          <w:marBottom w:val="0"/>
          <w:divBdr>
            <w:top w:val="none" w:sz="0" w:space="0" w:color="auto"/>
            <w:left w:val="none" w:sz="0" w:space="0" w:color="auto"/>
            <w:bottom w:val="none" w:sz="0" w:space="0" w:color="auto"/>
            <w:right w:val="none" w:sz="0" w:space="0" w:color="auto"/>
          </w:divBdr>
        </w:div>
        <w:div w:id="507869683">
          <w:marLeft w:val="0"/>
          <w:marRight w:val="0"/>
          <w:marTop w:val="0"/>
          <w:marBottom w:val="0"/>
          <w:divBdr>
            <w:top w:val="none" w:sz="0" w:space="0" w:color="auto"/>
            <w:left w:val="none" w:sz="0" w:space="0" w:color="auto"/>
            <w:bottom w:val="none" w:sz="0" w:space="0" w:color="auto"/>
            <w:right w:val="none" w:sz="0" w:space="0" w:color="auto"/>
          </w:divBdr>
        </w:div>
        <w:div w:id="499128019">
          <w:marLeft w:val="0"/>
          <w:marRight w:val="0"/>
          <w:marTop w:val="0"/>
          <w:marBottom w:val="0"/>
          <w:divBdr>
            <w:top w:val="none" w:sz="0" w:space="0" w:color="auto"/>
            <w:left w:val="none" w:sz="0" w:space="0" w:color="auto"/>
            <w:bottom w:val="none" w:sz="0" w:space="0" w:color="auto"/>
            <w:right w:val="none" w:sz="0" w:space="0" w:color="auto"/>
          </w:divBdr>
        </w:div>
        <w:div w:id="862010857">
          <w:marLeft w:val="0"/>
          <w:marRight w:val="0"/>
          <w:marTop w:val="0"/>
          <w:marBottom w:val="0"/>
          <w:divBdr>
            <w:top w:val="none" w:sz="0" w:space="0" w:color="auto"/>
            <w:left w:val="none" w:sz="0" w:space="0" w:color="auto"/>
            <w:bottom w:val="none" w:sz="0" w:space="0" w:color="auto"/>
            <w:right w:val="none" w:sz="0" w:space="0" w:color="auto"/>
          </w:divBdr>
        </w:div>
        <w:div w:id="511144946">
          <w:marLeft w:val="0"/>
          <w:marRight w:val="0"/>
          <w:marTop w:val="0"/>
          <w:marBottom w:val="0"/>
          <w:divBdr>
            <w:top w:val="none" w:sz="0" w:space="0" w:color="auto"/>
            <w:left w:val="none" w:sz="0" w:space="0" w:color="auto"/>
            <w:bottom w:val="none" w:sz="0" w:space="0" w:color="auto"/>
            <w:right w:val="none" w:sz="0" w:space="0" w:color="auto"/>
          </w:divBdr>
        </w:div>
        <w:div w:id="1064066453">
          <w:marLeft w:val="0"/>
          <w:marRight w:val="0"/>
          <w:marTop w:val="0"/>
          <w:marBottom w:val="0"/>
          <w:divBdr>
            <w:top w:val="none" w:sz="0" w:space="0" w:color="auto"/>
            <w:left w:val="none" w:sz="0" w:space="0" w:color="auto"/>
            <w:bottom w:val="none" w:sz="0" w:space="0" w:color="auto"/>
            <w:right w:val="none" w:sz="0" w:space="0" w:color="auto"/>
          </w:divBdr>
        </w:div>
        <w:div w:id="784235812">
          <w:marLeft w:val="0"/>
          <w:marRight w:val="0"/>
          <w:marTop w:val="0"/>
          <w:marBottom w:val="0"/>
          <w:divBdr>
            <w:top w:val="none" w:sz="0" w:space="0" w:color="auto"/>
            <w:left w:val="none" w:sz="0" w:space="0" w:color="auto"/>
            <w:bottom w:val="none" w:sz="0" w:space="0" w:color="auto"/>
            <w:right w:val="none" w:sz="0" w:space="0" w:color="auto"/>
          </w:divBdr>
        </w:div>
        <w:div w:id="2050103205">
          <w:marLeft w:val="0"/>
          <w:marRight w:val="0"/>
          <w:marTop w:val="0"/>
          <w:marBottom w:val="0"/>
          <w:divBdr>
            <w:top w:val="none" w:sz="0" w:space="0" w:color="auto"/>
            <w:left w:val="none" w:sz="0" w:space="0" w:color="auto"/>
            <w:bottom w:val="none" w:sz="0" w:space="0" w:color="auto"/>
            <w:right w:val="none" w:sz="0" w:space="0" w:color="auto"/>
          </w:divBdr>
        </w:div>
        <w:div w:id="557669155">
          <w:marLeft w:val="0"/>
          <w:marRight w:val="0"/>
          <w:marTop w:val="0"/>
          <w:marBottom w:val="0"/>
          <w:divBdr>
            <w:top w:val="none" w:sz="0" w:space="0" w:color="auto"/>
            <w:left w:val="none" w:sz="0" w:space="0" w:color="auto"/>
            <w:bottom w:val="none" w:sz="0" w:space="0" w:color="auto"/>
            <w:right w:val="none" w:sz="0" w:space="0" w:color="auto"/>
          </w:divBdr>
        </w:div>
      </w:divsChild>
    </w:div>
    <w:div w:id="1671710394">
      <w:bodyDiv w:val="1"/>
      <w:marLeft w:val="0"/>
      <w:marRight w:val="0"/>
      <w:marTop w:val="0"/>
      <w:marBottom w:val="0"/>
      <w:divBdr>
        <w:top w:val="none" w:sz="0" w:space="0" w:color="auto"/>
        <w:left w:val="none" w:sz="0" w:space="0" w:color="auto"/>
        <w:bottom w:val="none" w:sz="0" w:space="0" w:color="auto"/>
        <w:right w:val="none" w:sz="0" w:space="0" w:color="auto"/>
      </w:divBdr>
    </w:div>
    <w:div w:id="20307900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C3B69DC-95D8-4142-963E-F8AE7471CA95}">
  <we:reference id="wa104382081" version="1.46.0.0" store="it-IT" storeType="OMEX"/>
  <we:alternateReferences>
    <we:reference id="wa104382081" version="1.46.0.0" store="it-IT" storeType="OMEX"/>
  </we:alternateReferences>
  <we:properties>
    <we:property name="MENDELEY_CITATIONS" value="[{&quot;citationID&quot;:&quot;MENDELEY_CITATION_555391d3-f33c-4e36-a6e7-5c9aca84ae79&quot;,&quot;properties&quot;:{&quot;noteIndex&quot;:0},&quot;isEdited&quot;:false,&quot;manualOverride&quot;:{&quot;isManuallyOverridden&quot;:false,&quot;citeprocText&quot;:&quot;[1–3]&quot;,&quot;manualOverrideText&quot;:&quot;&quot;},&quot;citationTag&quot;:&quot;MENDELEY_CITATION_v3_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&quot;,&quot;citationItems&quot;:[{&quot;id&quot;:&quot;c9beb381-5bfc-3f05-8ff3-c5d49d2b7c56&quot;,&quot;itemData&quot;:{&quot;type&quot;:&quot;article-journal&quot;,&quot;id&quot;:&quot;c9beb381-5bfc-3f05-8ff3-c5d49d2b7c56&quot;,&quot;title&quot;:&quot;Epidemiology of Brain Metastases&quot;,&quot;author&quot;:[{&quot;family&quot;:&quot;Sacks&quot;,&quot;given&quot;:&quot;Patricia&quot;,&quot;parse-names&quot;:false,&quot;dropping-particle&quot;:&quot;&quot;,&quot;non-dropping-particle&quot;:&quot;&quot;},{&quot;family&quot;:&quot;Rahman&quot;,&quot;given&quot;:&quot;Maryam&quot;,&quot;parse-names&quot;:false,&quot;dropping-particle&quot;:&quot;&quot;,&quot;non-dropping-particle&quot;:&quot;&quot;}],&quot;container-title&quot;:&quot;Neurosurgery Clinics of North America&quot;,&quot;DOI&quot;:&quot;10.1016/j.nec.2020.06.001&quot;,&quot;ISSN&quot;:&quot;10423680&quot;,&quot;issued&quot;:{&quot;date-parts&quot;:[[2020,10]]},&quot;page&quot;:&quot;481-488&quot;,&quot;issue&quot;:&quot;4&quot;,&quot;volume&quot;:&quot;31&quot;,&quot;container-title-short&quot;:&quot;Neurosurg Clin N Am&quot;},&quot;isTemporary&quot;:false},{&quot;id&quot;:&quot;7c49a506-4aa0-3c35-a90b-bc37094ec83d&quot;,&quot;itemData&quot;:{&quot;type&quot;:&quot;article-journal&quot;,&quot;id&quot;:&quot;7c49a506-4aa0-3c35-a90b-bc37094ec83d&quot;,&quot;title&quot;:&quot;Brain metastasis&quot;,&quot;author&quot;:[{&quot;family&quot;:&quot;Boire&quot;,&quot;given&quot;:&quot;Adrienne&quot;,&quot;parse-names&quot;:false,&quot;dropping-particle&quot;:&quot;&quot;,&quot;non-dropping-particle&quot;:&quot;&quot;},{&quot;family&quot;:&quot;Brastianos&quot;,&quot;given&quot;:&quot;Priscilla K.&quot;,&quot;parse-names&quot;:false,&quot;dropping-particle&quot;:&quot;&quot;,&quot;non-dropping-particle&quot;:&quot;&quot;},{&quot;family&quot;:&quot;Garzia&quot;,&quot;given&quot;:&quot;Livia&quot;,&quot;parse-names&quot;:false,&quot;dropping-particle&quot;:&quot;&quot;,&quot;non-dropping-particle&quot;:&quot;&quot;},{&quot;family&quot;:&quot;Valiente&quot;,&quot;given&quot;:&quot;Manuel&quot;,&quot;parse-names&quot;:false,&quot;dropping-particle&quot;:&quot;&quot;,&quot;non-dropping-particle&quot;:&quot;&quot;}],&quot;container-title&quot;:&quot;Nature Reviews Cancer&quot;,&quot;DOI&quot;:&quot;10.1038/s41568-019-0220-y&quot;,&quot;ISSN&quot;:&quot;1474-175X&quot;,&quot;issued&quot;:{&quot;date-parts&quot;:[[2020,1,28]]},&quot;page&quot;:&quot;4-11&quot;,&quot;issue&quot;:&quot;1&quot;,&quot;volume&quot;:&quot;20&quot;,&quot;container-title-short&quot;:&quot;Nat Rev Cancer&quot;},&quot;isTemporary&quot;:false},{&quot;id&quot;:&quot;7465a994-e8e9-37c0-bc0d-d72314963d70&quot;,&quot;itemData&quot;:{&quot;type&quot;:&quot;article-journal&quot;,&quot;id&quot;:&quot;7465a994-e8e9-37c0-bc0d-d72314963d70&quot;,&quot;title&quot;:&quot;Epidemiology of brain metastases and leptomeningeal disease&quot;,&quot;author&quot;:[{&quot;family&quot;:&quot;Lamba&quot;,&quot;given&quot;:&quot;Nayan&quot;,&quot;parse-names&quot;:false,&quot;dropping-particle&quot;:&quot;&quot;,&quot;non-dropping-particle&quot;:&quot;&quot;},{&quot;family&quot;:&quot;Wen&quot;,&quot;given&quot;:&quot;Patrick Y&quot;,&quot;parse-names&quot;:false,&quot;dropping-particle&quot;:&quot;&quot;,&quot;non-dropping-particle&quot;:&quot;&quot;},{&quot;family&quot;:&quot;Aizer&quot;,&quot;given&quot;:&quot;Ayal A&quot;,&quot;parse-names&quot;:false,&quot;dropping-particle&quot;:&quot;&quot;,&quot;non-dropping-particle&quot;:&quot;&quot;}],&quot;container-title&quot;:&quot;Neuro-Oncology&quot;,&quot;container-title-short&quot;:&quot;Neuro Oncol&quot;,&quot;DOI&quot;:&quot;10.1093/neuonc/noab101&quot;,&quot;ISSN&quot;:&quot;1522-8517&quot;,&quot;issued&quot;:{&quot;date-parts&quot;:[[2021,9,1]]},&quot;page&quot;:&quot;1447-1456&quot;,&quot;abstract&quot;:&quot;&lt;p&gt;Brain metastases affect a significant percentage of patients with advanced extracranial malignancies. Yet, the incidence of brain metastases remains poorly described, largely due to limitations of population-based registries, a lack of mandated reporting of brain metastases to federal agencies, and historical difficulties with delineation of metastatic involvement of individual organs using claims data. However, in 2016, the Surveillance Epidemiology and End Results (SEER) program released data relating to the presence vs absence of brain metastases at diagnosis of oncologic disease. In 2020, studies demonstrating the viability of utilizing claims data for identifying the presence of brain metastases, date of diagnosis of intracranial involvement, and initial treatment approach for brain metastases were published, facilitating epidemiologic investigations of brain metastases on a population-based level. Accordingly, in this review, we discuss the incidence, clinical presentation, prognosis, and management patterns of patients with brain metastases. Leptomeningeal disease is also discussed. Considerations regarding individual tumor types that commonly metastasize to the brain are provided.&lt;/p&gt;&quot;,&quot;issue&quot;:&quot;9&quot;,&quot;volume&quot;:&quot;23&quot;},&quot;isTemporary&quot;:false}]},{&quot;citationID&quot;:&quot;MENDELEY_CITATION_619e370a-2721-4557-8f73-48f022ca25a0&quot;,&quot;properties&quot;:{&quot;noteIndex&quot;:0},&quot;isEdited&quot;:false,&quot;manualOverride&quot;:{&quot;isManuallyOverridden&quot;:false,&quot;citeprocText&quot;:&quot;[4]&quot;,&quot;manualOverrideText&quot;:&quot;&quot;},&quot;citationTag&quot;:&quot;MENDELEY_CITATION_v3_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&quot;,&quot;citationItems&quot;:[{&quot;id&quot;:&quot;99dbe1b8-cdce-3504-b777-2f357000c5a8&quot;,&quot;itemData&quot;:{&quot;type&quot;:&quot;article-journal&quot;,&quot;id&quot;:&quot;99dbe1b8-cdce-3504-b777-2f357000c5a8&quot;,&quot;title&quot;:&quot;EANO–ESMO Clinical Practice Guidelines for diagnosis, treatment and follow-up of patients with brain metastasis from solid tumours&quot;,&quot;author&quot;:[{&quot;family&quot;:&quot;Rhun&quot;,&quot;given&quot;:&quot;E.&quot;,&quot;parse-names&quot;:false,&quot;dropping-particle&quot;:&quot;&quot;,&quot;non-dropping-particle&quot;:&quot;le&quot;},{&quot;family&quot;:&quot;Guckenberger&quot;,&quot;given&quot;:&quot;M.&quot;,&quot;parse-names&quot;:false,&quot;dropping-particle&quot;:&quot;&quot;,&quot;non-dropping-particle&quot;:&quot;&quot;},{&quot;family&quot;:&quot;Smits&quot;,&quot;given&quot;:&quot;M.&quot;,&quot;parse-names&quot;:false,&quot;dropping-particle&quot;:&quot;&quot;,&quot;non-dropping-particle&quot;:&quot;&quot;},{&quot;family&quot;:&quot;Dummer&quot;,&quot;given&quot;:&quot;R.&quot;,&quot;parse-names&quot;:false,&quot;dropping-particle&quot;:&quot;&quot;,&quot;non-dropping-particle&quot;:&quot;&quot;},{&quot;family&quot;:&quot;Bachelot&quot;,&quot;given&quot;:&quot;T.&quot;,&quot;parse-names&quot;:false,&quot;dropping-particle&quot;:&quot;&quot;,&quot;non-dropping-particle&quot;:&quot;&quot;},{&quot;family&quot;:&quot;Sahm&quot;,&quot;given&quot;:&quot;F.&quot;,&quot;parse-names&quot;:false,&quot;dropping-particle&quot;:&quot;&quot;,&quot;non-dropping-particle&quot;:&quot;&quot;},{&quot;family&quot;:&quot;Galldiks&quot;,&quot;given&quot;:&quot;N.&quot;,&quot;parse-names&quot;:false,&quot;dropping-particle&quot;:&quot;&quot;,&quot;non-dropping-particle&quot;:&quot;&quot;},{&quot;family&quot;:&quot;Azambuja&quot;,&quot;given&quot;:&quot;E.&quot;,&quot;parse-names&quot;:false,&quot;dropping-particle&quot;:&quot;&quot;,&quot;non-dropping-particle&quot;:&quot;de&quot;},{&quot;family&quot;:&quot;Berghoff&quot;,&quot;given&quot;:&quot;A.S.&quot;,&quot;parse-names&quot;:false,&quot;dropping-particle&quot;:&quot;&quot;,&quot;non-dropping-particle&quot;:&quot;&quot;},{&quot;family&quot;:&quot;Metellus&quot;,&quot;given&quot;:&quot;P.&quot;,&quot;parse-names&quot;:false,&quot;dropping-particle&quot;:&quot;&quot;,&quot;non-dropping-particle&quot;:&quot;&quot;},{&quot;family&quot;:&quot;Peters&quot;,&quot;given&quot;:&quot;S.&quot;,&quot;parse-names&quot;:false,&quot;dropping-particle&quot;:&quot;&quot;,&quot;non-dropping-particle&quot;:&quot;&quot;},{&quot;family&quot;:&quot;Hong&quot;,&quot;given&quot;:&quot;Y.-K.&quot;,&quot;parse-names&quot;:false,&quot;dropping-particle&quot;:&quot;&quot;,&quot;non-dropping-particle&quot;:&quot;&quot;},{&quot;family&quot;:&quot;Winkler&quot;,&quot;given&quot;:&quot;F.&quot;,&quot;parse-names&quot;:false,&quot;dropping-particle&quot;:&quot;&quot;,&quot;non-dropping-particle&quot;:&quot;&quot;},{&quot;family&quot;:&quot;Schadendorf&quot;,&quot;given&quot;:&quot;D.&quot;,&quot;parse-names&quot;:false,&quot;dropping-particle&quot;:&quot;&quot;,&quot;non-dropping-particle&quot;:&quot;&quot;},{&quot;family&quot;:&quot;Bent&quot;,&quot;given&quot;:&quot;M.&quot;,&quot;parse-names&quot;:false,&quot;dropping-particle&quot;:&quot;&quot;,&quot;non-dropping-particle&quot;:&quot;van den&quot;},{&quot;family&quot;:&quot;Seoane&quot;,&quot;given&quot;:&quot;J.&quot;,&quot;parse-names&quot;:false,&quot;dropping-particle&quot;:&quot;&quot;,&quot;non-dropping-particle&quot;:&quot;&quot;},{&quot;family&quot;:&quot;Stahel&quot;,&quot;given&quot;:&quot;R.&quot;,&quot;parse-names&quot;:false,&quot;dropping-particle&quot;:&quot;&quot;,&quot;non-dropping-particle&quot;:&quot;&quot;},{&quot;family&quot;:&quot;Minniti&quot;,&quot;given&quot;:&quot;G.&quot;,&quot;parse-names&quot;:false,&quot;dropping-particle&quot;:&quot;&quot;,&quot;non-dropping-particle&quot;:&quot;&quot;},{&quot;family&quot;:&quot;Wesseling&quot;,&quot;given&quot;:&quot;P.&quot;,&quot;parse-names&quot;:false,&quot;dropping-particle&quot;:&quot;&quot;,&quot;non-dropping-particle&quot;:&quot;&quot;},{&quot;family&quot;:&quot;Weller&quot;,&quot;given&quot;:&quot;M.&quot;,&quot;parse-names&quot;:false,&quot;dropping-particle&quot;:&quot;&quot;,&quot;non-dropping-particle&quot;:&quot;&quot;},{&quot;family&quot;:&quot;Preusser&quot;,&quot;given&quot;:&quot;M.&quot;,&quot;parse-names&quot;:false,&quot;dropping-particle&quot;:&quot;&quot;,&quot;non-dropping-particle&quot;:&quot;&quot;}],&quot;container-title&quot;:&quot;Annals of Oncology&quot;,&quot;DOI&quot;:&quot;10.1016/j.annonc.2021.07.016&quot;,&quot;ISSN&quot;:&quot;09237534&quot;,&quot;issued&quot;:{&quot;date-parts&quot;:[[2021,11]]},&quot;page&quot;:&quot;1332-1347&quot;,&quot;issue&quot;:&quot;11&quot;,&quot;volume&quot;:&quot;32&quot;,&quot;container-title-short&quot;:&quot;&quot;},&quot;isTemporary&quot;:false}]},{&quot;citationID&quot;:&quot;MENDELEY_CITATION_2a94a70d-fe2b-488c-affe-6dec431eda0d&quot;,&quot;properties&quot;:{&quot;noteIndex&quot;:0},&quot;isEdited&quot;:false,&quot;manualOverride&quot;:{&quot;isManuallyOverridden&quot;:false,&quot;citeprocText&quot;:&quot;[5–8]&quot;,&quot;manualOverrideText&quot;:&quot;&quot;},&quot;citationTag&quot;:&quot;MENDELEY_CITATION_v3_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&quot;,&quot;citationItems&quot;:[{&quot;id&quot;:&quot;8b8c563a-d787-3090-9361-31028df4fa19&quot;,&quot;itemData&quot;:{&quot;type&quot;:&quot;article-journal&quot;,&quot;id&quot;:&quot;8b8c563a-d787-3090-9361-31028df4fa19&quot;,&quot;title&quot;:&quot;Current approaches to the management of brain metastases&quot;,&quot;author&quot;:[{&quot;family&quot;:&quot;Suh&quot;,&quot;given&quot;:&quot;John H.&quot;,&quot;parse-names&quot;:false,&quot;dropping-particle&quot;:&quot;&quot;,&quot;non-dropping-particle&quot;:&quot;&quot;},{&quot;family&quot;:&quot;Kotecha&quot;,&quot;given&quot;:&quot;Rupesh&quot;,&quot;parse-names&quot;:false,&quot;dropping-particle&quot;:&quot;&quot;,&quot;non-dropping-particle&quot;:&quot;&quot;},{&quot;family&quot;:&quot;Chao&quot;,&quot;given&quot;:&quot;Samuel T.&quot;,&quot;parse-names&quot;:false,&quot;dropping-particle&quot;:&quot;&quot;,&quot;non-dropping-particle&quot;:&quot;&quot;},{&quot;family&quot;:&quot;Ahluwalia&quot;,&quot;given&quot;:&quot;Manmeet S.&quot;,&quot;parse-names&quot;:false,&quot;dropping-particle&quot;:&quot;&quot;,&quot;non-dropping-particle&quot;:&quot;&quot;},{&quot;family&quot;:&quot;Sahgal&quot;,&quot;given&quot;:&quot;Arjun&quot;,&quot;parse-names&quot;:false,&quot;dropping-particle&quot;:&quot;&quot;,&quot;non-dropping-particle&quot;:&quot;&quot;},{&quot;family&quot;:&quot;Chang&quot;,&quot;given&quot;:&quot;Eric L.&quot;,&quot;parse-names&quot;:false,&quot;dropping-particle&quot;:&quot;&quot;,&quot;non-dropping-particle&quot;:&quot;&quot;}],&quot;container-title&quot;:&quot;Nature Reviews Clinical Oncology&quot;,&quot;DOI&quot;:&quot;10.1038/s41571-019-0320-3&quot;,&quot;ISSN&quot;:&quot;1759-4774&quot;,&quot;issued&quot;:{&quot;date-parts&quot;:[[2020,5,20]]},&quot;page&quot;:&quot;279-299&quot;,&quot;issue&quot;:&quot;5&quot;,&quot;volume&quot;:&quot;17&quot;,&quot;container-title-short&quot;:&quot;Nat Rev Clin Oncol&quot;},&quot;isTemporary&quot;:false},{&quot;id&quot;:&quot;fa7a054b-2158-33df-95e2-062b7fe35363&quot;,&quot;itemData&quot;:{&quot;type&quot;:&quot;article-journal&quot;,&quot;id&quot;:&quot;fa7a054b-2158-33df-95e2-062b7fe35363&quot;,&quot;title&quot;:&quot;Management of brain metastases according to molecular subtypes&quot;,&quot;author&quot;:[{&quot;family&quot;:&quot;Soffietti&quot;,&quot;given&quot;:&quot;Riccardo&quot;,&quot;parse-names&quot;:false,&quot;dropping-particle&quot;:&quot;&quot;,&quot;non-dropping-particle&quot;:&quot;&quot;},{&quot;family&quot;:&quot;Ahluwalia&quot;,&quot;given&quot;:&quot;Manmeet&quot;,&quot;parse-names&quot;:false,&quot;dropping-particle&quot;:&quot;&quot;,&quot;non-dropping-particle&quot;:&quot;&quot;},{&quot;family&quot;:&quot;Lin&quot;,&quot;given&quot;:&quot;Nancy&quot;,&quot;parse-names&quot;:false,&quot;dropping-particle&quot;:&quot;&quot;,&quot;non-dropping-particle&quot;:&quot;&quot;},{&quot;family&quot;:&quot;Rudà&quot;,&quot;given&quot;:&quot;Roberta&quot;,&quot;parse-names&quot;:false,&quot;dropping-particle&quot;:&quot;&quot;,&quot;non-dropping-particle&quot;:&quot;&quot;}],&quot;container-title&quot;:&quot;Nature Reviews Neurology&quot;,&quot;DOI&quot;:&quot;10.1038/s41582-020-0391-x&quot;,&quot;ISSN&quot;:&quot;1759-4758&quot;,&quot;issued&quot;:{&quot;date-parts&quot;:[[2020,10,1]]},&quot;page&quot;:&quot;557-574&quot;,&quot;issue&quot;:&quot;10&quot;,&quot;volume&quot;:&quot;16&quot;,&quot;container-title-short&quot;:&quot;Nat Rev Neurol&quot;},&quot;isTemporary&quot;:false},{&quot;id&quot;:&quot;27090b0e-09e3-3f19-8a41-e13e24c2f054&quot;,&quot;itemData&quot;:{&quot;type&quot;:&quot;article-journal&quot;,&quot;id&quot;:&quot;27090b0e-09e3-3f19-8a41-e13e24c2f054&quot;,&quot;title&quot;:&quot;Imaging challenges of immunotherapy and targeted therapy in patients with brain metastases: response, progression, and pseudoprogression&quot;,&quot;author&quot;:[{&quot;family&quot;:&quot;Galldiks&quot;,&quot;given&quot;:&quot;Norbert&quot;,&quot;parse-names&quot;:false,&quot;dropping-particle&quot;:&quot;&quot;,&quot;non-dropping-particle&quot;:&quot;&quot;},{&quot;family&quot;:&quot;Kocher&quot;,&quot;given&quot;:&quot;Martin&quot;,&quot;parse-names&quot;:false,&quot;dropping-particle&quot;:&quot;&quot;,&quot;non-dropping-particle&quot;:&quot;&quot;},{&quot;family&quot;:&quot;Ceccon&quot;,&quot;given&quot;:&quot;Garry&quot;,&quot;parse-names&quot;:false,&quot;dropping-particle&quot;:&quot;&quot;,&quot;non-dropping-particle&quot;:&quot;&quot;},{&quot;family&quot;:&quot;Werner&quot;,&quot;given&quot;:&quot;Jan-Michael&quot;,&quot;parse-names&quot;:false,&quot;dropping-particle&quot;:&quot;&quot;,&quot;non-dropping-particle&quot;:&quot;&quot;},{&quot;family&quot;:&quot;Brunn&quot;,&quot;given&quot;:&quot;Anna&quot;,&quot;parse-names&quot;:false,&quot;dropping-particle&quot;:&quot;&quot;,&quot;non-dropping-particle&quot;:&quot;&quot;},{&quot;family&quot;:&quot;Deckert&quot;,&quot;given&quot;:&quot;Martina&quot;,&quot;parse-names&quot;:false,&quot;dropping-particle&quot;:&quot;&quot;,&quot;non-dropping-particle&quot;:&quot;&quot;},{&quot;family&quot;:&quot;Pope&quot;,&quot;given&quot;:&quot;Whitney B&quot;,&quot;parse-names&quot;:false,&quot;dropping-particle&quot;:&quot;&quot;,&quot;non-dropping-particle&quot;:&quot;&quot;},{&quot;family&quot;:&quot;Soffietti&quot;,&quot;given&quot;:&quot;Riccardo&quot;,&quot;parse-names&quot;:false,&quot;dropping-particle&quot;:&quot;&quot;,&quot;non-dropping-particle&quot;:&quot;&quot;},{&quot;family&quot;:&quot;Rhun&quot;,&quot;given&quot;:&quot;Emilie&quot;,&quot;parse-names&quot;:false,&quot;dropping-particle&quot;:&quot;&quot;,&quot;non-dropping-particle&quot;:&quot;le&quot;},{&quot;family&quot;:&quot;Weller&quot;,&quot;given&quot;:&quot;Michael&quot;,&quot;parse-names&quot;:false,&quot;dropping-particle&quot;:&quot;&quot;,&quot;non-dropping-particle&quot;:&quot;&quot;},{&quot;family&quot;:&quot;Tonn&quot;,&quot;given&quot;:&quot;Jörg C&quot;,&quot;parse-names&quot;:false,&quot;dropping-particle&quot;:&quot;&quot;,&quot;non-dropping-particle&quot;:&quot;&quot;},{&quot;family&quot;:&quot;Fink&quot;,&quot;given&quot;:&quot;Gereon R&quot;,&quot;parse-names&quot;:false,&quot;dropping-particle&quot;:&quot;&quot;,&quot;non-dropping-particle&quot;:&quot;&quot;},{&quot;family&quot;:&quot;Langen&quot;,&quot;given&quot;:&quot;Karl-Josef&quot;,&quot;parse-names&quot;:false,&quot;dropping-particle&quot;:&quot;&quot;,&quot;non-dropping-particle&quot;:&quot;&quot;}],&quot;container-title&quot;:&quot;Neuro-Oncology&quot;,&quot;DOI&quot;:&quot;10.1093/neuonc/noz147&quot;,&quot;ISSN&quot;:&quot;1522-8517&quot;,&quot;issued&quot;:{&quot;date-parts&quot;:[[2020,1,11]]},&quot;page&quot;:&quot;17-30&quot;,&quot;abstract&quot;:&quot;&lt;p&gt;The advent of immunotherapy using immune checkpoint inhibitors (ICIs) and targeted therapy (TT) has dramatically improved the prognosis of various cancer types. However, following ICI therapy or TT—either alone (especially ICI) or in combination with radiotherapy—imaging findings on anatomical contrast-enhanced MRI can be unpredictable and highly variable, and are often difficult to interpret regarding treatment response and outcome. This review aims at summarizing the imaging challenges related to TT and ICI monotherapy as well as combined with radiotherapy in patients with brain metastases, and to give an overview on advanced imaging techniques which potentially overcome some of these imaging challenges. Currently, major evidence suggests that imaging parameters especially derived from amino acid PET, perfusion-/diffusion-weighted MRI, or MR spectroscopy may provide valuable additional information for the differentiation of treatment-induced changes from brain metastases recurrence and the evaluation of treatment response.&lt;/p&gt;&quot;,&quot;issue&quot;:&quot;1&quot;,&quot;volume&quot;:&quot;22&quot;,&quot;container-title-short&quot;:&quot;Neuro Oncol&quot;},&quot;isTemporary&quot;:false},{&quot;id&quot;:&quot;0f22869e-6e38-3e50-8ed8-670e165c1b5d&quot;,&quot;itemData&quot;:{&quot;type&quot;:&quot;article-journal&quot;,&quot;id&quot;:&quot;0f22869e-6e38-3e50-8ed8-670e165c1b5d&quot;,&quot;title&quot;:&quot;Brain metastases: lessons and challenges in the targeted therapy and immunotherapy era&quot;,&quot;author&quot;:[{&quot;family&quot;:&quot;Lau&quot;,&quot;given&quot;:&quot;Peter Kar Han&quot;,&quot;parse-names&quot;:false,&quot;dropping-particle&quot;:&quot;&quot;,&quot;non-dropping-particle&quot;:&quot;&quot;}],&quot;container-title&quot;:&quot;Journal of Thoracic Disease&quot;,&quot;container-title-short&quot;:&quot;J Thorac Dis&quot;,&quot;DOI&quot;:&quot;10.21037/jtd-2019-itm-012&quot;,&quot;ISSN&quot;:&quot;20721439&quot;,&quot;issued&quot;:{&quot;date-parts&quot;:[[2020,8]]},&quot;page&quot;:&quot;4527-4530&quot;,&quot;issue&quot;:&quot;8&quot;,&quot;volume&quot;:&quot;12&quot;},&quot;isTemporary&quot;:false}]},{&quot;citationID&quot;:&quot;MENDELEY_CITATION_ca4154ae-5539-41ab-8e8a-2ebc711add96&quot;,&quot;properties&quot;:{&quot;noteIndex&quot;:0},&quot;isEdited&quot;:false,&quot;manualOverride&quot;:{&quot;isManuallyOverridden&quot;:false,&quot;citeprocText&quot;:&quot;[9–11]&quot;,&quot;manualOverrideText&quot;:&quot;&quot;},&quot;citationTag&quot;:&quot;MENDELEY_CITATION_v3_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&quot;,&quot;citationItems&quot;:[{&quot;id&quot;:&quot;79050f88-ff5f-3416-9dbd-a534be64e2b5&quot;,&quot;itemData&quot;:{&quot;type&quot;:&quot;article-journal&quot;,&quot;id&quot;:&quot;79050f88-ff5f-3416-9dbd-a534be64e2b5&quot;,&quot;title&quot;:&quot;Principles of Targeted Therapy for Melanoma&quot;,&quot;author&quot;:[{&quot;family&quot;:&quot;Sun&quot;,&quot;given&quot;:&quot;James&quot;,&quot;parse-names&quot;:false,&quot;dropping-particle&quot;:&quot;&quot;,&quot;non-dropping-particle&quot;:&quot;&quot;},{&quot;family&quot;:&quot;Carr&quot;,&quot;given&quot;:&quot;Michael J.&quot;,&quot;parse-names&quot;:false,&quot;dropping-particle&quot;:&quot;&quot;,&quot;non-dropping-particle&quot;:&quot;&quot;},{&quot;family&quot;:&quot;Khushalani&quot;,&quot;given&quot;:&quot;Nikhil I.&quot;,&quot;parse-names&quot;:false,&quot;dropping-particle&quot;:&quot;&quot;,&quot;non-dropping-particle&quot;:&quot;&quot;}],&quot;container-title&quot;:&quot;Surgical Clinics of North America&quot;,&quot;DOI&quot;:&quot;10.1016/j.suc.2019.09.013&quot;,&quot;ISSN&quot;:&quot;00396109&quot;,&quot;issued&quot;:{&quot;date-parts&quot;:[[2020,2]]},&quot;page&quot;:&quot;175-188&quot;,&quot;issue&quot;:&quot;1&quot;,&quot;volume&quot;:&quot;100&quot;,&quot;container-title-short&quot;:&quot;&quot;},&quot;isTemporary&quot;:false},{&quot;id&quot;:&quot;09379a98-58d1-366e-9ef0-cb9ca28df0e6&quot;,&quot;itemData&quot;:{&quot;type&quot;:&quot;article-journal&quot;,&quot;id&quot;:&quot;09379a98-58d1-366e-9ef0-cb9ca28df0e6&quot;,&quot;title&quot;:&quot;Breast cancer&quot;,&quot;author&quot;:[{&quot;family&quot;:&quot;Loibl&quot;,&quot;given&quot;:&quot;Sibylle&quot;,&quot;parse-names&quot;:false,&quot;dropping-particle&quot;:&quot;&quot;,&quot;non-dropping-particle&quot;:&quot;&quot;},{&quot;family&quot;:&quot;Poortmans&quot;,&quot;given&quot;:&quot;Philip&quot;,&quot;parse-names&quot;:false,&quot;dropping-particle&quot;:&quot;&quot;,&quot;non-dropping-particle&quot;:&quot;&quot;},{&quot;family&quot;:&quot;Morrow&quot;,&quot;given&quot;:&quot;Monica&quot;,&quot;parse-names&quot;:false,&quot;dropping-particle&quot;:&quot;&quot;,&quot;non-dropping-particle&quot;:&quot;&quot;},{&quot;family&quot;:&quot;Denkert&quot;,&quot;given&quot;:&quot;Carsten&quot;,&quot;parse-names&quot;:false,&quot;dropping-particle&quot;:&quot;&quot;,&quot;non-dropping-particle&quot;:&quot;&quot;},{&quot;family&quot;:&quot;Curigliano&quot;,&quot;given&quot;:&quot;Giuseppe&quot;,&quot;parse-names&quot;:false,&quot;dropping-particle&quot;:&quot;&quot;,&quot;non-dropping-particle&quot;:&quot;&quot;}],&quot;container-title&quot;:&quot;The Lancet&quot;,&quot;DOI&quot;:&quot;10.1016/S0140-6736(20)32381-3&quot;,&quot;ISSN&quot;:&quot;01406736&quot;,&quot;issued&quot;:{&quot;date-parts&quot;:[[2021,5]]},&quot;page&quot;:&quot;1750-1769&quot;,&quot;issue&quot;:&quot;10286&quot;,&quot;volume&quot;:&quot;397&quot;,&quot;container-title-short&quot;:&quot;&quot;},&quot;isTemporary&quot;:false},{&quot;id&quot;:&quot;86c3e18f-516e-3a90-b950-44e332904730&quot;,&quot;itemData&quot;:{&quot;type&quot;:&quot;article-journal&quot;,&quot;id&quot;:&quot;86c3e18f-516e-3a90-b950-44e332904730&quot;,&quot;title&quot;:&quot;Lung cancer: current therapies and new targeted treatments&quot;,&quot;author&quot;:[{&quot;family&quot;:&quot;Hirsch&quot;,&quot;given&quot;:&quot;Fred R&quot;,&quot;parse-names&quot;:false,&quot;dropping-particle&quot;:&quot;&quot;,&quot;non-dropping-particle&quot;:&quot;&quot;},{&quot;family&quot;:&quot;Scagliotti&quot;,&quot;given&quot;:&quot;Giorgio&quot;,&quot;parse-names&quot;:false,&quot;dropping-particle&quot;:&quot;v&quot;,&quot;non-dropping-particle&quot;:&quot;&quot;},{&quot;family&quot;:&quot;Mulshine&quot;,&quot;given&quot;:&quot;James L&quot;,&quot;parse-names&quot;:false,&quot;dropping-particle&quot;:&quot;&quot;,&quot;non-dropping-particle&quot;:&quot;&quot;},{&quot;family&quot;:&quot;Kwon&quot;,&quot;given&quot;:&quot;Regina&quot;,&quot;parse-names&quot;:false,&quot;dropping-particle&quot;:&quot;&quot;,&quot;non-dropping-particle&quot;:&quot;&quot;},{&quot;family&quot;:&quot;Curran&quot;,&quot;given&quot;:&quot;Walter J&quot;,&quot;parse-names&quot;:false,&quot;dropping-particle&quot;:&quot;&quot;,&quot;non-dropping-particle&quot;:&quot;&quot;},{&quot;family&quot;:&quot;Wu&quot;,&quot;given&quot;:&quot;Yi-Long&quot;,&quot;parse-names&quot;:false,&quot;dropping-particle&quot;:&quot;&quot;,&quot;non-dropping-particle&quot;:&quot;&quot;},{&quot;family&quot;:&quot;Paz-Ares&quot;,&quot;given&quot;:&quot;Luis&quot;,&quot;parse-names&quot;:false,&quot;dropping-particle&quot;:&quot;&quot;,&quot;non-dropping-particle&quot;:&quot;&quot;}],&quot;container-title&quot;:&quot;The Lancet&quot;,&quot;DOI&quot;:&quot;10.1016/S0140-6736(16)30958-8&quot;,&quot;ISSN&quot;:&quot;01406736&quot;,&quot;issued&quot;:{&quot;date-parts&quot;:[[2017,1]]},&quot;page&quot;:&quot;299-311&quot;,&quot;issue&quot;:&quot;10066&quot;,&quot;volume&quot;:&quot;389&quot;,&quot;container-title-short&quot;:&quot;&quot;},&quot;isTemporary&quot;:false}]},{&quot;citationID&quot;:&quot;MENDELEY_CITATION_694de9f3-e05e-455a-90e7-43e61ab9948c&quot;,&quot;properties&quot;:{&quot;noteIndex&quot;:0},&quot;isEdited&quot;:false,&quot;manualOverride&quot;:{&quot;isManuallyOverridden&quot;:false,&quot;citeprocText&quot;:&quot;[12–14]&quot;,&quot;manualOverrideText&quot;:&quot;&quot;},&quot;citationTag&quot;:&quot;MENDELEY_CITATION_v3_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&quot;,&quot;citationItems&quot;:[{&quot;id&quot;:&quot;1e0ef575-5c6e-327e-8fb9-e1fd958711ab&quot;,&quot;itemData&quot;:{&quot;type&quot;:&quot;chapter&quot;,&quot;id&quot;:&quot;1e0ef575-5c6e-327e-8fb9-e1fd958711ab&quot;,&quot;title&quot;:&quot;Immunotherapy for Melanoma&quot;,&quot;author&quot;:[{&quot;family&quot;:&quot;Albittar&quot;,&quot;given&quot;:&quot;Aya A.&quot;,&quot;parse-names&quot;:false,&quot;dropping-particle&quot;:&quot;&quot;,&quot;non-dropping-particle&quot;:&quot;&quot;},{&quot;family&quot;:&quot;Alhalabi&quot;,&quot;given&quot;:&quot;Omar&quot;,&quot;parse-names&quot;:false,&quot;dropping-particle&quot;:&quot;&quot;,&quot;non-dropping-particle&quot;:&quot;&quot;},{&quot;family&quot;:&quot;Glitza Oliva&quot;,&quot;given&quot;:&quot;Isabella C.&quot;,&quot;parse-names&quot;:false,&quot;dropping-particle&quot;:&quot;&quot;,&quot;non-dropping-particle&quot;:&quot;&quot;}],&quot;DOI&quot;:&quot;10.1007/978-3-030-41008-7_3&quot;,&quot;issued&quot;:{&quot;date-parts&quot;:[[2020]]},&quot;page&quot;:&quot;51-68&quot;,&quot;container-title-short&quot;:&quot;&quot;},&quot;isTemporary&quot;:false},{&quot;id&quot;:&quot;a21c3553-0a65-3db1-9d3b-0907f13ea4f9&quot;,&quot;itemData&quot;:{&quot;type&quot;:&quot;article-journal&quot;,&quot;id&quot;:&quot;a21c3553-0a65-3db1-9d3b-0907f13ea4f9&quot;,&quot;title&quot;:&quot;Breast Cancer Immunotherapy: Facts and Hopes&quot;,&quot;author&quot;:[{&quot;family&quot;:&quot;Emens&quot;,&quot;given&quot;:&quot;Leisha A.&quot;,&quot;parse-names&quot;:false,&quot;dropping-particle&quot;:&quot;&quot;,&quot;non-dropping-particle&quot;:&quot;&quot;}],&quot;container-title&quot;:&quot;Clinical Cancer Research&quot;,&quot;DOI&quot;:&quot;10.1158/1078-0432.CCR-16-3001&quot;,&quot;ISSN&quot;:&quot;1078-0432&quot;,&quot;issued&quot;:{&quot;date-parts&quot;:[[2018,2,1]]},&quot;page&quot;:&quot;511-520&quot;,&quot;abstract&quot;:&quot;&lt;p&gt;Immunotherapy is revolutionizing the management of multiple solid tumors, and early data have revealed the clinical activity of programmed cell death-1/programmed death ligand-1 (PD-1/PD-L1) antagonists in small numbers of patients with metastatic breast cancer. Clinical activity appears more likely if the tumor is triple negative, PD-L1+, and/or harbors higher levels of tumor-infiltrating leukocytes. Responses to atezolizumab and pembrolizumab appear to be durable in metastatic triple-negative breast cancer (TNBC), suggesting that these agents may transform the lives of responding patients. Current clinical efforts are focused on developing immunotherapy combinations that convert nonresponders to responders, deepen those responses that do occur, and surmount acquired resistance to immunotherapy. Identifying biomarkers that can predict the potential for response to single-agent immunotherapy, identify the best immunotherapy combinations for a particular patient, and guide salvage immunotherapy in patients with progressive disease are high priorities for clinical development. Smart clinical trials testing rational immunotherapy combinations that include robust biomarker evaluations will accelerate clinical progress, moving us closer to effective immunotherapy for almost all patients with breast cancer. Clin Cancer Res; 24(3); 511–20. ©2017 AACR.&lt;/p&gt;&quot;,&quot;issue&quot;:&quot;3&quot;,&quot;volume&quot;:&quot;24&quot;,&quot;container-title-short&quot;:&quot;&quot;},&quot;isTemporary&quot;:false},{&quot;id&quot;:&quot;40a5c56e-256a-3ae3-992d-ff3ffda6f9f9&quot;,&quot;itemData&quot;:{&quot;type&quot;:&quot;article-journal&quot;,&quot;id&quot;:&quot;40a5c56e-256a-3ae3-992d-ff3ffda6f9f9&quot;,&quot;title&quot;:&quot;Immunotherapy in Non–Small Cell Lung Cancer: Facts and Hopes&quot;,&quot;author&quot;:[{&quot;family&quot;:&quot;Doroshow&quot;,&quot;given&quot;:&quot;Deborah B.&quot;,&quot;parse-names&quot;:false,&quot;dropping-particle&quot;:&quot;&quot;,&quot;non-dropping-particle&quot;:&quot;&quot;},{&quot;family&quot;:&quot;Sanmamed&quot;,&quot;given&quot;:&quot;Miguel F.&quot;,&quot;parse-names&quot;:false,&quot;dropping-particle&quot;:&quot;&quot;,&quot;non-dropping-particle&quot;:&quot;&quot;},{&quot;family&quot;:&quot;Hastings&quot;,&quot;given&quot;:&quot;Katherine&quot;,&quot;parse-names&quot;:false,&quot;dropping-particle&quot;:&quot;&quot;,&quot;non-dropping-particle&quot;:&quot;&quot;},{&quot;family&quot;:&quot;Politi&quot;,&quot;given&quot;:&quot;Katerina&quot;,&quot;parse-names&quot;:false,&quot;dropping-particle&quot;:&quot;&quot;,&quot;non-dropping-particle&quot;:&quot;&quot;},{&quot;family&quot;:&quot;Rimm&quot;,&quot;given&quot;:&quot;David L.&quot;,&quot;parse-names&quot;:false,&quot;dropping-particle&quot;:&quot;&quot;,&quot;non-dropping-particle&quot;:&quot;&quot;},{&quot;family&quot;:&quot;Chen&quot;,&quot;given&quot;:&quot;Lieping&quot;,&quot;parse-names&quot;:false,&quot;dropping-particle&quot;:&quot;&quot;,&quot;non-dropping-particle&quot;:&quot;&quot;},{&quot;family&quot;:&quot;Melero&quot;,&quot;given&quot;:&quot;Ignacio&quot;,&quot;parse-names&quot;:false,&quot;dropping-particle&quot;:&quot;&quot;,&quot;non-dropping-particle&quot;:&quot;&quot;},{&quot;family&quot;:&quot;Schalper&quot;,&quot;given&quot;:&quot;Kurt A.&quot;,&quot;parse-names&quot;:false,&quot;dropping-particle&quot;:&quot;&quot;,&quot;non-dropping-particle&quot;:&quot;&quot;},{&quot;family&quot;:&quot;Herbst&quot;,&quot;given&quot;:&quot;Roy S.&quot;,&quot;parse-names&quot;:false,&quot;dropping-particle&quot;:&quot;&quot;,&quot;non-dropping-particle&quot;:&quot;&quot;}],&quot;container-title&quot;:&quot;Clinical Cancer Research&quot;,&quot;DOI&quot;:&quot;10.1158/1078-0432.CCR-18-1538&quot;,&quot;ISSN&quot;:&quot;1078-0432&quot;,&quot;issued&quot;:{&quot;date-parts&quot;:[[2019,8,1]]},&quot;page&quot;:&quot;4592-4602&quot;,&quot;abstract&quot;:&quot;&lt;p&gt;Immune-checkpoint inhibitors (ICI), particularly inhibitors of the PD-1 axis, have altered the management of non–small cell lung cancer (NSCLC) over the last 10 years. First demonstrated to improve outcomes in second-line or later therapy of advanced disease, ICIs were shown to improve overall survival compared with chemotherapy in first-line therapy for patients whose tumors express PD-L1 on at least 50% of cells. More recently, combining ICIs with chemotherapy has been shown to improve survival in patients with both squamous and nonsquamous NSCLC, regardless of PD-L1 expression. However, PD-L1 and, more recently, tumor mutational burden have not proven to be straightforward indicative biomarkers. We describe the advances to date in utilizing these biomarkers, as well as novel markers of tumor inflammation, to ascertain which patients are most likely to benefit from ICIs. Ongoing translational work promises to improve the proportion of patients who benefit from these agents.&lt;/p&gt;&quot;,&quot;issue&quot;:&quot;15&quot;,&quot;volume&quot;:&quot;25&quot;,&quot;container-title-short&quot;:&quot;&quot;},&quot;isTemporary&quot;:false}]},{&quot;citationID&quot;:&quot;MENDELEY_CITATION_14ccabc0-bdf8-4980-b1a7-f7495e680b74&quot;,&quot;properties&quot;:{&quot;noteIndex&quot;:0},&quot;isEdited&quot;:false,&quot;manualOverride&quot;:{&quot;isManuallyOverridden&quot;:false,&quot;citeprocText&quot;:&quot;[11]&quot;,&quot;manualOverrideText&quot;:&quot;&quot;},&quot;citationTag&quot;:&quot;MENDELEY_CITATION_v3_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&quot;,&quot;citationItems&quot;:[{&quot;id&quot;:&quot;86c3e18f-516e-3a90-b950-44e332904730&quot;,&quot;itemData&quot;:{&quot;type&quot;:&quot;article-journal&quot;,&quot;id&quot;:&quot;86c3e18f-516e-3a90-b950-44e332904730&quot;,&quot;title&quot;:&quot;Lung cancer: current therapies and new targeted treatments&quot;,&quot;author&quot;:[{&quot;family&quot;:&quot;Hirsch&quot;,&quot;given&quot;:&quot;Fred R&quot;,&quot;parse-names&quot;:false,&quot;dropping-particle&quot;:&quot;&quot;,&quot;non-dropping-particle&quot;:&quot;&quot;},{&quot;family&quot;:&quot;Scagliotti&quot;,&quot;given&quot;:&quot;Giorgio&quot;,&quot;parse-names&quot;:false,&quot;dropping-particle&quot;:&quot;v&quot;,&quot;non-dropping-particle&quot;:&quot;&quot;},{&quot;family&quot;:&quot;Mulshine&quot;,&quot;given&quot;:&quot;James L&quot;,&quot;parse-names&quot;:false,&quot;dropping-particle&quot;:&quot;&quot;,&quot;non-dropping-particle&quot;:&quot;&quot;},{&quot;family&quot;:&quot;Kwon&quot;,&quot;given&quot;:&quot;Regina&quot;,&quot;parse-names&quot;:false,&quot;dropping-particle&quot;:&quot;&quot;,&quot;non-dropping-particle&quot;:&quot;&quot;},{&quot;family&quot;:&quot;Curran&quot;,&quot;given&quot;:&quot;Walter J&quot;,&quot;parse-names&quot;:false,&quot;dropping-particle&quot;:&quot;&quot;,&quot;non-dropping-particle&quot;:&quot;&quot;},{&quot;family&quot;:&quot;Wu&quot;,&quot;given&quot;:&quot;Yi-Long&quot;,&quot;parse-names&quot;:false,&quot;dropping-particle&quot;:&quot;&quot;,&quot;non-dropping-particle&quot;:&quot;&quot;},{&quot;family&quot;:&quot;Paz-Ares&quot;,&quot;given&quot;:&quot;Luis&quot;,&quot;parse-names&quot;:false,&quot;dropping-particle&quot;:&quot;&quot;,&quot;non-dropping-particle&quot;:&quot;&quot;}],&quot;container-title&quot;:&quot;The Lancet&quot;,&quot;DOI&quot;:&quot;10.1016/S0140-6736(16)30958-8&quot;,&quot;ISSN&quot;:&quot;01406736&quot;,&quot;issued&quot;:{&quot;date-parts&quot;:[[2017,1]]},&quot;page&quot;:&quot;299-311&quot;,&quot;issue&quot;:&quot;10066&quot;,&quot;volume&quot;:&quot;389&quot;,&quot;container-title-short&quot;:&quot;&quot;},&quot;isTemporary&quot;:false}]},{&quot;citationID&quot;:&quot;MENDELEY_CITATION_a82aa28c-38c7-45a9-9c47-82ef23060b65&quot;,&quot;properties&quot;:{&quot;noteIndex&quot;:0},&quot;isEdited&quot;:false,&quot;manualOverride&quot;:{&quot;isManuallyOverridden&quot;:false,&quot;citeprocText&quot;:&quot;[10]&quot;,&quot;manualOverrideText&quot;:&quot;&quot;},&quot;citationTag&quot;:&quot;MENDELEY_CITATION_v3_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&quot;,&quot;citationItems&quot;:[{&quot;id&quot;:&quot;09379a98-58d1-366e-9ef0-cb9ca28df0e6&quot;,&quot;itemData&quot;:{&quot;type&quot;:&quot;article-journal&quot;,&quot;id&quot;:&quot;09379a98-58d1-366e-9ef0-cb9ca28df0e6&quot;,&quot;title&quot;:&quot;Breast cancer&quot;,&quot;author&quot;:[{&quot;family&quot;:&quot;Loibl&quot;,&quot;given&quot;:&quot;Sibylle&quot;,&quot;parse-names&quot;:false,&quot;dropping-particle&quot;:&quot;&quot;,&quot;non-dropping-particle&quot;:&quot;&quot;},{&quot;family&quot;:&quot;Poortmans&quot;,&quot;given&quot;:&quot;Philip&quot;,&quot;parse-names&quot;:false,&quot;dropping-particle&quot;:&quot;&quot;,&quot;non-dropping-particle&quot;:&quot;&quot;},{&quot;family&quot;:&quot;Morrow&quot;,&quot;given&quot;:&quot;Monica&quot;,&quot;parse-names&quot;:false,&quot;dropping-particle&quot;:&quot;&quot;,&quot;non-dropping-particle&quot;:&quot;&quot;},{&quot;family&quot;:&quot;Denkert&quot;,&quot;given&quot;:&quot;Carsten&quot;,&quot;parse-names&quot;:false,&quot;dropping-particle&quot;:&quot;&quot;,&quot;non-dropping-particle&quot;:&quot;&quot;},{&quot;family&quot;:&quot;Curigliano&quot;,&quot;given&quot;:&quot;Giuseppe&quot;,&quot;parse-names&quot;:false,&quot;dropping-particle&quot;:&quot;&quot;,&quot;non-dropping-particle&quot;:&quot;&quot;}],&quot;container-title&quot;:&quot;The Lancet&quot;,&quot;DOI&quot;:&quot;10.1016/S0140-6736(20)32381-3&quot;,&quot;ISSN&quot;:&quot;01406736&quot;,&quot;issued&quot;:{&quot;date-parts&quot;:[[2021,5]]},&quot;page&quot;:&quot;1750-1769&quot;,&quot;issue&quot;:&quot;10286&quot;,&quot;volume&quot;:&quot;397&quot;,&quot;container-title-short&quot;:&quot;&quot;},&quot;isTemporary&quot;:false}]},{&quot;citationID&quot;:&quot;MENDELEY_CITATION_351c191a-e489-4c42-beac-118a37593a79&quot;,&quot;properties&quot;:{&quot;noteIndex&quot;:0},&quot;isEdited&quot;:false,&quot;manualOverride&quot;:{&quot;isManuallyOverridden&quot;:false,&quot;citeprocText&quot;:&quot;[9]&quot;,&quot;manualOverrideText&quot;:&quot;&quot;},&quot;citationTag&quot;:&quot;MENDELEY_CITATION_v3_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&quot;,&quot;citationItems&quot;:[{&quot;id&quot;:&quot;79050f88-ff5f-3416-9dbd-a534be64e2b5&quot;,&quot;itemData&quot;:{&quot;type&quot;:&quot;article-journal&quot;,&quot;id&quot;:&quot;79050f88-ff5f-3416-9dbd-a534be64e2b5&quot;,&quot;title&quot;:&quot;Principles of Targeted Therapy for Melanoma&quot;,&quot;author&quot;:[{&quot;family&quot;:&quot;Sun&quot;,&quot;given&quot;:&quot;James&quot;,&quot;parse-names&quot;:false,&quot;dropping-particle&quot;:&quot;&quot;,&quot;non-dropping-particle&quot;:&quot;&quot;},{&quot;family&quot;:&quot;Carr&quot;,&quot;given&quot;:&quot;Michael J.&quot;,&quot;parse-names&quot;:false,&quot;dropping-particle&quot;:&quot;&quot;,&quot;non-dropping-particle&quot;:&quot;&quot;},{&quot;family&quot;:&quot;Khushalani&quot;,&quot;given&quot;:&quot;Nikhil I.&quot;,&quot;parse-names&quot;:false,&quot;dropping-particle&quot;:&quot;&quot;,&quot;non-dropping-particle&quot;:&quot;&quot;}],&quot;container-title&quot;:&quot;Surgical Clinics of North America&quot;,&quot;DOI&quot;:&quot;10.1016/j.suc.2019.09.013&quot;,&quot;ISSN&quot;:&quot;00396109&quot;,&quot;issued&quot;:{&quot;date-parts&quot;:[[2020,2]]},&quot;page&quot;:&quot;175-188&quot;,&quot;issue&quot;:&quot;1&quot;,&quot;volume&quot;:&quot;100&quot;,&quot;container-title-short&quot;:&quot;&quot;},&quot;isTemporary&quot;:false}]},{&quot;citationID&quot;:&quot;MENDELEY_CITATION_b8440e3b-16cd-409c-9075-8a27a5f24168&quot;,&quot;properties&quot;:{&quot;noteIndex&quot;:0},&quot;isEdited&quot;:false,&quot;manualOverride&quot;:{&quot;isManuallyOverridden&quot;:false,&quot;citeprocText&quot;:&quot;[12–14]&quot;,&quot;manualOverrideText&quot;:&quot;&quot;},&quot;citationTag&quot;:&quot;MENDELEY_CITATION_v3_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&quot;,&quot;citationItems&quot;:[{&quot;id&quot;:&quot;1e0ef575-5c6e-327e-8fb9-e1fd958711ab&quot;,&quot;itemData&quot;:{&quot;type&quot;:&quot;chapter&quot;,&quot;id&quot;:&quot;1e0ef575-5c6e-327e-8fb9-e1fd958711ab&quot;,&quot;title&quot;:&quot;Immunotherapy for Melanoma&quot;,&quot;author&quot;:[{&quot;family&quot;:&quot;Albittar&quot;,&quot;given&quot;:&quot;Aya A.&quot;,&quot;parse-names&quot;:false,&quot;dropping-particle&quot;:&quot;&quot;,&quot;non-dropping-particle&quot;:&quot;&quot;},{&quot;family&quot;:&quot;Alhalabi&quot;,&quot;given&quot;:&quot;Omar&quot;,&quot;parse-names&quot;:false,&quot;dropping-particle&quot;:&quot;&quot;,&quot;non-dropping-particle&quot;:&quot;&quot;},{&quot;family&quot;:&quot;Glitza Oliva&quot;,&quot;given&quot;:&quot;Isabella C.&quot;,&quot;parse-names&quot;:false,&quot;dropping-particle&quot;:&quot;&quot;,&quot;non-dropping-particle&quot;:&quot;&quot;}],&quot;DOI&quot;:&quot;10.1007/978-3-030-41008-7_3&quot;,&quot;issued&quot;:{&quot;date-parts&quot;:[[2020]]},&quot;page&quot;:&quot;51-68&quot;,&quot;container-title-short&quot;:&quot;&quot;},&quot;isTemporary&quot;:false},{&quot;id&quot;:&quot;a21c3553-0a65-3db1-9d3b-0907f13ea4f9&quot;,&quot;itemData&quot;:{&quot;type&quot;:&quot;article-journal&quot;,&quot;id&quot;:&quot;a21c3553-0a65-3db1-9d3b-0907f13ea4f9&quot;,&quot;title&quot;:&quot;Breast Cancer Immunotherapy: Facts and Hopes&quot;,&quot;author&quot;:[{&quot;family&quot;:&quot;Emens&quot;,&quot;given&quot;:&quot;Leisha A.&quot;,&quot;parse-names&quot;:false,&quot;dropping-particle&quot;:&quot;&quot;,&quot;non-dropping-particle&quot;:&quot;&quot;}],&quot;container-title&quot;:&quot;Clinical Cancer Research&quot;,&quot;DOI&quot;:&quot;10.1158/1078-0432.CCR-16-3001&quot;,&quot;ISSN&quot;:&quot;1078-0432&quot;,&quot;issued&quot;:{&quot;date-parts&quot;:[[2018,2,1]]},&quot;page&quot;:&quot;511-520&quot;,&quot;abstract&quot;:&quot;&lt;p&gt;Immunotherapy is revolutionizing the management of multiple solid tumors, and early data have revealed the clinical activity of programmed cell death-1/programmed death ligand-1 (PD-1/PD-L1) antagonists in small numbers of patients with metastatic breast cancer. Clinical activity appears more likely if the tumor is triple negative, PD-L1+, and/or harbors higher levels of tumor-infiltrating leukocytes. Responses to atezolizumab and pembrolizumab appear to be durable in metastatic triple-negative breast cancer (TNBC), suggesting that these agents may transform the lives of responding patients. Current clinical efforts are focused on developing immunotherapy combinations that convert nonresponders to responders, deepen those responses that do occur, and surmount acquired resistance to immunotherapy. Identifying biomarkers that can predict the potential for response to single-agent immunotherapy, identify the best immunotherapy combinations for a particular patient, and guide salvage immunotherapy in patients with progressive disease are high priorities for clinical development. Smart clinical trials testing rational immunotherapy combinations that include robust biomarker evaluations will accelerate clinical progress, moving us closer to effective immunotherapy for almost all patients with breast cancer. Clin Cancer Res; 24(3); 511–20. ©2017 AACR.&lt;/p&gt;&quot;,&quot;issue&quot;:&quot;3&quot;,&quot;volume&quot;:&quot;24&quot;,&quot;container-title-short&quot;:&quot;&quot;},&quot;isTemporary&quot;:false},{&quot;id&quot;:&quot;40a5c56e-256a-3ae3-992d-ff3ffda6f9f9&quot;,&quot;itemData&quot;:{&quot;type&quot;:&quot;article-journal&quot;,&quot;id&quot;:&quot;40a5c56e-256a-3ae3-992d-ff3ffda6f9f9&quot;,&quot;title&quot;:&quot;Immunotherapy in Non–Small Cell Lung Cancer: Facts and Hopes&quot;,&quot;author&quot;:[{&quot;family&quot;:&quot;Doroshow&quot;,&quot;given&quot;:&quot;Deborah B.&quot;,&quot;parse-names&quot;:false,&quot;dropping-particle&quot;:&quot;&quot;,&quot;non-dropping-particle&quot;:&quot;&quot;},{&quot;family&quot;:&quot;Sanmamed&quot;,&quot;given&quot;:&quot;Miguel F.&quot;,&quot;parse-names&quot;:false,&quot;dropping-particle&quot;:&quot;&quot;,&quot;non-dropping-particle&quot;:&quot;&quot;},{&quot;family&quot;:&quot;Hastings&quot;,&quot;given&quot;:&quot;Katherine&quot;,&quot;parse-names&quot;:false,&quot;dropping-particle&quot;:&quot;&quot;,&quot;non-dropping-particle&quot;:&quot;&quot;},{&quot;family&quot;:&quot;Politi&quot;,&quot;given&quot;:&quot;Katerina&quot;,&quot;parse-names&quot;:false,&quot;dropping-particle&quot;:&quot;&quot;,&quot;non-dropping-particle&quot;:&quot;&quot;},{&quot;family&quot;:&quot;Rimm&quot;,&quot;given&quot;:&quot;David L.&quot;,&quot;parse-names&quot;:false,&quot;dropping-particle&quot;:&quot;&quot;,&quot;non-dropping-particle&quot;:&quot;&quot;},{&quot;family&quot;:&quot;Chen&quot;,&quot;given&quot;:&quot;Lieping&quot;,&quot;parse-names&quot;:false,&quot;dropping-particle&quot;:&quot;&quot;,&quot;non-dropping-particle&quot;:&quot;&quot;},{&quot;family&quot;:&quot;Melero&quot;,&quot;given&quot;:&quot;Ignacio&quot;,&quot;parse-names&quot;:false,&quot;dropping-particle&quot;:&quot;&quot;,&quot;non-dropping-particle&quot;:&quot;&quot;},{&quot;family&quot;:&quot;Schalper&quot;,&quot;given&quot;:&quot;Kurt A.&quot;,&quot;parse-names&quot;:false,&quot;dropping-particle&quot;:&quot;&quot;,&quot;non-dropping-particle&quot;:&quot;&quot;},{&quot;family&quot;:&quot;Herbst&quot;,&quot;given&quot;:&quot;Roy S.&quot;,&quot;parse-names&quot;:false,&quot;dropping-particle&quot;:&quot;&quot;,&quot;non-dropping-particle&quot;:&quot;&quot;}],&quot;container-title&quot;:&quot;Clinical Cancer Research&quot;,&quot;DOI&quot;:&quot;10.1158/1078-0432.CCR-18-1538&quot;,&quot;ISSN&quot;:&quot;1078-0432&quot;,&quot;issued&quot;:{&quot;date-parts&quot;:[[2019,8,1]]},&quot;page&quot;:&quot;4592-4602&quot;,&quot;abstract&quot;:&quot;&lt;p&gt;Immune-checkpoint inhibitors (ICI), particularly inhibitors of the PD-1 axis, have altered the management of non–small cell lung cancer (NSCLC) over the last 10 years. First demonstrated to improve outcomes in second-line or later therapy of advanced disease, ICIs were shown to improve overall survival compared with chemotherapy in first-line therapy for patients whose tumors express PD-L1 on at least 50% of cells. More recently, combining ICIs with chemotherapy has been shown to improve survival in patients with both squamous and nonsquamous NSCLC, regardless of PD-L1 expression. However, PD-L1 and, more recently, tumor mutational burden have not proven to be straightforward indicative biomarkers. We describe the advances to date in utilizing these biomarkers, as well as novel markers of tumor inflammation, to ascertain which patients are most likely to benefit from ICIs. Ongoing translational work promises to improve the proportion of patients who benefit from these agents.&lt;/p&gt;&quot;,&quot;issue&quot;:&quot;15&quot;,&quot;volume&quot;:&quot;25&quot;,&quot;container-title-short&quot;:&quot;&quot;},&quot;isTemporary&quot;:false}]},{&quot;citationID&quot;:&quot;MENDELEY_CITATION_c85171fe-2ee8-4ac0-a9a0-743850469ab3&quot;,&quot;properties&quot;:{&quot;noteIndex&quot;:0},&quot;isEdited&quot;:false,&quot;manualOverride&quot;:{&quot;isManuallyOverridden&quot;:false,&quot;citeprocText&quot;:&quot;[15]&quot;,&quot;manualOverrideText&quot;:&quot;&quot;},&quot;citationTag&quot;:&quot;MENDELEY_CITATION_v3_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&quot;,&quot;citationItems&quot;:[{&quot;id&quot;:&quot;b377dc23-8685-3af8-b7d1-387aad747818&quot;,&quot;itemData&quot;:{&quot;type&quot;:&quot;article-journal&quot;,&quot;id&quot;:&quot;b377dc23-8685-3af8-b7d1-387aad747818&quot;,&quot;title&quot;:&quot;Combining immunotherapy and targeted therapies in cancer treatment&quot;,&quot;author&quot;:[{&quot;family&quot;:&quot;Vanneman&quot;,&quot;given&quot;:&quot;Matthew&quot;,&quot;parse-names&quot;:false,&quot;dropping-particle&quot;:&quot;&quot;,&quot;non-dropping-particle&quot;:&quot;&quot;},{&quot;family&quot;:&quot;Dranoff&quot;,&quot;given&quot;:&quot;Glenn&quot;,&quot;parse-names&quot;:false,&quot;dropping-particle&quot;:&quot;&quot;,&quot;non-dropping-particle&quot;:&quot;&quot;}],&quot;container-title&quot;:&quot;Nature Reviews Cancer&quot;,&quot;container-title-short&quot;:&quot;Nat Rev Cancer&quot;,&quot;DOI&quot;:&quot;10.1038/nrc3237&quot;,&quot;ISSN&quot;:&quot;1474-175X&quot;,&quot;issued&quot;:{&quot;date-parts&quot;:[[2012,4,22]]},&quot;page&quot;:&quot;237-251&quot;,&quot;issue&quot;:&quot;4&quot;,&quot;volume&quot;:&quot;12&quot;},&quot;isTemporary&quot;:false}]},{&quot;citationID&quot;:&quot;MENDELEY_CITATION_265db1ee-6006-4f94-8a6a-06f437546a63&quot;,&quot;properties&quot;:{&quot;noteIndex&quot;:0},&quot;isEdited&quot;:false,&quot;manualOverride&quot;:{&quot;isManuallyOverridden&quot;:false,&quot;citeprocText&quot;:&quot;[5–8]&quot;,&quot;manualOverrideText&quot;:&quot;&quot;},&quot;citationTag&quot;:&quot;MENDELEY_CITATION_v3_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&quot;,&quot;citationItems&quot;:[{&quot;id&quot;:&quot;8b8c563a-d787-3090-9361-31028df4fa19&quot;,&quot;itemData&quot;:{&quot;type&quot;:&quot;article-journal&quot;,&quot;id&quot;:&quot;8b8c563a-d787-3090-9361-31028df4fa19&quot;,&quot;title&quot;:&quot;Current approaches to the management of brain metastases&quot;,&quot;author&quot;:[{&quot;family&quot;:&quot;Suh&quot;,&quot;given&quot;:&quot;John H.&quot;,&quot;parse-names&quot;:false,&quot;dropping-particle&quot;:&quot;&quot;,&quot;non-dropping-particle&quot;:&quot;&quot;},{&quot;family&quot;:&quot;Kotecha&quot;,&quot;given&quot;:&quot;Rupesh&quot;,&quot;parse-names&quot;:false,&quot;dropping-particle&quot;:&quot;&quot;,&quot;non-dropping-particle&quot;:&quot;&quot;},{&quot;family&quot;:&quot;Chao&quot;,&quot;given&quot;:&quot;Samuel T.&quot;,&quot;parse-names&quot;:false,&quot;dropping-particle&quot;:&quot;&quot;,&quot;non-dropping-particle&quot;:&quot;&quot;},{&quot;family&quot;:&quot;Ahluwalia&quot;,&quot;given&quot;:&quot;Manmeet S.&quot;,&quot;parse-names&quot;:false,&quot;dropping-particle&quot;:&quot;&quot;,&quot;non-dropping-particle&quot;:&quot;&quot;},{&quot;family&quot;:&quot;Sahgal&quot;,&quot;given&quot;:&quot;Arjun&quot;,&quot;parse-names&quot;:false,&quot;dropping-particle&quot;:&quot;&quot;,&quot;non-dropping-particle&quot;:&quot;&quot;},{&quot;family&quot;:&quot;Chang&quot;,&quot;given&quot;:&quot;Eric L.&quot;,&quot;parse-names&quot;:false,&quot;dropping-particle&quot;:&quot;&quot;,&quot;non-dropping-particle&quot;:&quot;&quot;}],&quot;container-title&quot;:&quot;Nature Reviews Clinical Oncology&quot;,&quot;DOI&quot;:&quot;10.1038/s41571-019-0320-3&quot;,&quot;ISSN&quot;:&quot;1759-4774&quot;,&quot;issued&quot;:{&quot;date-parts&quot;:[[2020,5,20]]},&quot;page&quot;:&quot;279-299&quot;,&quot;issue&quot;:&quot;5&quot;,&quot;volume&quot;:&quot;17&quot;,&quot;container-title-short&quot;:&quot;Nat Rev Clin Oncol&quot;},&quot;isTemporary&quot;:false},{&quot;id&quot;:&quot;fa7a054b-2158-33df-95e2-062b7fe35363&quot;,&quot;itemData&quot;:{&quot;type&quot;:&quot;article-journal&quot;,&quot;id&quot;:&quot;fa7a054b-2158-33df-95e2-062b7fe35363&quot;,&quot;title&quot;:&quot;Management of brain metastases according to molecular subtypes&quot;,&quot;author&quot;:[{&quot;family&quot;:&quot;Soffietti&quot;,&quot;given&quot;:&quot;Riccardo&quot;,&quot;parse-names&quot;:false,&quot;dropping-particle&quot;:&quot;&quot;,&quot;non-dropping-particle&quot;:&quot;&quot;},{&quot;family&quot;:&quot;Ahluwalia&quot;,&quot;given&quot;:&quot;Manmeet&quot;,&quot;parse-names&quot;:false,&quot;dropping-particle&quot;:&quot;&quot;,&quot;non-dropping-particle&quot;:&quot;&quot;},{&quot;family&quot;:&quot;Lin&quot;,&quot;given&quot;:&quot;Nancy&quot;,&quot;parse-names&quot;:false,&quot;dropping-particle&quot;:&quot;&quot;,&quot;non-dropping-particle&quot;:&quot;&quot;},{&quot;family&quot;:&quot;Rudà&quot;,&quot;given&quot;:&quot;Roberta&quot;,&quot;parse-names&quot;:false,&quot;dropping-particle&quot;:&quot;&quot;,&quot;non-dropping-particle&quot;:&quot;&quot;}],&quot;container-title&quot;:&quot;Nature Reviews Neurology&quot;,&quot;DOI&quot;:&quot;10.1038/s41582-020-0391-x&quot;,&quot;ISSN&quot;:&quot;1759-4758&quot;,&quot;issued&quot;:{&quot;date-parts&quot;:[[2020,10,1]]},&quot;page&quot;:&quot;557-574&quot;,&quot;issue&quot;:&quot;10&quot;,&quot;volume&quot;:&quot;16&quot;,&quot;container-title-short&quot;:&quot;Nat Rev Neurol&quot;},&quot;isTemporary&quot;:false},{&quot;id&quot;:&quot;27090b0e-09e3-3f19-8a41-e13e24c2f054&quot;,&quot;itemData&quot;:{&quot;type&quot;:&quot;article-journal&quot;,&quot;id&quot;:&quot;27090b0e-09e3-3f19-8a41-e13e24c2f054&quot;,&quot;title&quot;:&quot;Imaging challenges of immunotherapy and targeted therapy in patients with brain metastases: response, progression, and pseudoprogression&quot;,&quot;author&quot;:[{&quot;family&quot;:&quot;Galldiks&quot;,&quot;given&quot;:&quot;Norbert&quot;,&quot;parse-names&quot;:false,&quot;dropping-particle&quot;:&quot;&quot;,&quot;non-dropping-particle&quot;:&quot;&quot;},{&quot;family&quot;:&quot;Kocher&quot;,&quot;given&quot;:&quot;Martin&quot;,&quot;parse-names&quot;:false,&quot;dropping-particle&quot;:&quot;&quot;,&quot;non-dropping-particle&quot;:&quot;&quot;},{&quot;family&quot;:&quot;Ceccon&quot;,&quot;given&quot;:&quot;Garry&quot;,&quot;parse-names&quot;:false,&quot;dropping-particle&quot;:&quot;&quot;,&quot;non-dropping-particle&quot;:&quot;&quot;},{&quot;family&quot;:&quot;Werner&quot;,&quot;given&quot;:&quot;Jan-Michael&quot;,&quot;parse-names&quot;:false,&quot;dropping-particle&quot;:&quot;&quot;,&quot;non-dropping-particle&quot;:&quot;&quot;},{&quot;family&quot;:&quot;Brunn&quot;,&quot;given&quot;:&quot;Anna&quot;,&quot;parse-names&quot;:false,&quot;dropping-particle&quot;:&quot;&quot;,&quot;non-dropping-particle&quot;:&quot;&quot;},{&quot;family&quot;:&quot;Deckert&quot;,&quot;given&quot;:&quot;Martina&quot;,&quot;parse-names&quot;:false,&quot;dropping-particle&quot;:&quot;&quot;,&quot;non-dropping-particle&quot;:&quot;&quot;},{&quot;family&quot;:&quot;Pope&quot;,&quot;given&quot;:&quot;Whitney B&quot;,&quot;parse-names&quot;:false,&quot;dropping-particle&quot;:&quot;&quot;,&quot;non-dropping-particle&quot;:&quot;&quot;},{&quot;family&quot;:&quot;Soffietti&quot;,&quot;given&quot;:&quot;Riccardo&quot;,&quot;parse-names&quot;:false,&quot;dropping-particle&quot;:&quot;&quot;,&quot;non-dropping-particle&quot;:&quot;&quot;},{&quot;family&quot;:&quot;Rhun&quot;,&quot;given&quot;:&quot;Emilie&quot;,&quot;parse-names&quot;:false,&quot;dropping-particle&quot;:&quot;&quot;,&quot;non-dropping-particle&quot;:&quot;le&quot;},{&quot;family&quot;:&quot;Weller&quot;,&quot;given&quot;:&quot;Michael&quot;,&quot;parse-names&quot;:false,&quot;dropping-particle&quot;:&quot;&quot;,&quot;non-dropping-particle&quot;:&quot;&quot;},{&quot;family&quot;:&quot;Tonn&quot;,&quot;given&quot;:&quot;Jörg C&quot;,&quot;parse-names&quot;:false,&quot;dropping-particle&quot;:&quot;&quot;,&quot;non-dropping-particle&quot;:&quot;&quot;},{&quot;family&quot;:&quot;Fink&quot;,&quot;given&quot;:&quot;Gereon R&quot;,&quot;parse-names&quot;:false,&quot;dropping-particle&quot;:&quot;&quot;,&quot;non-dropping-particle&quot;:&quot;&quot;},{&quot;family&quot;:&quot;Langen&quot;,&quot;given&quot;:&quot;Karl-Josef&quot;,&quot;parse-names&quot;:false,&quot;dropping-particle&quot;:&quot;&quot;,&quot;non-dropping-particle&quot;:&quot;&quot;}],&quot;container-title&quot;:&quot;Neuro-Oncology&quot;,&quot;DOI&quot;:&quot;10.1093/neuonc/noz147&quot;,&quot;ISSN&quot;:&quot;1522-8517&quot;,&quot;issued&quot;:{&quot;date-parts&quot;:[[2020,1,11]]},&quot;page&quot;:&quot;17-30&quot;,&quot;abstract&quot;:&quot;&lt;p&gt;The advent of immunotherapy using immune checkpoint inhibitors (ICIs) and targeted therapy (TT) has dramatically improved the prognosis of various cancer types. However, following ICI therapy or TT—either alone (especially ICI) or in combination with radiotherapy—imaging findings on anatomical contrast-enhanced MRI can be unpredictable and highly variable, and are often difficult to interpret regarding treatment response and outcome. This review aims at summarizing the imaging challenges related to TT and ICI monotherapy as well as combined with radiotherapy in patients with brain metastases, and to give an overview on advanced imaging techniques which potentially overcome some of these imaging challenges. Currently, major evidence suggests that imaging parameters especially derived from amino acid PET, perfusion-/diffusion-weighted MRI, or MR spectroscopy may provide valuable additional information for the differentiation of treatment-induced changes from brain metastases recurrence and the evaluation of treatment response.&lt;/p&gt;&quot;,&quot;issue&quot;:&quot;1&quot;,&quot;volume&quot;:&quot;22&quot;,&quot;container-title-short&quot;:&quot;Neuro Oncol&quot;},&quot;isTemporary&quot;:false},{&quot;id&quot;:&quot;0f22869e-6e38-3e50-8ed8-670e165c1b5d&quot;,&quot;itemData&quot;:{&quot;type&quot;:&quot;article-journal&quot;,&quot;id&quot;:&quot;0f22869e-6e38-3e50-8ed8-670e165c1b5d&quot;,&quot;title&quot;:&quot;Brain metastases: lessons and challenges in the targeted therapy and immunotherapy era&quot;,&quot;author&quot;:[{&quot;family&quot;:&quot;Lau&quot;,&quot;given&quot;:&quot;Peter Kar Han&quot;,&quot;parse-names&quot;:false,&quot;dropping-particle&quot;:&quot;&quot;,&quot;non-dropping-particle&quot;:&quot;&quot;}],&quot;container-title&quot;:&quot;Journal of Thoracic Disease&quot;,&quot;container-title-short&quot;:&quot;J Thorac Dis&quot;,&quot;DOI&quot;:&quot;10.21037/jtd-2019-itm-012&quot;,&quot;ISSN&quot;:&quot;20721439&quot;,&quot;issued&quot;:{&quot;date-parts&quot;:[[2020,8]]},&quot;page&quot;:&quot;4527-4530&quot;,&quot;issue&quot;:&quot;8&quot;,&quot;volume&quot;:&quot;12&quot;},&quot;isTemporary&quot;:false}]},{&quot;citationID&quot;:&quot;MENDELEY_CITATION_3d871203-ce9c-409a-9ce2-04762a35de8a&quot;,&quot;properties&quot;:{&quot;noteIndex&quot;:0},&quot;isEdited&quot;:false,&quot;manualOverride&quot;:{&quot;isManuallyOverridden&quot;:false,&quot;citeprocText&quot;:&quot;[16–20]&quot;,&quot;manualOverrideText&quot;:&quot;&quot;},&quot;citationTag&quot;:&quot;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&quot;,&quot;citationItems&quot;:[{&quot;id&quot;:&quot;e4b6686c-c228-34ef-a2e8-96c8dd175ff8&quot;,&quot;itemData&quot;:{&quot;type&quot;:&quot;article-journal&quot;,&quot;id&quot;:&quot;e4b6686c-c228-34ef-a2e8-96c8dd175ff8&quot;,&quot;title&quot;:&quot;Immunotherapy of brain metastases: breaking a “dogma”&quot;,&quot;author&quot;:[{&quot;family&quot;:&quot;Giacomo&quot;,&quot;given&quot;:&quot;Anna Maria&quot;,&quot;parse-names&quot;:false,&quot;dropping-particle&quot;:&quot;&quot;,&quot;non-dropping-particle&quot;:&quot;di&quot;},{&quot;family&quot;:&quot;Valente&quot;,&quot;given&quot;:&quot;Monica&quot;,&quot;parse-names&quot;:false,&quot;dropping-particle&quot;:&quot;&quot;,&quot;non-dropping-particle&quot;:&quot;&quot;},{&quot;family&quot;:&quot;Cerase&quot;,&quot;given&quot;:&quot;Alfonso&quot;,&quot;parse-names&quot;:false,&quot;dropping-particle&quot;:&quot;&quot;,&quot;non-dropping-particle&quot;:&quot;&quot;},{&quot;family&quot;:&quot;Lofiego&quot;,&quot;given&quot;:&quot;Maria Fortunata&quot;,&quot;parse-names&quot;:false,&quot;dropping-particle&quot;:&quot;&quot;,&quot;non-dropping-particle&quot;:&quot;&quot;},{&quot;family&quot;:&quot;Piazzini&quot;,&quot;given&quot;:&quot;Francesca&quot;,&quot;parse-names&quot;:false,&quot;dropping-particle&quot;:&quot;&quot;,&quot;non-dropping-particle&quot;:&quot;&quot;},{&quot;family&quot;:&quot;Calabrò&quot;,&quot;given&quot;:&quot;Luana&quot;,&quot;parse-names&quot;:false,&quot;dropping-particle&quot;:&quot;&quot;,&quot;non-dropping-particle&quot;:&quot;&quot;},{&quot;family&quot;:&quot;Gambale&quot;,&quot;given&quot;:&quot;Elisabetta&quot;,&quot;parse-names&quot;:false,&quot;dropping-particle&quot;:&quot;&quot;,&quot;non-dropping-particle&quot;:&quot;&quot;},{&quot;family&quot;:&quot;Covre&quot;,&quot;given&quot;:&quot;Alessia&quot;,&quot;parse-names&quot;:false,&quot;dropping-particle&quot;:&quot;&quot;,&quot;non-dropping-particle&quot;:&quot;&quot;},{&quot;family&quot;:&quot;Maio&quot;,&quot;given&quot;:&quot;Michele&quot;,&quot;parse-names&quot;:false,&quot;dropping-particle&quot;:&quot;&quot;,&quot;non-dropping-particle&quot;:&quot;&quot;}],&quot;container-title&quot;:&quot;Journal of Experimental &amp; Clinical Cancer Research&quot;,&quot;DOI&quot;:&quot;10.1186/s13046-019-1426-2&quot;,&quot;ISSN&quot;:&quot;1756-9966&quot;,&quot;issued&quot;:{&quot;date-parts&quot;:[[2019,12,17]]},&quot;page&quot;:&quot;419&quot;,&quot;abstract&quot;:&quot;&lt;p&gt;Until very few years ago, the oncology community dogmatically excluded any clinical potential for immunotherapy in controlling brain metastases. Therefore, despite the significant therapeutic efficacy of monoclonal antibodies to immune check-point(s) across a wide range of tumor types, patients with brain disease were invariably excluded from clinical trials with these agents. Recent insights on the immune landscape of the central nervous system, as well as of the brain tumor microenvironment, are shedding light on the immune-biology of brain metastases.&lt;/p&gt;&quot;,&quot;issue&quot;:&quot;1&quot;,&quot;volume&quot;:&quot;38&quot;,&quot;container-title-short&quot;:&quot;&quot;},&quot;isTemporary&quot;:false},{&quot;id&quot;:&quot;2a1f179e-d2db-3226-ad01-feef9bc08087&quot;,&quot;itemData&quot;:{&quot;type&quot;:&quot;article-journal&quot;,&quot;id&quot;:&quot;2a1f179e-d2db-3226-ad01-feef9bc08087&quot;,&quot;title&quot;:&quot;Combination of radiotherapy and immunotherapy for brain metastases: A systematic review and meta-analysis&quot;,&quot;author&quot;:[{&quot;family&quot;:&quot;Petrelli&quot;,&quot;given&quot;:&quot;Fausto&quot;,&quot;parse-names&quot;:false,&quot;dropping-particle&quot;:&quot;&quot;,&quot;non-dropping-particle&quot;:&quot;&quot;},{&quot;family&quot;:&quot;Stefani&quot;,&quot;given&quot;:&quot;Agostina&quot;,&quot;parse-names&quot;:false,&quot;dropping-particle&quot;:&quot;&quot;,&quot;non-dropping-particle&quot;:&quot;de&quot;},{&quot;family&quot;:&quot;Trevisan&quot;,&quot;given&quot;:&quot;Francesca&quot;,&quot;parse-names&quot;:false,&quot;dropping-particle&quot;:&quot;&quot;,&quot;non-dropping-particle&quot;:&quot;&quot;},{&quot;family&quot;:&quot;Parati&quot;,&quot;given&quot;:&quot;Chiara&quot;,&quot;parse-names&quot;:false,&quot;dropping-particle&quot;:&quot;&quot;,&quot;non-dropping-particle&quot;:&quot;&quot;},{&quot;family&quot;:&quot;Inno&quot;,&quot;given&quot;:&quot;Alessandro&quot;,&quot;parse-names&quot;:false,&quot;dropping-particle&quot;:&quot;&quot;,&quot;non-dropping-particle&quot;:&quot;&quot;},{&quot;family&quot;:&quot;Merelli&quot;,&quot;given&quot;:&quot;Barbara&quot;,&quot;parse-names&quot;:false,&quot;dropping-particle&quot;:&quot;&quot;,&quot;non-dropping-particle&quot;:&quot;&quot;},{&quot;family&quot;:&quot;Ghidini&quot;,&quot;given&quot;:&quot;Michele&quot;,&quot;parse-names&quot;:false,&quot;dropping-particle&quot;:&quot;&quot;,&quot;non-dropping-particle&quot;:&quot;&quot;},{&quot;family&quot;:&quot;Bruschieri&quot;,&quot;given&quot;:&quot;Lorenza&quot;,&quot;parse-names&quot;:false,&quot;dropping-particle&quot;:&quot;&quot;,&quot;non-dropping-particle&quot;:&quot;&quot;},{&quot;family&quot;:&quot;Vitali&quot;,&quot;given&quot;:&quot;Elisabetta&quot;,&quot;parse-names&quot;:false,&quot;dropping-particle&quot;:&quot;&quot;,&quot;non-dropping-particle&quot;:&quot;&quot;},{&quot;family&quot;:&quot;Cabiddu&quot;,&quot;given&quot;:&quot;Mary&quot;,&quot;parse-names&quot;:false,&quot;dropping-particle&quot;:&quot;&quot;,&quot;non-dropping-particle&quot;:&quot;&quot;},{&quot;family&quot;:&quot;Borgonovo&quot;,&quot;given&quot;:&quot;Karen&quot;,&quot;parse-names&quot;:false,&quot;dropping-particle&quot;:&quot;&quot;,&quot;non-dropping-particle&quot;:&quot;&quot;},{&quot;family&quot;:&quot;Ghilardi&quot;,&quot;given&quot;:&quot;Mara&quot;,&quot;parse-names&quot;:false,&quot;dropping-particle&quot;:&quot;&quot;,&quot;non-dropping-particle&quot;:&quot;&quot;},{&quot;family&quot;:&quot;Barni&quot;,&quot;given&quot;:&quot;Sandro&quot;,&quot;parse-names&quot;:false,&quot;dropping-particle&quot;:&quot;&quot;,&quot;non-dropping-particle&quot;:&quot;&quot;},{&quot;family&quot;:&quot;Ghidini&quot;,&quot;given&quot;:&quot;Antonio&quot;,&quot;parse-names&quot;:false,&quot;dropping-particle&quot;:&quot;&quot;,&quot;non-dropping-particle&quot;:&quot;&quot;}],&quot;container-title&quot;:&quot;Critical Reviews in Oncology/Hematology&quot;,&quot;container-title-short&quot;:&quot;Crit Rev Oncol Hematol&quot;,&quot;DOI&quot;:&quot;10.1016/j.critrevonc.2019.102830&quot;,&quot;ISSN&quot;:&quot;10408428&quot;,&quot;issued&quot;:{&quot;date-parts&quot;:[[2019,12]]},&quot;page&quot;:&quot;102830&quot;,&quot;volume&quot;:&quot;144&quot;},&quot;isTemporary&quot;:false},{&quot;id&quot;:&quot;82abb003-1efa-3406-9b43-841780c0f70c&quot;,&quot;itemData&quot;:{&quot;type&quot;:&quot;article-journal&quot;,&quot;id&quot;:&quot;82abb003-1efa-3406-9b43-841780c0f70c&quot;,&quot;title&quot;:&quot;Combined irradiation and targeted therapy or immune checkpoint blockade in brain metastases: toxicities and efficacy&quot;,&quot;author&quot;:[{&quot;family&quot;:&quot;Tallet&quot;,&quot;given&quot;:&quot;A.V.&quot;,&quot;parse-names&quot;:false,&quot;dropping-particle&quot;:&quot;&quot;,&quot;non-dropping-particle&quot;:&quot;&quot;},{&quot;family&quot;:&quot;Dhermain&quot;,&quot;given&quot;:&quot;F.&quot;,&quot;parse-names&quot;:false,&quot;dropping-particle&quot;:&quot;&quot;,&quot;non-dropping-particle&quot;:&quot;&quot;},{&quot;family&quot;:&quot;Rhun&quot;,&quot;given&quot;:&quot;E.&quot;,&quot;parse-names&quot;:false,&quot;dropping-particle&quot;:&quot;&quot;,&quot;non-dropping-particle&quot;:&quot;le&quot;},{&quot;family&quot;:&quot;Noël&quot;,&quot;given&quot;:&quot;G.&quot;,&quot;parse-names&quot;:false,&quot;dropping-particle&quot;:&quot;&quot;,&quot;non-dropping-particle&quot;:&quot;&quot;},{&quot;family&quot;:&quot;Kirova&quot;,&quot;given&quot;:&quot;Y.M.&quot;,&quot;parse-names&quot;:false,&quot;dropping-particle&quot;:&quot;&quot;,&quot;non-dropping-particle&quot;:&quot;&quot;}],&quot;container-title&quot;:&quot;Annals of Oncology&quot;,&quot;DOI&quot;:&quot;10.1093/annonc/mdx408&quot;,&quot;ISSN&quot;:&quot;09237534&quot;,&quot;issued&quot;:{&quot;date-parts&quot;:[[2017,12]]},&quot;page&quot;:&quot;2962-2976&quot;,&quot;issue&quot;:&quot;12&quot;,&quot;volume&quot;:&quot;28&quot;,&quot;container-title-short&quot;:&quot;&quot;},&quot;isTemporary&quot;:false},{&quot;id&quot;:&quot;50d76365-2b84-319a-baca-fb1311ed4de3&quot;,&quot;itemData&quot;:{&quot;type&quot;:&quot;article-journal&quot;,&quot;id&quot;:&quot;50d76365-2b84-319a-baca-fb1311ed4de3&quot;,&quot;title&quot;:&quot;Whole-Brain Radiotherapy vs. Localized Radiotherapy after Resection of Brain Metastases in the Era of Targeted Therapy: A Retrospective Study&quot;,&quot;author&quot;:[{&quot;family&quot;:&quot;Koo&quot;,&quot;given&quot;:&quot;Jaho&quot;,&quot;parse-names&quot;:false,&quot;dropping-particle&quot;:&quot;&quot;,&quot;non-dropping-particle&quot;:&quot;&quot;},{&quot;family&quot;:&quot;Roh&quot;,&quot;given&quot;:&quot;Tae Hoon&quot;,&quot;parse-names&quot;:false,&quot;dropping-particle&quot;:&quot;&quot;,&quot;non-dropping-particle&quot;:&quot;&quot;},{&quot;family&quot;:&quot;Lee&quot;,&quot;given&quot;:&quot;Sang Ryul&quot;,&quot;parse-names&quot;:false,&quot;dropping-particle&quot;:&quot;&quot;,&quot;non-dropping-particle&quot;:&quot;&quot;},{&quot;family&quot;:&quot;Heo&quot;,&quot;given&quot;:&quot;Jaesung&quot;,&quot;parse-names&quot;:false,&quot;dropping-particle&quot;:&quot;&quot;,&quot;non-dropping-particle&quot;:&quot;&quot;},{&quot;family&quot;:&quot;Oh&quot;,&quot;given&quot;:&quot;Young-Taek&quot;,&quot;parse-names&quot;:false,&quot;dropping-particle&quot;:&quot;&quot;,&quot;non-dropping-particle&quot;:&quot;&quot;},{&quot;family&quot;:&quot;Kim&quot;,&quot;given&quot;:&quot;Se-Hyuk&quot;,&quot;parse-names&quot;:false,&quot;dropping-particle&quot;:&quot;&quot;,&quot;non-dropping-particle&quot;:&quot;&quot;}],&quot;container-title&quot;:&quot;Cancers&quot;,&quot;container-title-short&quot;:&quot;Cancers (Basel)&quot;,&quot;DOI&quot;:&quot;10.3390/cancers13184711&quot;,&quot;ISSN&quot;:&quot;2072-6694&quot;,&quot;issued&quot;:{&quot;date-parts&quot;:[[2021,9,20]]},&quot;page&quot;:&quot;4711&quot;,&quot;abstract&quot;:&quot;&lt;p&gt;Whether targeted therapy (TT) and radiotherapy impact survival after resection of brain metastases (BM) is unknown. The purpose of this study was to analyze the factors affecting overall survival (OS), local control (LC), distant control (DC), and leptomeningeal metastases (LMM) in patients who had undergone resection of BM. We retrospectively analyzed 124 consecutive patients who had undergone resection of BM between 2004 and 2020. Patient information about age, sex, Karnofsky Performance Scale (KPS), origin of cancer, synchronicity, tumor size, status of primary cancer, use of TT, extent of resection, and postoperative radiotherapy was collected. Radiation therapy was categorized into whole-brain radiotherapy (WBRT), localized radiotherapy (local brain radiotherapy or stereotactic radiosurgery (LBRT/SRS)), and no radiation. We identified factors that affect OS, LC, DC, and LMM. In multivariable analysis, significant factors for OS were higher KPS score (≥90) (HR 0.53, p = 0.011), use of TT (HR 0.43, p = 0.001), controlled primary disease (HR 0.63, p = 0.047), and single BM (HR 0.55, p = 0.016). Significant factors for LC were gross total resection (HR 0.29, p = 0.014) and origin of cancer (p = 0.041). Both WBRT and LBRT/SRS showed superior LC than no radiation (HR 0.32, p = 0.034 and HR 0.38, p = 0.018, respectively). Significant factors for DC were use of TT (HR 0.54, p = 0.022) and single BM (HR 0.47, p = 0.004). Reduced incidence of LMM was associated with use of TT (HR 0.42, p = 0.038), synchronicity (HR 0.25, p = 0.028), and controlled primary cancer (HR 0.44, p = 0.047). TT was associated with prolonged OS, improved DC, and reduced LMM in resected BM patients. WBRT and LBRT/SRS showed similar benefits on LC. Considering the extended survival of cancer patients and the long-term effect of WBRT on cognitive function, LBRT/SRS appears to be a good option after resection of BM.&lt;/p&gt;&quot;,&quot;issue&quot;:&quot;18&quot;,&quot;volume&quot;:&quot;13&quot;},&quot;isTemporary&quot;:false},{&quot;id&quot;:&quot;4bf0f382-0e76-364e-8cd8-a6cc848dc049&quot;,&quot;itemData&quot;:{&quot;type&quot;:&quot;article-journal&quot;,&quot;id&quot;:&quot;4bf0f382-0e76-364e-8cd8-a6cc848dc049&quot;,&quot;title&quot;:&quot;Improving Brain Metastases Outcomes Through Therapeutic Synergy Between Stereotactic Radiosurgery and Targeted Cancer Therapies&quot;,&quot;author&quot;:[{&quot;family&quot;:&quot;Rubino&quot;,&quot;given&quot;:&quot;Sebastian&quot;,&quot;parse-names&quot;:false,&quot;dropping-particle&quot;:&quot;&quot;,&quot;non-dropping-particle&quot;:&quot;&quot;},{&quot;family&quot;:&quot;Oliver&quot;,&quot;given&quot;:&quot;Daniel E.&quot;,&quot;parse-names&quot;:false,&quot;dropping-particle&quot;:&quot;&quot;,&quot;non-dropping-particle&quot;:&quot;&quot;},{&quot;family&quot;:&quot;Tran&quot;,&quot;given&quot;:&quot;Nam D.&quot;,&quot;parse-names&quot;:false,&quot;dropping-particle&quot;:&quot;&quot;,&quot;non-dropping-particle&quot;:&quot;&quot;},{&quot;family&quot;:&quot;Vogelbaum&quot;,&quot;given&quot;:&quot;Michael A.&quot;,&quot;parse-names&quot;:false,&quot;dropping-particle&quot;:&quot;&quot;,&quot;non-dropping-particle&quot;:&quot;&quot;},{&quot;family&quot;:&quot;Forsyth&quot;,&quot;given&quot;:&quot;Peter A.&quot;,&quot;parse-names&quot;:false,&quot;dropping-particle&quot;:&quot;&quot;,&quot;non-dropping-particle&quot;:&quot;&quot;},{&quot;family&quot;:&quot;Yu&quot;,&quot;given&quot;:&quot;Hsiang-Hsuan Michael&quot;,&quot;parse-names&quot;:false,&quot;dropping-particle&quot;:&quot;&quot;,&quot;non-dropping-particle&quot;:&quot;&quot;},{&quot;family&quot;:&quot;Ahmed&quot;,&quot;given&quot;:&quot;Kamran&quot;,&quot;parse-names&quot;:false,&quot;dropping-particle&quot;:&quot;&quot;,&quot;non-dropping-particle&quot;:&quot;&quot;},{&quot;family&quot;:&quot;Etame&quot;,&quot;given&quot;:&quot;Arnold B.&quot;,&quot;parse-names&quot;:false,&quot;dropping-particle&quot;:&quot;&quot;,&quot;non-dropping-particle&quot;:&quot;&quot;}],&quot;container-title&quot;:&quot;Frontiers in Oncology&quot;,&quot;container-title-short&quot;:&quot;Front Oncol&quot;,&quot;DOI&quot;:&quot;10.3389/fonc.2022.854402&quot;,&quot;ISSN&quot;:&quot;2234-943X&quot;,&quot;issued&quot;:{&quot;date-parts&quot;:[[2022,3,2]]},&quot;abstract&quot;:&quot;&lt;p&gt;Brain metastases are the most common form of brain cancer. Increasing knowledge of primary tumor biology, actionable molecular targets and continued improvements in systemic and radiotherapy regimens have helped improve survival but necessitate multidisciplinary collaboration between neurosurgical, medical and radiation oncologists. In this review, we will discuss the advances of targeted therapies to date and discuss findings of studies investigating the synergy between these therapies and stereotactic radiosurgery for non-small cell lung cancer, breast cancer, melanoma, and renal cell carcinoma brain metastases.&lt;/p&gt;&quot;,&quot;volume&quot;:&quot;12&quot;},&quot;isTemporary&quot;:false}]},{&quot;citationID&quot;:&quot;MENDELEY_CITATION_01c56d9f-200d-4aed-a3e5-d16cabd8dd1c&quot;,&quot;properties&quot;:{&quot;noteIndex&quot;:0},&quot;isEdited&quot;:false,&quot;manualOverride&quot;:{&quot;isManuallyOverridden&quot;:false,&quot;citeprocText&quot;:&quot;[21,22]&quot;,&quot;manualOverrideText&quot;:&quot;&quot;},&quot;citationTag&quot;:&quot;MENDELEY_CITATION_v3_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&quot;,&quot;citationItems&quot;:[{&quot;id&quot;:&quot;c0ee4bbe-90bf-37b3-ba06-939ad27524e5&quot;,&quot;itemData&quot;:{&quot;type&quot;:&quot;article-journal&quot;,&quot;id&quot;:&quot;c0ee4bbe-90bf-37b3-ba06-939ad27524e5&quot;,&quot;title&quot;:&quot;Characteristics of Clinical Trials Registered in ClinicalTrials.gov, 2007-2010&quot;,&quot;author&quot;:[{&quot;family&quot;:&quot;Califf&quot;,&quot;given&quot;:&quot;Robert M.&quot;,&quot;parse-names&quot;:false,&quot;dropping-particle&quot;:&quot;&quot;,&quot;non-dropping-particle&quot;:&quot;&quot;}],&quot;container-title&quot;:&quot;JAMA&quot;,&quot;container-title-short&quot;:&quot;JAMA&quot;,&quot;DOI&quot;:&quot;10.1001/jama.2012.3424&quot;,&quot;ISSN&quot;:&quot;0098-7484&quot;,&quot;issued&quot;:{&quot;date-parts&quot;:[[2012,5,2]]},&quot;page&quot;:&quot;1838&quot;,&quot;issue&quot;:&quot;17&quot;,&quot;volume&quot;:&quot;307&quot;},&quot;isTemporary&quot;:false},{&quot;id&quot;:&quot;0f28f9cd-08ab-33e1-9468-eb750d82550c&quot;,&quot;itemData&quot;:{&quot;type&quot;:&quot;article-journal&quot;,&quot;id&quot;:&quot;0f28f9cd-08ab-33e1-9468-eb750d82550c&quot;,&quot;title&quot;:&quot;Reporting Discrepancies Between the ClinicalTrials.gov Results Database and Peer-Reviewed Publications&quot;,&quot;author&quot;:[{&quot;family&quot;:&quot;Becker&quot;,&quot;given&quot;:&quot;Jessica E.&quot;,&quot;parse-names&quot;:false,&quot;dropping-particle&quot;:&quot;&quot;,&quot;non-dropping-particle&quot;:&quot;&quot;},{&quot;family&quot;:&quot;Ross&quot;,&quot;given&quot;:&quot;Joseph S.&quot;,&quot;parse-names&quot;:false,&quot;dropping-particle&quot;:&quot;&quot;,&quot;non-dropping-particle&quot;:&quot;&quot;}],&quot;container-title&quot;:&quot;Annals of Internal Medicine&quot;,&quot;container-title-short&quot;:&quot;Ann Intern Med&quot;,&quot;DOI&quot;:&quot;10.7326/L14-5022&quot;,&quot;ISSN&quot;:&quot;0003-4819&quot;,&quot;issued&quot;:{&quot;date-parts&quot;:[[2014,11,18]]},&quot;page&quot;:&quot;760&quot;,&quot;issue&quot;:&quot;10&quot;,&quot;volume&quot;:&quot;161&quot;},&quot;isTemporary&quot;:false}]},{&quot;citationID&quot;:&quot;MENDELEY_CITATION_5a8a419b-6479-43c5-85d6-4d1fa5067f69&quot;,&quot;properties&quot;:{&quot;noteIndex&quot;:0},&quot;isEdited&quot;:false,&quot;manualOverride&quot;:{&quot;isManuallyOverridden&quot;:false,&quot;citeprocText&quot;:&quot;[23,24]&quot;,&quot;manualOverrideText&quot;:&quot;&quot;},&quot;citationTag&quot;:&quot;MENDELEY_CITATION_v3_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&quot;,&quot;citationItems&quot;:[{&quot;id&quot;:&quot;0e384ba5-2425-3da9-82b4-e37232fbebe2&quot;,&quot;itemData&quot;:{&quot;type&quot;:&quot;article-journal&quot;,&quot;id&quot;:&quot;0e384ba5-2425-3da9-82b4-e37232fbebe2&quot;,&quot;title&quot;:&quot;Update on Registration of Clinical Trials in ClinicalTrials.gov&quot;,&quot;author&quot;:[{&quot;family&quot;:&quot;Tse&quot;,&quot;given&quot;:&quot;Tony&quot;,&quot;parse-names&quot;:false,&quot;dropping-particle&quot;:&quot;&quot;,&quot;non-dropping-particle&quot;:&quot;&quot;},{&quot;family&quot;:&quot;Williams&quot;,&quot;given&quot;:&quot;Rebecca J.&quot;,&quot;parse-names&quot;:false,&quot;dropping-particle&quot;:&quot;&quot;,&quot;non-dropping-particle&quot;:&quot;&quot;},{&quot;family&quot;:&quot;Zarin&quot;,&quot;given&quot;:&quot;Deborah A.&quot;,&quot;parse-names&quot;:false,&quot;dropping-particle&quot;:&quot;&quot;,&quot;non-dropping-particle&quot;:&quot;&quot;}],&quot;container-title&quot;:&quot;Chest&quot;,&quot;container-title-short&quot;:&quot;Chest&quot;,&quot;DOI&quot;:&quot;10.1378/chest.09-1219&quot;,&quot;ISSN&quot;:&quot;00123692&quot;,&quot;issued&quot;:{&quot;date-parts&quot;:[[2009,7]]},&quot;page&quot;:&quot;304-305&quot;,&quot;issue&quot;:&quot;1&quot;,&quot;volume&quot;:&quot;136&quot;},&quot;isTemporary&quot;:false},{&quot;id&quot;:&quot;e7b5465f-69f1-3833-96f5-8410dcb3e47d&quot;,&quot;itemData&quot;:{&quot;type&quot;:&quot;article-journal&quot;,&quot;id&quot;:&quot;e7b5465f-69f1-3833-96f5-8410dcb3e47d&quot;,&quot;title&quot;:&quot;Design, implementation and management of a web-based data entry system for ClinicalTrials.gov.&quot;,&quot;author&quot;:[{&quot;family&quot;:&quot;Gillen&quot;,&quot;given&quot;:&quot;John E&quot;,&quot;parse-names&quot;:false,&quot;dropping-particle&quot;:&quot;&quot;,&quot;non-dropping-particle&quot;:&quot;&quot;},{&quot;family&quot;:&quot;Tse&quot;,&quot;given&quot;:&quot;Tony&quot;,&quot;parse-names&quot;:false,&quot;dropping-particle&quot;:&quot;&quot;,&quot;non-dropping-particle&quot;:&quot;&quot;},{&quot;family&quot;:&quot;Ide&quot;,&quot;given&quot;:&quot;Nicholas C&quot;,&quot;parse-names&quot;:false,&quot;dropping-particle&quot;:&quot;&quot;,&quot;non-dropping-particle&quot;:&quot;&quot;},{&quot;family&quot;:&quot;McCray&quot;,&quot;given&quot;:&quot;Alexa T&quot;,&quot;parse-names&quot;:false,&quot;dropping-particle&quot;:&quot;&quot;,&quot;non-dropping-particle&quot;:&quot;&quot;}],&quot;container-title&quot;:&quot;Studies in health technology and informatics&quot;,&quot;container-title-short&quot;:&quot;Stud Health Technol Inform&quot;,&quot;ISSN&quot;:&quot;0926-9630&quot;,&quot;PMID&quot;:&quot;15361058&quot;,&quot;issued&quot;:{&quot;date-parts&quot;:[[2004]]},&quot;page&quot;:&quot;1466-70&quot;,&quot;abstract&quot;:&quot;We describe the development and deployment of a web-based authoring capability, the first implementation of which is used for data entry and management in support of the ClinicalTrials.gov web site. The system facilitates efficient collection of summary protocol information from multiple geographically-dispersed organizations. We explain the motivation for developing this capability, and cite critical design goals. We then describe system design, implementation and operation, focusing on essential aspects of each. We conclude with a summary of the extent to which we met our stated objectives.&quot;,&quot;issue&quot;:&quot;Pt 2&quot;,&quot;volume&quot;:&quot;107&quot;},&quot;isTemporary&quot;:false}]},{&quot;citationID&quot;:&quot;MENDELEY_CITATION_1b1ab9ec-163d-4320-9acb-7473280042c3&quot;,&quot;properties&quot;:{&quot;noteIndex&quot;:0},&quot;isEdited&quot;:false,&quot;manualOverride&quot;:{&quot;isManuallyOverridden&quot;:false,&quot;citeprocText&quot;:&quot;[25]&quot;,&quot;manualOverrideText&quot;:&quot;&quot;},&quot;citationTag&quot;:&quot;MENDELEY_CITATION_v3_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&quot;,&quot;citationItems&quot;:[{&quot;id&quot;:&quot;e74eff30-d282-3587-96aa-ae4f381ac0c1&quot;,&quot;itemData&quot;:{&quot;type&quot;:&quot;article-journal&quot;,&quot;id&quot;:&quot;e74eff30-d282-3587-96aa-ae4f381ac0c1&quot;,&quot;title&quot;:&quot;DrugBank: a comprehensive resource for in silico drug discovery and exploration&quot;,&quot;author&quot;:[{&quot;family&quot;:&quot;Wishart&quot;,&quot;given&quot;:&quot;D. S.&quot;,&quot;parse-names&quot;:false,&quot;dropping-particle&quot;:&quot;&quot;,&quot;non-dropping-particle&quot;:&quot;&quot;}],&quot;container-title&quot;:&quot;Nucleic Acids Research&quot;,&quot;container-title-short&quot;:&quot;Nucleic Acids Res&quot;,&quot;DOI&quot;:&quot;10.1093/nar/gkj067&quot;,&quot;ISSN&quot;:&quot;0305-1048&quot;,&quot;issued&quot;:{&quot;date-parts&quot;:[[2006,1,1]]},&quot;page&quot;:&quot;D668-D672&quot;,&quot;issue&quot;:&quot;90001&quot;,&quot;volume&quot;:&quot;34&quot;},&quot;isTemporary&quot;:false}]},{&quot;citationID&quot;:&quot;MENDELEY_CITATION_cbcc7b80-918a-4978-bec2-9733277e5c3d&quot;,&quot;properties&quot;:{&quot;noteIndex&quot;:0},&quot;isEdited&quot;:false,&quot;manualOverride&quot;:{&quot;isManuallyOverridden&quot;:false,&quot;citeprocText&quot;:&quot;[21]&quot;,&quot;manualOverrideText&quot;:&quot;&quot;},&quot;citationTag&quot;:&quot;MENDELEY_CITATION_v3_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&quot;,&quot;citationItems&quot;:[{&quot;id&quot;:&quot;c0ee4bbe-90bf-37b3-ba06-939ad27524e5&quot;,&quot;itemData&quot;:{&quot;type&quot;:&quot;article-journal&quot;,&quot;id&quot;:&quot;c0ee4bbe-90bf-37b3-ba06-939ad27524e5&quot;,&quot;title&quot;:&quot;Characteristics of Clinical Trials Registered in ClinicalTrials.gov, 2007-2010&quot;,&quot;author&quot;:[{&quot;family&quot;:&quot;Califf&quot;,&quot;given&quot;:&quot;Robert M.&quot;,&quot;parse-names&quot;:false,&quot;dropping-particle&quot;:&quot;&quot;,&quot;non-dropping-particle&quot;:&quot;&quot;}],&quot;container-title&quot;:&quot;JAMA&quot;,&quot;container-title-short&quot;:&quot;JAMA&quot;,&quot;DOI&quot;:&quot;10.1001/jama.2012.3424&quot;,&quot;ISSN&quot;:&quot;0098-7484&quot;,&quot;issued&quot;:{&quot;date-parts&quot;:[[2012,5,2]]},&quot;page&quot;:&quot;1838&quot;,&quot;issue&quot;:&quot;17&quot;,&quot;volume&quot;:&quot;307&quot;},&quot;isTemporary&quot;:false}]},{&quot;citationID&quot;:&quot;MENDELEY_CITATION_925c3908-d997-4e6b-b0b9-ae1fc9020843&quot;,&quot;properties&quot;:{&quot;noteIndex&quot;:0},&quot;isEdited&quot;:false,&quot;manualOverride&quot;:{&quot;isManuallyOverridden&quot;:false,&quot;citeprocText&quot;:&quot;[26]&quot;,&quot;manualOverrideText&quot;:&quot;&quot;},&quot;citationTag&quot;:&quot;MENDELEY_CITATION_v3_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&quot;,&quot;citationItems&quot;:[{&quot;id&quot;:&quot;28550948-eac9-30c5-8060-db5edd3a9b76&quot;,&quot;itemData&quot;:{&quot;type&quot;:&quot;article-journal&quot;,&quot;id&quot;:&quot;28550948-eac9-30c5-8060-db5edd3a9b76&quot;,&quot;title&quot;:&quot;Advances in radiotherapy for brain metastases&quot;,&quot;author&quot;:[{&quot;family&quot;:&quot;Gondi&quot;,&quot;given&quot;:&quot;Vinai&quot;,&quot;parse-names&quot;:false,&quot;dropping-particle&quot;:&quot;&quot;,&quot;non-dropping-particle&quot;:&quot;&quot;},{&quot;family&quot;:&quot;Meyer&quot;,&quot;given&quot;:&quot;Jacquelyn&quot;,&quot;parse-names&quot;:false,&quot;dropping-particle&quot;:&quot;&quot;,&quot;non-dropping-particle&quot;:&quot;&quot;},{&quot;family&quot;:&quot;Shih&quot;,&quot;given&quot;:&quot;Helen A&quot;,&quot;parse-names&quot;:false,&quot;dropping-particle&quot;:&quot;&quot;,&quot;non-dropping-particle&quot;:&quot;&quot;}],&quot;container-title&quot;:&quot;Neuro-Oncology Advances&quot;,&quot;container-title-short&quot;:&quot;Neurooncol Adv&quot;,&quot;DOI&quot;:&quot;10.1093/noajnl/vdab126&quot;,&quot;ISSN&quot;:&quot;2632-2498&quot;,&quot;issued&quot;:{&quot;date-parts&quot;:[[2021,11,27]]},&quot;page&quot;:&quot;v26-v34&quot;,&quot;abstract&quot;:&quot;&lt;p&gt;As novel systemic therapies yield improved survival in metastatic cancer patients, the frequency of brain metastases continues to increase. Over the years, management strategies have continued to evolve. Historically, stereotactic radiosurgery has been used as a boost to whole-brain radiotherapy (WBRT) but is increasingly being used as a replacement for WBRT. Given its capacity to treat both macro- and micro-metastases in the brain, WBRT has been an important management strategy for years, and recent research has identified technologic and pharmacologic approaches to delivering WBRT more safely. In this review, we outline the current landscape of radiotherapeutic treatment options and discuss approaches to integrating radiotherapy advances in the contemporary management of brain metastases.&lt;/p&gt;&quot;,&quot;issue&quot;:&quot;Supplement_5&quot;,&quot;volume&quot;:&quot;3&quot;},&quot;isTemporary&quot;:false}]},{&quot;citationID&quot;:&quot;MENDELEY_CITATION_0992631d-d8e5-4c5f-a98c-1df7587b80dd&quot;,&quot;properties&quot;:{&quot;noteIndex&quot;:0},&quot;isEdited&quot;:false,&quot;manualOverride&quot;:{&quot;isManuallyOverridden&quot;:false,&quot;citeprocText&quot;:&quot;[27]&quot;,&quot;manualOverrideText&quot;:&quot;&quot;},&quot;citationTag&quot;:&quot;MENDELEY_CITATION_v3_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&quot;,&quot;citationItems&quot;:[{&quot;id&quot;:&quot;a8fc9006-e05b-32e3-8a21-803735e27c3b&quot;,&quot;itemData&quot;:{&quot;type&quot;:&quot;article-journal&quot;,&quot;id&quot;:&quot;a8fc9006-e05b-32e3-8a21-803735e27c3b&quot;,&quot;title&quot;:&quot;Roentgen-ray therapy of cerebral metastases&quot;,&quot;author&quot;:[{&quot;family&quot;:&quot;Chao&quot;,&quot;given&quot;:&quot;Jen-Hung&quot;,&quot;parse-names&quot;:false,&quot;dropping-particle&quot;:&quot;&quot;,&quot;non-dropping-particle&quot;:&quot;&quot;},{&quot;family&quot;:&quot;Phillips&quot;,&quot;given&quot;:&quot;Ralph&quot;,&quot;parse-names&quot;:false,&quot;dropping-particle&quot;:&quot;&quot;,&quot;non-dropping-particle&quot;:&quot;&quot;},{&quot;family&quot;:&quot;Nickson&quot;,&quot;given&quot;:&quot;James J.&quot;,&quot;parse-names&quot;:false,&quot;dropping-particle&quot;:&quot;&quot;,&quot;non-dropping-particle&quot;:&quot;&quot;}],&quot;container-title&quot;:&quot;Cancer&quot;,&quot;container-title-short&quot;:&quot;Cancer&quot;,&quot;DOI&quot;:&quot;10.1002/1097-0142(195407)7:4&lt;682::AID-CNCR2820070409&gt;3.0.CO;2-S&quot;,&quot;ISSN&quot;:&quot;0008-543X&quot;,&quot;issued&quot;:{&quot;date-parts&quot;:[[1954,7]]},&quot;page&quot;:&quot;682-689&quot;,&quot;issue&quot;:&quot;4&quot;,&quot;volume&quot;:&quot;7&quot;},&quot;isTemporary&quot;:false}]},{&quot;citationID&quot;:&quot;MENDELEY_CITATION_9b28967e-09b0-4975-ae42-2439611825b3&quot;,&quot;properties&quot;:{&quot;noteIndex&quot;:0},&quot;isEdited&quot;:false,&quot;manualOverride&quot;:{&quot;isManuallyOverridden&quot;:false,&quot;citeprocText&quot;:&quot;[4,28]&quot;,&quot;manualOverrideText&quot;:&quot;&quot;},&quot;citationTag&quot;:&quot;MENDELEY_CITATION_v3_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&quot;,&quot;citationItems&quot;:[{&quot;id&quot;:&quot;4a212c4f-a925-3ee2-866b-4ab73f8f111a&quot;,&quot;itemData&quot;:{&quot;type&quot;:&quot;article-journal&quot;,&quot;id&quot;:&quot;4a212c4f-a925-3ee2-866b-4ab73f8f111a&quot;,&quot;title&quot;:&quot;Recent Advances and Applications of Radiation Therapy for Brain Metastases&quot;,&quot;author&quot;:[{&quot;family&quot;:&quot;Mathis&quot;,&quot;given&quot;:&quot;Noah J.&quot;,&quot;parse-names&quot;:false,&quot;dropping-particle&quot;:&quot;&quot;,&quot;non-dropping-particle&quot;:&quot;&quot;},{&quot;family&quot;:&quot;Wijetunga&quot;,&quot;given&quot;:&quot;N. Ari&quot;,&quot;parse-names&quot;:false,&quot;dropping-particle&quot;:&quot;&quot;,&quot;non-dropping-particle&quot;:&quot;&quot;},{&quot;family&quot;:&quot;Imber&quot;,&quot;given&quot;:&quot;Brandon S.&quot;,&quot;parse-names&quot;:false,&quot;dropping-particle&quot;:&quot;&quot;,&quot;non-dropping-particle&quot;:&quot;&quot;},{&quot;family&quot;:&quot;Pike&quot;,&quot;given&quot;:&quot;Luke R. G.&quot;,&quot;parse-names&quot;:false,&quot;dropping-particle&quot;:&quot;&quot;,&quot;non-dropping-particle&quot;:&quot;&quot;},{&quot;family&quot;:&quot;Yang&quot;,&quot;given&quot;:&quot;Jonathan T.&quot;,&quot;parse-names&quot;:false,&quot;dropping-particle&quot;:&quot;&quot;,&quot;non-dropping-particle&quot;:&quot;&quot;}],&quot;container-title&quot;:&quot;Current Oncology Reports&quot;,&quot;container-title-short&quot;:&quot;Curr Oncol Rep&quot;,&quot;DOI&quot;:&quot;10.1007/s11912-022-01209-z&quot;,&quot;ISSN&quot;:&quot;1523-3790&quot;,&quot;issued&quot;:{&quot;date-parts&quot;:[[2022,3,8]]},&quot;page&quot;:&quot;335-342&quot;,&quot;issue&quot;:&quot;3&quot;,&quot;volume&quot;:&quot;24&quot;},&quot;isTemporary&quot;:false},{&quot;id&quot;:&quot;99dbe1b8-cdce-3504-b777-2f357000c5a8&quot;,&quot;itemData&quot;:{&quot;type&quot;:&quot;article-journal&quot;,&quot;id&quot;:&quot;99dbe1b8-cdce-3504-b777-2f357000c5a8&quot;,&quot;title&quot;:&quot;EANO–ESMO Clinical Practice Guidelines for diagnosis, treatment and follow-up of patients with brain metastasis from solid tumours&quot;,&quot;author&quot;:[{&quot;family&quot;:&quot;Rhun&quot;,&quot;given&quot;:&quot;E.&quot;,&quot;parse-names&quot;:false,&quot;dropping-particle&quot;:&quot;&quot;,&quot;non-dropping-particle&quot;:&quot;le&quot;},{&quot;family&quot;:&quot;Guckenberger&quot;,&quot;given&quot;:&quot;M.&quot;,&quot;parse-names&quot;:false,&quot;dropping-particle&quot;:&quot;&quot;,&quot;non-dropping-particle&quot;:&quot;&quot;},{&quot;family&quot;:&quot;Smits&quot;,&quot;given&quot;:&quot;M.&quot;,&quot;parse-names&quot;:false,&quot;dropping-particle&quot;:&quot;&quot;,&quot;non-dropping-particle&quot;:&quot;&quot;},{&quot;family&quot;:&quot;Dummer&quot;,&quot;given&quot;:&quot;R.&quot;,&quot;parse-names&quot;:false,&quot;dropping-particle&quot;:&quot;&quot;,&quot;non-dropping-particle&quot;:&quot;&quot;},{&quot;family&quot;:&quot;Bachelot&quot;,&quot;given&quot;:&quot;T.&quot;,&quot;parse-names&quot;:false,&quot;dropping-particle&quot;:&quot;&quot;,&quot;non-dropping-particle&quot;:&quot;&quot;},{&quot;family&quot;:&quot;Sahm&quot;,&quot;given&quot;:&quot;F.&quot;,&quot;parse-names&quot;:false,&quot;dropping-particle&quot;:&quot;&quot;,&quot;non-dropping-particle&quot;:&quot;&quot;},{&quot;family&quot;:&quot;Galldiks&quot;,&quot;given&quot;:&quot;N.&quot;,&quot;parse-names&quot;:false,&quot;dropping-particle&quot;:&quot;&quot;,&quot;non-dropping-particle&quot;:&quot;&quot;},{&quot;family&quot;:&quot;Azambuja&quot;,&quot;given&quot;:&quot;E.&quot;,&quot;parse-names&quot;:false,&quot;dropping-particle&quot;:&quot;&quot;,&quot;non-dropping-particle&quot;:&quot;de&quot;},{&quot;family&quot;:&quot;Berghoff&quot;,&quot;given&quot;:&quot;A.S.&quot;,&quot;parse-names&quot;:false,&quot;dropping-particle&quot;:&quot;&quot;,&quot;non-dropping-particle&quot;:&quot;&quot;},{&quot;family&quot;:&quot;Metellus&quot;,&quot;given&quot;:&quot;P.&quot;,&quot;parse-names&quot;:false,&quot;dropping-particle&quot;:&quot;&quot;,&quot;non-dropping-particle&quot;:&quot;&quot;},{&quot;family&quot;:&quot;Peters&quot;,&quot;given&quot;:&quot;S.&quot;,&quot;parse-names&quot;:false,&quot;dropping-particle&quot;:&quot;&quot;,&quot;non-dropping-particle&quot;:&quot;&quot;},{&quot;family&quot;:&quot;Hong&quot;,&quot;given&quot;:&quot;Y.-K.&quot;,&quot;parse-names&quot;:false,&quot;dropping-particle&quot;:&quot;&quot;,&quot;non-dropping-particle&quot;:&quot;&quot;},{&quot;family&quot;:&quot;Winkler&quot;,&quot;given&quot;:&quot;F.&quot;,&quot;parse-names&quot;:false,&quot;dropping-particle&quot;:&quot;&quot;,&quot;non-dropping-particle&quot;:&quot;&quot;},{&quot;family&quot;:&quot;Schadendorf&quot;,&quot;given&quot;:&quot;D.&quot;,&quot;parse-names&quot;:false,&quot;dropping-particle&quot;:&quot;&quot;,&quot;non-dropping-particle&quot;:&quot;&quot;},{&quot;family&quot;:&quot;Bent&quot;,&quot;given&quot;:&quot;M.&quot;,&quot;parse-names&quot;:false,&quot;dropping-particle&quot;:&quot;&quot;,&quot;non-dropping-particle&quot;:&quot;van den&quot;},{&quot;family&quot;:&quot;Seoane&quot;,&quot;given&quot;:&quot;J.&quot;,&quot;parse-names&quot;:false,&quot;dropping-particle&quot;:&quot;&quot;,&quot;non-dropping-particle&quot;:&quot;&quot;},{&quot;family&quot;:&quot;Stahel&quot;,&quot;given&quot;:&quot;R.&quot;,&quot;parse-names&quot;:false,&quot;dropping-particle&quot;:&quot;&quot;,&quot;non-dropping-particle&quot;:&quot;&quot;},{&quot;family&quot;:&quot;Minniti&quot;,&quot;given&quot;:&quot;G.&quot;,&quot;parse-names&quot;:false,&quot;dropping-particle&quot;:&quot;&quot;,&quot;non-dropping-particle&quot;:&quot;&quot;},{&quot;family&quot;:&quot;Wesseling&quot;,&quot;given&quot;:&quot;P.&quot;,&quot;parse-names&quot;:false,&quot;dropping-particle&quot;:&quot;&quot;,&quot;non-dropping-particle&quot;:&quot;&quot;},{&quot;family&quot;:&quot;Weller&quot;,&quot;given&quot;:&quot;M.&quot;,&quot;parse-names&quot;:false,&quot;dropping-particle&quot;:&quot;&quot;,&quot;non-dropping-particle&quot;:&quot;&quot;},{&quot;family&quot;:&quot;Preusser&quot;,&quot;given&quot;:&quot;M.&quot;,&quot;parse-names&quot;:false,&quot;dropping-particle&quot;:&quot;&quot;,&quot;non-dropping-particle&quot;:&quot;&quot;}],&quot;container-title&quot;:&quot;Annals of Oncology&quot;,&quot;DOI&quot;:&quot;10.1016/j.annonc.2021.07.016&quot;,&quot;ISSN&quot;:&quot;09237534&quot;,&quot;issued&quot;:{&quot;date-parts&quot;:[[2021,11]]},&quot;page&quot;:&quot;1332-1347&quot;,&quot;issue&quot;:&quot;11&quot;,&quot;volume&quot;:&quot;32&quot;,&quot;container-title-short&quot;:&quot;&quot;},&quot;isTemporary&quot;:false}]},{&quot;citationID&quot;:&quot;MENDELEY_CITATION_29491f7e-7f4e-4eea-9faa-396a9a0e3b06&quot;,&quot;properties&quot;:{&quot;noteIndex&quot;:0},&quot;isEdited&quot;:false,&quot;manualOverride&quot;:{&quot;isManuallyOverridden&quot;:false,&quot;citeprocText&quot;:&quot;[4]&quot;,&quot;manualOverrideText&quot;:&quot;&quot;},&quot;citationTag&quot;:&quot;MENDELEY_CITATION_v3_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&quot;,&quot;citationItems&quot;:[{&quot;id&quot;:&quot;99dbe1b8-cdce-3504-b777-2f357000c5a8&quot;,&quot;itemData&quot;:{&quot;type&quot;:&quot;article-journal&quot;,&quot;id&quot;:&quot;99dbe1b8-cdce-3504-b777-2f357000c5a8&quot;,&quot;title&quot;:&quot;EANO–ESMO Clinical Practice Guidelines for diagnosis, treatment and follow-up of patients with brain metastasis from solid tumours&quot;,&quot;author&quot;:[{&quot;family&quot;:&quot;Rhun&quot;,&quot;given&quot;:&quot;E.&quot;,&quot;parse-names&quot;:false,&quot;dropping-particle&quot;:&quot;&quot;,&quot;non-dropping-particle&quot;:&quot;le&quot;},{&quot;family&quot;:&quot;Guckenberger&quot;,&quot;given&quot;:&quot;M.&quot;,&quot;parse-names&quot;:false,&quot;dropping-particle&quot;:&quot;&quot;,&quot;non-dropping-particle&quot;:&quot;&quot;},{&quot;family&quot;:&quot;Smits&quot;,&quot;given&quot;:&quot;M.&quot;,&quot;parse-names&quot;:false,&quot;dropping-particle&quot;:&quot;&quot;,&quot;non-dropping-particle&quot;:&quot;&quot;},{&quot;family&quot;:&quot;Dummer&quot;,&quot;given&quot;:&quot;R.&quot;,&quot;parse-names&quot;:false,&quot;dropping-particle&quot;:&quot;&quot;,&quot;non-dropping-particle&quot;:&quot;&quot;},{&quot;family&quot;:&quot;Bachelot&quot;,&quot;given&quot;:&quot;T.&quot;,&quot;parse-names&quot;:false,&quot;dropping-particle&quot;:&quot;&quot;,&quot;non-dropping-particle&quot;:&quot;&quot;},{&quot;family&quot;:&quot;Sahm&quot;,&quot;given&quot;:&quot;F.&quot;,&quot;parse-names&quot;:false,&quot;dropping-particle&quot;:&quot;&quot;,&quot;non-dropping-particle&quot;:&quot;&quot;},{&quot;family&quot;:&quot;Galldiks&quot;,&quot;given&quot;:&quot;N.&quot;,&quot;parse-names&quot;:false,&quot;dropping-particle&quot;:&quot;&quot;,&quot;non-dropping-particle&quot;:&quot;&quot;},{&quot;family&quot;:&quot;Azambuja&quot;,&quot;given&quot;:&quot;E.&quot;,&quot;parse-names&quot;:false,&quot;dropping-particle&quot;:&quot;&quot;,&quot;non-dropping-particle&quot;:&quot;de&quot;},{&quot;family&quot;:&quot;Berghoff&quot;,&quot;given&quot;:&quot;A.S.&quot;,&quot;parse-names&quot;:false,&quot;dropping-particle&quot;:&quot;&quot;,&quot;non-dropping-particle&quot;:&quot;&quot;},{&quot;family&quot;:&quot;Metellus&quot;,&quot;given&quot;:&quot;P.&quot;,&quot;parse-names&quot;:false,&quot;dropping-particle&quot;:&quot;&quot;,&quot;non-dropping-particle&quot;:&quot;&quot;},{&quot;family&quot;:&quot;Peters&quot;,&quot;given&quot;:&quot;S.&quot;,&quot;parse-names&quot;:false,&quot;dropping-particle&quot;:&quot;&quot;,&quot;non-dropping-particle&quot;:&quot;&quot;},{&quot;family&quot;:&quot;Hong&quot;,&quot;given&quot;:&quot;Y.-K.&quot;,&quot;parse-names&quot;:false,&quot;dropping-particle&quot;:&quot;&quot;,&quot;non-dropping-particle&quot;:&quot;&quot;},{&quot;family&quot;:&quot;Winkler&quot;,&quot;given&quot;:&quot;F.&quot;,&quot;parse-names&quot;:false,&quot;dropping-particle&quot;:&quot;&quot;,&quot;non-dropping-particle&quot;:&quot;&quot;},{&quot;family&quot;:&quot;Schadendorf&quot;,&quot;given&quot;:&quot;D.&quot;,&quot;parse-names&quot;:false,&quot;dropping-particle&quot;:&quot;&quot;,&quot;non-dropping-particle&quot;:&quot;&quot;},{&quot;family&quot;:&quot;Bent&quot;,&quot;given&quot;:&quot;M.&quot;,&quot;parse-names&quot;:false,&quot;dropping-particle&quot;:&quot;&quot;,&quot;non-dropping-particle&quot;:&quot;van den&quot;},{&quot;family&quot;:&quot;Seoane&quot;,&quot;given&quot;:&quot;J.&quot;,&quot;parse-names&quot;:false,&quot;dropping-particle&quot;:&quot;&quot;,&quot;non-dropping-particle&quot;:&quot;&quot;},{&quot;family&quot;:&quot;Stahel&quot;,&quot;given&quot;:&quot;R.&quot;,&quot;parse-names&quot;:false,&quot;dropping-particle&quot;:&quot;&quot;,&quot;non-dropping-particle&quot;:&quot;&quot;},{&quot;family&quot;:&quot;Minniti&quot;,&quot;given&quot;:&quot;G.&quot;,&quot;parse-names&quot;:false,&quot;dropping-particle&quot;:&quot;&quot;,&quot;non-dropping-particle&quot;:&quot;&quot;},{&quot;family&quot;:&quot;Wesseling&quot;,&quot;given&quot;:&quot;P.&quot;,&quot;parse-names&quot;:false,&quot;dropping-particle&quot;:&quot;&quot;,&quot;non-dropping-particle&quot;:&quot;&quot;},{&quot;family&quot;:&quot;Weller&quot;,&quot;given&quot;:&quot;M.&quot;,&quot;parse-names&quot;:false,&quot;dropping-particle&quot;:&quot;&quot;,&quot;non-dropping-particle&quot;:&quot;&quot;},{&quot;family&quot;:&quot;Preusser&quot;,&quot;given&quot;:&quot;M.&quot;,&quot;parse-names&quot;:false,&quot;dropping-particle&quot;:&quot;&quot;,&quot;non-dropping-particle&quot;:&quot;&quot;}],&quot;container-title&quot;:&quot;Annals of Oncology&quot;,&quot;DOI&quot;:&quot;10.1016/j.annonc.2021.07.016&quot;,&quot;ISSN&quot;:&quot;09237534&quot;,&quot;issued&quot;:{&quot;date-parts&quot;:[[2021,11]]},&quot;page&quot;:&quot;1332-1347&quot;,&quot;issue&quot;:&quot;11&quot;,&quot;volume&quot;:&quot;32&quot;,&quot;container-title-short&quot;:&quot;&quot;},&quot;isTemporary&quot;:false}]},{&quot;citationID&quot;:&quot;MENDELEY_CITATION_9c9e0420-fe4e-407c-bdd5-068986231564&quot;,&quot;properties&quot;:{&quot;noteIndex&quot;:0},&quot;isEdited&quot;:false,&quot;manualOverride&quot;:{&quot;isManuallyOverridden&quot;:false,&quot;citeprocText&quot;:&quot;[29]&quot;,&quot;manualOverrideText&quot;:&quot;&quot;},&quot;citationTag&quot;:&quot;MENDELEY_CITATION_v3_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&quot;,&quot;citationItems&quot;:[{&quot;id&quot;:&quot;35573c7f-bd0b-3d36-8846-756a3d912df8&quot;,&quot;itemData&quot;:{&quot;type&quot;:&quot;article-journal&quot;,&quot;id&quot;:&quot;35573c7f-bd0b-3d36-8846-756a3d912df8&quot;,&quot;title&quot;:&quot;Trastuzumab Deruxtecan in HER2-Positive Metastatic Breast Cancer Patients with Brain Metastases: A DESTINY-Breast01 Subgroup Analysis&quot;,&quot;author&quot;:[{&quot;family&quot;:&quot;Jerusalem&quot;,&quot;given&quot;:&quot;Guy&quot;,&quot;parse-names&quot;:false,&quot;dropping-particle&quot;:&quot;&quot;,&quot;non-dropping-particle&quot;:&quot;&quot;},{&quot;family&quot;:&quot;Park&quot;,&quot;given&quot;:&quot;Yeon Hee&quot;,&quot;parse-names&quot;:false,&quot;dropping-particle&quot;:&quot;&quot;,&quot;non-dropping-particle&quot;:&quot;&quot;},{&quot;family&quot;:&quot;Hurvitz&quot;,&quot;given&quot;:&quot;Sara A.&quot;,&quot;parse-names&quot;:false,&quot;dropping-particle&quot;:&quot;&quot;,&quot;non-dropping-particle&quot;:&quot;&quot;},{&quot;family&quot;:&quot;Modi&quot;,&quot;given&quot;:&quot;Shanu&quot;,&quot;parse-names&quot;:false,&quot;dropping-particle&quot;:&quot;&quot;,&quot;non-dropping-particle&quot;:&quot;&quot;},{&quot;family&quot;:&quot;Andre&quot;,&quot;given&quot;:&quot;Fabrice&quot;,&quot;parse-names&quot;:false,&quot;dropping-particle&quot;:&quot;&quot;,&quot;non-dropping-particle&quot;:&quot;&quot;},{&quot;family&quot;:&quot;Krop&quot;,&quot;given&quot;:&quot;Ian E.&quot;,&quot;parse-names&quot;:false,&quot;dropping-particle&quot;:&quot;&quot;,&quot;non-dropping-particle&quot;:&quot;&quot;},{&quot;family&quot;:&quot;Gonzalez-Farre&quot;,&quot;given&quot;:&quot;Xavier&quot;,&quot;parse-names&quot;:false,&quot;dropping-particle&quot;:&quot;&quot;,&quot;non-dropping-particle&quot;:&quot;&quot;},{&quot;family&quot;:&quot;You&quot;,&quot;given&quot;:&quot;Benoit&quot;,&quot;parse-names&quot;:false,&quot;dropping-particle&quot;:&quot;&quot;,&quot;non-dropping-particle&quot;:&quot;&quot;},{&quot;family&quot;:&quot;Saura&quot;,&quot;given&quot;:&quot;Cristina&quot;,&quot;parse-names&quot;:false,&quot;dropping-particle&quot;:&quot;&quot;,&quot;non-dropping-particle&quot;:&quot;&quot;},{&quot;family&quot;:&quot;Kim&quot;,&quot;given&quot;:&quot;Sung-Bae&quot;,&quot;parse-names&quot;:false,&quot;dropping-particle&quot;:&quot;&quot;,&quot;non-dropping-particle&quot;:&quot;&quot;},{&quot;family&quot;:&quot;Osborne&quot;,&quot;given&quot;:&quot;Cynthia R.&quot;,&quot;parse-names&quot;:false,&quot;dropping-particle&quot;:&quot;&quot;,&quot;non-dropping-particle&quot;:&quot;&quot;},{&quot;family&quot;:&quot;Murthy&quot;,&quot;given&quot;:&quot;Rashmi K.&quot;,&quot;parse-names&quot;:false,&quot;dropping-particle&quot;:&quot;&quot;,&quot;non-dropping-particle&quot;:&quot;&quot;},{&quot;family&quot;:&quot;Gianni&quot;,&quot;given&quot;:&quot;Lorenzo&quot;,&quot;parse-names&quot;:false,&quot;dropping-particle&quot;:&quot;&quot;,&quot;non-dropping-particle&quot;:&quot;&quot;},{&quot;family&quot;:&quot;Takano&quot;,&quot;given&quot;:&quot;Toshimi&quot;,&quot;parse-names&quot;:false,&quot;dropping-particle&quot;:&quot;&quot;,&quot;non-dropping-particle&quot;:&quot;&quot;},{&quot;family&quot;:&quot;Liu&quot;,&quot;given&quot;:&quot;Yali&quot;,&quot;parse-names&quot;:false,&quot;dropping-particle&quot;:&quot;&quot;,&quot;non-dropping-particle&quot;:&quot;&quot;},{&quot;family&quot;:&quot;Cathcart&quot;,&quot;given&quot;:&quot;Jillian&quot;,&quot;parse-names&quot;:false,&quot;dropping-particle&quot;:&quot;&quot;,&quot;non-dropping-particle&quot;:&quot;&quot;},{&quot;family&quot;:&quot;Lee&quot;,&quot;given&quot;:&quot;Caleb&quot;,&quot;parse-names&quot;:false,&quot;dropping-particle&quot;:&quot;&quot;,&quot;non-dropping-particle&quot;:&quot;&quot;},{&quot;family&quot;:&quot;Perrin&quot;,&quot;given&quot;:&quot;Christophe&quot;,&quot;parse-names&quot;:false,&quot;dropping-particle&quot;:&quot;&quot;,&quot;non-dropping-particle&quot;:&quot;&quot;}],&quot;container-title&quot;:&quot;Cancer Discovery&quot;,&quot;container-title-short&quot;:&quot;Cancer Discov&quot;,&quot;DOI&quot;:&quot;10.1158/2159-8290.CD-22-0837&quot;,&quot;ISSN&quot;:&quot;2159-8274&quot;,&quot;issued&quot;:{&quot;date-parts&quot;:[[2022,10,18]]},&quot;abstract&quot;:&quot;&lt;p&gt;DESTINY-Breast01 (NCT03248492) evaluated trastuzumab deruxtecan (T-DXd; DS-8201) in patients with heavily pretreated HER2-positive metastatic breast cancer (mBC). We present a subgroup of 24 patients with a history of treated brain metastases (BMs), a population with limited treatment options. In patients with BMs, confirmed objective response rate (cORR) was 58.3% (95% CI, 36.6%-77.9%) and median progression-free survival (mPFS) was 18.1 months (95% CI, 6.7-18.1 months). In patients without BMs (n = 160), cORR was 61.3% and mPFS was 16.4 months. Eight patients (47.1%) experienced a best overall intracranial response of partial response or complete response. Seven patients (41.2%) had a best percentage change in brain lesion diameter from baseline consistent with stable disease. Two patients (8.3%) with BMs and 2 (1.3%) without BMs experienced progression in the brain. The safety profile of T DXd was consistent with previous studies. The durable clinical activity of T DXd in this population warrants further investigation.&lt;/p&gt;&quot;},&quot;isTemporary&quot;:false}]},{&quot;citationID&quot;:&quot;MENDELEY_CITATION_b497e9da-d5f4-4c9c-b53b-b23817b40f5d&quot;,&quot;properties&quot;:{&quot;noteIndex&quot;:0},&quot;isEdited&quot;:false,&quot;manualOverride&quot;:{&quot;isManuallyOverridden&quot;:false,&quot;citeprocText&quot;:&quot;[30–35]&quot;,&quot;manualOverrideText&quot;:&quot;&quot;},&quot;citationItems&quot;:[{&quot;id&quot;:&quot;bedf2264-08ef-31d8-9a22-09dbd4c2ced4&quot;,&quot;itemData&quot;:{&quot;type&quot;:&quot;article-journal&quot;,&quot;id&quot;:&quot;bedf2264-08ef-31d8-9a22-09dbd4c2ced4&quot;,&quot;title&quot;:&quot;BRAF-MEK inhibition in melanoma brain metastases: a new hope&quot;,&quot;author&quot;:[{&quot;family&quot;:&quot;Forsyth&quot;,&quot;given&quot;:&quot;Peter A&quot;,&quot;parse-names&quot;:false,&quot;dropping-particle&quot;:&quot;&quot;,&quot;non-dropping-particle&quot;:&quot;&quot;},{&quot;family&quot;:&quot;Smalley&quot;,&quot;given&quot;:&quot;Keiran S M&quot;,&quot;parse-names&quot;:false,&quot;dropping-particle&quot;:&quot;&quot;,&quot;non-dropping-particle&quot;:&quot;&quot;},{&quot;family&quot;:&quot;Sondak&quot;,&quot;given&quot;:&quot;Vernon K&quot;,&quot;parse-names&quot;:false,&quot;dropping-particle&quot;:&quot;&quot;,&quot;non-dropping-particle&quot;:&quot;&quot;}],&quot;container-title&quot;:&quot;The Lancet Oncology&quot;,&quot;container-title-short&quot;:&quot;Lancet Oncol&quot;,&quot;DOI&quot;:&quot;10.1016/S1470-2045(17)30449-7&quot;,&quot;ISSN&quot;:&quot;14702045&quot;,&quot;issued&quot;:{&quot;date-parts&quot;:[[2017,7]]},&quot;page&quot;:&quot;836-837&quot;,&quot;issue&quot;:&quot;7&quot;,&quot;volume&quot;:&quot;18&quot;},&quot;isTemporary&quot;:false},{&quot;id&quot;:&quot;35d36c18-7b6a-32e9-97cf-232b6c68cfb9&quot;,&quot;itemData&quot;:{&quot;type&quot;:&quot;article-journal&quot;,&quot;id&quot;:&quot;35d36c18-7b6a-32e9-97cf-232b6c68cfb9&quot;,&quot;title&quot;:&quot;Dabrafenib plus trametinib in patients with BRAFV600-mutant melanoma brain metastases (COMBI-MB): a multicentre, multicohort, open-label, phase 2 trial&quot;,&quot;author&quot;:[{&quot;family&quot;:&quot;Davies&quot;,&quot;given&quot;:&quot;Michael A&quot;,&quot;parse-names&quot;:false,&quot;dropping-particle&quot;:&quot;&quot;,&quot;non-dropping-particle&quot;:&quot;&quot;},{&quot;family&quot;:&quot;Saiag&quot;,&quot;given&quot;:&quot;Philippe&quot;,&quot;parse-names&quot;:false,&quot;dropping-particle&quot;:&quot;&quot;,&quot;non-dropping-particle&quot;:&quot;&quot;},{&quot;family&quot;:&quot;Robert&quot;,&quot;given&quot;:&quot;Caroline&quot;,&quot;parse-names&quot;:false,&quot;dropping-particle&quot;:&quot;&quot;,&quot;non-dropping-particle&quot;:&quot;&quot;},{&quot;family&quot;:&quot;Grob&quot;,&quot;given&quot;:&quot;Jean-Jacques&quot;,&quot;parse-names&quot;:false,&quot;dropping-particle&quot;:&quot;&quot;,&quot;non-dropping-particle&quot;:&quot;&quot;},{&quot;family&quot;:&quot;Flaherty&quot;,&quot;given&quot;:&quot;Keith T&quot;,&quot;parse-names&quot;:false,&quot;dropping-particle&quot;:&quot;&quot;,&quot;non-dropping-particle&quot;:&quot;&quot;},{&quot;family&quot;:&quot;Arance&quot;,&quot;given&quot;:&quot;Ana&quot;,&quot;parse-names&quot;:false,&quot;dropping-particle&quot;:&quot;&quot;,&quot;non-dropping-particle&quot;:&quot;&quot;},{&quot;family&quot;:&quot;Chiarion-Sileni&quot;,&quot;given&quot;:&quot;Vanna&quot;,&quot;parse-names&quot;:false,&quot;dropping-particle&quot;:&quot;&quot;,&quot;non-dropping-particle&quot;:&quot;&quot;},{&quot;family&quot;:&quot;Thomas&quot;,&quot;given&quot;:&quot;Luc&quot;,&quot;parse-names&quot;:false,&quot;dropping-particle&quot;:&quot;&quot;,&quot;non-dropping-particle&quot;:&quot;&quot;},{&quot;family&quot;:&quot;Lesimple&quot;,&quot;given&quot;:&quot;Thierry&quot;,&quot;parse-names&quot;:false,&quot;dropping-particle&quot;:&quot;&quot;,&quot;non-dropping-particle&quot;:&quot;&quot;},{&quot;family&quot;:&quot;Mortier&quot;,&quot;given&quot;:&quot;Laurent&quot;,&quot;parse-names&quot;:false,&quot;dropping-particle&quot;:&quot;&quot;,&quot;non-dropping-particle&quot;:&quot;&quot;},{&quot;family&quot;:&quot;Moschos&quot;,&quot;given&quot;:&quot;Stergios J&quot;,&quot;parse-names&quot;:false,&quot;dropping-particle&quot;:&quot;&quot;,&quot;non-dropping-particle&quot;:&quot;&quot;},{&quot;family&quot;:&quot;Hogg&quot;,&quot;given&quot;:&quot;David&quot;,&quot;parse-names&quot;:false,&quot;dropping-particle&quot;:&quot;&quot;,&quot;non-dropping-particle&quot;:&quot;&quot;},{&quot;family&quot;:&quot;Márquez-Rodas&quot;,&quot;given&quot;:&quot;Iván&quot;,&quot;parse-names&quot;:false,&quot;dropping-particle&quot;:&quot;&quot;,&quot;non-dropping-particle&quot;:&quot;&quot;},{&quot;family&quot;:&quot;Vecchio&quot;,&quot;given&quot;:&quot;Michele&quot;,&quot;parse-names&quot;:false,&quot;dropping-particle&quot;:&quot;&quot;,&quot;non-dropping-particle&quot;:&quot;del&quot;},{&quot;family&quot;:&quot;Lebbé&quot;,&quot;given&quot;:&quot;Céleste&quot;,&quot;parse-names&quot;:false,&quot;dropping-particle&quot;:&quot;&quot;,&quot;non-dropping-particle&quot;:&quot;&quot;},{&quot;family&quot;:&quot;Meyer&quot;,&quot;given&quot;:&quot;Nicolas&quot;,&quot;parse-names&quot;:false,&quot;dropping-particle&quot;:&quot;&quot;,&quot;non-dropping-particle&quot;:&quot;&quot;},{&quot;family&quot;:&quot;Zhang&quot;,&quot;given&quot;:&quot;Ying&quot;,&quot;parse-names&quot;:false,&quot;dropping-particle&quot;:&quot;&quot;,&quot;non-dropping-particle&quot;:&quot;&quot;},{&quot;family&quot;:&quot;Huang&quot;,&quot;given&quot;:&quot;Yingjie&quot;,&quot;parse-names&quot;:false,&quot;dropping-particle&quot;:&quot;&quot;,&quot;non-dropping-particle&quot;:&quot;&quot;},{&quot;family&quot;:&quot;Mookerjee&quot;,&quot;given&quot;:&quot;Bijoyesh&quot;,&quot;parse-names&quot;:false,&quot;dropping-particle&quot;:&quot;&quot;,&quot;non-dropping-particle&quot;:&quot;&quot;},{&quot;family&quot;:&quot;Long&quot;,&quot;given&quot;:&quot;Georgina&quot;,&quot;parse-names&quot;:false,&quot;dropping-particle&quot;:&quot;v&quot;,&quot;non-dropping-particle&quot;:&quot;&quot;}],&quot;container-title&quot;:&quot;The Lancet Oncology&quot;,&quot;container-title-short&quot;:&quot;Lancet Oncol&quot;,&quot;DOI&quot;:&quot;10.1016/S1470-2045(17)30429-1&quot;,&quot;ISSN&quot;:&quot;14702045&quot;,&quot;issued&quot;:{&quot;date-parts&quot;:[[2017,7]]},&quot;page&quot;:&quot;863-873&quot;,&quot;issue&quot;:&quot;7&quot;,&quot;volume&quot;:&quot;18&quot;},&quot;isTemporary&quot;:false},{&quot;id&quot;:&quot;58bfb9b8-24ec-3a62-9f07-5f59a22c1917&quot;,&quot;itemData&quot;:{&quot;type&quot;:&quot;article-journal&quot;,&quot;id&quot;:&quot;58bfb9b8-24ec-3a62-9f07-5f59a22c1917&quot;,&quot;title&quot;:&quot;Dabrafenib in patients with Val600Glu or Val600Lys BRAF-mutant melanoma metastatic to the brain (BREAK-MB): a multicentre, open-label, phase 2 trial&quot;,&quot;author&quot;:[{&quot;family&quot;:&quot;Long&quot;,&quot;given&quot;:&quot;Georgina&quot;,&quot;parse-names&quot;:false,&quot;dropping-particle&quot;:&quot;v&quot;,&quot;non-dropping-particle&quot;:&quot;&quot;},{&quot;family&quot;:&quot;Trefzer&quot;,&quot;given&quot;:&quot;Uwe&quot;,&quot;parse-names&quot;:false,&quot;dropping-particle&quot;:&quot;&quot;,&quot;non-dropping-particle&quot;:&quot;&quot;},{&quot;family&quot;:&quot;Davies&quot;,&quot;given&quot;:&quot;Michael A&quot;,&quot;parse-names&quot;:false,&quot;dropping-particle&quot;:&quot;&quot;,&quot;non-dropping-particle&quot;:&quot;&quot;},{&quot;family&quot;:&quot;Kefford&quot;,&quot;given&quot;:&quot;Richard F&quot;,&quot;parse-names&quot;:false,&quot;dropping-particle&quot;:&quot;&quot;,&quot;non-dropping-particle&quot;:&quot;&quot;},{&quot;family&quot;:&quot;Ascierto&quot;,&quot;given&quot;:&quot;Paolo A&quot;,&quot;parse-names&quot;:false,&quot;dropping-particle&quot;:&quot;&quot;,&quot;non-dropping-particle&quot;:&quot;&quot;},{&quot;family&quot;:&quot;Chapman&quot;,&quot;given&quot;:&quot;Paul B&quot;,&quot;parse-names&quot;:false,&quot;dropping-particle&quot;:&quot;&quot;,&quot;non-dropping-particle&quot;:&quot;&quot;},{&quot;family&quot;:&quot;Puzanov&quot;,&quot;given&quot;:&quot;Igor&quot;,&quot;parse-names&quot;:false,&quot;dropping-particle&quot;:&quot;&quot;,&quot;non-dropping-particle&quot;:&quot;&quot;},{&quot;family&quot;:&quot;Hauschild&quot;,&quot;given&quot;:&quot;Axel&quot;,&quot;parse-names&quot;:false,&quot;dropping-particle&quot;:&quot;&quot;,&quot;non-dropping-particle&quot;:&quot;&quot;},{&quot;family&quot;:&quot;Robert&quot;,&quot;given&quot;:&quot;Caroline&quot;,&quot;parse-names&quot;:false,&quot;dropping-particle&quot;:&quot;&quot;,&quot;non-dropping-particle&quot;:&quot;&quot;},{&quot;family&quot;:&quot;Algazi&quot;,&quot;given&quot;:&quot;Alain&quot;,&quot;parse-names&quot;:false,&quot;dropping-particle&quot;:&quot;&quot;,&quot;non-dropping-particle&quot;:&quot;&quot;},{&quot;family&quot;:&quot;Mortier&quot;,&quot;given&quot;:&quot;Laurent&quot;,&quot;parse-names&quot;:false,&quot;dropping-particle&quot;:&quot;&quot;,&quot;non-dropping-particle&quot;:&quot;&quot;},{&quot;family&quot;:&quot;Tawbi&quot;,&quot;given&quot;:&quot;Hussein&quot;,&quot;parse-names&quot;:false,&quot;dropping-particle&quot;:&quot;&quot;,&quot;non-dropping-particle&quot;:&quot;&quot;},{&quot;family&quot;:&quot;Wilhelm&quot;,&quot;given&quot;:&quot;Tabea&quot;,&quot;parse-names&quot;:false,&quot;dropping-particle&quot;:&quot;&quot;,&quot;non-dropping-particle&quot;:&quot;&quot;},{&quot;family&quot;:&quot;Zimmer&quot;,&quot;given&quot;:&quot;Lisa&quot;,&quot;parse-names&quot;:false,&quot;dropping-particle&quot;:&quot;&quot;,&quot;non-dropping-particle&quot;:&quot;&quot;},{&quot;family&quot;:&quot;Switzky&quot;,&quot;given&quot;:&quot;Julie&quot;,&quot;parse-names&quot;:false,&quot;dropping-particle&quot;:&quot;&quot;,&quot;non-dropping-particle&quot;:&quot;&quot;},{&quot;family&quot;:&quot;Swann&quot;,&quot;given&quot;:&quot;Suzanne&quot;,&quot;parse-names&quot;:false,&quot;dropping-particle&quot;:&quot;&quot;,&quot;non-dropping-particle&quot;:&quot;&quot;},{&quot;family&quot;:&quot;Martin&quot;,&quot;given&quot;:&quot;Anne-Marie&quot;,&quot;parse-names&quot;:false,&quot;dropping-particle&quot;:&quot;&quot;,&quot;non-dropping-particle&quot;:&quot;&quot;},{&quot;family&quot;:&quot;Guckert&quot;,&quot;given&quot;:&quot;Mary&quot;,&quot;parse-names&quot;:false,&quot;dropping-particle&quot;:&quot;&quot;,&quot;non-dropping-particle&quot;:&quot;&quot;},{&quot;family&quot;:&quot;Goodman&quot;,&quot;given&quot;:&quot;Vicki&quot;,&quot;parse-names&quot;:false,&quot;dropping-particle&quot;:&quot;&quot;,&quot;non-dropping-particle&quot;:&quot;&quot;},{&quot;family&quot;:&quot;Streit&quot;,&quot;given&quot;:&quot;Michael&quot;,&quot;parse-names&quot;:false,&quot;dropping-particle&quot;:&quot;&quot;,&quot;non-dropping-particle&quot;:&quot;&quot;},{&quot;family&quot;:&quot;Kirkwood&quot;,&quot;given&quot;:&quot;John M&quot;,&quot;parse-names&quot;:false,&quot;dropping-particle&quot;:&quot;&quot;,&quot;non-dropping-particle&quot;:&quot;&quot;},{&quot;family&quot;:&quot;Schadendorf&quot;,&quot;given&quot;:&quot;Dirk&quot;,&quot;parse-names&quot;:false,&quot;dropping-particle&quot;:&quot;&quot;,&quot;non-dropping-particle&quot;:&quot;&quot;}],&quot;container-title&quot;:&quot;The Lancet Oncology&quot;,&quot;container-title-short&quot;:&quot;Lancet Oncol&quot;,&quot;DOI&quot;:&quot;10.1016/S1470-2045(12)70431-X&quot;,&quot;ISSN&quot;:&quot;14702045&quot;,&quot;issued&quot;:{&quot;date-parts&quot;:[[2012,11]]},&quot;page&quot;:&quot;1087-1095&quot;,&quot;issue&quot;:&quot;11&quot;,&quot;volume&quot;:&quot;13&quot;},&quot;isTemporary&quot;:false},{&quot;id&quot;:&quot;2c2fbf12-2f9d-3208-8ff0-1386d864b2b3&quot;,&quot;itemData&quot;:{&quot;type&quot;:&quot;article-journal&quot;,&quot;id&quot;:&quot;2c2fbf12-2f9d-3208-8ff0-1386d864b2b3&quot;,&quot;title&quot;:&quot;Combination nivolumab and ipilimumab or nivolumab alone in melanoma brain metastases: a multicentre randomised phase 2 study&quot;,&quot;author&quot;:[{&quot;family&quot;:&quot;Long&quot;,&quot;given&quot;:&quot;Georgina&quot;,&quot;parse-names&quot;:false,&quot;dropping-particle&quot;:&quot;v&quot;,&quot;non-dropping-particle&quot;:&quot;&quot;},{&quot;family&quot;:&quot;Atkinson&quot;,&quot;given&quot;:&quot;Victoria&quot;,&quot;parse-names&quot;:false,&quot;dropping-particle&quot;:&quot;&quot;,&quot;non-dropping-particle&quot;:&quot;&quot;},{&quot;family&quot;:&quot;Lo&quot;,&quot;given&quot;:&quot;Serigne&quot;,&quot;parse-names&quot;:false,&quot;dropping-particle&quot;:&quot;&quot;,&quot;non-dropping-particle&quot;:&quot;&quot;},{&quot;family&quot;:&quot;Sandhu&quot;,&quot;given&quot;:&quot;Shahneen&quot;,&quot;parse-names&quot;:false,&quot;dropping-particle&quot;:&quot;&quot;,&quot;non-dropping-particle&quot;:&quot;&quot;},{&quot;family&quot;:&quot;Guminski&quot;,&quot;given&quot;:&quot;Alexander D&quot;,&quot;parse-names&quot;:false,&quot;dropping-particle&quot;:&quot;&quot;,&quot;non-dropping-particle&quot;:&quot;&quot;},{&quot;family&quot;:&quot;Brown&quot;,&quot;given&quot;:&quot;Michael P&quot;,&quot;parse-names&quot;:false,&quot;dropping-particle&quot;:&quot;&quot;,&quot;non-dropping-particle&quot;:&quot;&quot;},{&quot;family&quot;:&quot;Wilmott&quot;,&quot;given&quot;:&quot;James S&quot;,&quot;parse-names&quot;:false,&quot;dropping-particle&quot;:&quot;&quot;,&quot;non-dropping-particle&quot;:&quot;&quot;},{&quot;family&quot;:&quot;Edwards&quot;,&quot;given&quot;:&quot;Jarem&quot;,&quot;parse-names&quot;:false,&quot;dropping-particle&quot;:&quot;&quot;,&quot;non-dropping-particle&quot;:&quot;&quot;},{&quot;family&quot;:&quot;Gonzalez&quot;,&quot;given&quot;:&quot;Maria&quot;,&quot;parse-names&quot;:false,&quot;dropping-particle&quot;:&quot;&quot;,&quot;non-dropping-particle&quot;:&quot;&quot;},{&quot;family&quot;:&quot;Scolyer&quot;,&quot;given&quot;:&quot;Richard A&quot;,&quot;parse-names&quot;:false,&quot;dropping-particle&quot;:&quot;&quot;,&quot;non-dropping-particle&quot;:&quot;&quot;},{&quot;family&quot;:&quot;Menzies&quot;,&quot;given&quot;:&quot;Alexander M&quot;,&quot;parse-names&quot;:false,&quot;dropping-particle&quot;:&quot;&quot;,&quot;non-dropping-particle&quot;:&quot;&quot;},{&quot;family&quot;:&quot;McArthur&quot;,&quot;given&quot;:&quot;Grant A&quot;,&quot;parse-names&quot;:false,&quot;dropping-particle&quot;:&quot;&quot;,&quot;non-dropping-particle&quot;:&quot;&quot;}],&quot;container-title&quot;:&quot;The Lancet Oncology&quot;,&quot;container-title-short&quot;:&quot;Lancet Oncol&quot;,&quot;DOI&quot;:&quot;10.1016/S1470-2045(18)30139-6&quot;,&quot;ISSN&quot;:&quot;14702045&quot;,&quot;issued&quot;:{&quot;date-parts&quot;:[[2018,5]]},&quot;page&quot;:&quot;672-681&quot;,&quot;issue&quot;:&quot;5&quot;,&quot;volume&quot;:&quot;19&quot;},&quot;isTemporary&quot;:false},{&quot;id&quot;:&quot;13c59038-4c4e-3b9d-882e-690eef69e9cb&quot;,&quot;itemData&quot;:{&quot;type&quot;:&quot;article-journal&quot;,&quot;id&quot;:&quot;13c59038-4c4e-3b9d-882e-690eef69e9cb&quot;,&quot;title&quot;:&quot;Combined Nivolumab and Ipilimumab in Melanoma Metastatic to the Brain&quot;,&quot;author&quot;:[{&quot;family&quot;:&quot;Tawbi&quot;,&quot;given&quot;:&quot;Hussein A.&quot;,&quot;parse-names&quot;:false,&quot;dropping-particle&quot;:&quot;&quot;,&quot;non-dropping-particle&quot;:&quot;&quot;},{&quot;family&quot;:&quot;Forsyth&quot;,&quot;given&quot;:&quot;Peter A.&quot;,&quot;parse-names&quot;:false,&quot;dropping-particle&quot;:&quot;&quot;,&quot;non-dropping-particle&quot;:&quot;&quot;},{&quot;family&quot;:&quot;Algazi&quot;,&quot;given&quot;:&quot;Alain&quot;,&quot;parse-names&quot;:false,&quot;dropping-particle&quot;:&quot;&quot;,&quot;non-dropping-particle&quot;:&quot;&quot;},{&quot;family&quot;:&quot;Hamid&quot;,&quot;given&quot;:&quot;Omid&quot;,&quot;parse-names&quot;:false,&quot;dropping-particle&quot;:&quot;&quot;,&quot;non-dropping-particle&quot;:&quot;&quot;},{&quot;family&quot;:&quot;Hodi&quot;,&quot;given&quot;:&quot;F. Stephen&quot;,&quot;parse-names&quot;:false,&quot;dropping-particle&quot;:&quot;&quot;,&quot;non-dropping-particle&quot;:&quot;&quot;},{&quot;family&quot;:&quot;Moschos&quot;,&quot;given&quot;:&quot;Stergios J.&quot;,&quot;parse-names&quot;:false,&quot;dropping-particle&quot;:&quot;&quot;,&quot;non-dropping-particle&quot;:&quot;&quot;},{&quot;family&quot;:&quot;Khushalani&quot;,&quot;given&quot;:&quot;Nikhil I.&quot;,&quot;parse-names&quot;:false,&quot;dropping-particle&quot;:&quot;&quot;,&quot;non-dropping-particle&quot;:&quot;&quot;},{&quot;family&quot;:&quot;Lewis&quot;,&quot;given&quot;:&quot;Karl&quot;,&quot;parse-names&quot;:false,&quot;dropping-particle&quot;:&quot;&quot;,&quot;non-dropping-particle&quot;:&quot;&quot;},{&quot;family&quot;:&quot;Lao&quot;,&quot;given&quot;:&quot;Christopher D.&quot;,&quot;parse-names&quot;:false,&quot;dropping-particle&quot;:&quot;&quot;,&quot;non-dropping-particle&quot;:&quot;&quot;},{&quot;family&quot;:&quot;Postow&quot;,&quot;given&quot;:&quot;Michael A.&quot;,&quot;parse-names&quot;:false,&quot;dropping-particle&quot;:&quot;&quot;,&quot;non-dropping-particle&quot;:&quot;&quot;},{&quot;family&quot;:&quot;Atkins&quot;,&quot;given&quot;:&quot;Michael B.&quot;,&quot;parse-names&quot;:false,&quot;dropping-particle&quot;:&quot;&quot;,&quot;non-dropping-particle&quot;:&quot;&quot;},{&quot;family&quot;:&quot;Ernstoff&quot;,&quot;given&quot;:&quot;Marc S.&quot;,&quot;parse-names&quot;:false,&quot;dropping-particle&quot;:&quot;&quot;,&quot;non-dropping-particle&quot;:&quot;&quot;},{&quot;family&quot;:&quot;Reardon&quot;,&quot;given&quot;:&quot;David A.&quot;,&quot;parse-names&quot;:false,&quot;dropping-particle&quot;:&quot;&quot;,&quot;non-dropping-particle&quot;:&quot;&quot;},{&quot;family&quot;:&quot;Puzanov&quot;,&quot;given&quot;:&quot;Igor&quot;,&quot;parse-names&quot;:false,&quot;dropping-particle&quot;:&quot;&quot;,&quot;non-dropping-particle&quot;:&quot;&quot;},{&quot;family&quot;:&quot;Kudchadkar&quot;,&quot;given&quot;:&quot;Ragini R.&quot;,&quot;parse-names&quot;:false,&quot;dropping-particle&quot;:&quot;&quot;,&quot;non-dropping-particle&quot;:&quot;&quot;},{&quot;family&quot;:&quot;Thomas&quot;,&quot;given&quot;:&quot;Reena P.&quot;,&quot;parse-names&quot;:false,&quot;dropping-particle&quot;:&quot;&quot;,&quot;non-dropping-particle&quot;:&quot;&quot;},{&quot;family&quot;:&quot;Tarhini&quot;,&quot;given&quot;:&quot;Ahmad&quot;,&quot;parse-names&quot;:false,&quot;dropping-particle&quot;:&quot;&quot;,&quot;non-dropping-particle&quot;:&quot;&quot;},{&quot;family&quot;:&quot;Pavlick&quot;,&quot;given&quot;:&quot;Anna C.&quot;,&quot;parse-names&quot;:false,&quot;dropping-particle&quot;:&quot;&quot;,&quot;non-dropping-particle&quot;:&quot;&quot;},{&quot;family&quot;:&quot;Jiang&quot;,&quot;given&quot;:&quot;Joel&quot;,&quot;parse-names&quot;:false,&quot;dropping-particle&quot;:&quot;&quot;,&quot;non-dropping-particle&quot;:&quot;&quot;},{&quot;family&quot;:&quot;Avila&quot;,&quot;given&quot;:&quot;Alexandre&quot;,&quot;parse-names&quot;:false,&quot;dropping-particle&quot;:&quot;&quot;,&quot;non-dropping-particle&quot;:&quot;&quot;},{&quot;family&quot;:&quot;Demelo&quot;,&quot;given&quot;:&quot;Sheena&quot;,&quot;parse-names&quot;:false,&quot;dropping-particle&quot;:&quot;&quot;,&quot;non-dropping-particle&quot;:&quot;&quot;},{&quot;family&quot;:&quot;Margolin&quot;,&quot;given&quot;:&quot;Kim&quot;,&quot;parse-names&quot;:false,&quot;dropping-particle&quot;:&quot;&quot;,&quot;non-dropping-particle&quot;:&quot;&quot;}],&quot;container-title&quot;:&quot;New England Journal of Medicine&quot;,&quot;DOI&quot;:&quot;10.1056/NEJMoa1805453&quot;,&quot;ISSN&quot;:&quot;0028-4793&quot;,&quot;issued&quot;:{&quot;date-parts&quot;:[[2018,8,23]]},&quot;page&quot;:&quot;722-730&quot;,&quot;issue&quot;:&quot;8&quot;,&quot;volume&quot;:&quot;379&quot;},&quot;isTemporary&quot;:false},{&quot;id&quot;:&quot;5073cf60-3526-3ff3-8d21-ae9794e30636&quot;,&quot;itemData&quot;:{&quot;type&quot;:&quot;article-journal&quot;,&quot;id&quot;:&quot;5073cf60-3526-3ff3-8d21-ae9794e30636&quot;,&quot;title&quot;:&quot;Current Treatment Approaches and Global Consensus Guidelines for Brain Metastases in Melanoma&quot;,&quot;author&quot;:[{&quot;family&quot;:&quot;Tan&quot;,&quot;given&quot;:&quot;Xiang-Lin&quot;,&quot;parse-names&quot;:false,&quot;dropping-particle&quot;:&quot;&quot;,&quot;non-dropping-particle&quot;:&quot;&quot;},{&quot;family&quot;:&quot;Le&quot;,&quot;given&quot;:&quot;Amy&quot;,&quot;parse-names&quot;:false,&quot;dropping-particle&quot;:&quot;&quot;,&quot;non-dropping-particle&quot;:&quot;&quot;},{&quot;family&quot;:&quot;Lam&quot;,&quot;given&quot;:&quot;Fred C.&quot;,&quot;parse-names&quot;:false,&quot;dropping-particle&quot;:&quot;&quot;,&quot;non-dropping-particle&quot;:&quot;&quot;},{&quot;family&quot;:&quot;Scherrer&quot;,&quot;given&quot;:&quot;Emilie&quot;,&quot;parse-names&quot;:false,&quot;dropping-particle&quot;:&quot;&quot;,&quot;non-dropping-particle&quot;:&quot;&quot;},{&quot;family&quot;:&quot;Kerr&quot;,&quot;given&quot;:&quot;Robert G.&quot;,&quot;parse-names&quot;:false,&quot;dropping-particle&quot;:&quot;&quot;,&quot;non-dropping-particle&quot;:&quot;&quot;},{&quot;family&quot;:&quot;Lau&quot;,&quot;given&quot;:&quot;Anthony C.&quot;,&quot;parse-names&quot;:false,&quot;dropping-particle&quot;:&quot;&quot;,&quot;non-dropping-particle&quot;:&quot;&quot;},{&quot;family&quot;:&quot;Han&quot;,&quot;given&quot;:&quot;Jiali&quot;,&quot;parse-names&quot;:false,&quot;dropping-particle&quot;:&quot;&quot;,&quot;non-dropping-particle&quot;:&quot;&quot;},{&quot;family&quot;:&quot;Jiang&quot;,&quot;given&quot;:&quot;Ruixuan&quot;,&quot;parse-names&quot;:false,&quot;dropping-particle&quot;:&quot;&quot;,&quot;non-dropping-particle&quot;:&quot;&quot;},{&quot;family&quot;:&quot;Diede&quot;,&quot;given&quot;:&quot;Scott J.&quot;,&quot;parse-names&quot;:false,&quot;dropping-particle&quot;:&quot;&quot;,&quot;non-dropping-particle&quot;:&quot;&quot;},{&quot;family&quot;:&quot;Shui&quot;,&quot;given&quot;:&quot;Irene M.&quot;,&quot;parse-names&quot;:false,&quot;dropping-particle&quot;:&quot;&quot;,&quot;non-dropping-particle&quot;:&quot;&quot;}],&quot;container-title&quot;:&quot;Frontiers in Oncology&quot;,&quot;container-title-short&quot;:&quot;Front Oncol&quot;,&quot;DOI&quot;:&quot;10.3389/fonc.2022.885472&quot;,&quot;ISSN&quot;:&quot;2234-943X&quot;,&quot;issued&quot;:{&quot;date-parts&quot;:[[2022,5,5]]},&quot;volume&quot;:&quot;12&quot;},&quot;isTemporary&quot;:false}],&quot;citationTag&quot;:&quot;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&quot;}]"/>
    <we:property name="MENDELEY_CITATIONS_LOCALE_CODE" value="&quot;en-US&quot;"/>
    <we:property name="MENDELEY_CITATIONS_STYLE" value="{&quot;id&quot;:&quot;https://www.zotero.org/styles/radiation-oncology&quot;,&quot;title&quot;:&quot;Radiation Oncology&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8103F6-DEF0-7142-B666-1A84985A2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6</Pages>
  <Words>1954</Words>
  <Characters>11139</Characters>
  <Application>Microsoft Office Word</Application>
  <DocSecurity>0</DocSecurity>
  <Lines>92</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Vincenzo Tombolini</dc:creator>
  <cp:keywords/>
  <dc:description/>
  <cp:lastModifiedBy>Francesco Marampon</cp:lastModifiedBy>
  <cp:revision>8</cp:revision>
  <dcterms:created xsi:type="dcterms:W3CDTF">2022-11-13T15:41:00Z</dcterms:created>
  <dcterms:modified xsi:type="dcterms:W3CDTF">2022-11-14T07:15:00Z</dcterms:modified>
</cp:coreProperties>
</file>