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8804" w14:textId="4AD3A4FD" w:rsidR="001D7601" w:rsidRPr="001F390F" w:rsidRDefault="001D7601" w:rsidP="001F390F">
      <w:pPr>
        <w:pStyle w:val="HTMLPreformatted"/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90F">
        <w:rPr>
          <w:rFonts w:ascii="Times New Roman" w:hAnsi="Times New Roman" w:cs="Times New Roman"/>
          <w:b/>
          <w:bCs/>
          <w:sz w:val="24"/>
          <w:szCs w:val="24"/>
        </w:rPr>
        <w:t>Phase 1</w:t>
      </w:r>
      <w:r w:rsidR="001F390F">
        <w:rPr>
          <w:rFonts w:ascii="Times New Roman" w:hAnsi="Times New Roman" w:cs="Times New Roman"/>
          <w:b/>
          <w:bCs/>
          <w:sz w:val="24"/>
          <w:szCs w:val="24"/>
        </w:rPr>
        <w:t xml:space="preserve"> Report</w:t>
      </w:r>
    </w:p>
    <w:p w14:paraId="5FCAC180" w14:textId="37A4639F" w:rsidR="001D7601" w:rsidRPr="00970365" w:rsidRDefault="001D7601" w:rsidP="001D7601">
      <w:pPr>
        <w:pStyle w:val="HTMLPreformatted"/>
        <w:shd w:val="clear" w:color="auto" w:fill="FFFFFF"/>
        <w:spacing w:line="360" w:lineRule="atLeast"/>
        <w:rPr>
          <w:rFonts w:ascii="Times New Roman" w:hAnsi="Times New Roman" w:cs="Times New Roman"/>
          <w:color w:val="70757A"/>
          <w:sz w:val="24"/>
          <w:szCs w:val="24"/>
        </w:rPr>
      </w:pPr>
      <w:r w:rsidRPr="00970365">
        <w:rPr>
          <w:rFonts w:ascii="Times New Roman" w:hAnsi="Times New Roman" w:cs="Times New Roman"/>
          <w:sz w:val="24"/>
          <w:szCs w:val="24"/>
        </w:rPr>
        <w:t xml:space="preserve">In that SarQoL questionnaire </w:t>
      </w:r>
      <w:r>
        <w:rPr>
          <w:rFonts w:ascii="Times New Roman" w:hAnsi="Times New Roman" w:cs="Times New Roman"/>
          <w:sz w:val="24"/>
          <w:szCs w:val="24"/>
        </w:rPr>
        <w:t>it has been</w:t>
      </w:r>
      <w:r w:rsidRPr="00970365">
        <w:rPr>
          <w:rFonts w:ascii="Times New Roman" w:hAnsi="Times New Roman" w:cs="Times New Roman"/>
          <w:sz w:val="24"/>
          <w:szCs w:val="24"/>
        </w:rPr>
        <w:t xml:space="preserve"> found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970365">
        <w:rPr>
          <w:rFonts w:ascii="Times New Roman" w:hAnsi="Times New Roman" w:cs="Times New Roman"/>
          <w:sz w:val="24"/>
          <w:szCs w:val="24"/>
        </w:rPr>
        <w:t>some phrases/words which couldn't</w:t>
      </w:r>
      <w:r>
        <w:rPr>
          <w:rFonts w:ascii="Times New Roman" w:hAnsi="Times New Roman" w:cs="Times New Roman"/>
          <w:sz w:val="24"/>
          <w:szCs w:val="24"/>
        </w:rPr>
        <w:t xml:space="preserve"> be</w:t>
      </w:r>
      <w:r w:rsidRPr="00970365">
        <w:rPr>
          <w:rFonts w:ascii="Times New Roman" w:hAnsi="Times New Roman" w:cs="Times New Roman"/>
          <w:sz w:val="24"/>
          <w:szCs w:val="24"/>
        </w:rPr>
        <w:t xml:space="preserve"> translate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70365">
        <w:rPr>
          <w:rFonts w:ascii="Times New Roman" w:hAnsi="Times New Roman" w:cs="Times New Roman"/>
          <w:sz w:val="24"/>
          <w:szCs w:val="24"/>
        </w:rPr>
        <w:t xml:space="preserve"> easily in kannada like DIY (in question. no 3) which has no exact word </w:t>
      </w:r>
      <w:r>
        <w:rPr>
          <w:rFonts w:ascii="Times New Roman" w:hAnsi="Times New Roman" w:cs="Times New Roman"/>
          <w:sz w:val="24"/>
          <w:szCs w:val="24"/>
        </w:rPr>
        <w:t>for the same</w:t>
      </w:r>
      <w:r w:rsidRPr="00970365">
        <w:rPr>
          <w:rFonts w:ascii="Times New Roman" w:hAnsi="Times New Roman" w:cs="Times New Roman"/>
          <w:sz w:val="24"/>
          <w:szCs w:val="24"/>
        </w:rPr>
        <w:t>. So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 was </w:t>
      </w:r>
      <w:r w:rsidRPr="00970365">
        <w:rPr>
          <w:rFonts w:ascii="Times New Roman" w:hAnsi="Times New Roman" w:cs="Times New Roman"/>
          <w:sz w:val="24"/>
          <w:szCs w:val="24"/>
        </w:rPr>
        <w:t>wr</w:t>
      </w:r>
      <w:r>
        <w:rPr>
          <w:rFonts w:ascii="Times New Roman" w:hAnsi="Times New Roman" w:cs="Times New Roman"/>
          <w:sz w:val="24"/>
          <w:szCs w:val="24"/>
        </w:rPr>
        <w:t>it</w:t>
      </w:r>
      <w:r w:rsidRPr="00970365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970365">
        <w:rPr>
          <w:rFonts w:ascii="Times New Roman" w:hAnsi="Times New Roman" w:cs="Times New Roman"/>
          <w:sz w:val="24"/>
          <w:szCs w:val="24"/>
        </w:rPr>
        <w:t>the phrase “</w:t>
      </w:r>
      <w:r w:rsidRPr="00970365">
        <w:rPr>
          <w:rFonts w:ascii="Nirmala UI" w:hAnsi="Nirmala UI" w:cs="Nirmala UI"/>
          <w:sz w:val="24"/>
          <w:szCs w:val="24"/>
        </w:rPr>
        <w:t>ನಿಮಗೆ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 w:rsidRPr="00970365">
        <w:rPr>
          <w:rFonts w:ascii="Nirmala UI" w:hAnsi="Nirmala UI" w:cs="Nirmala UI"/>
          <w:sz w:val="24"/>
          <w:szCs w:val="24"/>
        </w:rPr>
        <w:t>ಇಷ್ಟವಾದ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 w:rsidRPr="00970365">
        <w:rPr>
          <w:rFonts w:ascii="Nirmala UI" w:hAnsi="Nirmala UI" w:cs="Nirmala UI"/>
          <w:sz w:val="24"/>
          <w:szCs w:val="24"/>
        </w:rPr>
        <w:t>ಕೆಲಸವನ್ನು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 w:rsidRPr="00970365">
        <w:rPr>
          <w:rFonts w:ascii="Nirmala UI" w:hAnsi="Nirmala UI" w:cs="Nirmala UI"/>
          <w:sz w:val="24"/>
          <w:szCs w:val="24"/>
        </w:rPr>
        <w:t>ಮಾಡುವುದು</w:t>
      </w:r>
      <w:r w:rsidRPr="00970365">
        <w:rPr>
          <w:rFonts w:ascii="Times New Roman" w:hAnsi="Times New Roman" w:cs="Times New Roman"/>
          <w:sz w:val="24"/>
          <w:szCs w:val="24"/>
        </w:rPr>
        <w:t xml:space="preserve"> (Nimage iṣṭavāda kelasavannu māḍuvudu”. For vacuum cleaning (in question no. 4 &amp; 17) there is phrase like “nirvata suchigolivike (</w:t>
      </w:r>
      <w:r w:rsidRPr="00970365">
        <w:rPr>
          <w:rFonts w:ascii="Nirmala UI" w:hAnsi="Nirmala UI" w:cs="Nirmala UI"/>
          <w:sz w:val="24"/>
          <w:szCs w:val="24"/>
        </w:rPr>
        <w:t>ನಿರ್ವಾತ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 w:rsidRPr="00970365">
        <w:rPr>
          <w:rFonts w:ascii="Nirmala UI" w:hAnsi="Nirmala UI" w:cs="Nirmala UI"/>
          <w:sz w:val="24"/>
          <w:szCs w:val="24"/>
        </w:rPr>
        <w:t>ಶುಚಿಗೊಳಿವಿಕೆ</w:t>
      </w:r>
      <w:r w:rsidRPr="00970365">
        <w:rPr>
          <w:rFonts w:ascii="Times New Roman" w:hAnsi="Times New Roman" w:cs="Times New Roman"/>
          <w:sz w:val="24"/>
          <w:szCs w:val="24"/>
        </w:rPr>
        <w:t xml:space="preserve">)” but generally people </w:t>
      </w:r>
      <w:r>
        <w:rPr>
          <w:rFonts w:ascii="Times New Roman" w:hAnsi="Times New Roman" w:cs="Times New Roman"/>
          <w:sz w:val="24"/>
          <w:szCs w:val="24"/>
        </w:rPr>
        <w:t>do not use the word in day-to-day life</w:t>
      </w:r>
      <w:r w:rsidRPr="00970365">
        <w:rPr>
          <w:rFonts w:ascii="Times New Roman" w:hAnsi="Times New Roman" w:cs="Times New Roman"/>
          <w:sz w:val="24"/>
          <w:szCs w:val="24"/>
        </w:rPr>
        <w:t xml:space="preserve"> so same phrase as “</w:t>
      </w:r>
      <w:r w:rsidRPr="00970365">
        <w:rPr>
          <w:rFonts w:ascii="Nirmala UI" w:hAnsi="Nirmala UI" w:cs="Nirmala UI"/>
          <w:sz w:val="24"/>
          <w:szCs w:val="24"/>
        </w:rPr>
        <w:t>ವ್ಯಾಕ್ಯುಮ್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 w:rsidRPr="00970365">
        <w:rPr>
          <w:rFonts w:ascii="Nirmala UI" w:hAnsi="Nirmala UI" w:cs="Nirmala UI"/>
          <w:sz w:val="24"/>
          <w:szCs w:val="24"/>
        </w:rPr>
        <w:t>ಕ್ಲೀನಿಂಗ್</w:t>
      </w:r>
      <w:r w:rsidRPr="00970365">
        <w:rPr>
          <w:rFonts w:ascii="Times New Roman" w:hAnsi="Times New Roman" w:cs="Times New Roman"/>
          <w:sz w:val="24"/>
          <w:szCs w:val="24"/>
        </w:rPr>
        <w:t xml:space="preserve"> (Vyākyum klīniṅg)” in Kannada script</w:t>
      </w:r>
      <w:r>
        <w:rPr>
          <w:rFonts w:ascii="Times New Roman" w:hAnsi="Times New Roman" w:cs="Times New Roman"/>
          <w:sz w:val="24"/>
          <w:szCs w:val="24"/>
        </w:rPr>
        <w:t xml:space="preserve"> have been used</w:t>
      </w:r>
      <w:r w:rsidRPr="00970365">
        <w:rPr>
          <w:rFonts w:ascii="Times New Roman" w:hAnsi="Times New Roman" w:cs="Times New Roman"/>
          <w:sz w:val="24"/>
          <w:szCs w:val="24"/>
        </w:rPr>
        <w:t xml:space="preserve">. Also, couldn’t find Kannada word for arm rest (in question no. 17), Banister (in question no. 17) and playing bridge (in question no. 22) hence </w:t>
      </w:r>
      <w:r>
        <w:rPr>
          <w:rFonts w:ascii="Times New Roman" w:hAnsi="Times New Roman" w:cs="Times New Roman"/>
          <w:sz w:val="24"/>
          <w:szCs w:val="24"/>
        </w:rPr>
        <w:t>they were</w:t>
      </w:r>
      <w:r w:rsidRPr="00970365">
        <w:rPr>
          <w:rFonts w:ascii="Times New Roman" w:hAnsi="Times New Roman" w:cs="Times New Roman"/>
          <w:sz w:val="24"/>
          <w:szCs w:val="24"/>
        </w:rPr>
        <w:t xml:space="preserve"> wr</w:t>
      </w:r>
      <w:r>
        <w:rPr>
          <w:rFonts w:ascii="Times New Roman" w:hAnsi="Times New Roman" w:cs="Times New Roman"/>
          <w:sz w:val="24"/>
          <w:szCs w:val="24"/>
        </w:rPr>
        <w:t>itten as</w:t>
      </w:r>
      <w:r w:rsidRPr="00970365">
        <w:rPr>
          <w:rFonts w:ascii="Times New Roman" w:hAnsi="Times New Roman" w:cs="Times New Roman"/>
          <w:sz w:val="24"/>
          <w:szCs w:val="24"/>
        </w:rPr>
        <w:t xml:space="preserve"> “</w:t>
      </w:r>
      <w:r w:rsidRPr="00970365">
        <w:rPr>
          <w:rFonts w:ascii="Nirmala UI" w:hAnsi="Nirmala UI" w:cs="Nirmala UI"/>
          <w:sz w:val="24"/>
          <w:szCs w:val="24"/>
        </w:rPr>
        <w:t>ಆರ್ಮ್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 w:rsidRPr="00970365">
        <w:rPr>
          <w:rFonts w:ascii="Nirmala UI" w:hAnsi="Nirmala UI" w:cs="Nirmala UI"/>
          <w:sz w:val="24"/>
          <w:szCs w:val="24"/>
        </w:rPr>
        <w:t>ರೆಸ್ಟ್</w:t>
      </w:r>
      <w:r w:rsidRPr="00970365">
        <w:rPr>
          <w:rFonts w:ascii="Times New Roman" w:hAnsi="Times New Roman" w:cs="Times New Roman"/>
          <w:sz w:val="24"/>
          <w:szCs w:val="24"/>
        </w:rPr>
        <w:t xml:space="preserve"> (Ārm resṭ)”, “</w:t>
      </w:r>
      <w:r w:rsidRPr="00970365">
        <w:rPr>
          <w:rFonts w:ascii="Nirmala UI" w:hAnsi="Nirmala UI" w:cs="Nirmala UI"/>
          <w:sz w:val="24"/>
          <w:szCs w:val="24"/>
        </w:rPr>
        <w:t>ಬ್ಯಾನಿಸ್ಟರ್</w:t>
      </w:r>
      <w:r w:rsidRPr="00970365">
        <w:rPr>
          <w:rFonts w:ascii="Times New Roman" w:hAnsi="Times New Roman" w:cs="Times New Roman"/>
          <w:sz w:val="24"/>
          <w:szCs w:val="24"/>
        </w:rPr>
        <w:t xml:space="preserve"> (Byānisṭar)” and “</w:t>
      </w:r>
      <w:r w:rsidRPr="00970365">
        <w:rPr>
          <w:rFonts w:ascii="Nirmala UI" w:hAnsi="Nirmala UI" w:cs="Nirmala UI"/>
          <w:sz w:val="24"/>
          <w:szCs w:val="24"/>
        </w:rPr>
        <w:t>ಕಾರ್ಡ್</w:t>
      </w:r>
      <w:r w:rsidRPr="00970365">
        <w:rPr>
          <w:rFonts w:ascii="Times New Roman" w:hAnsi="Times New Roman" w:cs="Times New Roman"/>
          <w:sz w:val="24"/>
          <w:szCs w:val="24"/>
        </w:rPr>
        <w:t xml:space="preserve"> (</w:t>
      </w:r>
      <w:r w:rsidRPr="00970365">
        <w:rPr>
          <w:rFonts w:ascii="Nirmala UI" w:hAnsi="Nirmala UI" w:cs="Nirmala UI"/>
          <w:sz w:val="24"/>
          <w:szCs w:val="24"/>
        </w:rPr>
        <w:t>ಇಸ್ಪೀಟ್</w:t>
      </w:r>
      <w:r w:rsidRPr="00970365">
        <w:rPr>
          <w:rFonts w:ascii="Times New Roman" w:hAnsi="Times New Roman" w:cs="Times New Roman"/>
          <w:sz w:val="24"/>
          <w:szCs w:val="24"/>
        </w:rPr>
        <w:t xml:space="preserve">) </w:t>
      </w:r>
      <w:r w:rsidRPr="00970365">
        <w:rPr>
          <w:rFonts w:ascii="Nirmala UI" w:hAnsi="Nirmala UI" w:cs="Nirmala UI"/>
          <w:sz w:val="24"/>
          <w:szCs w:val="24"/>
        </w:rPr>
        <w:t>ಆಡುವುದು</w:t>
      </w:r>
      <w:r w:rsidRPr="00970365">
        <w:rPr>
          <w:rFonts w:ascii="Times New Roman" w:hAnsi="Times New Roman" w:cs="Times New Roman"/>
          <w:sz w:val="24"/>
          <w:szCs w:val="24"/>
        </w:rPr>
        <w:t xml:space="preserve"> (Kārḍ (ispīṭ) āḍuvudu)”. In question no. 3 for the word washing-up </w:t>
      </w:r>
      <w:r>
        <w:rPr>
          <w:rFonts w:ascii="Times New Roman" w:hAnsi="Times New Roman" w:cs="Times New Roman"/>
          <w:sz w:val="24"/>
          <w:szCs w:val="24"/>
        </w:rPr>
        <w:t xml:space="preserve">there was a </w:t>
      </w:r>
      <w:r w:rsidRPr="00970365">
        <w:rPr>
          <w:rFonts w:ascii="Times New Roman" w:hAnsi="Times New Roman" w:cs="Times New Roman"/>
          <w:sz w:val="24"/>
          <w:szCs w:val="24"/>
        </w:rPr>
        <w:t>confusion so the Hindi SarQol questionnaire</w:t>
      </w:r>
      <w:r>
        <w:rPr>
          <w:rFonts w:ascii="Times New Roman" w:hAnsi="Times New Roman" w:cs="Times New Roman"/>
          <w:sz w:val="24"/>
          <w:szCs w:val="24"/>
        </w:rPr>
        <w:t xml:space="preserve"> were referred where it ha</w:t>
      </w:r>
      <w:r w:rsidR="00662464">
        <w:rPr>
          <w:rFonts w:ascii="Times New Roman" w:hAnsi="Times New Roman" w:cs="Times New Roman"/>
          <w:sz w:val="24"/>
          <w:szCs w:val="24"/>
        </w:rPr>
        <w:t xml:space="preserve">s been </w:t>
      </w:r>
      <w:r w:rsidRPr="00970365">
        <w:rPr>
          <w:rFonts w:ascii="Times New Roman" w:hAnsi="Times New Roman" w:cs="Times New Roman"/>
          <w:sz w:val="24"/>
          <w:szCs w:val="24"/>
        </w:rPr>
        <w:t>written</w:t>
      </w:r>
      <w:r w:rsidR="00662464">
        <w:rPr>
          <w:rFonts w:ascii="Times New Roman" w:hAnsi="Times New Roman" w:cs="Times New Roman"/>
          <w:sz w:val="24"/>
          <w:szCs w:val="24"/>
        </w:rPr>
        <w:t xml:space="preserve"> as</w:t>
      </w:r>
      <w:r w:rsidRPr="00970365">
        <w:rPr>
          <w:rFonts w:ascii="Times New Roman" w:hAnsi="Times New Roman" w:cs="Times New Roman"/>
          <w:sz w:val="24"/>
          <w:szCs w:val="24"/>
        </w:rPr>
        <w:t xml:space="preserve"> “</w:t>
      </w:r>
      <w:r w:rsidRPr="00970365">
        <w:rPr>
          <w:rFonts w:ascii="Nirmala UI" w:hAnsi="Nirmala UI" w:cs="Nirmala UI"/>
          <w:sz w:val="24"/>
          <w:szCs w:val="24"/>
        </w:rPr>
        <w:t>स्नान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 w:rsidRPr="00970365">
        <w:rPr>
          <w:rFonts w:ascii="Nirmala UI" w:hAnsi="Nirmala UI" w:cs="Nirmala UI"/>
          <w:sz w:val="24"/>
          <w:szCs w:val="24"/>
        </w:rPr>
        <w:t>आदि</w:t>
      </w:r>
      <w:r w:rsidRPr="00970365">
        <w:rPr>
          <w:rFonts w:ascii="Times New Roman" w:hAnsi="Times New Roman" w:cs="Times New Roman"/>
          <w:sz w:val="24"/>
          <w:szCs w:val="24"/>
        </w:rPr>
        <w:t xml:space="preserve"> (snaan aadi)” </w:t>
      </w:r>
      <w:r w:rsidR="00662464">
        <w:rPr>
          <w:rFonts w:ascii="Times New Roman" w:hAnsi="Times New Roman" w:cs="Times New Roman"/>
          <w:sz w:val="24"/>
          <w:szCs w:val="24"/>
        </w:rPr>
        <w:t>accordingly in kannada</w:t>
      </w:r>
      <w:r w:rsidRPr="00970365">
        <w:rPr>
          <w:rFonts w:ascii="Times New Roman" w:hAnsi="Times New Roman" w:cs="Times New Roman"/>
          <w:sz w:val="24"/>
          <w:szCs w:val="24"/>
        </w:rPr>
        <w:t xml:space="preserve"> “</w:t>
      </w:r>
      <w:r w:rsidRPr="00970365">
        <w:rPr>
          <w:rFonts w:ascii="Nirmala UI" w:hAnsi="Nirmala UI" w:cs="Nirmala UI"/>
          <w:sz w:val="24"/>
          <w:szCs w:val="24"/>
        </w:rPr>
        <w:t>ಸ್ನಾನ</w:t>
      </w:r>
      <w:r w:rsidRPr="00970365">
        <w:rPr>
          <w:rFonts w:ascii="Times New Roman" w:hAnsi="Times New Roman" w:cs="Times New Roman"/>
          <w:sz w:val="24"/>
          <w:szCs w:val="24"/>
        </w:rPr>
        <w:t xml:space="preserve"> </w:t>
      </w:r>
      <w:r w:rsidRPr="00970365">
        <w:rPr>
          <w:rFonts w:ascii="Nirmala UI" w:hAnsi="Nirmala UI" w:cs="Nirmala UI"/>
          <w:sz w:val="24"/>
          <w:szCs w:val="24"/>
        </w:rPr>
        <w:t>ಮಾಡುವುದು</w:t>
      </w:r>
      <w:r w:rsidRPr="00970365">
        <w:rPr>
          <w:rFonts w:ascii="Times New Roman" w:hAnsi="Times New Roman" w:cs="Times New Roman"/>
          <w:sz w:val="24"/>
          <w:szCs w:val="24"/>
        </w:rPr>
        <w:t xml:space="preserve"> (Snāna māḍuvudu)”.</w:t>
      </w:r>
    </w:p>
    <w:p w14:paraId="2BB1CFE1" w14:textId="77777777" w:rsidR="008B70DE" w:rsidRDefault="008B70DE"/>
    <w:sectPr w:rsidR="008B7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01"/>
    <w:rsid w:val="001D7601"/>
    <w:rsid w:val="001F390F"/>
    <w:rsid w:val="00662464"/>
    <w:rsid w:val="008B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43581"/>
  <w15:chartTrackingRefBased/>
  <w15:docId w15:val="{3CD7B952-4C6E-4EC7-BFCA-41928327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D76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7601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Kumar  - 211100110</dc:creator>
  <cp:keywords/>
  <dc:description/>
  <cp:lastModifiedBy>Prabal Kumar  - 211100110</cp:lastModifiedBy>
  <cp:revision>2</cp:revision>
  <dcterms:created xsi:type="dcterms:W3CDTF">2022-10-14T04:59:00Z</dcterms:created>
  <dcterms:modified xsi:type="dcterms:W3CDTF">2022-10-29T07:59:00Z</dcterms:modified>
</cp:coreProperties>
</file>