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820"/>
        <w:tblOverlap w:val="never"/>
        <w:tblW w:w="14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793"/>
        <w:gridCol w:w="900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9C0127" w:rsidRPr="00FB7918" w14:paraId="70EE952C" w14:textId="77777777" w:rsidTr="002D385A">
        <w:trPr>
          <w:trHeight w:val="214"/>
        </w:trPr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1A3A7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</w:t>
            </w: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probability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B007B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Yld_5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B242330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Yld6_7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66B504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33B265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3B4AF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B80B1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8E936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BA922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F863FB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47C70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ABD03A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603C1A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CEC</w:t>
            </w:r>
          </w:p>
        </w:tc>
      </w:tr>
      <w:tr w:rsidR="009C0127" w:rsidRPr="00FB7918" w14:paraId="1A97CF7F" w14:textId="77777777" w:rsidTr="002D385A">
        <w:trPr>
          <w:trHeight w:val="214"/>
        </w:trPr>
        <w:tc>
          <w:tcPr>
            <w:tcW w:w="26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DDB03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Cover crop management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BD47B4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74A08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402B1A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C22ACF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F1210A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78D4E4F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01DFB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F0B0C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BB4DDC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A6E34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69625F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EFB8F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0127" w:rsidRPr="00FB7918" w14:paraId="43D76136" w14:textId="77777777" w:rsidTr="002D385A">
        <w:trPr>
          <w:trHeight w:val="214"/>
        </w:trPr>
        <w:tc>
          <w:tcPr>
            <w:tcW w:w="2696" w:type="dxa"/>
            <w:tcBorders>
              <w:left w:val="nil"/>
              <w:right w:val="nil"/>
            </w:tcBorders>
            <w:vAlign w:val="center"/>
          </w:tcPr>
          <w:p w14:paraId="4D0006F7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Soil</w:t>
            </w:r>
            <w:proofErr w:type="spellEnd"/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depth</w:t>
            </w:r>
            <w:proofErr w:type="spellEnd"/>
            <w:r w:rsidRPr="00FB79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(m)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1804AE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783D9C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E05E92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98B2CC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1018F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9E33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AF878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E52E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EE549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0BA77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86E403F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8A382A2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0127" w:rsidRPr="00FB7918" w14:paraId="421F3F12" w14:textId="77777777" w:rsidTr="002D385A">
        <w:trPr>
          <w:trHeight w:val="214"/>
        </w:trPr>
        <w:tc>
          <w:tcPr>
            <w:tcW w:w="2696" w:type="dxa"/>
            <w:tcBorders>
              <w:left w:val="nil"/>
              <w:right w:val="nil"/>
            </w:tcBorders>
            <w:vAlign w:val="center"/>
          </w:tcPr>
          <w:p w14:paraId="38B91EB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0.00-0.05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DC6B5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0E8AB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FEBC14E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63A3B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D00F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6B013E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1B552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9EAAC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09BC6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8D92C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E44FAE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75AD162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C0127" w:rsidRPr="00FB7918" w14:paraId="37D66A36" w14:textId="77777777" w:rsidTr="002D385A">
        <w:trPr>
          <w:trHeight w:val="431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5E4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0.05-0.10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54B6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A4DF7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DC244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273C2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FB722" w14:textId="77777777" w:rsidR="009C0127" w:rsidRPr="00FB7918" w:rsidRDefault="009C0127" w:rsidP="002D385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958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13CF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CDE6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9C89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176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57A6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5980A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C0127" w:rsidRPr="00FB7918" w14:paraId="6F098E5F" w14:textId="77777777" w:rsidTr="002D385A">
        <w:trPr>
          <w:trHeight w:val="431"/>
        </w:trPr>
        <w:tc>
          <w:tcPr>
            <w:tcW w:w="2696" w:type="dxa"/>
            <w:tcBorders>
              <w:top w:val="nil"/>
              <w:left w:val="nil"/>
              <w:right w:val="nil"/>
            </w:tcBorders>
            <w:vAlign w:val="center"/>
          </w:tcPr>
          <w:p w14:paraId="37B5646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0.10-0.20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D95B2C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18B70B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6FEC2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C28B0E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5D3C2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D87FA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A4FB7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4FABA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78A16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D4925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FE9D46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E44A77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C0127" w:rsidRPr="00FB7918" w14:paraId="5CF45897" w14:textId="77777777" w:rsidTr="002D385A">
        <w:trPr>
          <w:trHeight w:val="431"/>
        </w:trPr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7B5D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0.20-0.30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8DA1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D39964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086E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3B285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545C0D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C405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DB088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A4A9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B6B93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ACA81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7AA7B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3EE94" w14:textId="77777777" w:rsidR="009C0127" w:rsidRPr="00FB7918" w:rsidRDefault="009C0127" w:rsidP="002D385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918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</w:tbl>
    <w:p w14:paraId="24F774DF" w14:textId="77777777" w:rsidR="009C0127" w:rsidRPr="00FB7918" w:rsidRDefault="009C0127" w:rsidP="009C0127">
      <w:pPr>
        <w:spacing w:line="480" w:lineRule="auto"/>
        <w:ind w:left="993" w:hanging="993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B6FFF">
        <w:rPr>
          <w:rFonts w:ascii="Times New Roman" w:hAnsi="Times New Roman" w:cs="Times New Roman"/>
          <w:sz w:val="20"/>
          <w:szCs w:val="20"/>
          <w:lang w:val="en-US"/>
        </w:rPr>
        <w:t xml:space="preserve">Table 1 - Statistical analysis for soybean grain yield, shoot dry mass, and nutrients accumulation at cover crop management and soil chemical attributes protected by Fisher’s LSD test at </w:t>
      </w:r>
      <w:r w:rsidRPr="002B6FFF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 </w:t>
      </w:r>
      <w:r w:rsidRPr="002B6FFF">
        <w:rPr>
          <w:rFonts w:ascii="Times New Roman" w:hAnsi="Times New Roman" w:cs="Times New Roman"/>
          <w:sz w:val="20"/>
          <w:szCs w:val="20"/>
          <w:lang w:val="en-US"/>
        </w:rPr>
        <w:t>≤ 0.10</w:t>
      </w:r>
      <w:r w:rsidRPr="00FB7918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</w:p>
    <w:p w14:paraId="444B4496" w14:textId="77777777" w:rsidR="009C0127" w:rsidRPr="00FB7918" w:rsidRDefault="009C0127" w:rsidP="009C0127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B7918">
        <w:rPr>
          <w:rFonts w:ascii="Times New Roman" w:hAnsi="Times New Roman" w:cs="Times New Roman"/>
          <w:sz w:val="20"/>
          <w:szCs w:val="20"/>
          <w:lang w:val="en-US"/>
        </w:rPr>
        <w:t>Soybean grain yield on 5 first years (Yld_5); soybean grain yield on 6º and 7º last years (Yld6_7) shoot dry mass (SDM); nitrogen (N), phosphorus (P), potassium (K), calcium (Ca), magnesium (Mg), sulfur (S), soil organic matter (SOM), cation exchange capability (CEC).</w:t>
      </w:r>
    </w:p>
    <w:p w14:paraId="735DBBDF" w14:textId="77777777" w:rsidR="003D00C6" w:rsidRDefault="003D00C6"/>
    <w:sectPr w:rsidR="003D00C6" w:rsidSect="009C01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27"/>
    <w:rsid w:val="003D00C6"/>
    <w:rsid w:val="009C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3D1A"/>
  <w15:chartTrackingRefBased/>
  <w15:docId w15:val="{70BC64AC-CD9C-4AE4-9BEF-6DEDDFA5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127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830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Andressa S. Dalla Côrt</dc:creator>
  <cp:keywords/>
  <dc:description/>
  <cp:lastModifiedBy>Andressa S. Dalla Côrt</cp:lastModifiedBy>
  <cp:revision>1</cp:revision>
  <dcterms:created xsi:type="dcterms:W3CDTF">2022-11-13T15:11:00Z</dcterms:created>
  <dcterms:modified xsi:type="dcterms:W3CDTF">2022-11-13T15:13:00Z</dcterms:modified>
</cp:coreProperties>
</file>