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FF26B" w14:textId="276A5D03" w:rsidR="00314DFD" w:rsidRPr="007E5ACE" w:rsidRDefault="00314DFD" w:rsidP="00314DFD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7E5ACE">
        <w:rPr>
          <w:rFonts w:ascii="Times New Roman" w:hAnsi="Times New Roman" w:cs="Times New Roman"/>
          <w:b/>
          <w:bCs/>
          <w:sz w:val="32"/>
          <w:szCs w:val="32"/>
          <w:u w:val="single"/>
        </w:rPr>
        <w:t>Supplementary material</w:t>
      </w:r>
    </w:p>
    <w:p w14:paraId="216CFD3E" w14:textId="4DC8B10F" w:rsidR="00336FAD" w:rsidRDefault="0071541E" w:rsidP="0071541E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1541E">
        <w:rPr>
          <w:rFonts w:ascii="Times New Roman" w:hAnsi="Times New Roman" w:cs="Times New Roman"/>
          <w:b/>
          <w:bCs/>
          <w:sz w:val="32"/>
          <w:szCs w:val="32"/>
        </w:rPr>
        <w:t>Comparison of saturated hydraulic conductivity estimated by empirical, hydraulic and numerical modelling methods at different scales in a coastal sand aquifer in Northern Ireland</w:t>
      </w:r>
    </w:p>
    <w:p w14:paraId="273D66AA" w14:textId="77777777" w:rsidR="0071541E" w:rsidRDefault="0071541E" w:rsidP="0071541E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3C9D85A" w14:textId="2B6A039D" w:rsidR="00336FAD" w:rsidRPr="00336FAD" w:rsidRDefault="00336FAD" w:rsidP="0071541E">
      <w:pPr>
        <w:spacing w:line="360" w:lineRule="auto"/>
        <w:jc w:val="center"/>
        <w:rPr>
          <w:rFonts w:ascii="Times New Roman" w:eastAsia="Calibri" w:hAnsi="Times New Roman" w:cs="Times New Roman"/>
          <w:iCs/>
          <w:sz w:val="24"/>
          <w:szCs w:val="24"/>
          <w:lang w:val="en-US"/>
        </w:rPr>
      </w:pPr>
      <w:r w:rsidRPr="00336FAD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Jesús F. Águila</w:t>
      </w:r>
      <w:r w:rsidRPr="00336FAD">
        <w:rPr>
          <w:rFonts w:ascii="Times New Roman" w:eastAsia="Calibri" w:hAnsi="Times New Roman" w:cs="Times New Roman"/>
          <w:iCs/>
          <w:sz w:val="24"/>
          <w:szCs w:val="24"/>
          <w:vertAlign w:val="superscript"/>
          <w:lang w:val="en-US"/>
        </w:rPr>
        <w:t>1*</w:t>
      </w:r>
      <w:r w:rsidRPr="00336FAD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, Mark McDonnell</w:t>
      </w:r>
      <w:r w:rsidRPr="00336FAD">
        <w:rPr>
          <w:rFonts w:ascii="Times New Roman" w:eastAsia="Calibri" w:hAnsi="Times New Roman" w:cs="Times New Roman"/>
          <w:iCs/>
          <w:sz w:val="24"/>
          <w:szCs w:val="24"/>
          <w:vertAlign w:val="superscript"/>
          <w:lang w:val="en-US"/>
        </w:rPr>
        <w:t>1</w:t>
      </w:r>
      <w:r w:rsidRPr="00336FAD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, Raymond Flynn</w:t>
      </w:r>
      <w:r w:rsidRPr="00336FAD">
        <w:rPr>
          <w:rFonts w:ascii="Times New Roman" w:eastAsia="Calibri" w:hAnsi="Times New Roman" w:cs="Times New Roman"/>
          <w:iCs/>
          <w:sz w:val="24"/>
          <w:szCs w:val="24"/>
          <w:vertAlign w:val="superscript"/>
          <w:lang w:val="en-US"/>
        </w:rPr>
        <w:t>1</w:t>
      </w:r>
      <w:r w:rsidRPr="00336FAD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, </w:t>
      </w:r>
      <w:r w:rsidR="00346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Adrian P. </w:t>
      </w:r>
      <w:r w:rsidR="00346E36" w:rsidRPr="00346E36">
        <w:rPr>
          <w:rFonts w:ascii="Times New Roman" w:hAnsi="Times New Roman" w:cs="Times New Roman"/>
          <w:iCs/>
          <w:sz w:val="24"/>
          <w:szCs w:val="24"/>
          <w:lang w:val="en-US"/>
        </w:rPr>
        <w:t>Butler</w:t>
      </w:r>
      <w:r w:rsidR="00346E36" w:rsidRPr="00346E36"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>2</w:t>
      </w:r>
      <w:r w:rsidR="00346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</w:t>
      </w:r>
      <w:r w:rsidRPr="00346E3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Gerard</w:t>
      </w:r>
      <w:r w:rsidRPr="00336FAD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 Hamill</w:t>
      </w:r>
      <w:r w:rsidRPr="00336FAD">
        <w:rPr>
          <w:rFonts w:ascii="Times New Roman" w:eastAsia="Calibri" w:hAnsi="Times New Roman" w:cs="Times New Roman"/>
          <w:iCs/>
          <w:sz w:val="24"/>
          <w:szCs w:val="24"/>
          <w:vertAlign w:val="superscript"/>
          <w:lang w:val="en-US"/>
        </w:rPr>
        <w:t>1</w:t>
      </w:r>
      <w:r w:rsidRPr="00336FAD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, Georgios Etsias</w:t>
      </w:r>
      <w:r w:rsidRPr="00336FAD">
        <w:rPr>
          <w:rFonts w:ascii="Times New Roman" w:eastAsia="Calibri" w:hAnsi="Times New Roman" w:cs="Times New Roman"/>
          <w:iCs/>
          <w:sz w:val="24"/>
          <w:szCs w:val="24"/>
          <w:vertAlign w:val="superscript"/>
          <w:lang w:val="en-US"/>
        </w:rPr>
        <w:t>1</w:t>
      </w:r>
      <w:r w:rsidRPr="00336FAD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, Eric Benner</w:t>
      </w:r>
      <w:r w:rsidRPr="00336FAD">
        <w:rPr>
          <w:rFonts w:ascii="Times New Roman" w:eastAsia="Calibri" w:hAnsi="Times New Roman" w:cs="Times New Roman"/>
          <w:iCs/>
          <w:sz w:val="24"/>
          <w:szCs w:val="24"/>
          <w:vertAlign w:val="superscript"/>
          <w:lang w:val="en-US"/>
        </w:rPr>
        <w:t>1</w:t>
      </w:r>
      <w:r w:rsidRPr="00336FAD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, Shane Donohue</w:t>
      </w:r>
      <w:r w:rsidR="00346E36">
        <w:rPr>
          <w:rFonts w:ascii="Times New Roman" w:eastAsia="Calibri" w:hAnsi="Times New Roman" w:cs="Times New Roman"/>
          <w:iCs/>
          <w:sz w:val="24"/>
          <w:szCs w:val="24"/>
          <w:vertAlign w:val="superscript"/>
          <w:lang w:val="en-US"/>
        </w:rPr>
        <w:t>3</w:t>
      </w:r>
    </w:p>
    <w:p w14:paraId="3B701086" w14:textId="070A2161" w:rsidR="00314DFD" w:rsidRDefault="00314DFD" w:rsidP="0071541E">
      <w:pPr>
        <w:spacing w:line="360" w:lineRule="auto"/>
        <w:jc w:val="center"/>
        <w:rPr>
          <w:rFonts w:ascii="Times New Roman" w:hAnsi="Times New Roman" w:cs="Times New Roman"/>
          <w:bCs/>
          <w:iCs/>
          <w:sz w:val="20"/>
          <w:szCs w:val="20"/>
          <w:lang w:val="en-US"/>
        </w:rPr>
      </w:pPr>
      <w:r w:rsidRPr="00977CA4">
        <w:rPr>
          <w:rFonts w:ascii="Times New Roman" w:hAnsi="Times New Roman" w:cs="Times New Roman"/>
          <w:bCs/>
          <w:iCs/>
          <w:sz w:val="20"/>
          <w:szCs w:val="20"/>
          <w:vertAlign w:val="superscript"/>
          <w:lang w:val="en-US"/>
        </w:rPr>
        <w:t xml:space="preserve">1 </w:t>
      </w:r>
      <w:r w:rsidRPr="00977CA4">
        <w:rPr>
          <w:rFonts w:ascii="Times New Roman" w:hAnsi="Times New Roman" w:cs="Times New Roman"/>
          <w:bCs/>
          <w:iCs/>
          <w:sz w:val="20"/>
          <w:szCs w:val="20"/>
          <w:lang w:val="en-US"/>
        </w:rPr>
        <w:t>School of Natural and Built Environment, Queen's University Belfast, Belfast, Northern Ireland, United Kingdom</w:t>
      </w:r>
    </w:p>
    <w:p w14:paraId="2AAF4DCC" w14:textId="6607D3F4" w:rsidR="00346E36" w:rsidRPr="00977CA4" w:rsidRDefault="00712E28" w:rsidP="0071541E">
      <w:pPr>
        <w:spacing w:line="360" w:lineRule="auto"/>
        <w:jc w:val="center"/>
        <w:rPr>
          <w:rFonts w:ascii="Times New Roman" w:hAnsi="Times New Roman" w:cs="Times New Roman"/>
          <w:bCs/>
          <w:iCs/>
          <w:sz w:val="20"/>
          <w:szCs w:val="20"/>
          <w:lang w:val="en-US"/>
        </w:rPr>
      </w:pPr>
      <w:r w:rsidRPr="00712E28">
        <w:rPr>
          <w:rFonts w:ascii="Times New Roman" w:hAnsi="Times New Roman" w:cs="Times New Roman"/>
          <w:bCs/>
          <w:iCs/>
          <w:sz w:val="20"/>
          <w:szCs w:val="20"/>
          <w:vertAlign w:val="superscript"/>
          <w:lang w:val="en-US"/>
        </w:rPr>
        <w:t>2</w:t>
      </w:r>
      <w:r w:rsidR="00346E36" w:rsidRPr="00346E36">
        <w:rPr>
          <w:rFonts w:ascii="Times New Roman" w:hAnsi="Times New Roman" w:cs="Times New Roman"/>
          <w:bCs/>
          <w:iCs/>
          <w:sz w:val="20"/>
          <w:szCs w:val="20"/>
          <w:lang w:val="en-US"/>
        </w:rPr>
        <w:t xml:space="preserve"> Department of Civil and Environmental Engineering, Imperial College London, United Kingdom</w:t>
      </w:r>
    </w:p>
    <w:p w14:paraId="5536B90C" w14:textId="6E7563C6" w:rsidR="00314DFD" w:rsidRPr="00977CA4" w:rsidRDefault="00712E28" w:rsidP="0071541E">
      <w:pPr>
        <w:spacing w:line="360" w:lineRule="auto"/>
        <w:jc w:val="center"/>
        <w:rPr>
          <w:rFonts w:ascii="Times New Roman" w:hAnsi="Times New Roman" w:cs="Times New Roman"/>
          <w:bCs/>
          <w:iCs/>
          <w:sz w:val="20"/>
          <w:szCs w:val="20"/>
          <w:lang w:val="en-US"/>
        </w:rPr>
      </w:pPr>
      <w:r>
        <w:rPr>
          <w:rFonts w:ascii="Times New Roman" w:hAnsi="Times New Roman" w:cs="Times New Roman"/>
          <w:bCs/>
          <w:iCs/>
          <w:sz w:val="20"/>
          <w:szCs w:val="20"/>
          <w:vertAlign w:val="superscript"/>
          <w:lang w:val="en-US"/>
        </w:rPr>
        <w:t>3</w:t>
      </w:r>
      <w:r w:rsidR="00314DFD" w:rsidRPr="00977CA4">
        <w:rPr>
          <w:rFonts w:ascii="Times New Roman" w:hAnsi="Times New Roman" w:cs="Times New Roman"/>
          <w:bCs/>
          <w:iCs/>
          <w:sz w:val="20"/>
          <w:szCs w:val="20"/>
          <w:lang w:val="en-US"/>
        </w:rPr>
        <w:t xml:space="preserve"> School of Civil Engineering, University College Dublin, Dublin, Ireland </w:t>
      </w:r>
    </w:p>
    <w:p w14:paraId="2F65EF6E" w14:textId="77777777" w:rsidR="00314DFD" w:rsidRDefault="00314DFD" w:rsidP="0071541E">
      <w:pPr>
        <w:spacing w:after="0" w:line="36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  <w:vertAlign w:val="superscript"/>
        </w:rPr>
        <w:t>*</w:t>
      </w:r>
      <w:r>
        <w:rPr>
          <w:rFonts w:asciiTheme="majorBidi" w:hAnsiTheme="majorBidi" w:cstheme="majorBidi"/>
          <w:sz w:val="20"/>
          <w:szCs w:val="20"/>
        </w:rPr>
        <w:t xml:space="preserve">Corresponding author, </w:t>
      </w:r>
    </w:p>
    <w:p w14:paraId="749F2247" w14:textId="1FBA0016" w:rsidR="00314DFD" w:rsidRPr="00977CA4" w:rsidRDefault="00314DFD" w:rsidP="0071541E">
      <w:pPr>
        <w:spacing w:after="0" w:line="360" w:lineRule="auto"/>
        <w:rPr>
          <w:rStyle w:val="Hipervnculo"/>
          <w:rFonts w:ascii="Times New Roman" w:hAnsi="Times New Roman" w:cs="Times New Roman"/>
          <w:sz w:val="20"/>
          <w:szCs w:val="20"/>
        </w:rPr>
      </w:pPr>
      <w:r w:rsidRPr="00977CA4">
        <w:rPr>
          <w:rFonts w:ascii="Times New Roman" w:hAnsi="Times New Roman" w:cs="Times New Roman"/>
          <w:sz w:val="20"/>
          <w:szCs w:val="20"/>
        </w:rPr>
        <w:t xml:space="preserve">Email address: </w:t>
      </w:r>
      <w:hyperlink r:id="rId7" w:history="1">
        <w:r w:rsidR="00346E36" w:rsidRPr="00070C7F">
          <w:rPr>
            <w:rStyle w:val="Hipervnculo"/>
            <w:rFonts w:ascii="Times New Roman" w:hAnsi="Times New Roman" w:cs="Times New Roman"/>
            <w:sz w:val="20"/>
            <w:szCs w:val="20"/>
          </w:rPr>
          <w:t>jesus.fdz.aguila@hotmail.com</w:t>
        </w:r>
      </w:hyperlink>
      <w:r w:rsidR="00346E36" w:rsidRPr="00B7061A">
        <w:rPr>
          <w:rFonts w:ascii="Times New Roman" w:hAnsi="Times New Roman" w:cs="Times New Roman"/>
          <w:sz w:val="20"/>
          <w:szCs w:val="20"/>
        </w:rPr>
        <w:t xml:space="preserve"> </w:t>
      </w:r>
      <w:r w:rsidR="00346E36" w:rsidRPr="00B7061A">
        <w:rPr>
          <w:rStyle w:val="Hipervnculo"/>
          <w:rFonts w:ascii="Times New Roman" w:hAnsi="Times New Roman" w:cs="Times New Roman"/>
          <w:sz w:val="20"/>
          <w:szCs w:val="20"/>
        </w:rPr>
        <w:t xml:space="preserve"> </w:t>
      </w:r>
    </w:p>
    <w:p w14:paraId="189D16F9" w14:textId="35A2DEC3" w:rsidR="007C1F4D" w:rsidRDefault="007C1F4D" w:rsidP="0071541E">
      <w:pPr>
        <w:spacing w:line="360" w:lineRule="auto"/>
      </w:pPr>
    </w:p>
    <w:p w14:paraId="26418010" w14:textId="77777777" w:rsidR="007E5ACE" w:rsidRDefault="007E5ACE" w:rsidP="0071541E">
      <w:pPr>
        <w:spacing w:line="360" w:lineRule="auto"/>
      </w:pPr>
    </w:p>
    <w:p w14:paraId="4EF3ACD9" w14:textId="753AE742" w:rsidR="0063626A" w:rsidRDefault="0063626A" w:rsidP="0071541E">
      <w:pPr>
        <w:spacing w:line="360" w:lineRule="auto"/>
      </w:pPr>
    </w:p>
    <w:p w14:paraId="6FC6B46D" w14:textId="1D5EFB31" w:rsidR="0063626A" w:rsidRPr="007E5ACE" w:rsidRDefault="007E5ACE" w:rsidP="0071541E">
      <w:pPr>
        <w:spacing w:line="360" w:lineRule="auto"/>
        <w:jc w:val="center"/>
        <w:rPr>
          <w:rFonts w:ascii="Times New Roman" w:hAnsi="Times New Roman" w:cs="Times New Roman"/>
        </w:rPr>
      </w:pPr>
      <w:r w:rsidRPr="007E5ACE">
        <w:rPr>
          <w:rFonts w:ascii="Times New Roman" w:hAnsi="Times New Roman" w:cs="Times New Roman"/>
        </w:rPr>
        <w:t>This document presents the Supporting Material for the paper.</w:t>
      </w:r>
    </w:p>
    <w:p w14:paraId="110842D8" w14:textId="04F912C4" w:rsidR="0063626A" w:rsidRDefault="0063626A" w:rsidP="0071541E">
      <w:pPr>
        <w:spacing w:line="360" w:lineRule="auto"/>
      </w:pPr>
    </w:p>
    <w:p w14:paraId="6251A8D1" w14:textId="71C63BEE" w:rsidR="0063626A" w:rsidRDefault="0063626A" w:rsidP="0071541E">
      <w:pPr>
        <w:spacing w:line="276" w:lineRule="auto"/>
      </w:pPr>
    </w:p>
    <w:p w14:paraId="5CF609C7" w14:textId="65E1FBEB" w:rsidR="0063626A" w:rsidRDefault="0063626A" w:rsidP="0071541E">
      <w:pPr>
        <w:spacing w:line="276" w:lineRule="auto"/>
      </w:pPr>
    </w:p>
    <w:p w14:paraId="0F3A8EF3" w14:textId="531BC460" w:rsidR="0063626A" w:rsidRDefault="0063626A" w:rsidP="0071541E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49883D" w14:textId="7EFC858A" w:rsidR="00ED7E85" w:rsidRDefault="00ED7E85" w:rsidP="0071541E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C093A" w14:textId="551AC6EB" w:rsidR="00ED7E85" w:rsidRDefault="00ED7E85" w:rsidP="0071541E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4DFED5" w14:textId="6E362CEF" w:rsidR="00ED7E85" w:rsidRDefault="00ED7E85" w:rsidP="0071541E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66BAE5" w14:textId="262D155C" w:rsidR="00ED7E85" w:rsidRDefault="00ED7E85" w:rsidP="0071541E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7E85">
        <w:rPr>
          <w:noProof/>
        </w:rPr>
        <w:lastRenderedPageBreak/>
        <w:drawing>
          <wp:inline distT="0" distB="0" distL="0" distR="0" wp14:anchorId="1CB5866A" wp14:editId="65C9A497">
            <wp:extent cx="5580000" cy="5789434"/>
            <wp:effectExtent l="0" t="0" r="1905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1" r="6142" b="2609"/>
                    <a:stretch/>
                  </pic:blipFill>
                  <pic:spPr bwMode="auto">
                    <a:xfrm>
                      <a:off x="0" y="0"/>
                      <a:ext cx="5580000" cy="578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53F41A" w14:textId="07F5D214" w:rsidR="00ED7E85" w:rsidRDefault="00ED7E85" w:rsidP="0071541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S1.  </w:t>
      </w:r>
      <w:r w:rsidR="00825509" w:rsidRPr="00825509">
        <w:rPr>
          <w:rFonts w:ascii="Times New Roman" w:hAnsi="Times New Roman" w:cs="Times New Roman"/>
          <w:sz w:val="24"/>
          <w:szCs w:val="24"/>
        </w:rPr>
        <w:t>Tidal oscillation and groundwater levels fluctuations recorded on the monitoring wells A2, B2 and C2</w:t>
      </w:r>
      <w:r w:rsidR="00747C33">
        <w:rPr>
          <w:rFonts w:ascii="Times New Roman" w:hAnsi="Times New Roman" w:cs="Times New Roman"/>
          <w:sz w:val="24"/>
          <w:szCs w:val="24"/>
        </w:rPr>
        <w:t xml:space="preserve"> (top) and A8, B8 and C8 (bottom).</w:t>
      </w:r>
    </w:p>
    <w:p w14:paraId="7C88F9E4" w14:textId="2DE79B9C" w:rsidR="00BD39BC" w:rsidRDefault="00BD39BC" w:rsidP="0071541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498C36" w14:textId="0594B39C" w:rsidR="00BD39BC" w:rsidRDefault="00BD39BC" w:rsidP="0071541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BB1FCB" w14:textId="09BF8A76" w:rsidR="00BD39BC" w:rsidRDefault="00BD39BC" w:rsidP="0071541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2F90EF" w14:textId="7FD7DFE9" w:rsidR="00BD39BC" w:rsidRDefault="00BD39BC" w:rsidP="0071541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B5EB9A" w14:textId="391C3376" w:rsidR="00BD39BC" w:rsidRDefault="00BD39BC" w:rsidP="0071541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EEF868" w14:textId="2FBC6CA6" w:rsidR="00BD39BC" w:rsidRDefault="00BD39BC" w:rsidP="0071541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A0DEFD" w14:textId="38978313" w:rsidR="00BD39BC" w:rsidRDefault="00BD39BC" w:rsidP="0071541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188412" w14:textId="06AD89DD" w:rsidR="00D46C15" w:rsidRDefault="00D46C15" w:rsidP="0002046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Hlk118014894"/>
    </w:p>
    <w:p w14:paraId="02A0E2D8" w14:textId="0CE79273" w:rsidR="008E36A6" w:rsidRDefault="00D244D4" w:rsidP="0071541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44D4">
        <w:lastRenderedPageBreak/>
        <w:drawing>
          <wp:inline distT="0" distB="0" distL="0" distR="0" wp14:anchorId="6013E367" wp14:editId="02CEEB93">
            <wp:extent cx="4433977" cy="7947343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00" t="3751" r="12693" b="2705"/>
                    <a:stretch/>
                  </pic:blipFill>
                  <pic:spPr bwMode="auto">
                    <a:xfrm>
                      <a:off x="0" y="0"/>
                      <a:ext cx="4439325" cy="7956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7E3034" w14:textId="529C4FFB" w:rsidR="0067474A" w:rsidRDefault="00D46C15" w:rsidP="00D46C15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67474A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="0067474A" w:rsidRPr="0067474A">
        <w:rPr>
          <w:rFonts w:ascii="Times New Roman" w:hAnsi="Times New Roman" w:cs="Times New Roman"/>
          <w:sz w:val="24"/>
          <w:szCs w:val="24"/>
        </w:rPr>
        <w:t xml:space="preserve">Comparisons of tide-induced water table fluctuations </w:t>
      </w:r>
      <w:r w:rsidR="0067474A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="0067474A">
        <w:rPr>
          <w:rFonts w:ascii="Times New Roman" w:hAnsi="Times New Roman" w:cs="Times New Roman"/>
          <w:sz w:val="24"/>
          <w:szCs w:val="24"/>
        </w:rPr>
        <w:t>Magilligan</w:t>
      </w:r>
      <w:proofErr w:type="spellEnd"/>
      <w:r w:rsidR="0067474A">
        <w:rPr>
          <w:rFonts w:ascii="Times New Roman" w:hAnsi="Times New Roman" w:cs="Times New Roman"/>
          <w:sz w:val="24"/>
          <w:szCs w:val="24"/>
        </w:rPr>
        <w:t xml:space="preserve"> measured and calculated from analytical solutions on sloping beaches at</w:t>
      </w:r>
      <w:r w:rsidR="0067474A" w:rsidRPr="0067474A">
        <w:rPr>
          <w:rFonts w:ascii="Times New Roman" w:hAnsi="Times New Roman" w:cs="Times New Roman"/>
          <w:sz w:val="24"/>
          <w:szCs w:val="24"/>
        </w:rPr>
        <w:t xml:space="preserve"> </w:t>
      </w:r>
      <w:r w:rsidR="0067474A">
        <w:rPr>
          <w:rFonts w:ascii="Times New Roman" w:hAnsi="Times New Roman" w:cs="Times New Roman"/>
          <w:sz w:val="24"/>
          <w:szCs w:val="24"/>
        </w:rPr>
        <w:t xml:space="preserve">well </w:t>
      </w:r>
      <w:r w:rsidR="00020465">
        <w:rPr>
          <w:rFonts w:ascii="Times New Roman" w:hAnsi="Times New Roman" w:cs="Times New Roman"/>
          <w:sz w:val="24"/>
          <w:szCs w:val="24"/>
        </w:rPr>
        <w:t>B2</w:t>
      </w:r>
      <w:r w:rsidR="0067474A">
        <w:rPr>
          <w:rFonts w:ascii="Times New Roman" w:hAnsi="Times New Roman" w:cs="Times New Roman"/>
          <w:sz w:val="24"/>
          <w:szCs w:val="24"/>
        </w:rPr>
        <w:t xml:space="preserve"> in November 2019 (a), well </w:t>
      </w:r>
      <w:r w:rsidR="00020465">
        <w:rPr>
          <w:rFonts w:ascii="Times New Roman" w:hAnsi="Times New Roman" w:cs="Times New Roman"/>
          <w:sz w:val="24"/>
          <w:szCs w:val="24"/>
        </w:rPr>
        <w:t>A8</w:t>
      </w:r>
      <w:r w:rsidR="0067474A">
        <w:rPr>
          <w:rFonts w:ascii="Times New Roman" w:hAnsi="Times New Roman" w:cs="Times New Roman"/>
          <w:sz w:val="24"/>
          <w:szCs w:val="24"/>
        </w:rPr>
        <w:t xml:space="preserve"> in January 2020</w:t>
      </w:r>
      <w:r w:rsidR="00D244D4">
        <w:rPr>
          <w:rFonts w:ascii="Times New Roman" w:hAnsi="Times New Roman" w:cs="Times New Roman"/>
          <w:sz w:val="24"/>
          <w:szCs w:val="24"/>
        </w:rPr>
        <w:t xml:space="preserve"> </w:t>
      </w:r>
      <w:r w:rsidR="00D244D4">
        <w:rPr>
          <w:rFonts w:ascii="Times New Roman" w:hAnsi="Times New Roman" w:cs="Times New Roman"/>
          <w:sz w:val="24"/>
          <w:szCs w:val="24"/>
        </w:rPr>
        <w:t>(b)</w:t>
      </w:r>
      <w:r w:rsidR="0067474A">
        <w:rPr>
          <w:rFonts w:ascii="Times New Roman" w:hAnsi="Times New Roman" w:cs="Times New Roman"/>
          <w:sz w:val="24"/>
          <w:szCs w:val="24"/>
        </w:rPr>
        <w:t>, and well C4 in May 2020 (</w:t>
      </w:r>
      <w:r w:rsidR="00D244D4">
        <w:rPr>
          <w:rFonts w:ascii="Times New Roman" w:hAnsi="Times New Roman" w:cs="Times New Roman"/>
          <w:sz w:val="24"/>
          <w:szCs w:val="24"/>
        </w:rPr>
        <w:t>c</w:t>
      </w:r>
      <w:r w:rsidR="0067474A">
        <w:rPr>
          <w:rFonts w:ascii="Times New Roman" w:hAnsi="Times New Roman" w:cs="Times New Roman"/>
          <w:sz w:val="24"/>
          <w:szCs w:val="24"/>
        </w:rPr>
        <w:t>).</w:t>
      </w:r>
    </w:p>
    <w:bookmarkEnd w:id="0"/>
    <w:p w14:paraId="51F1D9CC" w14:textId="77777777" w:rsidR="00163910" w:rsidRDefault="00163910" w:rsidP="0071541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7F73">
        <w:rPr>
          <w:noProof/>
        </w:rPr>
        <w:lastRenderedPageBreak/>
        <w:drawing>
          <wp:inline distT="0" distB="0" distL="0" distR="0" wp14:anchorId="41CCE137" wp14:editId="6BE8C754">
            <wp:extent cx="5731200" cy="7350517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5" t="541" r="913" b="1252"/>
                    <a:stretch/>
                  </pic:blipFill>
                  <pic:spPr bwMode="auto">
                    <a:xfrm>
                      <a:off x="0" y="0"/>
                      <a:ext cx="5731200" cy="735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3D4093" w14:textId="233996AF" w:rsidR="00163910" w:rsidRDefault="00163910" w:rsidP="0071541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67474A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8A2" w:rsidRPr="001D18A2">
        <w:rPr>
          <w:rFonts w:ascii="Times New Roman" w:hAnsi="Times New Roman" w:cs="Times New Roman"/>
          <w:sz w:val="24"/>
          <w:szCs w:val="24"/>
        </w:rPr>
        <w:t xml:space="preserve">Neuman solution </w:t>
      </w:r>
      <w:r w:rsidR="001D18A2">
        <w:rPr>
          <w:rFonts w:ascii="Times New Roman" w:hAnsi="Times New Roman" w:cs="Times New Roman"/>
          <w:sz w:val="24"/>
          <w:szCs w:val="24"/>
        </w:rPr>
        <w:t xml:space="preserve">(blue lines) </w:t>
      </w:r>
      <w:r w:rsidR="001D18A2" w:rsidRPr="001D18A2">
        <w:rPr>
          <w:rFonts w:ascii="Times New Roman" w:hAnsi="Times New Roman" w:cs="Times New Roman"/>
          <w:sz w:val="24"/>
          <w:szCs w:val="24"/>
        </w:rPr>
        <w:t>matched to drawdown data collected in monitoring well</w:t>
      </w:r>
      <w:r w:rsidR="001D18A2">
        <w:rPr>
          <w:rFonts w:ascii="Times New Roman" w:hAnsi="Times New Roman" w:cs="Times New Roman"/>
          <w:sz w:val="24"/>
          <w:szCs w:val="24"/>
        </w:rPr>
        <w:t xml:space="preserve">s (symbols) </w:t>
      </w:r>
      <w:r w:rsidR="001D18A2" w:rsidRPr="001D18A2">
        <w:rPr>
          <w:rFonts w:ascii="Times New Roman" w:hAnsi="Times New Roman" w:cs="Times New Roman"/>
          <w:sz w:val="24"/>
          <w:szCs w:val="24"/>
        </w:rPr>
        <w:t xml:space="preserve">during the constant-rate pumping test </w:t>
      </w:r>
      <w:r w:rsidR="001D18A2">
        <w:rPr>
          <w:rFonts w:ascii="Times New Roman" w:hAnsi="Times New Roman" w:cs="Times New Roman"/>
          <w:sz w:val="24"/>
          <w:szCs w:val="24"/>
        </w:rPr>
        <w:t>performed on PW1 well.</w:t>
      </w:r>
    </w:p>
    <w:p w14:paraId="36E31C99" w14:textId="7244E38C" w:rsidR="00163910" w:rsidRDefault="00163910" w:rsidP="0071541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63BB35" w14:textId="39E78B04" w:rsidR="00536D06" w:rsidRDefault="00536D06" w:rsidP="0071541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6D06">
        <w:rPr>
          <w:noProof/>
        </w:rPr>
        <w:lastRenderedPageBreak/>
        <w:drawing>
          <wp:inline distT="0" distB="0" distL="0" distR="0" wp14:anchorId="11D8266D" wp14:editId="3EE7D782">
            <wp:extent cx="5659208" cy="722122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6" b="1279"/>
                    <a:stretch/>
                  </pic:blipFill>
                  <pic:spPr bwMode="auto">
                    <a:xfrm>
                      <a:off x="0" y="0"/>
                      <a:ext cx="5659506" cy="72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C10B09" w14:textId="2133B944" w:rsidR="0075073A" w:rsidRDefault="0075073A" w:rsidP="0071541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67474A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8A2" w:rsidRPr="001D18A2">
        <w:rPr>
          <w:rFonts w:ascii="Times New Roman" w:hAnsi="Times New Roman" w:cs="Times New Roman"/>
          <w:sz w:val="24"/>
          <w:szCs w:val="24"/>
        </w:rPr>
        <w:t xml:space="preserve">Neuman solution (blue lines) matched to drawdown data collected in monitoring wells (symbols) during the </w:t>
      </w:r>
      <w:r w:rsidR="001D18A2">
        <w:rPr>
          <w:rFonts w:ascii="Times New Roman" w:hAnsi="Times New Roman" w:cs="Times New Roman"/>
          <w:sz w:val="24"/>
          <w:szCs w:val="24"/>
        </w:rPr>
        <w:t>variable</w:t>
      </w:r>
      <w:r w:rsidR="001D18A2" w:rsidRPr="001D18A2">
        <w:rPr>
          <w:rFonts w:ascii="Times New Roman" w:hAnsi="Times New Roman" w:cs="Times New Roman"/>
          <w:sz w:val="24"/>
          <w:szCs w:val="24"/>
        </w:rPr>
        <w:t>-rate pumping test performed on PW</w:t>
      </w:r>
      <w:r w:rsidR="001D18A2">
        <w:rPr>
          <w:rFonts w:ascii="Times New Roman" w:hAnsi="Times New Roman" w:cs="Times New Roman"/>
          <w:sz w:val="24"/>
          <w:szCs w:val="24"/>
        </w:rPr>
        <w:t>2</w:t>
      </w:r>
      <w:r w:rsidR="001D18A2" w:rsidRPr="001D18A2">
        <w:rPr>
          <w:rFonts w:ascii="Times New Roman" w:hAnsi="Times New Roman" w:cs="Times New Roman"/>
          <w:sz w:val="24"/>
          <w:szCs w:val="24"/>
        </w:rPr>
        <w:t xml:space="preserve"> well.</w:t>
      </w:r>
    </w:p>
    <w:p w14:paraId="65A95AAE" w14:textId="77777777" w:rsidR="0075073A" w:rsidRDefault="0075073A" w:rsidP="0071541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ED1425" w14:textId="2F68FB1C" w:rsidR="00ED7E85" w:rsidRDefault="00A3004C" w:rsidP="0071541E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004C">
        <w:rPr>
          <w:noProof/>
        </w:rPr>
        <w:lastRenderedPageBreak/>
        <w:drawing>
          <wp:inline distT="0" distB="0" distL="0" distR="0" wp14:anchorId="32BE8E5C" wp14:editId="4A8AA274">
            <wp:extent cx="5731200" cy="7327662"/>
            <wp:effectExtent l="0" t="0" r="0" b="698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6" b="1289"/>
                    <a:stretch/>
                  </pic:blipFill>
                  <pic:spPr bwMode="auto">
                    <a:xfrm>
                      <a:off x="0" y="0"/>
                      <a:ext cx="5731200" cy="732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762175" w14:textId="51107D62" w:rsidR="00A3004C" w:rsidRDefault="00A3004C" w:rsidP="0071541E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67474A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8A2" w:rsidRPr="001D18A2">
        <w:rPr>
          <w:rFonts w:ascii="Times New Roman" w:hAnsi="Times New Roman" w:cs="Times New Roman"/>
          <w:sz w:val="24"/>
          <w:szCs w:val="24"/>
        </w:rPr>
        <w:t xml:space="preserve">Neuman solution (blue lines) matched to drawdown data collected in monitoring wells (symbols) during the </w:t>
      </w:r>
      <w:r w:rsidR="001D18A2">
        <w:rPr>
          <w:rFonts w:ascii="Times New Roman" w:hAnsi="Times New Roman" w:cs="Times New Roman"/>
          <w:sz w:val="24"/>
          <w:szCs w:val="24"/>
        </w:rPr>
        <w:t>variable</w:t>
      </w:r>
      <w:r w:rsidR="001D18A2" w:rsidRPr="001D18A2">
        <w:rPr>
          <w:rFonts w:ascii="Times New Roman" w:hAnsi="Times New Roman" w:cs="Times New Roman"/>
          <w:sz w:val="24"/>
          <w:szCs w:val="24"/>
        </w:rPr>
        <w:t>-rate pumping test performed on PW</w:t>
      </w:r>
      <w:r w:rsidR="001D18A2">
        <w:rPr>
          <w:rFonts w:ascii="Times New Roman" w:hAnsi="Times New Roman" w:cs="Times New Roman"/>
          <w:sz w:val="24"/>
          <w:szCs w:val="24"/>
        </w:rPr>
        <w:t>1</w:t>
      </w:r>
      <w:r w:rsidR="001D18A2" w:rsidRPr="001D18A2">
        <w:rPr>
          <w:rFonts w:ascii="Times New Roman" w:hAnsi="Times New Roman" w:cs="Times New Roman"/>
          <w:sz w:val="24"/>
          <w:szCs w:val="24"/>
        </w:rPr>
        <w:t xml:space="preserve"> well.</w:t>
      </w:r>
      <w:r w:rsidR="001D18A2" w:rsidRPr="001D18A2">
        <w:t xml:space="preserve"> </w:t>
      </w:r>
      <w:r w:rsidR="001D18A2" w:rsidRPr="001D18A2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="001D18A2" w:rsidRPr="001D18A2">
        <w:rPr>
          <w:rFonts w:ascii="Times New Roman" w:hAnsi="Times New Roman" w:cs="Times New Roman"/>
          <w:sz w:val="24"/>
          <w:szCs w:val="24"/>
        </w:rPr>
        <w:t xml:space="preserve"> could not be estimated from data measured in </w:t>
      </w:r>
      <w:r w:rsidR="001D18A2">
        <w:rPr>
          <w:rFonts w:ascii="Times New Roman" w:hAnsi="Times New Roman" w:cs="Times New Roman"/>
          <w:sz w:val="24"/>
          <w:szCs w:val="24"/>
        </w:rPr>
        <w:t xml:space="preserve">monitoring </w:t>
      </w:r>
      <w:r w:rsidR="001D18A2" w:rsidRPr="001D18A2">
        <w:rPr>
          <w:rFonts w:ascii="Times New Roman" w:hAnsi="Times New Roman" w:cs="Times New Roman"/>
          <w:sz w:val="24"/>
          <w:szCs w:val="24"/>
        </w:rPr>
        <w:t xml:space="preserve">well C6 due to erroneous measurements of the </w:t>
      </w:r>
      <w:proofErr w:type="spellStart"/>
      <w:r w:rsidR="001D18A2" w:rsidRPr="001D18A2">
        <w:rPr>
          <w:rFonts w:ascii="Times New Roman" w:hAnsi="Times New Roman" w:cs="Times New Roman"/>
          <w:sz w:val="24"/>
          <w:szCs w:val="24"/>
        </w:rPr>
        <w:t>Levelogger</w:t>
      </w:r>
      <w:proofErr w:type="spellEnd"/>
      <w:r w:rsidR="001D18A2">
        <w:rPr>
          <w:rFonts w:ascii="Times New Roman" w:hAnsi="Times New Roman" w:cs="Times New Roman"/>
          <w:sz w:val="24"/>
          <w:szCs w:val="24"/>
        </w:rPr>
        <w:t>.</w:t>
      </w:r>
    </w:p>
    <w:p w14:paraId="32162054" w14:textId="7A75CB68" w:rsidR="00767844" w:rsidRDefault="00336FAD" w:rsidP="0071541E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454B">
        <w:rPr>
          <w:noProof/>
        </w:rPr>
        <w:lastRenderedPageBreak/>
        <w:drawing>
          <wp:inline distT="0" distB="0" distL="0" distR="0" wp14:anchorId="14095F7A" wp14:editId="41953B78">
            <wp:extent cx="5731510" cy="7457448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4"/>
                    <a:stretch/>
                  </pic:blipFill>
                  <pic:spPr bwMode="auto">
                    <a:xfrm>
                      <a:off x="0" y="0"/>
                      <a:ext cx="5731510" cy="745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E2FFE0" w14:textId="1D06C563" w:rsidR="00767844" w:rsidRDefault="00767844" w:rsidP="0071541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67474A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6F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0594" w:rsidRPr="00733518">
        <w:rPr>
          <w:rFonts w:ascii="Times New Roman" w:hAnsi="Times New Roman" w:cs="Times New Roman"/>
          <w:sz w:val="24"/>
          <w:szCs w:val="24"/>
        </w:rPr>
        <w:t>Bouwer-Rice</w:t>
      </w:r>
      <w:r w:rsidR="00880594" w:rsidRPr="00880594">
        <w:rPr>
          <w:rFonts w:ascii="Times New Roman" w:hAnsi="Times New Roman" w:cs="Times New Roman"/>
          <w:sz w:val="24"/>
          <w:szCs w:val="24"/>
        </w:rPr>
        <w:t xml:space="preserve"> solution (blue lines) matched to </w:t>
      </w:r>
      <w:r w:rsidR="00880594">
        <w:rPr>
          <w:rFonts w:ascii="Times New Roman" w:hAnsi="Times New Roman" w:cs="Times New Roman"/>
          <w:sz w:val="24"/>
          <w:szCs w:val="24"/>
        </w:rPr>
        <w:t>water level variations</w:t>
      </w:r>
      <w:r w:rsidR="00880594" w:rsidRPr="00880594">
        <w:rPr>
          <w:rFonts w:ascii="Times New Roman" w:hAnsi="Times New Roman" w:cs="Times New Roman"/>
          <w:sz w:val="24"/>
          <w:szCs w:val="24"/>
        </w:rPr>
        <w:t xml:space="preserve"> </w:t>
      </w:r>
      <w:r w:rsidR="00880594">
        <w:rPr>
          <w:rFonts w:ascii="Times New Roman" w:hAnsi="Times New Roman" w:cs="Times New Roman"/>
          <w:sz w:val="24"/>
          <w:szCs w:val="24"/>
        </w:rPr>
        <w:t>measured</w:t>
      </w:r>
      <w:r w:rsidR="00880594" w:rsidRPr="00880594">
        <w:rPr>
          <w:rFonts w:ascii="Times New Roman" w:hAnsi="Times New Roman" w:cs="Times New Roman"/>
          <w:sz w:val="24"/>
          <w:szCs w:val="24"/>
        </w:rPr>
        <w:t xml:space="preserve"> in monitoring wells (symbols) during </w:t>
      </w:r>
      <w:r w:rsidR="008B437F">
        <w:rPr>
          <w:rFonts w:ascii="Times New Roman" w:hAnsi="Times New Roman" w:cs="Times New Roman"/>
          <w:sz w:val="24"/>
          <w:szCs w:val="24"/>
        </w:rPr>
        <w:t>falling</w:t>
      </w:r>
      <w:r w:rsidR="00880594">
        <w:rPr>
          <w:rFonts w:ascii="Times New Roman" w:hAnsi="Times New Roman" w:cs="Times New Roman"/>
          <w:sz w:val="24"/>
          <w:szCs w:val="24"/>
        </w:rPr>
        <w:t>-head slug tests.</w:t>
      </w:r>
    </w:p>
    <w:p w14:paraId="166F4A4B" w14:textId="77777777" w:rsidR="00226914" w:rsidRDefault="00226914" w:rsidP="0071541E">
      <w:pPr>
        <w:spacing w:line="276" w:lineRule="auto"/>
      </w:pPr>
    </w:p>
    <w:p w14:paraId="6F16F854" w14:textId="50ADD4E3" w:rsidR="006B64D5" w:rsidRDefault="00336FAD" w:rsidP="0071541E">
      <w:pPr>
        <w:spacing w:line="276" w:lineRule="auto"/>
      </w:pPr>
      <w:r w:rsidRPr="00EA5BAB">
        <w:rPr>
          <w:noProof/>
        </w:rPr>
        <w:lastRenderedPageBreak/>
        <w:drawing>
          <wp:inline distT="0" distB="0" distL="0" distR="0" wp14:anchorId="37CCE155" wp14:editId="7E8243FD">
            <wp:extent cx="5731510" cy="7444354"/>
            <wp:effectExtent l="0" t="0" r="0" b="444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4"/>
                    <a:stretch/>
                  </pic:blipFill>
                  <pic:spPr bwMode="auto">
                    <a:xfrm>
                      <a:off x="0" y="0"/>
                      <a:ext cx="5731510" cy="7444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AE37BA" w14:textId="3A79613E" w:rsidR="00880594" w:rsidRDefault="0063626A" w:rsidP="0071541E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E035A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67474A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880594" w:rsidRPr="00733518">
        <w:rPr>
          <w:rFonts w:ascii="Times New Roman" w:hAnsi="Times New Roman" w:cs="Times New Roman"/>
          <w:sz w:val="24"/>
          <w:szCs w:val="24"/>
        </w:rPr>
        <w:t>Hvorslev</w:t>
      </w:r>
      <w:proofErr w:type="spellEnd"/>
      <w:r w:rsidR="00880594" w:rsidRPr="00733518">
        <w:rPr>
          <w:rFonts w:ascii="Times New Roman" w:hAnsi="Times New Roman" w:cs="Times New Roman"/>
          <w:sz w:val="24"/>
          <w:szCs w:val="24"/>
        </w:rPr>
        <w:t xml:space="preserve"> </w:t>
      </w:r>
      <w:r w:rsidR="00880594" w:rsidRPr="00880594">
        <w:rPr>
          <w:rFonts w:ascii="Times New Roman" w:hAnsi="Times New Roman" w:cs="Times New Roman"/>
          <w:sz w:val="24"/>
          <w:szCs w:val="24"/>
        </w:rPr>
        <w:t xml:space="preserve">solution (blue lines) matched to </w:t>
      </w:r>
      <w:r w:rsidR="00880594">
        <w:rPr>
          <w:rFonts w:ascii="Times New Roman" w:hAnsi="Times New Roman" w:cs="Times New Roman"/>
          <w:sz w:val="24"/>
          <w:szCs w:val="24"/>
        </w:rPr>
        <w:t>water level variations</w:t>
      </w:r>
      <w:r w:rsidR="00880594" w:rsidRPr="00880594">
        <w:rPr>
          <w:rFonts w:ascii="Times New Roman" w:hAnsi="Times New Roman" w:cs="Times New Roman"/>
          <w:sz w:val="24"/>
          <w:szCs w:val="24"/>
        </w:rPr>
        <w:t xml:space="preserve"> </w:t>
      </w:r>
      <w:r w:rsidR="00880594">
        <w:rPr>
          <w:rFonts w:ascii="Times New Roman" w:hAnsi="Times New Roman" w:cs="Times New Roman"/>
          <w:sz w:val="24"/>
          <w:szCs w:val="24"/>
        </w:rPr>
        <w:t>measured</w:t>
      </w:r>
      <w:r w:rsidR="00880594" w:rsidRPr="00880594">
        <w:rPr>
          <w:rFonts w:ascii="Times New Roman" w:hAnsi="Times New Roman" w:cs="Times New Roman"/>
          <w:sz w:val="24"/>
          <w:szCs w:val="24"/>
        </w:rPr>
        <w:t xml:space="preserve"> in monitoring wells (symbols) during </w:t>
      </w:r>
      <w:r w:rsidR="008B437F">
        <w:rPr>
          <w:rFonts w:ascii="Times New Roman" w:hAnsi="Times New Roman" w:cs="Times New Roman"/>
          <w:sz w:val="24"/>
          <w:szCs w:val="24"/>
        </w:rPr>
        <w:t>falling</w:t>
      </w:r>
      <w:r w:rsidR="00880594">
        <w:rPr>
          <w:rFonts w:ascii="Times New Roman" w:hAnsi="Times New Roman" w:cs="Times New Roman"/>
          <w:sz w:val="24"/>
          <w:szCs w:val="24"/>
        </w:rPr>
        <w:t>-head slug tests.</w:t>
      </w:r>
    </w:p>
    <w:p w14:paraId="6324E52E" w14:textId="46EE56C1" w:rsidR="006B64D5" w:rsidRDefault="0088253F" w:rsidP="0071541E">
      <w:pPr>
        <w:spacing w:line="276" w:lineRule="auto"/>
      </w:pPr>
      <w:r w:rsidRPr="00752DB8">
        <w:rPr>
          <w:noProof/>
        </w:rPr>
        <w:lastRenderedPageBreak/>
        <w:drawing>
          <wp:inline distT="0" distB="0" distL="0" distR="0" wp14:anchorId="4082FD5C" wp14:editId="5A2532B5">
            <wp:extent cx="5731510" cy="7413909"/>
            <wp:effectExtent l="0" t="0" r="254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03"/>
                    <a:stretch/>
                  </pic:blipFill>
                  <pic:spPr bwMode="auto">
                    <a:xfrm>
                      <a:off x="0" y="0"/>
                      <a:ext cx="5731510" cy="7413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8472D9" w14:textId="7A207921" w:rsidR="00091404" w:rsidRDefault="00091404" w:rsidP="0071541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E035A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67474A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80594">
        <w:rPr>
          <w:rFonts w:ascii="Times New Roman" w:hAnsi="Times New Roman" w:cs="Times New Roman"/>
          <w:sz w:val="24"/>
          <w:szCs w:val="24"/>
        </w:rPr>
        <w:t xml:space="preserve">Dagan </w:t>
      </w:r>
      <w:r w:rsidR="00880594" w:rsidRPr="00880594">
        <w:rPr>
          <w:rFonts w:ascii="Times New Roman" w:hAnsi="Times New Roman" w:cs="Times New Roman"/>
          <w:sz w:val="24"/>
          <w:szCs w:val="24"/>
        </w:rPr>
        <w:t xml:space="preserve">solution (blue lines) matched to </w:t>
      </w:r>
      <w:r w:rsidR="00880594">
        <w:rPr>
          <w:rFonts w:ascii="Times New Roman" w:hAnsi="Times New Roman" w:cs="Times New Roman"/>
          <w:sz w:val="24"/>
          <w:szCs w:val="24"/>
        </w:rPr>
        <w:t>water level variations</w:t>
      </w:r>
      <w:r w:rsidR="00880594" w:rsidRPr="00880594">
        <w:rPr>
          <w:rFonts w:ascii="Times New Roman" w:hAnsi="Times New Roman" w:cs="Times New Roman"/>
          <w:sz w:val="24"/>
          <w:szCs w:val="24"/>
        </w:rPr>
        <w:t xml:space="preserve"> </w:t>
      </w:r>
      <w:r w:rsidR="00880594">
        <w:rPr>
          <w:rFonts w:ascii="Times New Roman" w:hAnsi="Times New Roman" w:cs="Times New Roman"/>
          <w:sz w:val="24"/>
          <w:szCs w:val="24"/>
        </w:rPr>
        <w:t>measured</w:t>
      </w:r>
      <w:r w:rsidR="00880594" w:rsidRPr="00880594">
        <w:rPr>
          <w:rFonts w:ascii="Times New Roman" w:hAnsi="Times New Roman" w:cs="Times New Roman"/>
          <w:sz w:val="24"/>
          <w:szCs w:val="24"/>
        </w:rPr>
        <w:t xml:space="preserve"> in monitoring wells (symbols) during </w:t>
      </w:r>
      <w:r w:rsidR="008B437F">
        <w:rPr>
          <w:rFonts w:ascii="Times New Roman" w:hAnsi="Times New Roman" w:cs="Times New Roman"/>
          <w:sz w:val="24"/>
          <w:szCs w:val="24"/>
        </w:rPr>
        <w:t>falling</w:t>
      </w:r>
      <w:r w:rsidR="00880594">
        <w:rPr>
          <w:rFonts w:ascii="Times New Roman" w:hAnsi="Times New Roman" w:cs="Times New Roman"/>
          <w:sz w:val="24"/>
          <w:szCs w:val="24"/>
        </w:rPr>
        <w:t>-head slug tests.</w:t>
      </w:r>
    </w:p>
    <w:p w14:paraId="3E2C5F25" w14:textId="474AD0E7" w:rsidR="006B64D5" w:rsidRDefault="006B64D5" w:rsidP="0071541E">
      <w:pPr>
        <w:spacing w:line="276" w:lineRule="auto"/>
      </w:pPr>
    </w:p>
    <w:p w14:paraId="1C3D0C2E" w14:textId="595083FF" w:rsidR="006B64D5" w:rsidRDefault="0088253F" w:rsidP="0071541E">
      <w:pPr>
        <w:spacing w:line="276" w:lineRule="auto"/>
      </w:pPr>
      <w:r w:rsidRPr="005E7AD6">
        <w:rPr>
          <w:noProof/>
        </w:rPr>
        <w:lastRenderedPageBreak/>
        <w:drawing>
          <wp:inline distT="0" distB="0" distL="0" distR="0" wp14:anchorId="00E4C035" wp14:editId="58430446">
            <wp:extent cx="5731510" cy="7458071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75"/>
                    <a:stretch/>
                  </pic:blipFill>
                  <pic:spPr bwMode="auto">
                    <a:xfrm>
                      <a:off x="0" y="0"/>
                      <a:ext cx="5731510" cy="745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9DC318" w14:textId="58808571" w:rsidR="00AC13F5" w:rsidRDefault="00544FE3" w:rsidP="0071541E">
      <w:pPr>
        <w:spacing w:line="276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E035A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0A2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7474A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80594">
        <w:rPr>
          <w:rFonts w:ascii="Times New Roman" w:hAnsi="Times New Roman" w:cs="Times New Roman"/>
          <w:sz w:val="24"/>
          <w:szCs w:val="24"/>
        </w:rPr>
        <w:t xml:space="preserve">KGS </w:t>
      </w:r>
      <w:r w:rsidR="00880594" w:rsidRPr="00880594">
        <w:rPr>
          <w:rFonts w:ascii="Times New Roman" w:hAnsi="Times New Roman" w:cs="Times New Roman"/>
          <w:sz w:val="24"/>
          <w:szCs w:val="24"/>
        </w:rPr>
        <w:t xml:space="preserve">solution (blue lines) matched to </w:t>
      </w:r>
      <w:r w:rsidR="00880594">
        <w:rPr>
          <w:rFonts w:ascii="Times New Roman" w:hAnsi="Times New Roman" w:cs="Times New Roman"/>
          <w:sz w:val="24"/>
          <w:szCs w:val="24"/>
        </w:rPr>
        <w:t>water level variations</w:t>
      </w:r>
      <w:r w:rsidR="00880594" w:rsidRPr="00880594">
        <w:rPr>
          <w:rFonts w:ascii="Times New Roman" w:hAnsi="Times New Roman" w:cs="Times New Roman"/>
          <w:sz w:val="24"/>
          <w:szCs w:val="24"/>
        </w:rPr>
        <w:t xml:space="preserve"> </w:t>
      </w:r>
      <w:r w:rsidR="00880594">
        <w:rPr>
          <w:rFonts w:ascii="Times New Roman" w:hAnsi="Times New Roman" w:cs="Times New Roman"/>
          <w:sz w:val="24"/>
          <w:szCs w:val="24"/>
        </w:rPr>
        <w:t>measured</w:t>
      </w:r>
      <w:r w:rsidR="00880594" w:rsidRPr="00880594">
        <w:rPr>
          <w:rFonts w:ascii="Times New Roman" w:hAnsi="Times New Roman" w:cs="Times New Roman"/>
          <w:sz w:val="24"/>
          <w:szCs w:val="24"/>
        </w:rPr>
        <w:t xml:space="preserve"> in monitoring wells (symbols) during </w:t>
      </w:r>
      <w:r w:rsidR="008B437F">
        <w:rPr>
          <w:rFonts w:ascii="Times New Roman" w:hAnsi="Times New Roman" w:cs="Times New Roman"/>
          <w:sz w:val="24"/>
          <w:szCs w:val="24"/>
        </w:rPr>
        <w:t>falling</w:t>
      </w:r>
      <w:r w:rsidR="00880594">
        <w:rPr>
          <w:rFonts w:ascii="Times New Roman" w:hAnsi="Times New Roman" w:cs="Times New Roman"/>
          <w:sz w:val="24"/>
          <w:szCs w:val="24"/>
        </w:rPr>
        <w:t>-head slug tests.</w:t>
      </w:r>
    </w:p>
    <w:p w14:paraId="21A63E15" w14:textId="043FDAD8" w:rsidR="00AC13F5" w:rsidRDefault="00AC13F5" w:rsidP="0071541E">
      <w:pPr>
        <w:spacing w:line="276" w:lineRule="auto"/>
      </w:pPr>
    </w:p>
    <w:p w14:paraId="7C26FCB7" w14:textId="6BCB8AC6" w:rsidR="00367194" w:rsidRDefault="0088253F" w:rsidP="0071541E">
      <w:pPr>
        <w:spacing w:line="276" w:lineRule="auto"/>
      </w:pPr>
      <w:r w:rsidRPr="00B60246">
        <w:rPr>
          <w:noProof/>
        </w:rPr>
        <w:lastRenderedPageBreak/>
        <w:drawing>
          <wp:inline distT="0" distB="0" distL="0" distR="0" wp14:anchorId="7A97CBBB" wp14:editId="2585F9B8">
            <wp:extent cx="5731510" cy="7427817"/>
            <wp:effectExtent l="0" t="0" r="0" b="1905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5"/>
                    <a:stretch/>
                  </pic:blipFill>
                  <pic:spPr bwMode="auto">
                    <a:xfrm>
                      <a:off x="0" y="0"/>
                      <a:ext cx="5731510" cy="742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8FF0AE" w14:textId="677D34DF" w:rsidR="0063626A" w:rsidRDefault="0063626A" w:rsidP="0071541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E035A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0A2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7474A"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8253F" w:rsidRPr="0088253F">
        <w:rPr>
          <w:rFonts w:ascii="Times New Roman" w:hAnsi="Times New Roman" w:cs="Times New Roman"/>
          <w:sz w:val="24"/>
          <w:szCs w:val="24"/>
        </w:rPr>
        <w:t xml:space="preserve">Bouwer-Rice </w:t>
      </w:r>
      <w:r w:rsidR="00090EE6" w:rsidRPr="00880594">
        <w:rPr>
          <w:rFonts w:ascii="Times New Roman" w:hAnsi="Times New Roman" w:cs="Times New Roman"/>
          <w:sz w:val="24"/>
          <w:szCs w:val="24"/>
        </w:rPr>
        <w:t xml:space="preserve">solution (blue lines) matched to </w:t>
      </w:r>
      <w:r w:rsidR="00090EE6">
        <w:rPr>
          <w:rFonts w:ascii="Times New Roman" w:hAnsi="Times New Roman" w:cs="Times New Roman"/>
          <w:sz w:val="24"/>
          <w:szCs w:val="24"/>
        </w:rPr>
        <w:t>water level variations</w:t>
      </w:r>
      <w:r w:rsidR="00090EE6" w:rsidRPr="00880594">
        <w:rPr>
          <w:rFonts w:ascii="Times New Roman" w:hAnsi="Times New Roman" w:cs="Times New Roman"/>
          <w:sz w:val="24"/>
          <w:szCs w:val="24"/>
        </w:rPr>
        <w:t xml:space="preserve"> </w:t>
      </w:r>
      <w:r w:rsidR="00090EE6">
        <w:rPr>
          <w:rFonts w:ascii="Times New Roman" w:hAnsi="Times New Roman" w:cs="Times New Roman"/>
          <w:sz w:val="24"/>
          <w:szCs w:val="24"/>
        </w:rPr>
        <w:t>measured</w:t>
      </w:r>
      <w:r w:rsidR="00090EE6" w:rsidRPr="00880594">
        <w:rPr>
          <w:rFonts w:ascii="Times New Roman" w:hAnsi="Times New Roman" w:cs="Times New Roman"/>
          <w:sz w:val="24"/>
          <w:szCs w:val="24"/>
        </w:rPr>
        <w:t xml:space="preserve"> in monitoring wells (symbols) during </w:t>
      </w:r>
      <w:r w:rsidR="008B437F">
        <w:rPr>
          <w:rFonts w:ascii="Times New Roman" w:hAnsi="Times New Roman" w:cs="Times New Roman"/>
          <w:sz w:val="24"/>
          <w:szCs w:val="24"/>
        </w:rPr>
        <w:t>rising</w:t>
      </w:r>
      <w:r w:rsidR="00090EE6">
        <w:rPr>
          <w:rFonts w:ascii="Times New Roman" w:hAnsi="Times New Roman" w:cs="Times New Roman"/>
          <w:sz w:val="24"/>
          <w:szCs w:val="24"/>
        </w:rPr>
        <w:t>-head slug tests.</w:t>
      </w:r>
    </w:p>
    <w:p w14:paraId="4258DE9C" w14:textId="7DABEBC9" w:rsidR="00B239C0" w:rsidRDefault="0088253F" w:rsidP="0071541E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0ACB">
        <w:rPr>
          <w:noProof/>
        </w:rPr>
        <w:lastRenderedPageBreak/>
        <w:drawing>
          <wp:inline distT="0" distB="0" distL="0" distR="0" wp14:anchorId="478187AA" wp14:editId="57CEFB8C">
            <wp:extent cx="5731510" cy="7420771"/>
            <wp:effectExtent l="0" t="0" r="2540" b="889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34"/>
                    <a:stretch/>
                  </pic:blipFill>
                  <pic:spPr bwMode="auto">
                    <a:xfrm>
                      <a:off x="0" y="0"/>
                      <a:ext cx="5731510" cy="742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75B5D1" w14:textId="3251CD6C" w:rsidR="0063626A" w:rsidRDefault="0063626A" w:rsidP="0071541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E035A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0A2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3004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7474A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53F" w:rsidRPr="0088253F">
        <w:rPr>
          <w:rFonts w:ascii="Times New Roman" w:hAnsi="Times New Roman" w:cs="Times New Roman"/>
          <w:sz w:val="24"/>
          <w:szCs w:val="24"/>
        </w:rPr>
        <w:t>Hvorslev</w:t>
      </w:r>
      <w:proofErr w:type="spellEnd"/>
      <w:r w:rsidR="0088253F" w:rsidRPr="0088253F">
        <w:rPr>
          <w:rFonts w:ascii="Times New Roman" w:hAnsi="Times New Roman" w:cs="Times New Roman"/>
          <w:sz w:val="24"/>
          <w:szCs w:val="24"/>
        </w:rPr>
        <w:t xml:space="preserve"> </w:t>
      </w:r>
      <w:r w:rsidR="00880594" w:rsidRPr="00880594">
        <w:rPr>
          <w:rFonts w:ascii="Times New Roman" w:hAnsi="Times New Roman" w:cs="Times New Roman"/>
          <w:sz w:val="24"/>
          <w:szCs w:val="24"/>
        </w:rPr>
        <w:t xml:space="preserve">solution (blue lines) matched to </w:t>
      </w:r>
      <w:r w:rsidR="00880594">
        <w:rPr>
          <w:rFonts w:ascii="Times New Roman" w:hAnsi="Times New Roman" w:cs="Times New Roman"/>
          <w:sz w:val="24"/>
          <w:szCs w:val="24"/>
        </w:rPr>
        <w:t>water level variations</w:t>
      </w:r>
      <w:r w:rsidR="00880594" w:rsidRPr="00880594">
        <w:rPr>
          <w:rFonts w:ascii="Times New Roman" w:hAnsi="Times New Roman" w:cs="Times New Roman"/>
          <w:sz w:val="24"/>
          <w:szCs w:val="24"/>
        </w:rPr>
        <w:t xml:space="preserve"> </w:t>
      </w:r>
      <w:r w:rsidR="00880594">
        <w:rPr>
          <w:rFonts w:ascii="Times New Roman" w:hAnsi="Times New Roman" w:cs="Times New Roman"/>
          <w:sz w:val="24"/>
          <w:szCs w:val="24"/>
        </w:rPr>
        <w:t>measured</w:t>
      </w:r>
      <w:r w:rsidR="00880594" w:rsidRPr="00880594">
        <w:rPr>
          <w:rFonts w:ascii="Times New Roman" w:hAnsi="Times New Roman" w:cs="Times New Roman"/>
          <w:sz w:val="24"/>
          <w:szCs w:val="24"/>
        </w:rPr>
        <w:t xml:space="preserve"> in monitoring wells (symbols) during </w:t>
      </w:r>
      <w:r w:rsidR="008B437F">
        <w:rPr>
          <w:rFonts w:ascii="Times New Roman" w:hAnsi="Times New Roman" w:cs="Times New Roman"/>
          <w:sz w:val="24"/>
          <w:szCs w:val="24"/>
        </w:rPr>
        <w:t>rising</w:t>
      </w:r>
      <w:r w:rsidR="00880594">
        <w:rPr>
          <w:rFonts w:ascii="Times New Roman" w:hAnsi="Times New Roman" w:cs="Times New Roman"/>
          <w:sz w:val="24"/>
          <w:szCs w:val="24"/>
        </w:rPr>
        <w:t>-head slug tests.</w:t>
      </w:r>
    </w:p>
    <w:p w14:paraId="59D2C8D1" w14:textId="64B10055" w:rsidR="00B239C0" w:rsidRDefault="0088253F" w:rsidP="0071541E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38ED">
        <w:rPr>
          <w:noProof/>
        </w:rPr>
        <w:lastRenderedPageBreak/>
        <w:drawing>
          <wp:inline distT="0" distB="0" distL="0" distR="0" wp14:anchorId="7566BBBB" wp14:editId="2FCB9858">
            <wp:extent cx="5731510" cy="7427518"/>
            <wp:effectExtent l="0" t="0" r="2540" b="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1"/>
                    <a:stretch/>
                  </pic:blipFill>
                  <pic:spPr bwMode="auto">
                    <a:xfrm>
                      <a:off x="0" y="0"/>
                      <a:ext cx="5731510" cy="742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9380B7" w14:textId="64DEDE58" w:rsidR="00717FD5" w:rsidRDefault="0063626A" w:rsidP="0071541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E035A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0A2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3004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7474A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594">
        <w:rPr>
          <w:rFonts w:ascii="Times New Roman" w:hAnsi="Times New Roman" w:cs="Times New Roman"/>
          <w:sz w:val="24"/>
          <w:szCs w:val="24"/>
        </w:rPr>
        <w:t xml:space="preserve">Dagan </w:t>
      </w:r>
      <w:r w:rsidR="00880594" w:rsidRPr="00880594">
        <w:rPr>
          <w:rFonts w:ascii="Times New Roman" w:hAnsi="Times New Roman" w:cs="Times New Roman"/>
          <w:sz w:val="24"/>
          <w:szCs w:val="24"/>
        </w:rPr>
        <w:t xml:space="preserve">solution (blue lines) matched to </w:t>
      </w:r>
      <w:r w:rsidR="00880594">
        <w:rPr>
          <w:rFonts w:ascii="Times New Roman" w:hAnsi="Times New Roman" w:cs="Times New Roman"/>
          <w:sz w:val="24"/>
          <w:szCs w:val="24"/>
        </w:rPr>
        <w:t>water level variations</w:t>
      </w:r>
      <w:r w:rsidR="00880594" w:rsidRPr="00880594">
        <w:rPr>
          <w:rFonts w:ascii="Times New Roman" w:hAnsi="Times New Roman" w:cs="Times New Roman"/>
          <w:sz w:val="24"/>
          <w:szCs w:val="24"/>
        </w:rPr>
        <w:t xml:space="preserve"> </w:t>
      </w:r>
      <w:r w:rsidR="00880594">
        <w:rPr>
          <w:rFonts w:ascii="Times New Roman" w:hAnsi="Times New Roman" w:cs="Times New Roman"/>
          <w:sz w:val="24"/>
          <w:szCs w:val="24"/>
        </w:rPr>
        <w:t>measured</w:t>
      </w:r>
      <w:r w:rsidR="00880594" w:rsidRPr="00880594">
        <w:rPr>
          <w:rFonts w:ascii="Times New Roman" w:hAnsi="Times New Roman" w:cs="Times New Roman"/>
          <w:sz w:val="24"/>
          <w:szCs w:val="24"/>
        </w:rPr>
        <w:t xml:space="preserve"> in monitoring wells (symbols) during </w:t>
      </w:r>
      <w:r w:rsidR="008B437F">
        <w:rPr>
          <w:rFonts w:ascii="Times New Roman" w:hAnsi="Times New Roman" w:cs="Times New Roman"/>
          <w:sz w:val="24"/>
          <w:szCs w:val="24"/>
        </w:rPr>
        <w:t>rising</w:t>
      </w:r>
      <w:r w:rsidR="00880594">
        <w:rPr>
          <w:rFonts w:ascii="Times New Roman" w:hAnsi="Times New Roman" w:cs="Times New Roman"/>
          <w:sz w:val="24"/>
          <w:szCs w:val="24"/>
        </w:rPr>
        <w:t>-head slug tests.</w:t>
      </w:r>
    </w:p>
    <w:p w14:paraId="7090D4F2" w14:textId="7F463169" w:rsidR="0088253F" w:rsidRDefault="0088253F" w:rsidP="0071541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4E069F" w14:textId="7AA4FCB5" w:rsidR="0088253F" w:rsidRDefault="0088253F" w:rsidP="0071541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318E">
        <w:rPr>
          <w:noProof/>
        </w:rPr>
        <w:lastRenderedPageBreak/>
        <w:drawing>
          <wp:inline distT="0" distB="0" distL="0" distR="0" wp14:anchorId="45F9C3F0" wp14:editId="1EB6DB38">
            <wp:extent cx="5731510" cy="7475530"/>
            <wp:effectExtent l="0" t="0" r="0" b="0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9"/>
                    <a:stretch/>
                  </pic:blipFill>
                  <pic:spPr bwMode="auto">
                    <a:xfrm>
                      <a:off x="0" y="0"/>
                      <a:ext cx="5731510" cy="747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7FA13E" w14:textId="66FF59EA" w:rsidR="0088253F" w:rsidRDefault="0088253F" w:rsidP="0071541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16391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7474A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594">
        <w:rPr>
          <w:rFonts w:ascii="Times New Roman" w:hAnsi="Times New Roman" w:cs="Times New Roman"/>
          <w:sz w:val="24"/>
          <w:szCs w:val="24"/>
        </w:rPr>
        <w:t xml:space="preserve">KGS </w:t>
      </w:r>
      <w:r w:rsidR="00880594" w:rsidRPr="00880594">
        <w:rPr>
          <w:rFonts w:ascii="Times New Roman" w:hAnsi="Times New Roman" w:cs="Times New Roman"/>
          <w:sz w:val="24"/>
          <w:szCs w:val="24"/>
        </w:rPr>
        <w:t xml:space="preserve">solution (blue lines) matched to </w:t>
      </w:r>
      <w:r w:rsidR="00880594">
        <w:rPr>
          <w:rFonts w:ascii="Times New Roman" w:hAnsi="Times New Roman" w:cs="Times New Roman"/>
          <w:sz w:val="24"/>
          <w:szCs w:val="24"/>
        </w:rPr>
        <w:t>water level variations</w:t>
      </w:r>
      <w:r w:rsidR="00880594" w:rsidRPr="00880594">
        <w:rPr>
          <w:rFonts w:ascii="Times New Roman" w:hAnsi="Times New Roman" w:cs="Times New Roman"/>
          <w:sz w:val="24"/>
          <w:szCs w:val="24"/>
        </w:rPr>
        <w:t xml:space="preserve"> </w:t>
      </w:r>
      <w:r w:rsidR="00880594">
        <w:rPr>
          <w:rFonts w:ascii="Times New Roman" w:hAnsi="Times New Roman" w:cs="Times New Roman"/>
          <w:sz w:val="24"/>
          <w:szCs w:val="24"/>
        </w:rPr>
        <w:t>measured</w:t>
      </w:r>
      <w:r w:rsidR="00880594" w:rsidRPr="00880594">
        <w:rPr>
          <w:rFonts w:ascii="Times New Roman" w:hAnsi="Times New Roman" w:cs="Times New Roman"/>
          <w:sz w:val="24"/>
          <w:szCs w:val="24"/>
        </w:rPr>
        <w:t xml:space="preserve"> in monitoring wells (symbols) during </w:t>
      </w:r>
      <w:r w:rsidR="008B437F">
        <w:rPr>
          <w:rFonts w:ascii="Times New Roman" w:hAnsi="Times New Roman" w:cs="Times New Roman"/>
          <w:sz w:val="24"/>
          <w:szCs w:val="24"/>
        </w:rPr>
        <w:t>rising</w:t>
      </w:r>
      <w:r w:rsidR="00880594">
        <w:rPr>
          <w:rFonts w:ascii="Times New Roman" w:hAnsi="Times New Roman" w:cs="Times New Roman"/>
          <w:sz w:val="24"/>
          <w:szCs w:val="24"/>
        </w:rPr>
        <w:t>-head slug tests.</w:t>
      </w:r>
    </w:p>
    <w:p w14:paraId="29C1769C" w14:textId="3554D0ED" w:rsidR="00937F73" w:rsidRDefault="00937F7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DFF3DC" w14:textId="579AF7A4" w:rsidR="006569F2" w:rsidRDefault="006569F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45EDED" w14:textId="7D420A35" w:rsidR="00DC60FD" w:rsidRDefault="00DC60FD" w:rsidP="00572A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0FD">
        <w:rPr>
          <w:noProof/>
        </w:rPr>
        <w:lastRenderedPageBreak/>
        <w:drawing>
          <wp:inline distT="0" distB="0" distL="0" distR="0" wp14:anchorId="2D818F31" wp14:editId="1CC48C60">
            <wp:extent cx="5156492" cy="838080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492" cy="838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395DD" w14:textId="58D145D8" w:rsidR="006569F2" w:rsidRDefault="006569F2" w:rsidP="00C404F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S1</w:t>
      </w:r>
      <w:r w:rsidR="0067474A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Variation in hydraulic conductivity estimated </w:t>
      </w:r>
      <w:r w:rsidR="00C404F0">
        <w:rPr>
          <w:rFonts w:ascii="Times New Roman" w:hAnsi="Times New Roman" w:cs="Times New Roman"/>
          <w:sz w:val="24"/>
          <w:szCs w:val="24"/>
        </w:rPr>
        <w:t>using different</w:t>
      </w:r>
      <w:r>
        <w:rPr>
          <w:rFonts w:ascii="Times New Roman" w:hAnsi="Times New Roman" w:cs="Times New Roman"/>
          <w:sz w:val="24"/>
          <w:szCs w:val="24"/>
        </w:rPr>
        <w:t xml:space="preserve"> method</w:t>
      </w:r>
      <w:r w:rsidR="00C404F0">
        <w:rPr>
          <w:rFonts w:ascii="Times New Roman" w:hAnsi="Times New Roman" w:cs="Times New Roman"/>
          <w:sz w:val="24"/>
          <w:szCs w:val="24"/>
        </w:rPr>
        <w:t>ologies</w:t>
      </w:r>
      <w:r>
        <w:rPr>
          <w:rFonts w:ascii="Times New Roman" w:hAnsi="Times New Roman" w:cs="Times New Roman"/>
          <w:sz w:val="24"/>
          <w:szCs w:val="24"/>
        </w:rPr>
        <w:t xml:space="preserve"> with depth</w:t>
      </w:r>
      <w:r w:rsidR="00C404F0">
        <w:rPr>
          <w:rFonts w:ascii="Times New Roman" w:hAnsi="Times New Roman" w:cs="Times New Roman"/>
          <w:sz w:val="24"/>
          <w:szCs w:val="24"/>
        </w:rPr>
        <w:t xml:space="preserve"> in the shallowest 10 m of the coastal aquifer at </w:t>
      </w:r>
      <w:proofErr w:type="spellStart"/>
      <w:r w:rsidR="00C404F0">
        <w:rPr>
          <w:rFonts w:ascii="Times New Roman" w:hAnsi="Times New Roman" w:cs="Times New Roman"/>
          <w:sz w:val="24"/>
          <w:szCs w:val="24"/>
        </w:rPr>
        <w:t>Magilligan</w:t>
      </w:r>
      <w:proofErr w:type="spellEnd"/>
      <w:r w:rsidR="00C404F0">
        <w:rPr>
          <w:rFonts w:ascii="Times New Roman" w:hAnsi="Times New Roman" w:cs="Times New Roman"/>
          <w:sz w:val="24"/>
          <w:szCs w:val="24"/>
        </w:rPr>
        <w:t>.</w:t>
      </w:r>
    </w:p>
    <w:sectPr w:rsidR="006569F2">
      <w:footerReference w:type="defaul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E8219" w14:textId="77777777" w:rsidR="00175B2A" w:rsidRDefault="00175B2A" w:rsidP="002853DC">
      <w:pPr>
        <w:spacing w:after="0" w:line="240" w:lineRule="auto"/>
      </w:pPr>
      <w:r>
        <w:separator/>
      </w:r>
    </w:p>
  </w:endnote>
  <w:endnote w:type="continuationSeparator" w:id="0">
    <w:p w14:paraId="0BF0ECAA" w14:textId="77777777" w:rsidR="00175B2A" w:rsidRDefault="00175B2A" w:rsidP="00285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88386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F8748" w14:textId="3F48AA24" w:rsidR="002853DC" w:rsidRDefault="002853DC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21A43D" w14:textId="77777777" w:rsidR="002853DC" w:rsidRDefault="0028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3A88E" w14:textId="77777777" w:rsidR="00175B2A" w:rsidRDefault="00175B2A" w:rsidP="002853DC">
      <w:pPr>
        <w:spacing w:after="0" w:line="240" w:lineRule="auto"/>
      </w:pPr>
      <w:r>
        <w:separator/>
      </w:r>
    </w:p>
  </w:footnote>
  <w:footnote w:type="continuationSeparator" w:id="0">
    <w:p w14:paraId="4AA456E0" w14:textId="77777777" w:rsidR="00175B2A" w:rsidRDefault="00175B2A" w:rsidP="002853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4DFD"/>
    <w:rsid w:val="00020465"/>
    <w:rsid w:val="00090EE6"/>
    <w:rsid w:val="00091404"/>
    <w:rsid w:val="000B0902"/>
    <w:rsid w:val="000C2BD7"/>
    <w:rsid w:val="000C7994"/>
    <w:rsid w:val="00103366"/>
    <w:rsid w:val="00132745"/>
    <w:rsid w:val="00163910"/>
    <w:rsid w:val="00175B2A"/>
    <w:rsid w:val="001C17A4"/>
    <w:rsid w:val="001D18A2"/>
    <w:rsid w:val="001F4A8B"/>
    <w:rsid w:val="001F50EF"/>
    <w:rsid w:val="00226914"/>
    <w:rsid w:val="00240E57"/>
    <w:rsid w:val="00271015"/>
    <w:rsid w:val="002853DC"/>
    <w:rsid w:val="002A35B1"/>
    <w:rsid w:val="002C5344"/>
    <w:rsid w:val="00314DFD"/>
    <w:rsid w:val="00336FAD"/>
    <w:rsid w:val="00346E36"/>
    <w:rsid w:val="00367194"/>
    <w:rsid w:val="00383EA8"/>
    <w:rsid w:val="003A4CD2"/>
    <w:rsid w:val="003B49D2"/>
    <w:rsid w:val="003D7D9B"/>
    <w:rsid w:val="00435848"/>
    <w:rsid w:val="0049629D"/>
    <w:rsid w:val="004A1C0C"/>
    <w:rsid w:val="004D3D17"/>
    <w:rsid w:val="00506019"/>
    <w:rsid w:val="0052508A"/>
    <w:rsid w:val="00536D06"/>
    <w:rsid w:val="00544FE3"/>
    <w:rsid w:val="00554515"/>
    <w:rsid w:val="00572AF4"/>
    <w:rsid w:val="005740CF"/>
    <w:rsid w:val="0063483A"/>
    <w:rsid w:val="0063626A"/>
    <w:rsid w:val="006473DE"/>
    <w:rsid w:val="006569F2"/>
    <w:rsid w:val="0066250A"/>
    <w:rsid w:val="00665397"/>
    <w:rsid w:val="0067474A"/>
    <w:rsid w:val="006A610B"/>
    <w:rsid w:val="006B64D5"/>
    <w:rsid w:val="00712BB1"/>
    <w:rsid w:val="00712E28"/>
    <w:rsid w:val="0071541E"/>
    <w:rsid w:val="00717FD5"/>
    <w:rsid w:val="00725484"/>
    <w:rsid w:val="007327A7"/>
    <w:rsid w:val="00733518"/>
    <w:rsid w:val="00747C33"/>
    <w:rsid w:val="0075073A"/>
    <w:rsid w:val="007579BB"/>
    <w:rsid w:val="00767844"/>
    <w:rsid w:val="00773737"/>
    <w:rsid w:val="007C1F4D"/>
    <w:rsid w:val="007E5ACE"/>
    <w:rsid w:val="00825509"/>
    <w:rsid w:val="008424F4"/>
    <w:rsid w:val="0085044A"/>
    <w:rsid w:val="00871BCC"/>
    <w:rsid w:val="00880594"/>
    <w:rsid w:val="0088253F"/>
    <w:rsid w:val="008B437F"/>
    <w:rsid w:val="008C2029"/>
    <w:rsid w:val="008E36A6"/>
    <w:rsid w:val="00900562"/>
    <w:rsid w:val="00922B60"/>
    <w:rsid w:val="00937F73"/>
    <w:rsid w:val="00945FFD"/>
    <w:rsid w:val="00A06887"/>
    <w:rsid w:val="00A3004C"/>
    <w:rsid w:val="00A5530E"/>
    <w:rsid w:val="00A758D2"/>
    <w:rsid w:val="00AC13F5"/>
    <w:rsid w:val="00B239C0"/>
    <w:rsid w:val="00B50A20"/>
    <w:rsid w:val="00BA0D69"/>
    <w:rsid w:val="00BC2B3E"/>
    <w:rsid w:val="00BD39BC"/>
    <w:rsid w:val="00BE6B5C"/>
    <w:rsid w:val="00C404F0"/>
    <w:rsid w:val="00C56589"/>
    <w:rsid w:val="00C93470"/>
    <w:rsid w:val="00CF1156"/>
    <w:rsid w:val="00D244D4"/>
    <w:rsid w:val="00D46C15"/>
    <w:rsid w:val="00D73528"/>
    <w:rsid w:val="00DC60FD"/>
    <w:rsid w:val="00E035A2"/>
    <w:rsid w:val="00E37ADF"/>
    <w:rsid w:val="00E530B9"/>
    <w:rsid w:val="00E97A3D"/>
    <w:rsid w:val="00ED7E85"/>
    <w:rsid w:val="00F359F4"/>
    <w:rsid w:val="00F7623A"/>
    <w:rsid w:val="00F8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C9A65A"/>
  <w15:docId w15:val="{13ED2ACA-42CD-4764-ADE4-3DBF4F615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DF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14DFD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A758D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758D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758D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758D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758D2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2853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53DC"/>
  </w:style>
  <w:style w:type="paragraph" w:styleId="Piedepgina">
    <w:name w:val="footer"/>
    <w:basedOn w:val="Normal"/>
    <w:link w:val="PiedepginaCar"/>
    <w:uiPriority w:val="99"/>
    <w:unhideWhenUsed/>
    <w:rsid w:val="002853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5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ettings" Target="settings.xml"/><Relationship Id="rId21" Type="http://schemas.openxmlformats.org/officeDocument/2006/relationships/image" Target="media/image14.emf"/><Relationship Id="rId7" Type="http://schemas.openxmlformats.org/officeDocument/2006/relationships/hyperlink" Target="mailto:jesus.fdz.aguila@hotmail.com" TargetMode="Externa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D76E9-A634-40E9-8719-37E7A7CFD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8818</TotalTime>
  <Pages>15</Pages>
  <Words>485</Words>
  <Characters>2668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Fernandez Aguila</dc:creator>
  <cp:keywords/>
  <dc:description/>
  <cp:lastModifiedBy>Jesús Fernández Águila</cp:lastModifiedBy>
  <cp:revision>12</cp:revision>
  <cp:lastPrinted>2021-08-23T14:16:00Z</cp:lastPrinted>
  <dcterms:created xsi:type="dcterms:W3CDTF">2020-01-13T10:52:00Z</dcterms:created>
  <dcterms:modified xsi:type="dcterms:W3CDTF">2022-11-05T10:39:00Z</dcterms:modified>
</cp:coreProperties>
</file>