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E60" w:rsidRDefault="00281E60" w:rsidP="00257976">
      <w:pPr>
        <w:spacing w:after="0" w:line="276" w:lineRule="auto"/>
        <w:jc w:val="center"/>
        <w:rPr>
          <w:rFonts w:ascii="Times New Roman" w:hAnsi="Times New Roman" w:cs="Times New Roman"/>
          <w:b/>
        </w:rPr>
      </w:pPr>
      <w:r w:rsidRPr="00281E60">
        <w:rPr>
          <w:rFonts w:ascii="Times New Roman" w:hAnsi="Times New Roman" w:cs="Times New Roman"/>
          <w:b/>
        </w:rPr>
        <w:t xml:space="preserve">Rhizosphere functioning and </w:t>
      </w:r>
      <w:proofErr w:type="spellStart"/>
      <w:r w:rsidRPr="00281E60">
        <w:rPr>
          <w:rFonts w:ascii="Times New Roman" w:hAnsi="Times New Roman" w:cs="Times New Roman"/>
          <w:b/>
        </w:rPr>
        <w:t>rhizo</w:t>
      </w:r>
      <w:proofErr w:type="spellEnd"/>
      <w:r w:rsidRPr="00281E60">
        <w:rPr>
          <w:rFonts w:ascii="Times New Roman" w:hAnsi="Times New Roman" w:cs="Times New Roman"/>
          <w:b/>
        </w:rPr>
        <w:t>-microbiome of two contrasting genotypes of rice under drought-induced conditions</w:t>
      </w:r>
    </w:p>
    <w:p w:rsidR="00281E60" w:rsidRDefault="00281E60" w:rsidP="00257976">
      <w:pPr>
        <w:spacing w:after="0" w:line="276" w:lineRule="auto"/>
        <w:jc w:val="center"/>
        <w:rPr>
          <w:rFonts w:ascii="Times New Roman" w:hAnsi="Times New Roman" w:cs="Times New Roman"/>
          <w:b/>
        </w:rPr>
      </w:pPr>
    </w:p>
    <w:p w:rsidR="008E34CF" w:rsidRDefault="008E34CF" w:rsidP="00257976">
      <w:pPr>
        <w:spacing w:after="0" w:line="276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data:</w:t>
      </w:r>
    </w:p>
    <w:p w:rsidR="003368F2" w:rsidRPr="00257976" w:rsidRDefault="003368F2" w:rsidP="00257976">
      <w:pPr>
        <w:spacing w:after="0" w:line="276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257976">
        <w:rPr>
          <w:rFonts w:ascii="Times New Roman" w:hAnsi="Times New Roman" w:cs="Times New Roman"/>
          <w:b/>
        </w:rPr>
        <w:t>Data sheet on metagenome analysis of rice rhizosphere</w:t>
      </w:r>
    </w:p>
    <w:p w:rsidR="003368F2" w:rsidRPr="00257976" w:rsidRDefault="003368F2" w:rsidP="00257976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p w:rsidR="003368F2" w:rsidRPr="00257976" w:rsidRDefault="003368F2" w:rsidP="00257976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257976">
        <w:rPr>
          <w:rFonts w:ascii="Times New Roman" w:hAnsi="Times New Roman" w:cs="Times New Roman"/>
          <w:b/>
        </w:rPr>
        <w:t>Experimental setup</w:t>
      </w:r>
    </w:p>
    <w:p w:rsidR="00202B17" w:rsidRDefault="003368F2" w:rsidP="00257976">
      <w:pPr>
        <w:spacing w:after="0" w:line="276" w:lineRule="auto"/>
        <w:jc w:val="both"/>
        <w:rPr>
          <w:rFonts w:ascii="Times New Roman" w:eastAsia="Calibri" w:hAnsi="Times New Roman" w:cs="Times New Roman"/>
          <w:lang w:bidi="ta-IN"/>
        </w:rPr>
      </w:pPr>
      <w:r w:rsidRPr="00257976">
        <w:rPr>
          <w:rFonts w:ascii="Times New Roman" w:eastAsia="Calibri" w:hAnsi="Times New Roman" w:cs="Times New Roman"/>
          <w:color w:val="000000"/>
        </w:rPr>
        <w:t xml:space="preserve">The experiment was carried out under wetland conditions in cement tanks (1 m x 45 cm x 45 cm) </w:t>
      </w:r>
      <w:r w:rsidRPr="00257976">
        <w:rPr>
          <w:rFonts w:ascii="Times New Roman" w:eastAsia="Calibri" w:hAnsi="Times New Roman" w:cs="Times New Roman"/>
        </w:rPr>
        <w:t xml:space="preserve">with rice landrace Norungan and high-yielding </w:t>
      </w:r>
      <w:r w:rsidRPr="00257976">
        <w:rPr>
          <w:rFonts w:ascii="Times New Roman" w:hAnsi="Times New Roman" w:cs="Times New Roman"/>
        </w:rPr>
        <w:t xml:space="preserve">cultivar Co51. The soils collected from Tamil Nadu Agricultural University wetland farm, where no chemical fertilizers have been applied, were used for this experiment. </w:t>
      </w:r>
      <w:r w:rsidRPr="00257976">
        <w:rPr>
          <w:rFonts w:ascii="Times New Roman" w:eastAsia="Calibri" w:hAnsi="Times New Roman" w:cs="Times New Roman"/>
          <w:color w:val="000000"/>
        </w:rPr>
        <w:t xml:space="preserve">The soil was characterized as clay loam textured with pH 7.97 (slightly alkaline), an electrical conductivity of 0.71 </w:t>
      </w:r>
      <w:proofErr w:type="spellStart"/>
      <w:r w:rsidRPr="00257976">
        <w:rPr>
          <w:rFonts w:ascii="Times New Roman" w:eastAsia="Calibri" w:hAnsi="Times New Roman" w:cs="Times New Roman"/>
          <w:color w:val="000000"/>
        </w:rPr>
        <w:t>dS</w:t>
      </w:r>
      <w:proofErr w:type="spellEnd"/>
      <w:r w:rsidRPr="00257976">
        <w:rPr>
          <w:rFonts w:ascii="Times New Roman" w:eastAsia="Calibri" w:hAnsi="Times New Roman" w:cs="Times New Roman"/>
          <w:color w:val="000000"/>
        </w:rPr>
        <w:t>/m (non-saline), with available nitrogen 213 kg/ha; available phosphorus 31 kg/ha; available potassium 617 kg/ha, and soil organic carbon – 4.8 mg/g.</w:t>
      </w:r>
      <w:r w:rsidRPr="00257976">
        <w:rPr>
          <w:rFonts w:ascii="Times New Roman" w:eastAsia="Calibri" w:hAnsi="Times New Roman" w:cs="Times New Roman"/>
          <w:lang w:bidi="ta-IN"/>
        </w:rPr>
        <w:t xml:space="preserve"> The soil was filled in a cement tank, puddled with water, and paddy seeds were dibbled directly. After 15 days, two seedlings per hill were maintained.</w:t>
      </w:r>
    </w:p>
    <w:p w:rsidR="003368F2" w:rsidRPr="00257976" w:rsidRDefault="003368F2" w:rsidP="00202B17">
      <w:pPr>
        <w:spacing w:after="0" w:line="276" w:lineRule="auto"/>
        <w:ind w:firstLine="720"/>
        <w:jc w:val="both"/>
        <w:rPr>
          <w:rFonts w:ascii="Times New Roman" w:hAnsi="Times New Roman" w:cs="Times New Roman"/>
          <w:lang w:bidi="ta-IN"/>
        </w:rPr>
      </w:pPr>
      <w:r w:rsidRPr="00257976">
        <w:rPr>
          <w:rFonts w:ascii="Times New Roman" w:eastAsia="Calibri" w:hAnsi="Times New Roman" w:cs="Times New Roman"/>
          <w:lang w:bidi="ta-IN"/>
        </w:rPr>
        <w:t xml:space="preserve">No exogenous chemicals, organic amendments, or chemical fertilizers were applied throughout the experimentation. </w:t>
      </w:r>
      <w:r w:rsidRPr="00257976">
        <w:rPr>
          <w:rFonts w:ascii="Times New Roman" w:hAnsi="Times New Roman" w:cs="Times New Roman"/>
        </w:rPr>
        <w:t>The moisture stress was initiated on the 30</w:t>
      </w:r>
      <w:r w:rsidRPr="00257976">
        <w:rPr>
          <w:rFonts w:ascii="Times New Roman" w:hAnsi="Times New Roman" w:cs="Times New Roman"/>
          <w:vertAlign w:val="superscript"/>
        </w:rPr>
        <w:t>th</w:t>
      </w:r>
      <w:r w:rsidRPr="00257976">
        <w:rPr>
          <w:rFonts w:ascii="Times New Roman" w:hAnsi="Times New Roman" w:cs="Times New Roman"/>
        </w:rPr>
        <w:t xml:space="preserve"> day by maintaining 50% field capacity for 25 days. </w:t>
      </w:r>
      <w:r w:rsidRPr="00257976">
        <w:rPr>
          <w:rFonts w:ascii="Times New Roman" w:eastAsia="+mn-ea" w:hAnsi="Times New Roman" w:cs="Times New Roman"/>
          <w:kern w:val="24"/>
          <w:lang w:val="en-IN" w:eastAsia="en-IN"/>
        </w:rPr>
        <w:t>The depletion of soil moisture on imposition of drought stress was determined by computing the moisture percentage of the soil randomly to maintain 50% field capacity. Hydration and dehydration were followed to maintain 50% soil moisture throughout the experiment. After 55 days of culturing, r</w:t>
      </w:r>
      <w:r w:rsidRPr="00257976">
        <w:rPr>
          <w:rFonts w:ascii="Times New Roman" w:hAnsi="Times New Roman" w:cs="Times New Roman"/>
        </w:rPr>
        <w:t>ice plants were uprooted randomly, the adhered soil was considered rhizosphere soil, and soil apart from roots was treated as bulk soil.</w:t>
      </w:r>
      <w:r w:rsidRPr="00257976">
        <w:rPr>
          <w:rFonts w:ascii="Times New Roman" w:hAnsi="Times New Roman" w:cs="Times New Roman"/>
          <w:lang w:bidi="ta-IN"/>
        </w:rPr>
        <w:t xml:space="preserve"> The rhizosphere and bulk soil samples with three biological replications were collected on the 56</w:t>
      </w:r>
      <w:r w:rsidRPr="00257976">
        <w:rPr>
          <w:rFonts w:ascii="Times New Roman" w:hAnsi="Times New Roman" w:cs="Times New Roman"/>
          <w:vertAlign w:val="superscript"/>
          <w:lang w:bidi="ta-IN"/>
        </w:rPr>
        <w:t>th</w:t>
      </w:r>
      <w:r w:rsidRPr="00257976">
        <w:rPr>
          <w:rFonts w:ascii="Times New Roman" w:hAnsi="Times New Roman" w:cs="Times New Roman"/>
          <w:lang w:bidi="ta-IN"/>
        </w:rPr>
        <w:t xml:space="preserve"> day. The samples were divided into two parts. One part was shade dried, powdered, and sieved using 2 mm for further soil analysis. The remaining part was packed in airtight sampling vials (</w:t>
      </w:r>
      <w:proofErr w:type="spellStart"/>
      <w:r w:rsidRPr="00257976">
        <w:rPr>
          <w:rFonts w:ascii="Times New Roman" w:hAnsi="Times New Roman" w:cs="Times New Roman"/>
          <w:lang w:bidi="ta-IN"/>
        </w:rPr>
        <w:t>HiMedia</w:t>
      </w:r>
      <w:proofErr w:type="spellEnd"/>
      <w:r w:rsidRPr="00257976">
        <w:rPr>
          <w:rFonts w:ascii="Times New Roman" w:hAnsi="Times New Roman" w:cs="Times New Roman"/>
          <w:lang w:bidi="ta-IN"/>
        </w:rPr>
        <w:t>, India) and stored at -20</w:t>
      </w:r>
      <w:r w:rsidRPr="00257976">
        <w:rPr>
          <w:rFonts w:ascii="Times New Roman" w:hAnsi="Times New Roman" w:cs="Times New Roman"/>
          <w:lang w:bidi="ta-IN"/>
        </w:rPr>
        <w:sym w:font="Symbol" w:char="F0B0"/>
      </w:r>
      <w:r w:rsidRPr="00257976">
        <w:rPr>
          <w:rFonts w:ascii="Times New Roman" w:hAnsi="Times New Roman" w:cs="Times New Roman"/>
          <w:lang w:bidi="ta-IN"/>
        </w:rPr>
        <w:t xml:space="preserve">C for metagenomic analysis. </w:t>
      </w:r>
    </w:p>
    <w:p w:rsidR="003368F2" w:rsidRDefault="007C1550" w:rsidP="00257976">
      <w:pPr>
        <w:spacing w:after="0" w:line="276" w:lineRule="auto"/>
        <w:jc w:val="both"/>
        <w:rPr>
          <w:rFonts w:ascii="Times New Roman" w:hAnsi="Times New Roman" w:cs="Times New Roman"/>
          <w:lang w:bidi="ta-I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549265" cy="2335530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ice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9265" cy="233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578" w:rsidRDefault="00246578" w:rsidP="00246578">
      <w:pPr>
        <w:spacing w:after="0" w:line="276" w:lineRule="auto"/>
        <w:jc w:val="center"/>
        <w:rPr>
          <w:rFonts w:ascii="Times New Roman" w:hAnsi="Times New Roman" w:cs="Times New Roman"/>
          <w:lang w:bidi="ta-IN"/>
        </w:rPr>
      </w:pPr>
      <w:r>
        <w:rPr>
          <w:rFonts w:ascii="Times New Roman" w:hAnsi="Times New Roman" w:cs="Times New Roman"/>
          <w:lang w:bidi="ta-IN"/>
        </w:rPr>
        <w:t xml:space="preserve">Fig. 1. Two contrasting rice genotypes </w:t>
      </w:r>
      <w:r w:rsidR="00202B17">
        <w:rPr>
          <w:rFonts w:ascii="Times New Roman" w:hAnsi="Times New Roman" w:cs="Times New Roman"/>
          <w:lang w:bidi="ta-IN"/>
        </w:rPr>
        <w:t xml:space="preserve">were </w:t>
      </w:r>
      <w:r w:rsidR="0008346E">
        <w:rPr>
          <w:rFonts w:ascii="Times New Roman" w:hAnsi="Times New Roman" w:cs="Times New Roman"/>
          <w:lang w:bidi="ta-IN"/>
        </w:rPr>
        <w:t>grown in cement tanks for microbiome analysis</w:t>
      </w:r>
    </w:p>
    <w:p w:rsidR="0008346E" w:rsidRDefault="0008346E" w:rsidP="00257976">
      <w:pPr>
        <w:spacing w:after="0" w:line="276" w:lineRule="auto"/>
        <w:jc w:val="both"/>
        <w:rPr>
          <w:rFonts w:ascii="Times New Roman" w:hAnsi="Times New Roman" w:cs="Times New Roman"/>
          <w:b/>
          <w:lang w:bidi="ta-IN"/>
        </w:rPr>
      </w:pPr>
    </w:p>
    <w:p w:rsidR="003368F2" w:rsidRPr="00257976" w:rsidRDefault="00A17773" w:rsidP="00257976">
      <w:pPr>
        <w:spacing w:after="0" w:line="276" w:lineRule="auto"/>
        <w:jc w:val="both"/>
        <w:rPr>
          <w:rFonts w:ascii="Times New Roman" w:hAnsi="Times New Roman" w:cs="Times New Roman"/>
          <w:b/>
          <w:lang w:bidi="ta-IN"/>
        </w:rPr>
      </w:pPr>
      <w:r w:rsidRPr="00257976">
        <w:rPr>
          <w:rFonts w:ascii="Times New Roman" w:hAnsi="Times New Roman" w:cs="Times New Roman"/>
          <w:b/>
          <w:lang w:bidi="ta-IN"/>
        </w:rPr>
        <w:t>Soil sample IDs</w:t>
      </w:r>
    </w:p>
    <w:p w:rsidR="003368F2" w:rsidRPr="00257976" w:rsidRDefault="003368F2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>CDB1 – Co51 drought-induced bulk soil - 1</w:t>
      </w:r>
    </w:p>
    <w:p w:rsidR="003368F2" w:rsidRPr="00257976" w:rsidRDefault="003368F2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>CDB2 – Co51 drought-induced bulk soil - 2</w:t>
      </w:r>
    </w:p>
    <w:p w:rsidR="003368F2" w:rsidRPr="00257976" w:rsidRDefault="003368F2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>CDR1 – Co51 drought-induced rhizosphere soil - 1</w:t>
      </w:r>
    </w:p>
    <w:p w:rsidR="003368F2" w:rsidRPr="00257976" w:rsidRDefault="003368F2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>CDR2 – Co51 drought-induced rhizosphere soil - 2</w:t>
      </w:r>
    </w:p>
    <w:p w:rsidR="003368F2" w:rsidRPr="00257976" w:rsidRDefault="003368F2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 xml:space="preserve">CNB1 – Co51 normal moisture bulk soil - </w:t>
      </w:r>
      <w:r w:rsidR="00A17773" w:rsidRPr="00257976">
        <w:rPr>
          <w:rFonts w:ascii="Times New Roman" w:eastAsia="TimesNewRomanPSMT" w:hAnsi="Times New Roman" w:cs="Times New Roman"/>
        </w:rPr>
        <w:t>1</w:t>
      </w:r>
    </w:p>
    <w:p w:rsidR="003368F2" w:rsidRPr="00257976" w:rsidRDefault="003368F2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>CNB2 – Co51 normal moisture bulk soil - 2</w:t>
      </w:r>
    </w:p>
    <w:p w:rsidR="003368F2" w:rsidRPr="00257976" w:rsidRDefault="003368F2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lastRenderedPageBreak/>
        <w:t xml:space="preserve">CNR1 – Co51 normal moisture rhizosphere soil - </w:t>
      </w:r>
      <w:r w:rsidR="00A17773" w:rsidRPr="00257976">
        <w:rPr>
          <w:rFonts w:ascii="Times New Roman" w:eastAsia="TimesNewRomanPSMT" w:hAnsi="Times New Roman" w:cs="Times New Roman"/>
        </w:rPr>
        <w:t>1</w:t>
      </w:r>
    </w:p>
    <w:p w:rsidR="003368F2" w:rsidRPr="00257976" w:rsidRDefault="003368F2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>CNR2 – Co51 normal moisture rhizosphere soil - 2</w:t>
      </w:r>
    </w:p>
    <w:p w:rsidR="00A17773" w:rsidRPr="00257976" w:rsidRDefault="00A17773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>NDB1 – Norungan drought-induced bulk soil - 1</w:t>
      </w:r>
    </w:p>
    <w:p w:rsidR="00A17773" w:rsidRPr="00257976" w:rsidRDefault="00A17773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>NDB2 – Norungan drought-induced bulk soil - 2</w:t>
      </w:r>
    </w:p>
    <w:p w:rsidR="00A17773" w:rsidRPr="00257976" w:rsidRDefault="00A17773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>NDR1 – Norungan drought-induced rhizosphere soil - 1</w:t>
      </w:r>
    </w:p>
    <w:p w:rsidR="00A17773" w:rsidRPr="00257976" w:rsidRDefault="00A17773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>NDR2 – Norungan drought-induced rhizosphere soil - 2</w:t>
      </w:r>
    </w:p>
    <w:p w:rsidR="00A17773" w:rsidRPr="00257976" w:rsidRDefault="00A17773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>NNB1 – Norungan normal moisture bulk soil - 1</w:t>
      </w:r>
    </w:p>
    <w:p w:rsidR="00A17773" w:rsidRPr="00257976" w:rsidRDefault="00A17773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>NNB2 – Norungan normal moisture bulk soil - 2</w:t>
      </w:r>
    </w:p>
    <w:p w:rsidR="00A17773" w:rsidRPr="00257976" w:rsidRDefault="00A17773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>NNR1 – Norungan normal moisture rhizosphere soil -1</w:t>
      </w:r>
    </w:p>
    <w:p w:rsidR="00A17773" w:rsidRPr="00257976" w:rsidRDefault="00A17773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>NNR2 – Norungan normal moisture rhizosphere soil - 2</w:t>
      </w:r>
    </w:p>
    <w:p w:rsidR="003368F2" w:rsidRPr="00257976" w:rsidRDefault="003368F2" w:rsidP="00257976">
      <w:pPr>
        <w:spacing w:after="0" w:line="276" w:lineRule="auto"/>
        <w:jc w:val="both"/>
        <w:rPr>
          <w:rFonts w:ascii="Times New Roman" w:hAnsi="Times New Roman" w:cs="Times New Roman"/>
          <w:lang w:bidi="ta-IN"/>
        </w:rPr>
      </w:pPr>
    </w:p>
    <w:p w:rsidR="003368F2" w:rsidRPr="00257976" w:rsidRDefault="003368F2" w:rsidP="00257976">
      <w:pPr>
        <w:spacing w:after="0" w:line="276" w:lineRule="auto"/>
        <w:jc w:val="both"/>
        <w:rPr>
          <w:rFonts w:ascii="Times New Roman" w:hAnsi="Times New Roman" w:cs="Times New Roman"/>
          <w:b/>
          <w:lang w:bidi="ta-IN"/>
        </w:rPr>
      </w:pPr>
      <w:r w:rsidRPr="00257976">
        <w:rPr>
          <w:rFonts w:ascii="Times New Roman" w:hAnsi="Times New Roman" w:cs="Times New Roman"/>
          <w:b/>
          <w:lang w:bidi="ta-IN"/>
        </w:rPr>
        <w:t>Soil DNA extraction</w:t>
      </w:r>
    </w:p>
    <w:p w:rsidR="003368F2" w:rsidRPr="00257976" w:rsidRDefault="003368F2" w:rsidP="0025797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  <w:r w:rsidRPr="00257976">
        <w:rPr>
          <w:rFonts w:ascii="Times New Roman" w:hAnsi="Times New Roman" w:cs="Times New Roman"/>
          <w:color w:val="000000"/>
        </w:rPr>
        <w:t>Five hundred milligrams of homogenized soil stored at -20</w:t>
      </w:r>
      <w:r w:rsidRPr="00257976">
        <w:rPr>
          <w:rFonts w:ascii="Times New Roman" w:hAnsi="Times New Roman" w:cs="Times New Roman"/>
          <w:color w:val="000000"/>
        </w:rPr>
        <w:sym w:font="Symbol" w:char="F0B0"/>
      </w:r>
      <w:r w:rsidRPr="00257976">
        <w:rPr>
          <w:rFonts w:ascii="Times New Roman" w:hAnsi="Times New Roman" w:cs="Times New Roman"/>
          <w:color w:val="000000"/>
        </w:rPr>
        <w:t xml:space="preserve">C was used for high molecular weight metagenomic DNA extraction. The soil DNA was extracted using the Fast DNA spin kit for soil (MP </w:t>
      </w:r>
      <w:proofErr w:type="spellStart"/>
      <w:proofErr w:type="gramStart"/>
      <w:r w:rsidRPr="00257976">
        <w:rPr>
          <w:rFonts w:ascii="Times New Roman" w:hAnsi="Times New Roman" w:cs="Times New Roman"/>
          <w:color w:val="000000"/>
        </w:rPr>
        <w:t>biomedicals</w:t>
      </w:r>
      <w:proofErr w:type="spellEnd"/>
      <w:proofErr w:type="gramEnd"/>
      <w:r w:rsidRPr="00257976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257976">
        <w:rPr>
          <w:rFonts w:ascii="Times New Roman" w:hAnsi="Times New Roman" w:cs="Times New Roman"/>
          <w:color w:val="000000"/>
        </w:rPr>
        <w:t>Qbiogen</w:t>
      </w:r>
      <w:proofErr w:type="spellEnd"/>
      <w:r w:rsidRPr="00257976">
        <w:rPr>
          <w:rFonts w:ascii="Times New Roman" w:hAnsi="Times New Roman" w:cs="Times New Roman"/>
          <w:color w:val="000000"/>
        </w:rPr>
        <w:t xml:space="preserve">, Cat. No. 6560-200) following the manufacturer's protocol. The extracted DNA was qualitatively and quantitatively quantified by gel electrophoresis (0.8% agarose gel), and the </w:t>
      </w:r>
      <w:r w:rsidRPr="00257976">
        <w:rPr>
          <w:rFonts w:ascii="Times New Roman" w:hAnsi="Times New Roman" w:cs="Times New Roman"/>
        </w:rPr>
        <w:t>purity was checked spectrophotometrically (</w:t>
      </w:r>
      <w:proofErr w:type="spellStart"/>
      <w:r w:rsidRPr="00257976">
        <w:rPr>
          <w:rFonts w:ascii="Times New Roman" w:hAnsi="Times New Roman" w:cs="Times New Roman"/>
        </w:rPr>
        <w:t>Nanodrop</w:t>
      </w:r>
      <w:proofErr w:type="spellEnd"/>
      <w:r w:rsidRPr="00257976">
        <w:rPr>
          <w:rFonts w:ascii="Times New Roman" w:hAnsi="Times New Roman" w:cs="Times New Roman"/>
        </w:rPr>
        <w:t xml:space="preserve">™ spectrophotometer, USA). </w:t>
      </w:r>
    </w:p>
    <w:p w:rsidR="003368F2" w:rsidRPr="00257976" w:rsidRDefault="003368F2" w:rsidP="00257976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p w:rsidR="00F52BDF" w:rsidRPr="00257976" w:rsidRDefault="00F52BDF" w:rsidP="00257976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57976">
        <w:rPr>
          <w:rFonts w:ascii="Times New Roman" w:hAnsi="Times New Roman" w:cs="Times New Roman"/>
        </w:rPr>
        <w:t xml:space="preserve">Table 1. Soil metagenomic DNA extracted from the </w:t>
      </w:r>
      <w:r w:rsidR="00446893" w:rsidRPr="00257976">
        <w:rPr>
          <w:rFonts w:ascii="Times New Roman" w:hAnsi="Times New Roman" w:cs="Times New Roman"/>
        </w:rPr>
        <w:t>samples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4"/>
        <w:gridCol w:w="1455"/>
        <w:gridCol w:w="1455"/>
        <w:gridCol w:w="1455"/>
        <w:gridCol w:w="1455"/>
        <w:gridCol w:w="1455"/>
      </w:tblGrid>
      <w:tr w:rsidR="00186B87" w:rsidRPr="00257976" w:rsidTr="00A17773">
        <w:tc>
          <w:tcPr>
            <w:tcW w:w="1454" w:type="dxa"/>
          </w:tcPr>
          <w:p w:rsidR="00186B87" w:rsidRPr="00257976" w:rsidRDefault="00186B87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Sample ID</w:t>
            </w:r>
          </w:p>
        </w:tc>
        <w:tc>
          <w:tcPr>
            <w:tcW w:w="1455" w:type="dxa"/>
          </w:tcPr>
          <w:p w:rsidR="00186B87" w:rsidRPr="00257976" w:rsidRDefault="00186B87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DNA (ng/µl)</w:t>
            </w:r>
          </w:p>
        </w:tc>
        <w:tc>
          <w:tcPr>
            <w:tcW w:w="1455" w:type="dxa"/>
          </w:tcPr>
          <w:p w:rsidR="00186B87" w:rsidRPr="00257976" w:rsidRDefault="00186B87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A260/280</w:t>
            </w:r>
          </w:p>
        </w:tc>
        <w:tc>
          <w:tcPr>
            <w:tcW w:w="1455" w:type="dxa"/>
          </w:tcPr>
          <w:p w:rsidR="00186B87" w:rsidRPr="00257976" w:rsidRDefault="00186B87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Sample ID</w:t>
            </w:r>
          </w:p>
        </w:tc>
        <w:tc>
          <w:tcPr>
            <w:tcW w:w="1455" w:type="dxa"/>
          </w:tcPr>
          <w:p w:rsidR="00186B87" w:rsidRPr="00257976" w:rsidRDefault="00186B87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DNA (ng/µl)</w:t>
            </w:r>
          </w:p>
        </w:tc>
        <w:tc>
          <w:tcPr>
            <w:tcW w:w="1455" w:type="dxa"/>
          </w:tcPr>
          <w:p w:rsidR="00186B87" w:rsidRPr="00257976" w:rsidRDefault="00186B87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A260/280</w:t>
            </w:r>
          </w:p>
        </w:tc>
      </w:tr>
      <w:tr w:rsidR="00F52BDF" w:rsidRPr="00257976" w:rsidTr="00A17773">
        <w:tc>
          <w:tcPr>
            <w:tcW w:w="1454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CDB1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51.2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1.77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NDB1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80.6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1.72</w:t>
            </w:r>
          </w:p>
        </w:tc>
      </w:tr>
      <w:tr w:rsidR="00F52BDF" w:rsidRPr="00257976" w:rsidTr="00A17773">
        <w:tc>
          <w:tcPr>
            <w:tcW w:w="1454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CDB2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57.6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1.77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NDB2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76.2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1.72</w:t>
            </w:r>
          </w:p>
        </w:tc>
      </w:tr>
      <w:tr w:rsidR="00F52BDF" w:rsidRPr="00257976" w:rsidTr="00A17773">
        <w:tc>
          <w:tcPr>
            <w:tcW w:w="1454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CDR1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103.8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1.80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NDR1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126.2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1.69</w:t>
            </w:r>
          </w:p>
        </w:tc>
      </w:tr>
      <w:tr w:rsidR="00F52BDF" w:rsidRPr="00257976" w:rsidTr="00A17773">
        <w:tc>
          <w:tcPr>
            <w:tcW w:w="1454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CDR2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146.0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1.78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NDR2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103.6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1.80</w:t>
            </w:r>
          </w:p>
        </w:tc>
      </w:tr>
      <w:tr w:rsidR="00F52BDF" w:rsidRPr="00257976" w:rsidTr="00A17773">
        <w:tc>
          <w:tcPr>
            <w:tcW w:w="1454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CNB1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243.4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1.79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NNB1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159.0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1.79</w:t>
            </w:r>
          </w:p>
        </w:tc>
      </w:tr>
      <w:tr w:rsidR="00F52BDF" w:rsidRPr="00257976" w:rsidTr="00A17773">
        <w:tc>
          <w:tcPr>
            <w:tcW w:w="1454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CNB2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113.2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1.76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NNB2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198.6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1.80</w:t>
            </w:r>
          </w:p>
        </w:tc>
      </w:tr>
      <w:tr w:rsidR="00F52BDF" w:rsidRPr="00257976" w:rsidTr="00A17773">
        <w:tc>
          <w:tcPr>
            <w:tcW w:w="1454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CNR1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335.0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1.76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NNR1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283.1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1.82</w:t>
            </w:r>
          </w:p>
        </w:tc>
      </w:tr>
      <w:tr w:rsidR="00F52BDF" w:rsidRPr="00257976" w:rsidTr="00A17773">
        <w:tc>
          <w:tcPr>
            <w:tcW w:w="1454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CNR2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315.3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1.74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NNR2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280.5</w:t>
            </w:r>
          </w:p>
        </w:tc>
        <w:tc>
          <w:tcPr>
            <w:tcW w:w="1455" w:type="dxa"/>
          </w:tcPr>
          <w:p w:rsidR="00F52BDF" w:rsidRPr="00257976" w:rsidRDefault="00F52BDF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1.82</w:t>
            </w:r>
          </w:p>
        </w:tc>
      </w:tr>
    </w:tbl>
    <w:p w:rsidR="00A17773" w:rsidRPr="00257976" w:rsidRDefault="00A17773" w:rsidP="00257976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p w:rsidR="00F52BDF" w:rsidRPr="00257976" w:rsidRDefault="00F52BDF" w:rsidP="00257976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257976">
        <w:rPr>
          <w:rFonts w:ascii="Times New Roman" w:hAnsi="Times New Roman" w:cs="Times New Roman"/>
          <w:b/>
        </w:rPr>
        <w:t>Amplification of 16S r RNA gene sequence (Check)</w:t>
      </w:r>
    </w:p>
    <w:p w:rsidR="00F52BDF" w:rsidRPr="00257976" w:rsidRDefault="00F52BDF" w:rsidP="00257976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57976">
        <w:rPr>
          <w:rFonts w:ascii="Times New Roman" w:hAnsi="Times New Roman" w:cs="Times New Roman"/>
        </w:rPr>
        <w:t>The full-length 16S rRNA gene from soil metagenomics DNA was amplified using forward primer 338F and reverse primer 518R (</w:t>
      </w:r>
      <w:proofErr w:type="spellStart"/>
      <w:r w:rsidRPr="00257976">
        <w:rPr>
          <w:rFonts w:ascii="Times New Roman" w:hAnsi="Times New Roman" w:cs="Times New Roman"/>
        </w:rPr>
        <w:t>Weisburg</w:t>
      </w:r>
      <w:proofErr w:type="spellEnd"/>
      <w:r w:rsidRPr="00257976">
        <w:rPr>
          <w:rFonts w:ascii="Times New Roman" w:hAnsi="Times New Roman" w:cs="Times New Roman"/>
        </w:rPr>
        <w:t xml:space="preserve"> et al., 1991) (Primer details in Table 3A). The 30 µl PCR reaction mixture contains DNA template 50 ng, 10x </w:t>
      </w:r>
      <w:proofErr w:type="spellStart"/>
      <w:r w:rsidRPr="00257976">
        <w:rPr>
          <w:rFonts w:ascii="Times New Roman" w:hAnsi="Times New Roman" w:cs="Times New Roman"/>
        </w:rPr>
        <w:t>Taq</w:t>
      </w:r>
      <w:proofErr w:type="spellEnd"/>
      <w:r w:rsidRPr="00257976">
        <w:rPr>
          <w:rFonts w:ascii="Times New Roman" w:hAnsi="Times New Roman" w:cs="Times New Roman"/>
        </w:rPr>
        <w:t xml:space="preserve"> buffer, 2.5mM of each </w:t>
      </w:r>
      <w:proofErr w:type="spellStart"/>
      <w:r w:rsidRPr="00257976">
        <w:rPr>
          <w:rFonts w:ascii="Times New Roman" w:hAnsi="Times New Roman" w:cs="Times New Roman"/>
        </w:rPr>
        <w:t>deoxyribonucleotide</w:t>
      </w:r>
      <w:proofErr w:type="spellEnd"/>
      <w:r w:rsidRPr="00257976">
        <w:rPr>
          <w:rFonts w:ascii="Times New Roman" w:hAnsi="Times New Roman" w:cs="Times New Roman"/>
        </w:rPr>
        <w:t xml:space="preserve"> triphosphate (dNTP) mixture, 2.5 mM of MgCl</w:t>
      </w:r>
      <w:r w:rsidRPr="00257976">
        <w:rPr>
          <w:rFonts w:ascii="Times New Roman" w:hAnsi="Times New Roman" w:cs="Times New Roman"/>
          <w:vertAlign w:val="subscript"/>
        </w:rPr>
        <w:t>2</w:t>
      </w:r>
      <w:r w:rsidRPr="00257976">
        <w:rPr>
          <w:rFonts w:ascii="Times New Roman" w:hAnsi="Times New Roman" w:cs="Times New Roman"/>
        </w:rPr>
        <w:t xml:space="preserve">, 1% Bovine serum albumin, 20 </w:t>
      </w:r>
      <w:proofErr w:type="spellStart"/>
      <w:r w:rsidRPr="00257976">
        <w:rPr>
          <w:rFonts w:ascii="Times New Roman" w:hAnsi="Times New Roman" w:cs="Times New Roman"/>
        </w:rPr>
        <w:t>picomoles</w:t>
      </w:r>
      <w:proofErr w:type="spellEnd"/>
      <w:r w:rsidRPr="00257976">
        <w:rPr>
          <w:rFonts w:ascii="Times New Roman" w:hAnsi="Times New Roman" w:cs="Times New Roman"/>
        </w:rPr>
        <w:t xml:space="preserve"> of each primer, and 2 U of </w:t>
      </w:r>
      <w:proofErr w:type="spellStart"/>
      <w:r w:rsidRPr="00257976">
        <w:rPr>
          <w:rFonts w:ascii="Times New Roman" w:hAnsi="Times New Roman" w:cs="Times New Roman"/>
        </w:rPr>
        <w:t>Taq</w:t>
      </w:r>
      <w:proofErr w:type="spellEnd"/>
      <w:r w:rsidRPr="00257976">
        <w:rPr>
          <w:rFonts w:ascii="Times New Roman" w:hAnsi="Times New Roman" w:cs="Times New Roman"/>
        </w:rPr>
        <w:t xml:space="preserve"> DNA polymerase (all from </w:t>
      </w:r>
      <w:proofErr w:type="spellStart"/>
      <w:r w:rsidRPr="00257976">
        <w:rPr>
          <w:rFonts w:ascii="Times New Roman" w:hAnsi="Times New Roman" w:cs="Times New Roman"/>
        </w:rPr>
        <w:t>Bioserve</w:t>
      </w:r>
      <w:proofErr w:type="spellEnd"/>
      <w:r w:rsidRPr="00257976">
        <w:rPr>
          <w:rFonts w:ascii="Times New Roman" w:hAnsi="Times New Roman" w:cs="Times New Roman"/>
        </w:rPr>
        <w:t>, India). PCR amplification was performed in a thermocycler (Applied Biosystems, USA) using the following conditions: initial denaturation at 95°C for 10 min, 35 cycles of denaturation at 94°C for 1 min, annealing at 55°C for 1 min, extension at 72°C for 1 min, and final elongation at 72°C for 10 min. PCR products were separated by electrophoresis on 1.5 % agarose gels stained with the ethidium bromide and documented in the gel documentation and analysis system (</w:t>
      </w:r>
      <w:proofErr w:type="spellStart"/>
      <w:r w:rsidRPr="00257976">
        <w:rPr>
          <w:rFonts w:ascii="Times New Roman" w:hAnsi="Times New Roman" w:cs="Times New Roman"/>
        </w:rPr>
        <w:t>Syngene</w:t>
      </w:r>
      <w:proofErr w:type="spellEnd"/>
      <w:r w:rsidRPr="00257976">
        <w:rPr>
          <w:rFonts w:ascii="Times New Roman" w:hAnsi="Times New Roman" w:cs="Times New Roman"/>
        </w:rPr>
        <w:t xml:space="preserve"> </w:t>
      </w:r>
      <w:proofErr w:type="spellStart"/>
      <w:r w:rsidRPr="00257976">
        <w:rPr>
          <w:rFonts w:ascii="Times New Roman" w:hAnsi="Times New Roman" w:cs="Times New Roman"/>
        </w:rPr>
        <w:t>bioimaging</w:t>
      </w:r>
      <w:proofErr w:type="spellEnd"/>
      <w:r w:rsidRPr="00257976">
        <w:rPr>
          <w:rFonts w:ascii="Times New Roman" w:hAnsi="Times New Roman" w:cs="Times New Roman"/>
        </w:rPr>
        <w:t>, Cambridge, UK).</w:t>
      </w:r>
    </w:p>
    <w:p w:rsidR="00F52BDF" w:rsidRPr="00257976" w:rsidRDefault="00F52BDF" w:rsidP="00257976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25797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38E6BF8" wp14:editId="09D0C8DD">
            <wp:extent cx="3543300" cy="2880360"/>
            <wp:effectExtent l="0" t="0" r="0" b="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08" b="4081"/>
                    <a:stretch/>
                  </pic:blipFill>
                  <pic:spPr bwMode="auto">
                    <a:xfrm>
                      <a:off x="0" y="0"/>
                      <a:ext cx="3543935" cy="28808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52BDF" w:rsidRPr="00257976" w:rsidRDefault="00F52BDF" w:rsidP="00202B17">
      <w:pPr>
        <w:spacing w:after="0" w:line="276" w:lineRule="auto"/>
        <w:ind w:left="1620" w:right="1179"/>
        <w:jc w:val="both"/>
        <w:rPr>
          <w:rFonts w:ascii="Times New Roman" w:hAnsi="Times New Roman" w:cs="Times New Roman"/>
        </w:rPr>
      </w:pPr>
      <w:r w:rsidRPr="00257976">
        <w:rPr>
          <w:rFonts w:ascii="Times New Roman" w:hAnsi="Times New Roman" w:cs="Times New Roman"/>
        </w:rPr>
        <w:t>Fig.</w:t>
      </w:r>
      <w:r w:rsidR="00446893" w:rsidRPr="00257976">
        <w:rPr>
          <w:rFonts w:ascii="Times New Roman" w:hAnsi="Times New Roman" w:cs="Times New Roman"/>
        </w:rPr>
        <w:t xml:space="preserve"> </w:t>
      </w:r>
      <w:r w:rsidR="00CF0AF9" w:rsidRPr="00257976">
        <w:rPr>
          <w:rFonts w:ascii="Times New Roman" w:hAnsi="Times New Roman" w:cs="Times New Roman"/>
        </w:rPr>
        <w:t>2</w:t>
      </w:r>
      <w:r w:rsidRPr="00257976">
        <w:rPr>
          <w:rFonts w:ascii="Times New Roman" w:hAnsi="Times New Roman" w:cs="Times New Roman"/>
        </w:rPr>
        <w:t xml:space="preserve">. PCR amplification of V3 region of 16S rRNA gene from soil metagenomic DNA using </w:t>
      </w:r>
      <w:r w:rsidR="007C1550">
        <w:rPr>
          <w:rFonts w:ascii="Times New Roman" w:hAnsi="Times New Roman" w:cs="Times New Roman"/>
        </w:rPr>
        <w:t>338</w:t>
      </w:r>
      <w:r w:rsidRPr="00257976">
        <w:rPr>
          <w:rFonts w:ascii="Times New Roman" w:hAnsi="Times New Roman" w:cs="Times New Roman"/>
        </w:rPr>
        <w:t xml:space="preserve">F-518R universal primers. </w:t>
      </w:r>
      <w:r w:rsidR="00446893" w:rsidRPr="00257976">
        <w:rPr>
          <w:rFonts w:ascii="Times New Roman" w:hAnsi="Times New Roman" w:cs="Times New Roman"/>
        </w:rPr>
        <w:t>An</w:t>
      </w:r>
      <w:r w:rsidRPr="00257976">
        <w:rPr>
          <w:rFonts w:ascii="Times New Roman" w:hAnsi="Times New Roman" w:cs="Times New Roman"/>
        </w:rPr>
        <w:t xml:space="preserve"> amplicon size of 180 </w:t>
      </w:r>
      <w:proofErr w:type="spellStart"/>
      <w:proofErr w:type="gramStart"/>
      <w:r w:rsidRPr="00257976">
        <w:rPr>
          <w:rFonts w:ascii="Times New Roman" w:hAnsi="Times New Roman" w:cs="Times New Roman"/>
        </w:rPr>
        <w:t>pb</w:t>
      </w:r>
      <w:proofErr w:type="spellEnd"/>
      <w:proofErr w:type="gramEnd"/>
      <w:r w:rsidRPr="00257976">
        <w:rPr>
          <w:rFonts w:ascii="Times New Roman" w:hAnsi="Times New Roman" w:cs="Times New Roman"/>
        </w:rPr>
        <w:t xml:space="preserve"> indica</w:t>
      </w:r>
      <w:r w:rsidR="00446893" w:rsidRPr="00257976">
        <w:rPr>
          <w:rFonts w:ascii="Times New Roman" w:hAnsi="Times New Roman" w:cs="Times New Roman"/>
        </w:rPr>
        <w:t xml:space="preserve">tes </w:t>
      </w:r>
      <w:r w:rsidR="00202B17">
        <w:rPr>
          <w:rFonts w:ascii="Times New Roman" w:hAnsi="Times New Roman" w:cs="Times New Roman"/>
        </w:rPr>
        <w:t xml:space="preserve">positive amplification. </w:t>
      </w:r>
      <w:r w:rsidR="00446893" w:rsidRPr="00257976">
        <w:rPr>
          <w:rFonts w:ascii="Times New Roman" w:hAnsi="Times New Roman" w:cs="Times New Roman"/>
        </w:rPr>
        <w:t xml:space="preserve">P – </w:t>
      </w:r>
      <w:r w:rsidR="00446893" w:rsidRPr="00257976">
        <w:rPr>
          <w:rFonts w:ascii="Times New Roman" w:hAnsi="Times New Roman" w:cs="Times New Roman"/>
          <w:i/>
        </w:rPr>
        <w:t>E. coli</w:t>
      </w:r>
      <w:r w:rsidR="00446893" w:rsidRPr="00257976">
        <w:rPr>
          <w:rFonts w:ascii="Times New Roman" w:hAnsi="Times New Roman" w:cs="Times New Roman"/>
        </w:rPr>
        <w:t xml:space="preserve"> DNA as </w:t>
      </w:r>
      <w:r w:rsidR="00202B17">
        <w:rPr>
          <w:rFonts w:ascii="Times New Roman" w:hAnsi="Times New Roman" w:cs="Times New Roman"/>
        </w:rPr>
        <w:t xml:space="preserve">the </w:t>
      </w:r>
      <w:r w:rsidR="00446893" w:rsidRPr="00257976">
        <w:rPr>
          <w:rFonts w:ascii="Times New Roman" w:hAnsi="Times New Roman" w:cs="Times New Roman"/>
        </w:rPr>
        <w:t xml:space="preserve">positive control. </w:t>
      </w:r>
    </w:p>
    <w:p w:rsidR="00446893" w:rsidRPr="00257976" w:rsidRDefault="00446893" w:rsidP="00257976">
      <w:pPr>
        <w:spacing w:after="0" w:line="276" w:lineRule="auto"/>
        <w:rPr>
          <w:rFonts w:ascii="Times New Roman" w:hAnsi="Times New Roman" w:cs="Times New Roman"/>
        </w:rPr>
      </w:pPr>
    </w:p>
    <w:p w:rsidR="00FB795C" w:rsidRPr="00257976" w:rsidRDefault="00FB795C" w:rsidP="00257976">
      <w:pPr>
        <w:spacing w:after="0" w:line="276" w:lineRule="auto"/>
        <w:rPr>
          <w:rFonts w:ascii="Times New Roman" w:hAnsi="Times New Roman" w:cs="Times New Roman"/>
        </w:rPr>
      </w:pPr>
    </w:p>
    <w:p w:rsidR="00FB795C" w:rsidRPr="00257976" w:rsidRDefault="00FB795C" w:rsidP="00257976">
      <w:pPr>
        <w:spacing w:after="0" w:line="276" w:lineRule="auto"/>
        <w:rPr>
          <w:rFonts w:ascii="Times New Roman" w:hAnsi="Times New Roman" w:cs="Times New Roman"/>
          <w:b/>
        </w:rPr>
      </w:pPr>
      <w:r w:rsidRPr="00257976">
        <w:rPr>
          <w:rFonts w:ascii="Times New Roman" w:hAnsi="Times New Roman" w:cs="Times New Roman"/>
          <w:b/>
        </w:rPr>
        <w:t>Next-generation sequencing</w:t>
      </w:r>
    </w:p>
    <w:p w:rsidR="00FB795C" w:rsidRPr="00257976" w:rsidRDefault="00FB795C" w:rsidP="00257976">
      <w:pPr>
        <w:spacing w:after="0" w:line="276" w:lineRule="auto"/>
        <w:jc w:val="both"/>
        <w:rPr>
          <w:rFonts w:ascii="Times New Roman" w:eastAsia="TimesNewRomanPSMT" w:hAnsi="Times New Roman" w:cs="Times New Roman"/>
        </w:rPr>
      </w:pPr>
      <w:r w:rsidRPr="00257976">
        <w:rPr>
          <w:rFonts w:ascii="Times New Roman" w:hAnsi="Times New Roman" w:cs="Times New Roman"/>
        </w:rPr>
        <w:t xml:space="preserve">The microbiome of soil samples was assessed by </w:t>
      </w:r>
      <w:r w:rsidR="00202B17">
        <w:rPr>
          <w:rFonts w:ascii="Times New Roman" w:hAnsi="Times New Roman" w:cs="Times New Roman"/>
        </w:rPr>
        <w:t xml:space="preserve">the </w:t>
      </w:r>
      <w:r w:rsidRPr="00257976">
        <w:rPr>
          <w:rFonts w:ascii="Times New Roman" w:hAnsi="Times New Roman" w:cs="Times New Roman"/>
        </w:rPr>
        <w:t>Illumina sequencing platform (</w:t>
      </w:r>
      <w:proofErr w:type="spellStart"/>
      <w:r w:rsidRPr="00257976">
        <w:rPr>
          <w:rFonts w:ascii="Times New Roman" w:eastAsia="TimesNewRomanPSMT" w:hAnsi="Times New Roman" w:cs="Times New Roman"/>
        </w:rPr>
        <w:t>Oneomics</w:t>
      </w:r>
      <w:proofErr w:type="spellEnd"/>
      <w:r w:rsidRPr="00257976">
        <w:rPr>
          <w:rFonts w:ascii="Times New Roman" w:eastAsia="TimesNewRomanPSMT" w:hAnsi="Times New Roman" w:cs="Times New Roman"/>
        </w:rPr>
        <w:t xml:space="preserve"> Private Limited, </w:t>
      </w:r>
      <w:proofErr w:type="spellStart"/>
      <w:r w:rsidRPr="00257976">
        <w:rPr>
          <w:rFonts w:ascii="Times New Roman" w:eastAsia="TimesNewRomanPSMT" w:hAnsi="Times New Roman" w:cs="Times New Roman"/>
        </w:rPr>
        <w:t>Bharathidasan</w:t>
      </w:r>
      <w:proofErr w:type="spellEnd"/>
      <w:r w:rsidRPr="00257976">
        <w:rPr>
          <w:rFonts w:ascii="Times New Roman" w:eastAsia="TimesNewRomanPSMT" w:hAnsi="Times New Roman" w:cs="Times New Roman"/>
        </w:rPr>
        <w:t xml:space="preserve"> University Technology Park, </w:t>
      </w:r>
      <w:proofErr w:type="spellStart"/>
      <w:r w:rsidRPr="00257976">
        <w:rPr>
          <w:rFonts w:ascii="Times New Roman" w:eastAsia="TimesNewRomanPSMT" w:hAnsi="Times New Roman" w:cs="Times New Roman"/>
        </w:rPr>
        <w:t>Khajamalai</w:t>
      </w:r>
      <w:proofErr w:type="spellEnd"/>
      <w:r w:rsidRPr="00257976">
        <w:rPr>
          <w:rFonts w:ascii="Times New Roman" w:eastAsia="TimesNewRomanPSMT" w:hAnsi="Times New Roman" w:cs="Times New Roman"/>
        </w:rPr>
        <w:t xml:space="preserve"> Campus, Tiruchirappalli 620 023, Tamil Nadu, India). </w:t>
      </w:r>
    </w:p>
    <w:p w:rsidR="00FB795C" w:rsidRPr="00257976" w:rsidRDefault="00FB795C" w:rsidP="00257976">
      <w:pPr>
        <w:spacing w:after="0" w:line="276" w:lineRule="auto"/>
        <w:jc w:val="both"/>
        <w:rPr>
          <w:rFonts w:ascii="Times New Roman" w:eastAsia="TimesNewRomanPSMT" w:hAnsi="Times New Roman" w:cs="Times New Roman"/>
        </w:rPr>
      </w:pPr>
    </w:p>
    <w:p w:rsidR="00FB795C" w:rsidRPr="00257976" w:rsidRDefault="00FB795C" w:rsidP="0025797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bCs/>
          <w:iCs/>
        </w:rPr>
      </w:pPr>
      <w:r w:rsidRPr="00257976">
        <w:rPr>
          <w:rFonts w:ascii="Times New Roman" w:hAnsi="Times New Roman" w:cs="Times New Roman"/>
          <w:b/>
          <w:bCs/>
          <w:iCs/>
        </w:rPr>
        <w:t>Amplicon generation</w:t>
      </w:r>
    </w:p>
    <w:p w:rsidR="00FB795C" w:rsidRPr="00257976" w:rsidRDefault="00FB795C" w:rsidP="00202B17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>The V</w:t>
      </w:r>
      <w:r w:rsidR="007C1550">
        <w:rPr>
          <w:rFonts w:ascii="Times New Roman" w:eastAsia="TimesNewRomanPSMT" w:hAnsi="Times New Roman" w:cs="Times New Roman"/>
        </w:rPr>
        <w:t>3</w:t>
      </w:r>
      <w:r w:rsidRPr="00257976">
        <w:rPr>
          <w:rFonts w:ascii="Times New Roman" w:eastAsia="TimesNewRomanPSMT" w:hAnsi="Times New Roman" w:cs="Times New Roman"/>
        </w:rPr>
        <w:t xml:space="preserve">+V4 region of </w:t>
      </w:r>
      <w:r w:rsidR="00202B17">
        <w:rPr>
          <w:rFonts w:ascii="Times New Roman" w:eastAsia="TimesNewRomanPSMT" w:hAnsi="Times New Roman" w:cs="Times New Roman"/>
        </w:rPr>
        <w:t xml:space="preserve">the </w:t>
      </w:r>
      <w:r w:rsidRPr="00257976">
        <w:rPr>
          <w:rFonts w:ascii="Times New Roman" w:eastAsia="TimesNewRomanPSMT" w:hAnsi="Times New Roman" w:cs="Times New Roman"/>
        </w:rPr>
        <w:t xml:space="preserve">16S rRNA gene was amplified using </w:t>
      </w:r>
      <w:r w:rsidR="00202B17">
        <w:rPr>
          <w:rFonts w:ascii="Times New Roman" w:eastAsia="TimesNewRomanPSMT" w:hAnsi="Times New Roman" w:cs="Times New Roman"/>
        </w:rPr>
        <w:t xml:space="preserve">a </w:t>
      </w:r>
      <w:r w:rsidRPr="00257976">
        <w:rPr>
          <w:rFonts w:ascii="Times New Roman" w:eastAsia="TimesNewRomanPSMT" w:hAnsi="Times New Roman" w:cs="Times New Roman"/>
        </w:rPr>
        <w:t xml:space="preserve">specific primer with </w:t>
      </w:r>
      <w:r w:rsidR="00202B17">
        <w:rPr>
          <w:rFonts w:ascii="Times New Roman" w:eastAsia="TimesNewRomanPSMT" w:hAnsi="Times New Roman" w:cs="Times New Roman"/>
        </w:rPr>
        <w:t xml:space="preserve">a </w:t>
      </w:r>
      <w:r w:rsidRPr="00257976">
        <w:rPr>
          <w:rFonts w:ascii="Times New Roman" w:eastAsia="TimesNewRomanPSMT" w:hAnsi="Times New Roman" w:cs="Times New Roman"/>
        </w:rPr>
        <w:t xml:space="preserve">barcode. All PCR reactions were carried out with </w:t>
      </w:r>
      <w:proofErr w:type="spellStart"/>
      <w:r w:rsidRPr="00257976">
        <w:rPr>
          <w:rFonts w:ascii="Times New Roman" w:eastAsia="TimesNewRomanPSMT" w:hAnsi="Times New Roman" w:cs="Times New Roman"/>
        </w:rPr>
        <w:t>Phusion</w:t>
      </w:r>
      <w:proofErr w:type="spellEnd"/>
      <w:r w:rsidR="00202B17">
        <w:rPr>
          <w:rFonts w:ascii="Times New Roman" w:eastAsia="TimesNewRomanPSMT" w:hAnsi="Times New Roman" w:cs="Times New Roman"/>
        </w:rPr>
        <w:t>®</w:t>
      </w:r>
      <w:r w:rsidRPr="00257976">
        <w:rPr>
          <w:rFonts w:ascii="Times New Roman" w:eastAsia="TimesNewRomanPSMT" w:hAnsi="Times New Roman" w:cs="Times New Roman"/>
        </w:rPr>
        <w:t xml:space="preserve"> High-Fidelity PCR Master Mix (New England </w:t>
      </w:r>
      <w:proofErr w:type="spellStart"/>
      <w:r w:rsidRPr="00257976">
        <w:rPr>
          <w:rFonts w:ascii="Times New Roman" w:eastAsia="TimesNewRomanPSMT" w:hAnsi="Times New Roman" w:cs="Times New Roman"/>
        </w:rPr>
        <w:t>Biolabs</w:t>
      </w:r>
      <w:proofErr w:type="spellEnd"/>
      <w:r w:rsidRPr="00257976">
        <w:rPr>
          <w:rFonts w:ascii="Times New Roman" w:eastAsia="TimesNewRomanPSMT" w:hAnsi="Times New Roman" w:cs="Times New Roman"/>
        </w:rPr>
        <w:t>).</w:t>
      </w:r>
    </w:p>
    <w:p w:rsidR="00FB795C" w:rsidRPr="00257976" w:rsidRDefault="00FB795C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</w:rPr>
      </w:pPr>
    </w:p>
    <w:p w:rsidR="00FB795C" w:rsidRPr="00257976" w:rsidRDefault="00FB795C" w:rsidP="00257976">
      <w:pPr>
        <w:autoSpaceDE w:val="0"/>
        <w:autoSpaceDN w:val="0"/>
        <w:adjustRightInd w:val="0"/>
        <w:spacing w:after="0" w:line="276" w:lineRule="auto"/>
        <w:rPr>
          <w:rFonts w:ascii="Times New Roman" w:eastAsia="TimesNewRomanPSMT" w:hAnsi="Times New Roman" w:cs="Times New Roman"/>
          <w:b/>
        </w:rPr>
      </w:pPr>
      <w:r w:rsidRPr="00257976">
        <w:rPr>
          <w:rFonts w:ascii="Times New Roman" w:eastAsia="TimesNewRomanPSMT" w:hAnsi="Times New Roman" w:cs="Times New Roman"/>
          <w:b/>
        </w:rPr>
        <w:t>Library preparation and sequencing</w:t>
      </w:r>
    </w:p>
    <w:p w:rsidR="00FB795C" w:rsidRPr="00257976" w:rsidRDefault="00FB795C" w:rsidP="0025797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>From the raw DNA samples to the final data, each step, including sample test, PCR, library preparation</w:t>
      </w:r>
      <w:r w:rsidR="00202B17">
        <w:rPr>
          <w:rFonts w:ascii="Times New Roman" w:eastAsia="TimesNewRomanPSMT" w:hAnsi="Times New Roman" w:cs="Times New Roman"/>
        </w:rPr>
        <w:t>,</w:t>
      </w:r>
      <w:r w:rsidRPr="00257976">
        <w:rPr>
          <w:rFonts w:ascii="Times New Roman" w:eastAsia="TimesNewRomanPSMT" w:hAnsi="Times New Roman" w:cs="Times New Roman"/>
        </w:rPr>
        <w:t xml:space="preserve"> and sequencing, influences the quality of the data, and data quality directly impacts the analysis results. </w:t>
      </w:r>
      <w:r w:rsidR="00202B17">
        <w:rPr>
          <w:rFonts w:ascii="Times New Roman" w:eastAsia="TimesNewRomanPSMT" w:hAnsi="Times New Roman" w:cs="Times New Roman"/>
        </w:rPr>
        <w:t>Quality control is performed at each step of the procedure to keep the data reliability</w:t>
      </w:r>
      <w:r w:rsidRPr="00257976">
        <w:rPr>
          <w:rFonts w:ascii="Times New Roman" w:eastAsia="TimesNewRomanPSMT" w:hAnsi="Times New Roman" w:cs="Times New Roman"/>
        </w:rPr>
        <w:t>.</w:t>
      </w:r>
    </w:p>
    <w:p w:rsidR="00CF0AF9" w:rsidRPr="00257976" w:rsidRDefault="00CF0AF9" w:rsidP="00257976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</w:rPr>
      </w:pPr>
      <w:r w:rsidRPr="00257976">
        <w:rPr>
          <w:rFonts w:ascii="Times New Roman" w:hAnsi="Times New Roman" w:cs="Times New Roman"/>
          <w:noProof/>
        </w:rPr>
        <w:drawing>
          <wp:inline distT="0" distB="0" distL="0" distR="0">
            <wp:extent cx="5632004" cy="624840"/>
            <wp:effectExtent l="0" t="0" r="6985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7791" cy="626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0AF9" w:rsidRPr="00257976" w:rsidRDefault="00CF0AF9" w:rsidP="00257976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</w:rPr>
      </w:pPr>
      <w:r w:rsidRPr="00257976">
        <w:rPr>
          <w:rFonts w:ascii="Times New Roman" w:hAnsi="Times New Roman" w:cs="Times New Roman"/>
        </w:rPr>
        <w:t>Fig. 3. Workflow of Illumina sequencing of soil samples.</w:t>
      </w:r>
    </w:p>
    <w:p w:rsidR="00CF0AF9" w:rsidRPr="00257976" w:rsidRDefault="00CF0AF9" w:rsidP="00257976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</w:rPr>
      </w:pPr>
    </w:p>
    <w:p w:rsidR="00CF0AF9" w:rsidRPr="00257976" w:rsidRDefault="00CF0AF9" w:rsidP="0025797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</w:rPr>
      </w:pPr>
      <w:r w:rsidRPr="00257976">
        <w:rPr>
          <w:rFonts w:ascii="Times New Roman" w:hAnsi="Times New Roman" w:cs="Times New Roman"/>
          <w:b/>
          <w:bCs/>
        </w:rPr>
        <w:t>Data analysis procedures</w:t>
      </w:r>
    </w:p>
    <w:p w:rsidR="00CF0AF9" w:rsidRPr="00257976" w:rsidRDefault="00CF0AF9" w:rsidP="0025797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</w:rPr>
      </w:pPr>
      <w:r w:rsidRPr="00257976">
        <w:rPr>
          <w:rFonts w:ascii="Times New Roman" w:eastAsia="TimesNewRomanPSMT" w:hAnsi="Times New Roman" w:cs="Times New Roman"/>
        </w:rPr>
        <w:t xml:space="preserve">For the veracity of sequencing data analysis, raw data would be merged and filtered to get clean data. The effective data </w:t>
      </w:r>
      <w:r w:rsidR="00202B17">
        <w:rPr>
          <w:rFonts w:ascii="Times New Roman" w:eastAsia="TimesNewRomanPSMT" w:hAnsi="Times New Roman" w:cs="Times New Roman"/>
        </w:rPr>
        <w:t>are</w:t>
      </w:r>
      <w:r w:rsidRPr="00257976">
        <w:rPr>
          <w:rFonts w:ascii="Times New Roman" w:eastAsia="TimesNewRomanPSMT" w:hAnsi="Times New Roman" w:cs="Times New Roman"/>
        </w:rPr>
        <w:t xml:space="preserve"> used to do OTU cluster and species annotation for the respective sequence of each OTU. Furthermore, OTU picking, </w:t>
      </w:r>
      <w:r w:rsidR="00202B17">
        <w:rPr>
          <w:rFonts w:ascii="Times New Roman" w:eastAsia="TimesNewRomanPSMT" w:hAnsi="Times New Roman" w:cs="Times New Roman"/>
        </w:rPr>
        <w:t xml:space="preserve">and </w:t>
      </w:r>
      <w:r w:rsidRPr="00257976">
        <w:rPr>
          <w:rFonts w:ascii="Times New Roman" w:eastAsia="TimesNewRomanPSMT" w:hAnsi="Times New Roman" w:cs="Times New Roman"/>
        </w:rPr>
        <w:t>taxonomic assignment construction of phylogenetic trees through downstream statistical analysis explain the community construction differences between samples or among groups.</w:t>
      </w:r>
    </w:p>
    <w:p w:rsidR="00CF0AF9" w:rsidRPr="00257976" w:rsidRDefault="00CF0AF9" w:rsidP="0025797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</w:rPr>
      </w:pPr>
    </w:p>
    <w:p w:rsidR="00CF0AF9" w:rsidRPr="00257976" w:rsidRDefault="00CF0AF9" w:rsidP="00257976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</w:rPr>
      </w:pPr>
      <w:r w:rsidRPr="00257976">
        <w:rPr>
          <w:rFonts w:ascii="Times New Roman" w:hAnsi="Times New Roman" w:cs="Times New Roman"/>
          <w:noProof/>
        </w:rPr>
        <w:drawing>
          <wp:inline distT="0" distB="0" distL="0" distR="0">
            <wp:extent cx="5173980" cy="2872740"/>
            <wp:effectExtent l="0" t="0" r="762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3980" cy="287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0AF9" w:rsidRPr="00257976" w:rsidRDefault="00CF0AF9" w:rsidP="00257976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</w:rPr>
      </w:pPr>
      <w:r w:rsidRPr="00257976">
        <w:rPr>
          <w:rFonts w:ascii="Times New Roman" w:hAnsi="Times New Roman" w:cs="Times New Roman"/>
        </w:rPr>
        <w:t xml:space="preserve">Fig. 4. Flowchart on </w:t>
      </w:r>
      <w:r w:rsidR="00202B17">
        <w:rPr>
          <w:rFonts w:ascii="Times New Roman" w:hAnsi="Times New Roman" w:cs="Times New Roman"/>
        </w:rPr>
        <w:t xml:space="preserve">the </w:t>
      </w:r>
      <w:r w:rsidRPr="00257976">
        <w:rPr>
          <w:rFonts w:ascii="Times New Roman" w:hAnsi="Times New Roman" w:cs="Times New Roman"/>
        </w:rPr>
        <w:t xml:space="preserve">workflow of data analysis in Illumina sequencing of </w:t>
      </w:r>
      <w:r w:rsidR="00202B17">
        <w:rPr>
          <w:rFonts w:ascii="Times New Roman" w:hAnsi="Times New Roman" w:cs="Times New Roman"/>
        </w:rPr>
        <w:t xml:space="preserve">a </w:t>
      </w:r>
      <w:r w:rsidRPr="00257976">
        <w:rPr>
          <w:rFonts w:ascii="Times New Roman" w:hAnsi="Times New Roman" w:cs="Times New Roman"/>
        </w:rPr>
        <w:t>soil metagenome</w:t>
      </w:r>
    </w:p>
    <w:p w:rsidR="00202B17" w:rsidRDefault="00202B17" w:rsidP="00257976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</w:rPr>
      </w:pPr>
    </w:p>
    <w:p w:rsidR="00CF0AF9" w:rsidRPr="00257976" w:rsidRDefault="00B1519D" w:rsidP="00257976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</w:rPr>
      </w:pPr>
      <w:r w:rsidRPr="00257976">
        <w:rPr>
          <w:rFonts w:ascii="Times New Roman" w:hAnsi="Times New Roman" w:cs="Times New Roman"/>
        </w:rPr>
        <w:t>Table 2. Quality sequence reads obtained from different soil samples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1350"/>
        <w:gridCol w:w="1080"/>
        <w:gridCol w:w="2430"/>
        <w:gridCol w:w="2524"/>
      </w:tblGrid>
      <w:tr w:rsidR="00B1519D" w:rsidRPr="00257976" w:rsidTr="00B1519D">
        <w:tc>
          <w:tcPr>
            <w:tcW w:w="1345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Sample ID</w:t>
            </w:r>
          </w:p>
        </w:tc>
        <w:tc>
          <w:tcPr>
            <w:tcW w:w="135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Reads (</w:t>
            </w:r>
            <w:proofErr w:type="spellStart"/>
            <w:r w:rsidRPr="00257976">
              <w:rPr>
                <w:rFonts w:ascii="Times New Roman" w:hAnsi="Times New Roman" w:cs="Times New Roman"/>
              </w:rPr>
              <w:t>bp</w:t>
            </w:r>
            <w:proofErr w:type="spellEnd"/>
            <w:r w:rsidRPr="0025797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8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GC %</w:t>
            </w:r>
          </w:p>
        </w:tc>
        <w:tc>
          <w:tcPr>
            <w:tcW w:w="243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Unique reads (</w:t>
            </w:r>
            <w:proofErr w:type="spellStart"/>
            <w:r w:rsidRPr="00257976">
              <w:rPr>
                <w:rFonts w:ascii="Times New Roman" w:hAnsi="Times New Roman" w:cs="Times New Roman"/>
              </w:rPr>
              <w:t>bp</w:t>
            </w:r>
            <w:proofErr w:type="spellEnd"/>
            <w:r w:rsidRPr="0025797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24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Duplicate reads (</w:t>
            </w:r>
            <w:proofErr w:type="spellStart"/>
            <w:r w:rsidRPr="00257976">
              <w:rPr>
                <w:rFonts w:ascii="Times New Roman" w:hAnsi="Times New Roman" w:cs="Times New Roman"/>
              </w:rPr>
              <w:t>bp</w:t>
            </w:r>
            <w:proofErr w:type="spellEnd"/>
            <w:r w:rsidRPr="00257976">
              <w:rPr>
                <w:rFonts w:ascii="Times New Roman" w:hAnsi="Times New Roman" w:cs="Times New Roman"/>
              </w:rPr>
              <w:t>)</w:t>
            </w:r>
          </w:p>
        </w:tc>
      </w:tr>
      <w:tr w:rsidR="00B1519D" w:rsidRPr="00257976" w:rsidTr="00B1519D">
        <w:tc>
          <w:tcPr>
            <w:tcW w:w="1345" w:type="dxa"/>
          </w:tcPr>
          <w:p w:rsidR="00B1519D" w:rsidRPr="00257976" w:rsidRDefault="00B1519D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CDB1</w:t>
            </w:r>
          </w:p>
        </w:tc>
        <w:tc>
          <w:tcPr>
            <w:tcW w:w="135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255710</w:t>
            </w:r>
          </w:p>
        </w:tc>
        <w:tc>
          <w:tcPr>
            <w:tcW w:w="108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56%</w:t>
            </w:r>
          </w:p>
        </w:tc>
        <w:tc>
          <w:tcPr>
            <w:tcW w:w="243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 xml:space="preserve">20168 </w:t>
            </w:r>
          </w:p>
        </w:tc>
        <w:tc>
          <w:tcPr>
            <w:tcW w:w="2524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235542</w:t>
            </w:r>
          </w:p>
        </w:tc>
      </w:tr>
      <w:tr w:rsidR="00B1519D" w:rsidRPr="00257976" w:rsidTr="00B1519D">
        <w:tc>
          <w:tcPr>
            <w:tcW w:w="1345" w:type="dxa"/>
          </w:tcPr>
          <w:p w:rsidR="00B1519D" w:rsidRPr="00257976" w:rsidRDefault="00B1519D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CDB2</w:t>
            </w:r>
          </w:p>
        </w:tc>
        <w:tc>
          <w:tcPr>
            <w:tcW w:w="135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 xml:space="preserve">242986   </w:t>
            </w:r>
          </w:p>
        </w:tc>
        <w:tc>
          <w:tcPr>
            <w:tcW w:w="108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57%</w:t>
            </w:r>
          </w:p>
        </w:tc>
        <w:tc>
          <w:tcPr>
            <w:tcW w:w="243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19056</w:t>
            </w:r>
          </w:p>
        </w:tc>
        <w:tc>
          <w:tcPr>
            <w:tcW w:w="2524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223930</w:t>
            </w:r>
          </w:p>
        </w:tc>
      </w:tr>
      <w:tr w:rsidR="00B1519D" w:rsidRPr="00257976" w:rsidTr="00B1519D">
        <w:tc>
          <w:tcPr>
            <w:tcW w:w="1345" w:type="dxa"/>
          </w:tcPr>
          <w:p w:rsidR="00B1519D" w:rsidRPr="00257976" w:rsidRDefault="00B1519D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CDR1</w:t>
            </w:r>
          </w:p>
        </w:tc>
        <w:tc>
          <w:tcPr>
            <w:tcW w:w="135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217714</w:t>
            </w:r>
          </w:p>
        </w:tc>
        <w:tc>
          <w:tcPr>
            <w:tcW w:w="108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55%</w:t>
            </w:r>
          </w:p>
        </w:tc>
        <w:tc>
          <w:tcPr>
            <w:tcW w:w="243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17788</w:t>
            </w:r>
          </w:p>
        </w:tc>
        <w:tc>
          <w:tcPr>
            <w:tcW w:w="2524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199926</w:t>
            </w:r>
          </w:p>
        </w:tc>
      </w:tr>
      <w:tr w:rsidR="00B1519D" w:rsidRPr="00257976" w:rsidTr="00B1519D">
        <w:tc>
          <w:tcPr>
            <w:tcW w:w="1345" w:type="dxa"/>
          </w:tcPr>
          <w:p w:rsidR="00B1519D" w:rsidRPr="00257976" w:rsidRDefault="00B1519D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CDR2</w:t>
            </w:r>
          </w:p>
        </w:tc>
        <w:tc>
          <w:tcPr>
            <w:tcW w:w="135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220716</w:t>
            </w:r>
          </w:p>
        </w:tc>
        <w:tc>
          <w:tcPr>
            <w:tcW w:w="108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56%</w:t>
            </w:r>
          </w:p>
        </w:tc>
        <w:tc>
          <w:tcPr>
            <w:tcW w:w="243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18616</w:t>
            </w:r>
          </w:p>
        </w:tc>
        <w:tc>
          <w:tcPr>
            <w:tcW w:w="2524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202100</w:t>
            </w:r>
          </w:p>
        </w:tc>
      </w:tr>
      <w:tr w:rsidR="00B1519D" w:rsidRPr="00257976" w:rsidTr="00B1519D">
        <w:tc>
          <w:tcPr>
            <w:tcW w:w="1345" w:type="dxa"/>
          </w:tcPr>
          <w:p w:rsidR="00B1519D" w:rsidRPr="00257976" w:rsidRDefault="00B1519D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CNB1</w:t>
            </w:r>
          </w:p>
        </w:tc>
        <w:tc>
          <w:tcPr>
            <w:tcW w:w="135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202818</w:t>
            </w:r>
          </w:p>
        </w:tc>
        <w:tc>
          <w:tcPr>
            <w:tcW w:w="108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57%</w:t>
            </w:r>
          </w:p>
        </w:tc>
        <w:tc>
          <w:tcPr>
            <w:tcW w:w="243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19180</w:t>
            </w:r>
          </w:p>
        </w:tc>
        <w:tc>
          <w:tcPr>
            <w:tcW w:w="2524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183638</w:t>
            </w:r>
          </w:p>
        </w:tc>
      </w:tr>
      <w:tr w:rsidR="00B1519D" w:rsidRPr="00257976" w:rsidTr="00B1519D">
        <w:tc>
          <w:tcPr>
            <w:tcW w:w="1345" w:type="dxa"/>
          </w:tcPr>
          <w:p w:rsidR="00B1519D" w:rsidRPr="00257976" w:rsidRDefault="00B1519D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CNB2</w:t>
            </w:r>
          </w:p>
        </w:tc>
        <w:tc>
          <w:tcPr>
            <w:tcW w:w="135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237592</w:t>
            </w:r>
          </w:p>
        </w:tc>
        <w:tc>
          <w:tcPr>
            <w:tcW w:w="108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57%</w:t>
            </w:r>
          </w:p>
        </w:tc>
        <w:tc>
          <w:tcPr>
            <w:tcW w:w="243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21403</w:t>
            </w:r>
          </w:p>
        </w:tc>
        <w:tc>
          <w:tcPr>
            <w:tcW w:w="2524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216189</w:t>
            </w:r>
          </w:p>
        </w:tc>
      </w:tr>
      <w:tr w:rsidR="00B1519D" w:rsidRPr="00257976" w:rsidTr="00B1519D">
        <w:tc>
          <w:tcPr>
            <w:tcW w:w="1345" w:type="dxa"/>
          </w:tcPr>
          <w:p w:rsidR="00B1519D" w:rsidRPr="00257976" w:rsidRDefault="00B1519D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CNR1</w:t>
            </w:r>
          </w:p>
        </w:tc>
        <w:tc>
          <w:tcPr>
            <w:tcW w:w="135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254802</w:t>
            </w:r>
          </w:p>
        </w:tc>
        <w:tc>
          <w:tcPr>
            <w:tcW w:w="108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57%</w:t>
            </w:r>
          </w:p>
        </w:tc>
        <w:tc>
          <w:tcPr>
            <w:tcW w:w="243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22572</w:t>
            </w:r>
          </w:p>
        </w:tc>
        <w:tc>
          <w:tcPr>
            <w:tcW w:w="2524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232230</w:t>
            </w:r>
          </w:p>
        </w:tc>
      </w:tr>
      <w:tr w:rsidR="00B1519D" w:rsidRPr="00257976" w:rsidTr="00B1519D">
        <w:tc>
          <w:tcPr>
            <w:tcW w:w="1345" w:type="dxa"/>
          </w:tcPr>
          <w:p w:rsidR="00B1519D" w:rsidRPr="00257976" w:rsidRDefault="00B1519D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CNR2</w:t>
            </w:r>
          </w:p>
        </w:tc>
        <w:tc>
          <w:tcPr>
            <w:tcW w:w="135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206422</w:t>
            </w:r>
          </w:p>
        </w:tc>
        <w:tc>
          <w:tcPr>
            <w:tcW w:w="108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57%</w:t>
            </w:r>
          </w:p>
        </w:tc>
        <w:tc>
          <w:tcPr>
            <w:tcW w:w="243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18630</w:t>
            </w:r>
          </w:p>
        </w:tc>
        <w:tc>
          <w:tcPr>
            <w:tcW w:w="2524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187792</w:t>
            </w:r>
          </w:p>
        </w:tc>
      </w:tr>
      <w:tr w:rsidR="00B1519D" w:rsidRPr="00257976" w:rsidTr="00B1519D">
        <w:tc>
          <w:tcPr>
            <w:tcW w:w="1345" w:type="dxa"/>
          </w:tcPr>
          <w:p w:rsidR="00B1519D" w:rsidRPr="00257976" w:rsidRDefault="00B1519D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NDB1</w:t>
            </w:r>
          </w:p>
        </w:tc>
        <w:tc>
          <w:tcPr>
            <w:tcW w:w="135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207106</w:t>
            </w:r>
          </w:p>
        </w:tc>
        <w:tc>
          <w:tcPr>
            <w:tcW w:w="108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57%</w:t>
            </w:r>
          </w:p>
        </w:tc>
        <w:tc>
          <w:tcPr>
            <w:tcW w:w="243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19114</w:t>
            </w:r>
          </w:p>
        </w:tc>
        <w:tc>
          <w:tcPr>
            <w:tcW w:w="2524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187992</w:t>
            </w:r>
          </w:p>
        </w:tc>
      </w:tr>
      <w:tr w:rsidR="00B1519D" w:rsidRPr="00257976" w:rsidTr="00B1519D">
        <w:tc>
          <w:tcPr>
            <w:tcW w:w="1345" w:type="dxa"/>
          </w:tcPr>
          <w:p w:rsidR="00B1519D" w:rsidRPr="00257976" w:rsidRDefault="00B1519D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NDB2</w:t>
            </w:r>
          </w:p>
        </w:tc>
        <w:tc>
          <w:tcPr>
            <w:tcW w:w="135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233648</w:t>
            </w:r>
          </w:p>
        </w:tc>
        <w:tc>
          <w:tcPr>
            <w:tcW w:w="108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57%</w:t>
            </w:r>
          </w:p>
        </w:tc>
        <w:tc>
          <w:tcPr>
            <w:tcW w:w="243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20358</w:t>
            </w:r>
          </w:p>
        </w:tc>
        <w:tc>
          <w:tcPr>
            <w:tcW w:w="2524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213290</w:t>
            </w:r>
          </w:p>
        </w:tc>
      </w:tr>
      <w:tr w:rsidR="00B1519D" w:rsidRPr="00257976" w:rsidTr="00B1519D">
        <w:tc>
          <w:tcPr>
            <w:tcW w:w="1345" w:type="dxa"/>
          </w:tcPr>
          <w:p w:rsidR="00B1519D" w:rsidRPr="00257976" w:rsidRDefault="00B1519D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NDR1</w:t>
            </w:r>
          </w:p>
        </w:tc>
        <w:tc>
          <w:tcPr>
            <w:tcW w:w="135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244062</w:t>
            </w:r>
          </w:p>
        </w:tc>
        <w:tc>
          <w:tcPr>
            <w:tcW w:w="108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57%</w:t>
            </w:r>
          </w:p>
        </w:tc>
        <w:tc>
          <w:tcPr>
            <w:tcW w:w="243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21312</w:t>
            </w:r>
          </w:p>
        </w:tc>
        <w:tc>
          <w:tcPr>
            <w:tcW w:w="2524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222750</w:t>
            </w:r>
          </w:p>
        </w:tc>
      </w:tr>
      <w:tr w:rsidR="00B1519D" w:rsidRPr="00257976" w:rsidTr="00B1519D">
        <w:tc>
          <w:tcPr>
            <w:tcW w:w="1345" w:type="dxa"/>
          </w:tcPr>
          <w:p w:rsidR="00B1519D" w:rsidRPr="00257976" w:rsidRDefault="00B1519D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NDR2</w:t>
            </w:r>
          </w:p>
        </w:tc>
        <w:tc>
          <w:tcPr>
            <w:tcW w:w="135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243870</w:t>
            </w:r>
          </w:p>
        </w:tc>
        <w:tc>
          <w:tcPr>
            <w:tcW w:w="108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57%</w:t>
            </w:r>
          </w:p>
        </w:tc>
        <w:tc>
          <w:tcPr>
            <w:tcW w:w="243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22519</w:t>
            </w:r>
          </w:p>
        </w:tc>
        <w:tc>
          <w:tcPr>
            <w:tcW w:w="2524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221351</w:t>
            </w:r>
          </w:p>
        </w:tc>
      </w:tr>
      <w:tr w:rsidR="00B1519D" w:rsidRPr="00257976" w:rsidTr="00B1519D">
        <w:tc>
          <w:tcPr>
            <w:tcW w:w="1345" w:type="dxa"/>
          </w:tcPr>
          <w:p w:rsidR="00B1519D" w:rsidRPr="00257976" w:rsidRDefault="00B1519D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NNB1</w:t>
            </w:r>
          </w:p>
        </w:tc>
        <w:tc>
          <w:tcPr>
            <w:tcW w:w="135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275928</w:t>
            </w:r>
          </w:p>
        </w:tc>
        <w:tc>
          <w:tcPr>
            <w:tcW w:w="108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57%</w:t>
            </w:r>
          </w:p>
        </w:tc>
        <w:tc>
          <w:tcPr>
            <w:tcW w:w="243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24317</w:t>
            </w:r>
          </w:p>
        </w:tc>
        <w:tc>
          <w:tcPr>
            <w:tcW w:w="2524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251611</w:t>
            </w:r>
          </w:p>
        </w:tc>
      </w:tr>
      <w:tr w:rsidR="00B1519D" w:rsidRPr="00257976" w:rsidTr="00B1519D">
        <w:tc>
          <w:tcPr>
            <w:tcW w:w="1345" w:type="dxa"/>
          </w:tcPr>
          <w:p w:rsidR="00B1519D" w:rsidRPr="00257976" w:rsidRDefault="00B1519D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NNB2</w:t>
            </w:r>
          </w:p>
        </w:tc>
        <w:tc>
          <w:tcPr>
            <w:tcW w:w="135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247674</w:t>
            </w:r>
          </w:p>
        </w:tc>
        <w:tc>
          <w:tcPr>
            <w:tcW w:w="108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57%</w:t>
            </w:r>
          </w:p>
        </w:tc>
        <w:tc>
          <w:tcPr>
            <w:tcW w:w="243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21517</w:t>
            </w:r>
          </w:p>
        </w:tc>
        <w:tc>
          <w:tcPr>
            <w:tcW w:w="2524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226157</w:t>
            </w:r>
          </w:p>
        </w:tc>
      </w:tr>
      <w:tr w:rsidR="00B1519D" w:rsidRPr="00257976" w:rsidTr="00B1519D">
        <w:tc>
          <w:tcPr>
            <w:tcW w:w="1345" w:type="dxa"/>
          </w:tcPr>
          <w:p w:rsidR="00B1519D" w:rsidRPr="00257976" w:rsidRDefault="00B1519D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NNR1</w:t>
            </w:r>
          </w:p>
        </w:tc>
        <w:tc>
          <w:tcPr>
            <w:tcW w:w="135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214616</w:t>
            </w:r>
          </w:p>
        </w:tc>
        <w:tc>
          <w:tcPr>
            <w:tcW w:w="108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57%</w:t>
            </w:r>
          </w:p>
        </w:tc>
        <w:tc>
          <w:tcPr>
            <w:tcW w:w="243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18772</w:t>
            </w:r>
          </w:p>
        </w:tc>
        <w:tc>
          <w:tcPr>
            <w:tcW w:w="2524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195844</w:t>
            </w:r>
          </w:p>
        </w:tc>
      </w:tr>
      <w:tr w:rsidR="00B1519D" w:rsidRPr="00257976" w:rsidTr="00B1519D">
        <w:tc>
          <w:tcPr>
            <w:tcW w:w="1345" w:type="dxa"/>
          </w:tcPr>
          <w:p w:rsidR="00B1519D" w:rsidRPr="00257976" w:rsidRDefault="00B1519D" w:rsidP="0025797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NNR2</w:t>
            </w:r>
          </w:p>
        </w:tc>
        <w:tc>
          <w:tcPr>
            <w:tcW w:w="135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227270</w:t>
            </w:r>
          </w:p>
        </w:tc>
        <w:tc>
          <w:tcPr>
            <w:tcW w:w="108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57%</w:t>
            </w:r>
          </w:p>
        </w:tc>
        <w:tc>
          <w:tcPr>
            <w:tcW w:w="2430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18591</w:t>
            </w:r>
          </w:p>
        </w:tc>
        <w:tc>
          <w:tcPr>
            <w:tcW w:w="2524" w:type="dxa"/>
          </w:tcPr>
          <w:p w:rsidR="00B1519D" w:rsidRPr="00257976" w:rsidRDefault="00B1519D" w:rsidP="0025797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7976">
              <w:rPr>
                <w:rFonts w:ascii="Times New Roman" w:hAnsi="Times New Roman" w:cs="Times New Roman"/>
              </w:rPr>
              <w:t>208679</w:t>
            </w:r>
          </w:p>
        </w:tc>
      </w:tr>
    </w:tbl>
    <w:p w:rsidR="00CF0AF9" w:rsidRPr="00257976" w:rsidRDefault="00CF0AF9" w:rsidP="00257976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</w:rPr>
      </w:pPr>
    </w:p>
    <w:p w:rsidR="00876DC9" w:rsidRPr="00257976" w:rsidRDefault="00876DC9" w:rsidP="0025797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</w:rPr>
      </w:pPr>
      <w:r w:rsidRPr="00257976">
        <w:rPr>
          <w:rFonts w:ascii="Times New Roman" w:hAnsi="Times New Roman" w:cs="Times New Roman"/>
          <w:b/>
          <w:bCs/>
        </w:rPr>
        <w:t>Rarefaction Curve</w:t>
      </w:r>
    </w:p>
    <w:p w:rsidR="00876DC9" w:rsidRPr="00257976" w:rsidRDefault="00202B17" w:rsidP="0025797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</w:rPr>
      </w:pPr>
      <w:r>
        <w:rPr>
          <w:rFonts w:ascii="Times New Roman" w:eastAsia="TimesNewRomanPSMT" w:hAnsi="Times New Roman" w:cs="Times New Roman"/>
        </w:rPr>
        <w:t>The r</w:t>
      </w:r>
      <w:r w:rsidR="00876DC9" w:rsidRPr="00257976">
        <w:rPr>
          <w:rFonts w:ascii="Times New Roman" w:eastAsia="TimesNewRomanPSMT" w:hAnsi="Times New Roman" w:cs="Times New Roman"/>
        </w:rPr>
        <w:t xml:space="preserve">arefaction Curve </w:t>
      </w:r>
      <w:r w:rsidR="002E25EA" w:rsidRPr="00257976">
        <w:rPr>
          <w:rFonts w:ascii="Times New Roman" w:eastAsia="TimesNewRomanPSMT" w:hAnsi="Times New Roman" w:cs="Times New Roman"/>
        </w:rPr>
        <w:t>was</w:t>
      </w:r>
      <w:r w:rsidR="00876DC9" w:rsidRPr="00257976">
        <w:rPr>
          <w:rFonts w:ascii="Times New Roman" w:eastAsia="TimesNewRomanPSMT" w:hAnsi="Times New Roman" w:cs="Times New Roman"/>
        </w:rPr>
        <w:t xml:space="preserve"> created by </w:t>
      </w:r>
      <w:r>
        <w:rPr>
          <w:rFonts w:ascii="Times New Roman" w:eastAsia="TimesNewRomanPSMT" w:hAnsi="Times New Roman" w:cs="Times New Roman"/>
        </w:rPr>
        <w:t>randomly selecting</w:t>
      </w:r>
      <w:r w:rsidR="00876DC9" w:rsidRPr="00257976">
        <w:rPr>
          <w:rFonts w:ascii="Times New Roman" w:eastAsia="TimesNewRomanPSMT" w:hAnsi="Times New Roman" w:cs="Times New Roman"/>
        </w:rPr>
        <w:t xml:space="preserve"> </w:t>
      </w:r>
      <w:r>
        <w:rPr>
          <w:rFonts w:ascii="Times New Roman" w:eastAsia="TimesNewRomanPSMT" w:hAnsi="Times New Roman" w:cs="Times New Roman"/>
        </w:rPr>
        <w:t xml:space="preserve">a </w:t>
      </w:r>
      <w:r w:rsidR="00876DC9" w:rsidRPr="00257976">
        <w:rPr>
          <w:rFonts w:ascii="Times New Roman" w:eastAsia="TimesNewRomanPSMT" w:hAnsi="Times New Roman" w:cs="Times New Roman"/>
        </w:rPr>
        <w:t xml:space="preserve">certain amount of sequencing data from the samples, then counting the number of the species they represent. If the curve is steep, </w:t>
      </w:r>
      <w:r>
        <w:rPr>
          <w:rFonts w:ascii="Times New Roman" w:eastAsia="TimesNewRomanPSMT" w:hAnsi="Times New Roman" w:cs="Times New Roman"/>
        </w:rPr>
        <w:t>many</w:t>
      </w:r>
      <w:r w:rsidR="002E25EA" w:rsidRPr="00257976">
        <w:rPr>
          <w:rFonts w:ascii="Times New Roman" w:eastAsia="TimesNewRomanPSMT" w:hAnsi="Times New Roman" w:cs="Times New Roman"/>
        </w:rPr>
        <w:t xml:space="preserve"> </w:t>
      </w:r>
      <w:r w:rsidR="00876DC9" w:rsidRPr="00257976">
        <w:rPr>
          <w:rFonts w:ascii="Times New Roman" w:eastAsia="TimesNewRomanPSMT" w:hAnsi="Times New Roman" w:cs="Times New Roman"/>
        </w:rPr>
        <w:t>species remain to be discovered. If the curve becomes flatter, a credible number of samples have been</w:t>
      </w:r>
      <w:r w:rsidR="002E25EA" w:rsidRPr="00257976">
        <w:rPr>
          <w:rFonts w:ascii="Times New Roman" w:eastAsia="TimesNewRomanPSMT" w:hAnsi="Times New Roman" w:cs="Times New Roman"/>
        </w:rPr>
        <w:t xml:space="preserve"> </w:t>
      </w:r>
      <w:r w:rsidR="00876DC9" w:rsidRPr="00257976">
        <w:rPr>
          <w:rFonts w:ascii="Times New Roman" w:eastAsia="TimesNewRomanPSMT" w:hAnsi="Times New Roman" w:cs="Times New Roman"/>
        </w:rPr>
        <w:t>taken, which means only the scarce species remain to be sampled.</w:t>
      </w:r>
      <w:r w:rsidR="002E25EA" w:rsidRPr="00257976">
        <w:rPr>
          <w:rFonts w:ascii="Times New Roman" w:eastAsia="TimesNewRomanPSMT" w:hAnsi="Times New Roman" w:cs="Times New Roman"/>
        </w:rPr>
        <w:t xml:space="preserve"> The rarefaction curve of all the samples was presented in Fig. 5. </w:t>
      </w:r>
    </w:p>
    <w:p w:rsidR="002E25EA" w:rsidRPr="00257976" w:rsidRDefault="002E25EA" w:rsidP="0025797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</w:rPr>
      </w:pPr>
    </w:p>
    <w:p w:rsidR="002E25EA" w:rsidRPr="00257976" w:rsidRDefault="002E25EA" w:rsidP="0025797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  <w:r w:rsidRPr="00257976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549265" cy="29337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arefaction_curve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97"/>
                    <a:stretch/>
                  </pic:blipFill>
                  <pic:spPr bwMode="auto">
                    <a:xfrm>
                      <a:off x="0" y="0"/>
                      <a:ext cx="5549265" cy="2933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25EA" w:rsidRPr="00257976" w:rsidRDefault="002E25EA" w:rsidP="00257976">
      <w:pPr>
        <w:spacing w:line="276" w:lineRule="auto"/>
        <w:jc w:val="center"/>
        <w:rPr>
          <w:rFonts w:ascii="Times New Roman" w:hAnsi="Times New Roman" w:cs="Times New Roman"/>
        </w:rPr>
      </w:pPr>
      <w:r w:rsidRPr="00257976">
        <w:rPr>
          <w:rFonts w:ascii="Times New Roman" w:hAnsi="Times New Roman" w:cs="Times New Roman"/>
        </w:rPr>
        <w:t xml:space="preserve">Fig. 6. Rarefaction curve sequences showing the microbial community complexities in all the samples. </w:t>
      </w:r>
    </w:p>
    <w:p w:rsidR="002E25EA" w:rsidRPr="00257976" w:rsidRDefault="002E25EA" w:rsidP="00257976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257976">
        <w:rPr>
          <w:rFonts w:ascii="Times New Roman" w:hAnsi="Times New Roman" w:cs="Times New Roman"/>
          <w:b/>
        </w:rPr>
        <w:t>Output files</w:t>
      </w:r>
    </w:p>
    <w:p w:rsidR="0072487F" w:rsidRPr="00257976" w:rsidRDefault="002E25EA" w:rsidP="0025797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</w:rPr>
      </w:pPr>
      <w:r w:rsidRPr="002E25EA">
        <w:rPr>
          <w:rFonts w:ascii="Times New Roman" w:eastAsia="Times New Roman" w:hAnsi="Times New Roman" w:cs="Times New Roman"/>
          <w:color w:val="333333"/>
        </w:rPr>
        <w:t xml:space="preserve">After sequencing, </w:t>
      </w:r>
      <w:proofErr w:type="spellStart"/>
      <w:r w:rsidR="0072487F" w:rsidRPr="00257976">
        <w:rPr>
          <w:rFonts w:ascii="Times New Roman" w:eastAsia="Times New Roman" w:hAnsi="Times New Roman" w:cs="Times New Roman"/>
          <w:color w:val="333333"/>
        </w:rPr>
        <w:t>fastq</w:t>
      </w:r>
      <w:proofErr w:type="spellEnd"/>
      <w:r w:rsidR="0072487F" w:rsidRPr="00257976">
        <w:rPr>
          <w:rFonts w:ascii="Times New Roman" w:eastAsia="Times New Roman" w:hAnsi="Times New Roman" w:cs="Times New Roman"/>
          <w:color w:val="333333"/>
        </w:rPr>
        <w:t xml:space="preserve"> files containing the nucleotide information were used in </w:t>
      </w:r>
      <w:r w:rsidR="00202B17">
        <w:rPr>
          <w:rFonts w:ascii="Times New Roman" w:eastAsia="Times New Roman" w:hAnsi="Times New Roman" w:cs="Times New Roman"/>
          <w:color w:val="333333"/>
        </w:rPr>
        <w:t xml:space="preserve">the </w:t>
      </w:r>
      <w:r w:rsidR="0072487F" w:rsidRPr="00257976">
        <w:rPr>
          <w:rFonts w:ascii="Times New Roman" w:eastAsia="Times New Roman" w:hAnsi="Times New Roman" w:cs="Times New Roman"/>
          <w:color w:val="333333"/>
        </w:rPr>
        <w:t>QIIME2 program. The following output files were obtained from QIIME2</w:t>
      </w:r>
      <w:r w:rsidR="00202B17">
        <w:rPr>
          <w:rFonts w:ascii="Times New Roman" w:eastAsia="Times New Roman" w:hAnsi="Times New Roman" w:cs="Times New Roman"/>
          <w:color w:val="333333"/>
        </w:rPr>
        <w:t>.</w:t>
      </w:r>
      <w:r w:rsidR="0072487F" w:rsidRPr="00257976">
        <w:rPr>
          <w:rFonts w:ascii="Times New Roman" w:eastAsia="Times New Roman" w:hAnsi="Times New Roman" w:cs="Times New Roman"/>
          <w:color w:val="333333"/>
        </w:rPr>
        <w:t xml:space="preserve">  </w:t>
      </w:r>
    </w:p>
    <w:p w:rsidR="002E25EA" w:rsidRPr="00257976" w:rsidRDefault="002E25EA" w:rsidP="00257976">
      <w:pPr>
        <w:pStyle w:val="ListParagraph"/>
        <w:numPr>
          <w:ilvl w:val="0"/>
          <w:numId w:val="2"/>
        </w:numPr>
        <w:shd w:val="clear" w:color="auto" w:fill="FFFFFF"/>
        <w:spacing w:after="0" w:line="276" w:lineRule="auto"/>
        <w:ind w:right="549"/>
        <w:jc w:val="both"/>
        <w:rPr>
          <w:rFonts w:ascii="Times New Roman" w:eastAsia="Times New Roman" w:hAnsi="Times New Roman" w:cs="Times New Roman"/>
        </w:rPr>
      </w:pPr>
      <w:r w:rsidRPr="00257976">
        <w:rPr>
          <w:rFonts w:ascii="Times New Roman" w:eastAsia="Times New Roman" w:hAnsi="Times New Roman" w:cs="Times New Roman"/>
        </w:rPr>
        <w:t xml:space="preserve">Feature </w:t>
      </w:r>
      <w:proofErr w:type="gramStart"/>
      <w:r w:rsidRPr="00257976">
        <w:rPr>
          <w:rFonts w:ascii="Times New Roman" w:eastAsia="Times New Roman" w:hAnsi="Times New Roman" w:cs="Times New Roman"/>
        </w:rPr>
        <w:t xml:space="preserve">table </w:t>
      </w:r>
      <w:r w:rsidR="0072487F" w:rsidRPr="00257976">
        <w:rPr>
          <w:rFonts w:ascii="Times New Roman" w:eastAsia="Times New Roman" w:hAnsi="Times New Roman" w:cs="Times New Roman"/>
        </w:rPr>
        <w:t xml:space="preserve"> -</w:t>
      </w:r>
      <w:proofErr w:type="gramEnd"/>
      <w:r w:rsidR="0072487F" w:rsidRPr="00257976">
        <w:rPr>
          <w:rFonts w:ascii="Times New Roman" w:eastAsia="Times New Roman" w:hAnsi="Times New Roman" w:cs="Times New Roman"/>
        </w:rPr>
        <w:t xml:space="preserve"> </w:t>
      </w:r>
      <w:r w:rsidRPr="00257976">
        <w:rPr>
          <w:rFonts w:ascii="Times New Roman" w:eastAsia="Times New Roman" w:hAnsi="Times New Roman" w:cs="Times New Roman"/>
        </w:rPr>
        <w:t xml:space="preserve"> a matrix containing the abundances of detected microbial feature</w:t>
      </w:r>
      <w:r w:rsidR="0072487F" w:rsidRPr="00257976">
        <w:rPr>
          <w:rFonts w:ascii="Times New Roman" w:eastAsia="Times New Roman" w:hAnsi="Times New Roman" w:cs="Times New Roman"/>
        </w:rPr>
        <w:t>s (OTUs) [</w:t>
      </w:r>
      <w:proofErr w:type="spellStart"/>
      <w:r w:rsidR="0072487F" w:rsidRPr="00257976">
        <w:rPr>
          <w:rFonts w:ascii="Times New Roman" w:eastAsia="Times New Roman" w:hAnsi="Times New Roman" w:cs="Times New Roman"/>
        </w:rPr>
        <w:t>table.qza</w:t>
      </w:r>
      <w:proofErr w:type="spellEnd"/>
      <w:r w:rsidR="0072487F" w:rsidRPr="00257976">
        <w:rPr>
          <w:rFonts w:ascii="Times New Roman" w:eastAsia="Times New Roman" w:hAnsi="Times New Roman" w:cs="Times New Roman"/>
        </w:rPr>
        <w:t>]</w:t>
      </w:r>
      <w:r w:rsidR="00202B17">
        <w:rPr>
          <w:rFonts w:ascii="Times New Roman" w:eastAsia="Times New Roman" w:hAnsi="Times New Roman" w:cs="Times New Roman"/>
        </w:rPr>
        <w:t>.</w:t>
      </w:r>
    </w:p>
    <w:p w:rsidR="002E25EA" w:rsidRPr="00257976" w:rsidRDefault="0072487F" w:rsidP="00257976">
      <w:pPr>
        <w:pStyle w:val="ListParagraph"/>
        <w:numPr>
          <w:ilvl w:val="0"/>
          <w:numId w:val="2"/>
        </w:numPr>
        <w:shd w:val="clear" w:color="auto" w:fill="FFFFFF"/>
        <w:spacing w:after="0" w:line="276" w:lineRule="auto"/>
        <w:ind w:right="549"/>
        <w:jc w:val="both"/>
        <w:rPr>
          <w:rFonts w:ascii="Times New Roman" w:eastAsia="Times New Roman" w:hAnsi="Times New Roman" w:cs="Times New Roman"/>
        </w:rPr>
      </w:pPr>
      <w:r w:rsidRPr="00257976">
        <w:rPr>
          <w:rFonts w:ascii="Times New Roman" w:eastAsia="Times New Roman" w:hAnsi="Times New Roman" w:cs="Times New Roman"/>
        </w:rPr>
        <w:t xml:space="preserve">Taxonomy </w:t>
      </w:r>
      <w:proofErr w:type="gramStart"/>
      <w:r w:rsidRPr="00257976">
        <w:rPr>
          <w:rFonts w:ascii="Times New Roman" w:eastAsia="Times New Roman" w:hAnsi="Times New Roman" w:cs="Times New Roman"/>
        </w:rPr>
        <w:t>table  -</w:t>
      </w:r>
      <w:proofErr w:type="gramEnd"/>
      <w:r w:rsidRPr="00257976">
        <w:rPr>
          <w:rFonts w:ascii="Times New Roman" w:eastAsia="Times New Roman" w:hAnsi="Times New Roman" w:cs="Times New Roman"/>
        </w:rPr>
        <w:t xml:space="preserve"> </w:t>
      </w:r>
      <w:r w:rsidR="002E25EA" w:rsidRPr="00257976">
        <w:rPr>
          <w:rFonts w:ascii="Times New Roman" w:eastAsia="Times New Roman" w:hAnsi="Times New Roman" w:cs="Times New Roman"/>
        </w:rPr>
        <w:t xml:space="preserve">an array indicating the taxonomic assignment of features, which can be integrated </w:t>
      </w:r>
      <w:r w:rsidR="00202B17">
        <w:rPr>
          <w:rFonts w:ascii="Times New Roman" w:eastAsia="Times New Roman" w:hAnsi="Times New Roman" w:cs="Times New Roman"/>
        </w:rPr>
        <w:t>with</w:t>
      </w:r>
      <w:r w:rsidR="002E25EA" w:rsidRPr="00257976">
        <w:rPr>
          <w:rFonts w:ascii="Times New Roman" w:eastAsia="Times New Roman" w:hAnsi="Times New Roman" w:cs="Times New Roman"/>
        </w:rPr>
        <w:t> </w:t>
      </w:r>
      <w:proofErr w:type="spellStart"/>
      <w:r w:rsidR="002E25EA" w:rsidRPr="00257976">
        <w:rPr>
          <w:rFonts w:ascii="Times New Roman" w:eastAsia="Times New Roman" w:hAnsi="Times New Roman" w:cs="Times New Roman"/>
        </w:rPr>
        <w:t>biom</w:t>
      </w:r>
      <w:proofErr w:type="spellEnd"/>
      <w:r w:rsidR="002E25EA" w:rsidRPr="00257976">
        <w:rPr>
          <w:rFonts w:ascii="Times New Roman" w:eastAsia="Times New Roman" w:hAnsi="Times New Roman" w:cs="Times New Roman"/>
        </w:rPr>
        <w:t xml:space="preserve"> format.</w:t>
      </w:r>
      <w:r w:rsidRPr="00257976">
        <w:rPr>
          <w:rFonts w:ascii="Times New Roman" w:eastAsia="Times New Roman" w:hAnsi="Times New Roman" w:cs="Times New Roman"/>
        </w:rPr>
        <w:t xml:space="preserve"> [</w:t>
      </w:r>
      <w:proofErr w:type="spellStart"/>
      <w:r w:rsidRPr="00257976">
        <w:rPr>
          <w:rFonts w:ascii="Times New Roman" w:eastAsia="Times New Roman" w:hAnsi="Times New Roman" w:cs="Times New Roman"/>
        </w:rPr>
        <w:t>taxonomy.qza</w:t>
      </w:r>
      <w:proofErr w:type="spellEnd"/>
      <w:r w:rsidRPr="00257976">
        <w:rPr>
          <w:rFonts w:ascii="Times New Roman" w:eastAsia="Times New Roman" w:hAnsi="Times New Roman" w:cs="Times New Roman"/>
        </w:rPr>
        <w:t>]</w:t>
      </w:r>
      <w:r w:rsidR="00202B17">
        <w:rPr>
          <w:rFonts w:ascii="Times New Roman" w:eastAsia="Times New Roman" w:hAnsi="Times New Roman" w:cs="Times New Roman"/>
        </w:rPr>
        <w:t>.</w:t>
      </w:r>
    </w:p>
    <w:p w:rsidR="0072487F" w:rsidRPr="00257976" w:rsidRDefault="0072487F" w:rsidP="00257976">
      <w:pPr>
        <w:pStyle w:val="ListParagraph"/>
        <w:numPr>
          <w:ilvl w:val="0"/>
          <w:numId w:val="2"/>
        </w:numPr>
        <w:shd w:val="clear" w:color="auto" w:fill="FFFFFF"/>
        <w:spacing w:after="0" w:line="276" w:lineRule="auto"/>
        <w:ind w:right="549"/>
        <w:jc w:val="both"/>
        <w:rPr>
          <w:rFonts w:ascii="Times New Roman" w:eastAsia="Times New Roman" w:hAnsi="Times New Roman" w:cs="Times New Roman"/>
        </w:rPr>
      </w:pPr>
      <w:r w:rsidRPr="00257976">
        <w:rPr>
          <w:rFonts w:ascii="Times New Roman" w:eastAsia="Times New Roman" w:hAnsi="Times New Roman" w:cs="Times New Roman"/>
        </w:rPr>
        <w:t xml:space="preserve">Phylogenetic tree - </w:t>
      </w:r>
      <w:r w:rsidR="002E25EA" w:rsidRPr="00257976">
        <w:rPr>
          <w:rFonts w:ascii="Times New Roman" w:eastAsia="Times New Roman" w:hAnsi="Times New Roman" w:cs="Times New Roman"/>
        </w:rPr>
        <w:t>a phylogenetic tree indicating the evolutional similarity of microbial</w:t>
      </w:r>
      <w:r w:rsidRPr="00257976">
        <w:rPr>
          <w:rFonts w:ascii="Times New Roman" w:eastAsia="Times New Roman" w:hAnsi="Times New Roman" w:cs="Times New Roman"/>
        </w:rPr>
        <w:t xml:space="preserve"> </w:t>
      </w:r>
      <w:r w:rsidR="002E25EA" w:rsidRPr="00257976">
        <w:rPr>
          <w:rFonts w:ascii="Times New Roman" w:eastAsia="Times New Roman" w:hAnsi="Times New Roman" w:cs="Times New Roman"/>
        </w:rPr>
        <w:t xml:space="preserve">features, potentially used when calculating phylogenetic diversity metrics </w:t>
      </w:r>
      <w:r w:rsidRPr="00257976">
        <w:rPr>
          <w:rFonts w:ascii="Times New Roman" w:eastAsia="Times New Roman" w:hAnsi="Times New Roman" w:cs="Times New Roman"/>
        </w:rPr>
        <w:t>[rooted-</w:t>
      </w:r>
      <w:proofErr w:type="spellStart"/>
      <w:r w:rsidRPr="00257976">
        <w:rPr>
          <w:rFonts w:ascii="Times New Roman" w:eastAsia="Times New Roman" w:hAnsi="Times New Roman" w:cs="Times New Roman"/>
        </w:rPr>
        <w:t>tree.qza</w:t>
      </w:r>
      <w:proofErr w:type="spellEnd"/>
      <w:r w:rsidRPr="00257976">
        <w:rPr>
          <w:rFonts w:ascii="Times New Roman" w:eastAsia="Times New Roman" w:hAnsi="Times New Roman" w:cs="Times New Roman"/>
        </w:rPr>
        <w:t>]</w:t>
      </w:r>
      <w:r w:rsidR="00202B17">
        <w:rPr>
          <w:rFonts w:ascii="Times New Roman" w:eastAsia="Times New Roman" w:hAnsi="Times New Roman" w:cs="Times New Roman"/>
        </w:rPr>
        <w:t>.</w:t>
      </w:r>
    </w:p>
    <w:p w:rsidR="002E25EA" w:rsidRPr="00257976" w:rsidRDefault="002E25EA" w:rsidP="00202B17">
      <w:pPr>
        <w:pStyle w:val="ListParagraph"/>
        <w:numPr>
          <w:ilvl w:val="0"/>
          <w:numId w:val="2"/>
        </w:numPr>
        <w:shd w:val="clear" w:color="auto" w:fill="FFFFFF"/>
        <w:spacing w:after="0" w:line="276" w:lineRule="auto"/>
        <w:ind w:right="549"/>
        <w:jc w:val="both"/>
        <w:rPr>
          <w:rFonts w:ascii="Times New Roman" w:eastAsia="Times New Roman" w:hAnsi="Times New Roman" w:cs="Times New Roman"/>
        </w:rPr>
      </w:pPr>
      <w:r w:rsidRPr="00257976">
        <w:rPr>
          <w:rFonts w:ascii="Times New Roman" w:eastAsia="Times New Roman" w:hAnsi="Times New Roman" w:cs="Times New Roman"/>
        </w:rPr>
        <w:t>Metadata</w:t>
      </w:r>
      <w:r w:rsidR="0072487F" w:rsidRPr="00257976">
        <w:rPr>
          <w:rFonts w:ascii="Times New Roman" w:eastAsia="Times New Roman" w:hAnsi="Times New Roman" w:cs="Times New Roman"/>
        </w:rPr>
        <w:t xml:space="preserve"> - </w:t>
      </w:r>
      <w:r w:rsidRPr="00257976">
        <w:rPr>
          <w:rFonts w:ascii="Times New Roman" w:eastAsia="Times New Roman" w:hAnsi="Times New Roman" w:cs="Times New Roman"/>
        </w:rPr>
        <w:t>a data frame containin</w:t>
      </w:r>
      <w:r w:rsidR="0072487F" w:rsidRPr="00257976">
        <w:rPr>
          <w:rFonts w:ascii="Times New Roman" w:eastAsia="Times New Roman" w:hAnsi="Times New Roman" w:cs="Times New Roman"/>
        </w:rPr>
        <w:t>g the grouping information</w:t>
      </w:r>
      <w:r w:rsidR="00202B17">
        <w:rPr>
          <w:rFonts w:ascii="Times New Roman" w:eastAsia="Times New Roman" w:hAnsi="Times New Roman" w:cs="Times New Roman"/>
        </w:rPr>
        <w:t>,</w:t>
      </w:r>
      <w:r w:rsidR="0072487F" w:rsidRPr="00257976">
        <w:rPr>
          <w:rFonts w:ascii="Times New Roman" w:eastAsia="Times New Roman" w:hAnsi="Times New Roman" w:cs="Times New Roman"/>
        </w:rPr>
        <w:t xml:space="preserve"> including genotype (Norungan/Co51), stress conditions (Normal/drought), and niche (rhizosphere/bulk)</w:t>
      </w:r>
      <w:r w:rsidR="00202B17">
        <w:rPr>
          <w:rFonts w:ascii="Times New Roman" w:eastAsia="Times New Roman" w:hAnsi="Times New Roman" w:cs="Times New Roman"/>
        </w:rPr>
        <w:t xml:space="preserve"> [</w:t>
      </w:r>
      <w:r w:rsidR="00202B17" w:rsidRPr="00202B17">
        <w:rPr>
          <w:rFonts w:ascii="Times New Roman" w:eastAsia="Times New Roman" w:hAnsi="Times New Roman" w:cs="Times New Roman"/>
        </w:rPr>
        <w:t>sample-</w:t>
      </w:r>
      <w:proofErr w:type="spellStart"/>
      <w:r w:rsidR="00202B17" w:rsidRPr="00202B17">
        <w:rPr>
          <w:rFonts w:ascii="Times New Roman" w:eastAsia="Times New Roman" w:hAnsi="Times New Roman" w:cs="Times New Roman"/>
        </w:rPr>
        <w:t>metadata.tsv</w:t>
      </w:r>
      <w:proofErr w:type="spellEnd"/>
      <w:r w:rsidR="00202B17">
        <w:rPr>
          <w:rFonts w:ascii="Times New Roman" w:eastAsia="Times New Roman" w:hAnsi="Times New Roman" w:cs="Times New Roman"/>
        </w:rPr>
        <w:t>].</w:t>
      </w:r>
    </w:p>
    <w:p w:rsidR="0072487F" w:rsidRPr="00257976" w:rsidRDefault="0072487F" w:rsidP="00257976">
      <w:pPr>
        <w:shd w:val="clear" w:color="auto" w:fill="FFFFFF"/>
        <w:spacing w:after="0" w:line="276" w:lineRule="auto"/>
        <w:ind w:right="9"/>
        <w:jc w:val="both"/>
        <w:rPr>
          <w:rFonts w:ascii="Times New Roman" w:hAnsi="Times New Roman" w:cs="Times New Roman"/>
        </w:rPr>
      </w:pPr>
      <w:r w:rsidRPr="00257976">
        <w:rPr>
          <w:rFonts w:ascii="Times New Roman" w:eastAsia="Times New Roman" w:hAnsi="Times New Roman" w:cs="Times New Roman"/>
        </w:rPr>
        <w:t xml:space="preserve">These four output files obtained from QUIMME2 were further processed for alpha and beta diversity, phylum and genus level relative abundance, and differential </w:t>
      </w:r>
      <w:r w:rsidR="00257976" w:rsidRPr="00257976">
        <w:rPr>
          <w:rFonts w:ascii="Times New Roman" w:eastAsia="Times New Roman" w:hAnsi="Times New Roman" w:cs="Times New Roman"/>
        </w:rPr>
        <w:t xml:space="preserve">abundance analysis in R </w:t>
      </w:r>
      <w:r w:rsidR="00257976" w:rsidRPr="00257976">
        <w:rPr>
          <w:rFonts w:ascii="Times New Roman" w:hAnsi="Times New Roman" w:cs="Times New Roman"/>
        </w:rPr>
        <w:t xml:space="preserve">(Version 4.1.1) (R Core Team, Vienna, Austria). </w:t>
      </w:r>
    </w:p>
    <w:p w:rsidR="00257976" w:rsidRPr="00257976" w:rsidRDefault="00257976" w:rsidP="00257976">
      <w:pPr>
        <w:shd w:val="clear" w:color="auto" w:fill="FFFFFF"/>
        <w:spacing w:after="0" w:line="276" w:lineRule="auto"/>
        <w:ind w:right="9"/>
        <w:jc w:val="both"/>
        <w:rPr>
          <w:rFonts w:ascii="Times New Roman" w:hAnsi="Times New Roman" w:cs="Times New Roman"/>
        </w:rPr>
      </w:pPr>
    </w:p>
    <w:p w:rsidR="002E25EA" w:rsidRPr="00257976" w:rsidRDefault="002E25EA" w:rsidP="00257976">
      <w:pPr>
        <w:spacing w:after="0" w:line="276" w:lineRule="auto"/>
        <w:rPr>
          <w:rFonts w:ascii="Times New Roman" w:hAnsi="Times New Roman" w:cs="Times New Roman"/>
          <w:b/>
        </w:rPr>
      </w:pPr>
      <w:r w:rsidRPr="00257976">
        <w:rPr>
          <w:rFonts w:ascii="Times New Roman" w:hAnsi="Times New Roman" w:cs="Times New Roman"/>
          <w:b/>
        </w:rPr>
        <w:t>References</w:t>
      </w:r>
    </w:p>
    <w:p w:rsidR="002E25EA" w:rsidRPr="007C1550" w:rsidRDefault="002E25EA" w:rsidP="00257976">
      <w:pPr>
        <w:autoSpaceDE w:val="0"/>
        <w:autoSpaceDN w:val="0"/>
        <w:adjustRightInd w:val="0"/>
        <w:spacing w:after="0" w:line="276" w:lineRule="auto"/>
        <w:ind w:left="450" w:hanging="450"/>
        <w:jc w:val="both"/>
        <w:rPr>
          <w:rFonts w:ascii="Times New Roman" w:eastAsia="TimesNewRomanPSMT" w:hAnsi="Times New Roman" w:cs="Times New Roman"/>
          <w:sz w:val="20"/>
          <w:szCs w:val="20"/>
        </w:rPr>
      </w:pPr>
      <w:proofErr w:type="spellStart"/>
      <w:r w:rsidRPr="007C1550">
        <w:rPr>
          <w:rFonts w:ascii="Times New Roman" w:eastAsia="TimesNewRomanPSMT" w:hAnsi="Times New Roman" w:cs="Times New Roman"/>
          <w:sz w:val="20"/>
          <w:szCs w:val="20"/>
        </w:rPr>
        <w:t>Caporaso</w:t>
      </w:r>
      <w:proofErr w:type="spellEnd"/>
      <w:r w:rsidRPr="007C1550">
        <w:rPr>
          <w:rFonts w:ascii="Times New Roman" w:eastAsia="TimesNewRomanPSMT" w:hAnsi="Times New Roman" w:cs="Times New Roman"/>
          <w:sz w:val="20"/>
          <w:szCs w:val="20"/>
        </w:rPr>
        <w:t>, J. Gregory, et al. QIIME allows analysis of high-throughput community sequencing data. Nature methods 7.5 (2010): 335-336.</w:t>
      </w:r>
    </w:p>
    <w:p w:rsidR="002E25EA" w:rsidRPr="007C1550" w:rsidRDefault="002E25EA" w:rsidP="00257976">
      <w:pPr>
        <w:autoSpaceDE w:val="0"/>
        <w:autoSpaceDN w:val="0"/>
        <w:adjustRightInd w:val="0"/>
        <w:spacing w:after="0" w:line="276" w:lineRule="auto"/>
        <w:ind w:left="450" w:hanging="450"/>
        <w:jc w:val="both"/>
        <w:rPr>
          <w:rFonts w:ascii="Times New Roman" w:eastAsia="TimesNewRomanPSMT" w:hAnsi="Times New Roman" w:cs="Times New Roman"/>
          <w:sz w:val="20"/>
          <w:szCs w:val="20"/>
        </w:rPr>
      </w:pPr>
      <w:r w:rsidRPr="007C1550">
        <w:rPr>
          <w:rFonts w:ascii="Times New Roman" w:eastAsia="TimesNewRomanPSMT" w:hAnsi="Times New Roman" w:cs="Times New Roman"/>
          <w:sz w:val="20"/>
          <w:szCs w:val="20"/>
        </w:rPr>
        <w:t>Edgar, Robert C. UPARSE: highly accurate OTU sequences from microbial amplicon reads. Nature methods 10.10 (2013): 996-998.</w:t>
      </w:r>
    </w:p>
    <w:p w:rsidR="002E25EA" w:rsidRPr="007C1550" w:rsidRDefault="002E25EA" w:rsidP="00257976">
      <w:pPr>
        <w:autoSpaceDE w:val="0"/>
        <w:autoSpaceDN w:val="0"/>
        <w:adjustRightInd w:val="0"/>
        <w:spacing w:after="0" w:line="276" w:lineRule="auto"/>
        <w:ind w:left="450" w:hanging="450"/>
        <w:jc w:val="both"/>
        <w:rPr>
          <w:rFonts w:ascii="Times New Roman" w:eastAsia="TimesNewRomanPSMT" w:hAnsi="Times New Roman" w:cs="Times New Roman"/>
          <w:sz w:val="20"/>
          <w:szCs w:val="20"/>
        </w:rPr>
      </w:pPr>
      <w:r w:rsidRPr="007C1550">
        <w:rPr>
          <w:rFonts w:ascii="Times New Roman" w:eastAsia="TimesNewRomanPSMT" w:hAnsi="Times New Roman" w:cs="Times New Roman"/>
          <w:sz w:val="20"/>
          <w:szCs w:val="20"/>
        </w:rPr>
        <w:t>Edgar, Robert C., et al. UCHIME improves sensitivity and speed of chimera detection. Bioinformatics 27.16 (2011): 2194-2200.</w:t>
      </w:r>
    </w:p>
    <w:p w:rsidR="002E25EA" w:rsidRPr="007C1550" w:rsidRDefault="002E25EA" w:rsidP="00257976">
      <w:pPr>
        <w:autoSpaceDE w:val="0"/>
        <w:autoSpaceDN w:val="0"/>
        <w:adjustRightInd w:val="0"/>
        <w:spacing w:after="0" w:line="276" w:lineRule="auto"/>
        <w:ind w:left="450" w:hanging="450"/>
        <w:jc w:val="both"/>
        <w:rPr>
          <w:rFonts w:ascii="Times New Roman" w:hAnsi="Times New Roman" w:cs="Times New Roman"/>
          <w:sz w:val="20"/>
          <w:szCs w:val="20"/>
        </w:rPr>
      </w:pPr>
      <w:r w:rsidRPr="007C1550">
        <w:rPr>
          <w:rFonts w:ascii="Times New Roman" w:eastAsia="TimesNewRomanPSMT" w:hAnsi="Times New Roman" w:cs="Times New Roman"/>
          <w:sz w:val="20"/>
          <w:szCs w:val="20"/>
        </w:rPr>
        <w:t xml:space="preserve">Haas, Brian J., et al. Chimeric 16S rRNA sequence formation and detection in Sanger and 454- pyro-sequenced PCR amplicons. Genome </w:t>
      </w:r>
      <w:r w:rsidR="00202B17" w:rsidRPr="007C1550">
        <w:rPr>
          <w:rFonts w:ascii="Times New Roman" w:eastAsia="TimesNewRomanPSMT" w:hAnsi="Times New Roman" w:cs="Times New Roman"/>
          <w:sz w:val="20"/>
          <w:szCs w:val="20"/>
        </w:rPr>
        <w:t>R</w:t>
      </w:r>
      <w:r w:rsidRPr="007C1550">
        <w:rPr>
          <w:rFonts w:ascii="Times New Roman" w:eastAsia="TimesNewRomanPSMT" w:hAnsi="Times New Roman" w:cs="Times New Roman"/>
          <w:sz w:val="20"/>
          <w:szCs w:val="20"/>
        </w:rPr>
        <w:t>esearch 21.3 (2011): 494-504.</w:t>
      </w:r>
    </w:p>
    <w:p w:rsidR="002E25EA" w:rsidRPr="007C1550" w:rsidRDefault="002E25EA" w:rsidP="00257976">
      <w:pPr>
        <w:autoSpaceDE w:val="0"/>
        <w:autoSpaceDN w:val="0"/>
        <w:adjustRightInd w:val="0"/>
        <w:spacing w:after="0" w:line="276" w:lineRule="auto"/>
        <w:ind w:left="450" w:hanging="450"/>
        <w:jc w:val="both"/>
        <w:rPr>
          <w:rFonts w:ascii="Times New Roman" w:eastAsia="TimesNewRomanPSMT" w:hAnsi="Times New Roman" w:cs="Times New Roman"/>
          <w:sz w:val="20"/>
          <w:szCs w:val="20"/>
        </w:rPr>
      </w:pPr>
      <w:proofErr w:type="spellStart"/>
      <w:r w:rsidRPr="007C1550">
        <w:rPr>
          <w:rFonts w:ascii="Times New Roman" w:eastAsia="TimesNewRomanPSMT" w:hAnsi="Times New Roman" w:cs="Times New Roman"/>
          <w:sz w:val="20"/>
          <w:szCs w:val="20"/>
        </w:rPr>
        <w:t>Quast</w:t>
      </w:r>
      <w:proofErr w:type="spellEnd"/>
      <w:r w:rsidRPr="007C1550">
        <w:rPr>
          <w:rFonts w:ascii="Times New Roman" w:eastAsia="TimesNewRomanPSMT" w:hAnsi="Times New Roman" w:cs="Times New Roman"/>
          <w:sz w:val="20"/>
          <w:szCs w:val="20"/>
        </w:rPr>
        <w:t xml:space="preserve"> C, </w:t>
      </w:r>
      <w:proofErr w:type="spellStart"/>
      <w:r w:rsidRPr="007C1550">
        <w:rPr>
          <w:rFonts w:ascii="Times New Roman" w:eastAsia="TimesNewRomanPSMT" w:hAnsi="Times New Roman" w:cs="Times New Roman"/>
          <w:sz w:val="20"/>
          <w:szCs w:val="20"/>
        </w:rPr>
        <w:t>Pruesse</w:t>
      </w:r>
      <w:proofErr w:type="spellEnd"/>
      <w:r w:rsidRPr="007C1550">
        <w:rPr>
          <w:rFonts w:ascii="Times New Roman" w:eastAsia="TimesNewRomanPSMT" w:hAnsi="Times New Roman" w:cs="Times New Roman"/>
          <w:sz w:val="20"/>
          <w:szCs w:val="20"/>
        </w:rPr>
        <w:t xml:space="preserve"> E, et al. The SILVA ribosomal RNA gene database project: improved data processing and web-based</w:t>
      </w:r>
      <w:r w:rsidR="00202B17" w:rsidRPr="007C1550">
        <w:rPr>
          <w:rFonts w:ascii="Times New Roman" w:eastAsia="TimesNewRomanPSMT" w:hAnsi="Times New Roman" w:cs="Times New Roman"/>
          <w:sz w:val="20"/>
          <w:szCs w:val="20"/>
        </w:rPr>
        <w:t xml:space="preserve"> tools. Nucleic</w:t>
      </w:r>
      <w:r w:rsidRPr="007C1550">
        <w:rPr>
          <w:rFonts w:ascii="Times New Roman" w:eastAsia="TimesNewRomanPSMT" w:hAnsi="Times New Roman" w:cs="Times New Roman"/>
          <w:sz w:val="20"/>
          <w:szCs w:val="20"/>
        </w:rPr>
        <w:t xml:space="preserve"> Acids Res</w:t>
      </w:r>
      <w:r w:rsidR="00202B17" w:rsidRPr="007C1550">
        <w:rPr>
          <w:rFonts w:ascii="Times New Roman" w:eastAsia="TimesNewRomanPSMT" w:hAnsi="Times New Roman" w:cs="Times New Roman"/>
          <w:sz w:val="20"/>
          <w:szCs w:val="20"/>
        </w:rPr>
        <w:t>earch</w:t>
      </w:r>
      <w:r w:rsidRPr="007C1550">
        <w:rPr>
          <w:rFonts w:ascii="Times New Roman" w:eastAsia="TimesNewRomanPSMT" w:hAnsi="Times New Roman" w:cs="Times New Roman"/>
          <w:sz w:val="20"/>
          <w:szCs w:val="20"/>
        </w:rPr>
        <w:t xml:space="preserve"> (2013): D590-D596.</w:t>
      </w:r>
    </w:p>
    <w:p w:rsidR="002E25EA" w:rsidRPr="00257976" w:rsidRDefault="007C1550" w:rsidP="007C1550">
      <w:pPr>
        <w:autoSpaceDE w:val="0"/>
        <w:autoSpaceDN w:val="0"/>
        <w:adjustRightInd w:val="0"/>
        <w:spacing w:after="0" w:line="276" w:lineRule="auto"/>
        <w:ind w:left="450" w:hanging="450"/>
        <w:jc w:val="both"/>
        <w:rPr>
          <w:rFonts w:ascii="Times New Roman" w:hAnsi="Times New Roman" w:cs="Times New Roman"/>
        </w:rPr>
      </w:pPr>
      <w:proofErr w:type="spellStart"/>
      <w:r w:rsidRPr="007C1550">
        <w:rPr>
          <w:rFonts w:ascii="Times New Roman" w:eastAsia="TimesNewRomanPSMT" w:hAnsi="Times New Roman" w:cs="Times New Roman"/>
          <w:sz w:val="20"/>
          <w:szCs w:val="20"/>
        </w:rPr>
        <w:t>Weisburg</w:t>
      </w:r>
      <w:proofErr w:type="spellEnd"/>
      <w:r w:rsidRPr="007C1550">
        <w:rPr>
          <w:rFonts w:ascii="Times New Roman" w:eastAsia="TimesNewRomanPSMT" w:hAnsi="Times New Roman" w:cs="Times New Roman"/>
          <w:sz w:val="20"/>
          <w:szCs w:val="20"/>
        </w:rPr>
        <w:t xml:space="preserve">, W. G., Barns, S. M., Pelletier, D. A. and Lane, D. J. 16S ribosomal DNA amplification for phylogenetic study. J </w:t>
      </w:r>
      <w:proofErr w:type="spellStart"/>
      <w:r w:rsidRPr="007C1550">
        <w:rPr>
          <w:rFonts w:ascii="Times New Roman" w:eastAsia="TimesNewRomanPSMT" w:hAnsi="Times New Roman" w:cs="Times New Roman"/>
          <w:sz w:val="20"/>
          <w:szCs w:val="20"/>
        </w:rPr>
        <w:t>Bacteriol</w:t>
      </w:r>
      <w:proofErr w:type="spellEnd"/>
      <w:r w:rsidRPr="007C1550">
        <w:rPr>
          <w:rFonts w:ascii="Times New Roman" w:eastAsia="TimesNewRomanPSMT" w:hAnsi="Times New Roman" w:cs="Times New Roman"/>
          <w:sz w:val="20"/>
          <w:szCs w:val="20"/>
        </w:rPr>
        <w:t>. (1991): 173:697-703.</w:t>
      </w:r>
      <w:r w:rsidR="002E25EA" w:rsidRPr="00257976">
        <w:rPr>
          <w:rFonts w:ascii="Times New Roman" w:hAnsi="Times New Roman" w:cs="Times New Roman"/>
        </w:rPr>
        <w:tab/>
      </w:r>
    </w:p>
    <w:sectPr w:rsidR="002E25EA" w:rsidRPr="00257976" w:rsidSect="00202B17">
      <w:footerReference w:type="default" r:id="rId13"/>
      <w:pgSz w:w="11907" w:h="16839" w:code="9"/>
      <w:pgMar w:top="1440" w:right="1440" w:bottom="1440" w:left="1728" w:header="720" w:footer="720" w:gutter="0"/>
      <w:pgNumType w:fmt="lowerRoman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361F" w:rsidRDefault="00E6361F" w:rsidP="00202B17">
      <w:pPr>
        <w:spacing w:after="0" w:line="240" w:lineRule="auto"/>
      </w:pPr>
      <w:r>
        <w:separator/>
      </w:r>
    </w:p>
  </w:endnote>
  <w:endnote w:type="continuationSeparator" w:id="0">
    <w:p w:rsidR="00E6361F" w:rsidRDefault="00E6361F" w:rsidP="00202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39913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02B17" w:rsidRDefault="00202B17">
        <w:pPr>
          <w:pStyle w:val="Footer"/>
          <w:jc w:val="center"/>
        </w:pPr>
        <w:r>
          <w:t>(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E34CF">
          <w:rPr>
            <w:noProof/>
          </w:rPr>
          <w:t>v</w:t>
        </w:r>
        <w:r>
          <w:rPr>
            <w:noProof/>
          </w:rPr>
          <w:fldChar w:fldCharType="end"/>
        </w:r>
        <w:r>
          <w:rPr>
            <w:noProof/>
          </w:rPr>
          <w:t>)</w:t>
        </w:r>
      </w:p>
    </w:sdtContent>
  </w:sdt>
  <w:p w:rsidR="00202B17" w:rsidRDefault="00202B1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361F" w:rsidRDefault="00E6361F" w:rsidP="00202B17">
      <w:pPr>
        <w:spacing w:after="0" w:line="240" w:lineRule="auto"/>
      </w:pPr>
      <w:r>
        <w:separator/>
      </w:r>
    </w:p>
  </w:footnote>
  <w:footnote w:type="continuationSeparator" w:id="0">
    <w:p w:rsidR="00E6361F" w:rsidRDefault="00E6361F" w:rsidP="00202B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201B7A"/>
    <w:multiLevelType w:val="multilevel"/>
    <w:tmpl w:val="AF5AA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983091"/>
    <w:multiLevelType w:val="hybridMultilevel"/>
    <w:tmpl w:val="1F4611BE"/>
    <w:lvl w:ilvl="0" w:tplc="5EB60A1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U2tTA2N7I0NTc0MjFV0lEKTi0uzszPAykwqQUAPhCoWCwAAAA="/>
  </w:docVars>
  <w:rsids>
    <w:rsidRoot w:val="003368F2"/>
    <w:rsid w:val="0008346E"/>
    <w:rsid w:val="00186B87"/>
    <w:rsid w:val="00192837"/>
    <w:rsid w:val="00202B17"/>
    <w:rsid w:val="00246578"/>
    <w:rsid w:val="00257976"/>
    <w:rsid w:val="00281E60"/>
    <w:rsid w:val="002E25EA"/>
    <w:rsid w:val="00323DD6"/>
    <w:rsid w:val="003368F2"/>
    <w:rsid w:val="00446893"/>
    <w:rsid w:val="004B3619"/>
    <w:rsid w:val="0072487F"/>
    <w:rsid w:val="0075162B"/>
    <w:rsid w:val="007C1550"/>
    <w:rsid w:val="00876DC9"/>
    <w:rsid w:val="008E34CF"/>
    <w:rsid w:val="009E5184"/>
    <w:rsid w:val="00A17773"/>
    <w:rsid w:val="00B1519D"/>
    <w:rsid w:val="00C33422"/>
    <w:rsid w:val="00CF0AF9"/>
    <w:rsid w:val="00E6361F"/>
    <w:rsid w:val="00F02765"/>
    <w:rsid w:val="00F52BDF"/>
    <w:rsid w:val="00FB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1D7F6E-EB97-44FC-A96C-EBD0E7D01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E25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77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E25E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E25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E25E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2E25EA"/>
    <w:rPr>
      <w:i/>
      <w:iCs/>
    </w:rPr>
  </w:style>
  <w:style w:type="paragraph" w:styleId="ListParagraph">
    <w:name w:val="List Paragraph"/>
    <w:basedOn w:val="Normal"/>
    <w:uiPriority w:val="34"/>
    <w:qFormat/>
    <w:rsid w:val="0072487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02B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2B17"/>
  </w:style>
  <w:style w:type="paragraph" w:styleId="Footer">
    <w:name w:val="footer"/>
    <w:basedOn w:val="Normal"/>
    <w:link w:val="FooterChar"/>
    <w:uiPriority w:val="99"/>
    <w:unhideWhenUsed/>
    <w:rsid w:val="00202B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2B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684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00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8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1ED869-44D7-4AB6-B3E4-EC4A97ABD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1392</Words>
  <Characters>7937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Balu</dc:creator>
  <cp:keywords/>
  <dc:description/>
  <cp:lastModifiedBy>Balu</cp:lastModifiedBy>
  <cp:revision>3</cp:revision>
  <dcterms:created xsi:type="dcterms:W3CDTF">2022-09-28T09:14:00Z</dcterms:created>
  <dcterms:modified xsi:type="dcterms:W3CDTF">2022-09-28T09:44:00Z</dcterms:modified>
</cp:coreProperties>
</file>