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0EDE0" w14:textId="6C725EF9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  <w:r w:rsidRPr="00910A60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910A60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Detailed information of the utilized</w:t>
      </w:r>
      <w:r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</w:t>
      </w:r>
      <w:r w:rsidRPr="00910A60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Western blot antibodies.</w:t>
      </w:r>
    </w:p>
    <w:tbl>
      <w:tblPr>
        <w:tblW w:w="8380" w:type="dxa"/>
        <w:tblInd w:w="-5" w:type="dxa"/>
        <w:tblLook w:val="04A0" w:firstRow="1" w:lastRow="0" w:firstColumn="1" w:lastColumn="0" w:noHBand="0" w:noVBand="1"/>
      </w:tblPr>
      <w:tblGrid>
        <w:gridCol w:w="1980"/>
        <w:gridCol w:w="990"/>
        <w:gridCol w:w="3780"/>
        <w:gridCol w:w="1630"/>
      </w:tblGrid>
      <w:tr w:rsidR="000961B2" w:rsidRPr="00910A60" w14:paraId="40F59CD9" w14:textId="77777777" w:rsidTr="009F0AF4">
        <w:trPr>
          <w:trHeight w:val="3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1B92" w14:textId="6ADE44D4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Antibody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A467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Source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E0A0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Manufacturer (Cat. #)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58D5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Working concentration </w:t>
            </w:r>
          </w:p>
        </w:tc>
      </w:tr>
      <w:tr w:rsidR="000961B2" w:rsidRPr="00910A60" w14:paraId="1F505A45" w14:textId="77777777" w:rsidTr="009F0AF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16E3" w14:textId="08B9174F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Phospho-AKT (Thr308)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C513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561A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Cell Signaling Technology (#4056)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E202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 w:rsidR="000961B2" w:rsidRPr="00910A60" w14:paraId="7EA6BC05" w14:textId="77777777" w:rsidTr="009F0AF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BFFD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AKT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2C37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3BFC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Cell Signaling Technology (#9272)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EBB7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 w:rsidR="000961B2" w:rsidRPr="00910A60" w14:paraId="631CBAC6" w14:textId="77777777" w:rsidTr="009F0AF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0546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β-Actin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3934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Mouse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5384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Cell Signaling Technology (#3700)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9757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 w:rsidR="000961B2" w:rsidRPr="00910A60" w14:paraId="359F7469" w14:textId="77777777" w:rsidTr="009F0AF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2A6D" w14:textId="3FBFEF9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Phospho-EGFR (Tyr992)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720A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A654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Cell Signaling Technology (#2235)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9CF1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 w:rsidR="000961B2" w:rsidRPr="00910A60" w14:paraId="5229F87E" w14:textId="77777777" w:rsidTr="009F0AF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B617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EGFR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67F3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95B7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Cell Signaling Technology (#4267)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6F6A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 w:rsidR="000961B2" w:rsidRPr="00910A60" w14:paraId="1739CFF0" w14:textId="77777777" w:rsidTr="009F0AF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E273" w14:textId="41574F0B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Phospho-ERK1/2 (Thr202/Tyr204)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261A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827F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Cell Signaling Technology (#9101)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0DD1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 w:rsidR="000961B2" w:rsidRPr="00910A60" w14:paraId="04200679" w14:textId="77777777" w:rsidTr="009F0AF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E8D4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ERK1/2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E12A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BB10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Cell Signaling Technology (#4695)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0E23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 w:rsidR="000961B2" w:rsidRPr="00910A60" w14:paraId="36258385" w14:textId="77777777" w:rsidTr="009F0AF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F472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Phospho-STAT5 (Tyr694)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A4DC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77E5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Cell Signaling Technology (#9314)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5C36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1:1000</w:t>
            </w:r>
          </w:p>
        </w:tc>
      </w:tr>
      <w:tr w:rsidR="000961B2" w:rsidRPr="00910A60" w14:paraId="5AA90229" w14:textId="77777777" w:rsidTr="009F0AF4">
        <w:trPr>
          <w:trHeight w:val="31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618D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STAT5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4F11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Rabbit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07C9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Cell Signaling Technology (#94205)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5DDE" w14:textId="77777777" w:rsidR="000961B2" w:rsidRPr="00910A60" w:rsidRDefault="000961B2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10A60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1:1000</w:t>
            </w:r>
          </w:p>
        </w:tc>
      </w:tr>
    </w:tbl>
    <w:p w14:paraId="701C6D0E" w14:textId="39F769B3" w:rsidR="000961B2" w:rsidRDefault="000961B2">
      <w:pPr>
        <w:rPr>
          <w:rFonts w:ascii="Times New Roman" w:eastAsia="SimSun" w:hAnsi="Times New Roman" w:cs="Times New Roman"/>
          <w:sz w:val="24"/>
          <w:szCs w:val="24"/>
        </w:rPr>
      </w:pPr>
    </w:p>
    <w:p w14:paraId="639ED529" w14:textId="5F647DA1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  <w:r w:rsidRPr="00B52746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Pr="00B52746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IC</w:t>
      </w:r>
      <w:r w:rsidRPr="00B52746">
        <w:rPr>
          <w:rFonts w:ascii="Times New Roman" w:eastAsia="DengXian" w:hAnsi="Times New Roman" w:cs="Times New Roman"/>
          <w:color w:val="000000"/>
          <w:kern w:val="0"/>
          <w:sz w:val="18"/>
          <w:szCs w:val="18"/>
        </w:rPr>
        <w:t>50</w:t>
      </w:r>
      <w:r w:rsidRPr="00B52746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of various EGFR TKIs in </w:t>
      </w:r>
      <w:r w:rsidRPr="00B52746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EGFR</w:t>
      </w:r>
      <w:r w:rsidRPr="00B52746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19-Del transfected Ba/F3 cells or in EGF stimulated </w:t>
      </w:r>
      <w:r w:rsidRPr="00B52746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EGFR-SEPT14</w:t>
      </w:r>
      <w:r w:rsidRPr="00B52746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transfected Ba/F3 cells.</w:t>
      </w:r>
    </w:p>
    <w:tbl>
      <w:tblPr>
        <w:tblW w:w="8190" w:type="dxa"/>
        <w:tblInd w:w="-5" w:type="dxa"/>
        <w:tblLook w:val="04A0" w:firstRow="1" w:lastRow="0" w:firstColumn="1" w:lastColumn="0" w:noHBand="0" w:noVBand="1"/>
      </w:tblPr>
      <w:tblGrid>
        <w:gridCol w:w="3161"/>
        <w:gridCol w:w="1137"/>
        <w:gridCol w:w="3892"/>
      </w:tblGrid>
      <w:tr w:rsidR="009F0AF4" w:rsidRPr="00B52746" w14:paraId="0D5E9B78" w14:textId="77777777" w:rsidTr="009F0AF4">
        <w:trPr>
          <w:trHeight w:val="324"/>
        </w:trPr>
        <w:tc>
          <w:tcPr>
            <w:tcW w:w="3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7BFA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EGFR-TKI</w:t>
            </w:r>
          </w:p>
        </w:tc>
        <w:tc>
          <w:tcPr>
            <w:tcW w:w="5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F46C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IC50 (</w:t>
            </w:r>
            <w:proofErr w:type="spellStart"/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nM</w:t>
            </w:r>
            <w:proofErr w:type="spellEnd"/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F0AF4" w:rsidRPr="00B52746" w14:paraId="007C9800" w14:textId="77777777" w:rsidTr="009F0AF4">
        <w:trPr>
          <w:trHeight w:val="627"/>
        </w:trPr>
        <w:tc>
          <w:tcPr>
            <w:tcW w:w="3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01F8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437D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19-Del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D553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EGFR-SEPT14 </w:t>
            </w:r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(with EGF stimulation)</w:t>
            </w:r>
          </w:p>
        </w:tc>
      </w:tr>
      <w:tr w:rsidR="009F0AF4" w:rsidRPr="00B52746" w14:paraId="5A97E3EC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DDBA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First-generation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00BA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A63A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0AF4" w:rsidRPr="00B52746" w14:paraId="668DCF29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C14F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AZD3759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AEBE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0.22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8DF5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2.19</w:t>
            </w:r>
          </w:p>
        </w:tc>
      </w:tr>
      <w:tr w:rsidR="009F0AF4" w:rsidRPr="00B52746" w14:paraId="23E7BB51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4BF5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Erlotinib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DDB4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2.02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2B38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25.4</w:t>
            </w:r>
          </w:p>
        </w:tc>
      </w:tr>
      <w:tr w:rsidR="009F0AF4" w:rsidRPr="00B52746" w14:paraId="2C018849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E034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Gefitinib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F332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1.23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A9DE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11.84</w:t>
            </w:r>
          </w:p>
        </w:tc>
      </w:tr>
      <w:tr w:rsidR="009F0AF4" w:rsidRPr="00B52746" w14:paraId="37CDCA5D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1BCE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Second-generation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8C06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8204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0AF4" w:rsidRPr="00B52746" w14:paraId="55F0710B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35D0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proofErr w:type="spellStart"/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Afatinib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5935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2EC7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9F0AF4" w:rsidRPr="00B52746" w14:paraId="2D5784E3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8A4B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Dacomitinib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03CF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0E9D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0.28</w:t>
            </w:r>
          </w:p>
        </w:tc>
      </w:tr>
      <w:tr w:rsidR="009F0AF4" w:rsidRPr="00B52746" w14:paraId="790DCD92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C8DE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proofErr w:type="spellStart"/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Poziotinib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9C4E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23E4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0.31</w:t>
            </w:r>
          </w:p>
        </w:tc>
      </w:tr>
      <w:tr w:rsidR="009F0AF4" w:rsidRPr="00B52746" w14:paraId="72F46DC9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6209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Third-generation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C0D2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120E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0AF4" w:rsidRPr="00B52746" w14:paraId="6967B6A6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BBE5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AZ5104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0E0A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8B46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2.94</w:t>
            </w:r>
          </w:p>
        </w:tc>
      </w:tr>
      <w:tr w:rsidR="009F0AF4" w:rsidRPr="00B52746" w14:paraId="6B4CFA50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DD50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proofErr w:type="spellStart"/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Osimertinib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2C31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1.79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1D61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18.99</w:t>
            </w:r>
          </w:p>
        </w:tc>
      </w:tr>
      <w:tr w:rsidR="009F0AF4" w:rsidRPr="00B52746" w14:paraId="768FC03B" w14:textId="77777777" w:rsidTr="009F0AF4">
        <w:trPr>
          <w:trHeight w:val="324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B472" w14:textId="77777777" w:rsidR="009F0AF4" w:rsidRPr="00B52746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TAK788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23C0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4847" w14:textId="77777777" w:rsidR="009F0AF4" w:rsidRPr="00B52746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5274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2.36</w:t>
            </w:r>
          </w:p>
        </w:tc>
      </w:tr>
    </w:tbl>
    <w:p w14:paraId="3E8E1B0C" w14:textId="0E1E954D" w:rsidR="00AF63B3" w:rsidRDefault="00AF63B3">
      <w:pPr>
        <w:rPr>
          <w:rFonts w:ascii="Times New Roman" w:eastAsia="SimSun" w:hAnsi="Times New Roman" w:cs="Times New Roman"/>
          <w:sz w:val="24"/>
          <w:szCs w:val="24"/>
        </w:rPr>
      </w:pPr>
    </w:p>
    <w:p w14:paraId="46526438" w14:textId="61DB897D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3E3675C0" w14:textId="4A500B75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7BD476FE" w14:textId="20E5F945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31987D72" w14:textId="7AB263ED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28B06379" w14:textId="77777777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2CBBBB13" w14:textId="39048BA3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7E6DCDD8" w14:textId="557ECB4F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7C4A68A4" w14:textId="24550623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6CD93445" w14:textId="63B726D0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  <w:r w:rsidRPr="00E73E6E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Supplementary Table </w:t>
      </w: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3</w:t>
      </w:r>
      <w:r w:rsidRPr="00E73E6E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IC</w:t>
      </w:r>
      <w:r w:rsidRPr="00E73E6E">
        <w:rPr>
          <w:rFonts w:ascii="Times New Roman" w:eastAsia="DengXian" w:hAnsi="Times New Roman" w:cs="Times New Roman"/>
          <w:color w:val="000000"/>
          <w:kern w:val="0"/>
          <w:sz w:val="18"/>
          <w:szCs w:val="18"/>
        </w:rPr>
        <w:t>50</w:t>
      </w:r>
      <w:r w:rsidRPr="00E73E6E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of various EGFR TKIs in </w:t>
      </w:r>
      <w:r w:rsidRPr="00E73E6E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EGFR</w:t>
      </w:r>
      <w:r w:rsidRPr="00E73E6E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19-Del and </w:t>
      </w:r>
      <w:r w:rsidRPr="00E73E6E"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</w:rPr>
        <w:t>EGFR-SEPT14</w:t>
      </w:r>
      <w:r w:rsidRPr="00E73E6E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 co-transfected Ba/F3 cells.</w:t>
      </w:r>
    </w:p>
    <w:tbl>
      <w:tblPr>
        <w:tblW w:w="8072" w:type="dxa"/>
        <w:tblInd w:w="-5" w:type="dxa"/>
        <w:tblLook w:val="04A0" w:firstRow="1" w:lastRow="0" w:firstColumn="1" w:lastColumn="0" w:noHBand="0" w:noVBand="1"/>
      </w:tblPr>
      <w:tblGrid>
        <w:gridCol w:w="3279"/>
        <w:gridCol w:w="4793"/>
      </w:tblGrid>
      <w:tr w:rsidR="009F0AF4" w:rsidRPr="00E73E6E" w14:paraId="7AA14AAF" w14:textId="77777777" w:rsidTr="009F0AF4">
        <w:trPr>
          <w:trHeight w:val="445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24C6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EGFR-TKI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AD41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IC50 (</w:t>
            </w:r>
            <w:proofErr w:type="spellStart"/>
            <w:r w:rsidRPr="00E73E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nM</w:t>
            </w:r>
            <w:proofErr w:type="spellEnd"/>
            <w:r w:rsidRPr="00E73E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F0AF4" w:rsidRPr="00E73E6E" w14:paraId="7C92E769" w14:textId="77777777" w:rsidTr="009F0AF4">
        <w:trPr>
          <w:trHeight w:val="445"/>
        </w:trPr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24FF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0335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19-Del plus EGFR-SEPT14</w:t>
            </w:r>
          </w:p>
        </w:tc>
      </w:tr>
      <w:tr w:rsidR="009F0AF4" w:rsidRPr="00E73E6E" w14:paraId="69A38455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9B36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First-generation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2807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0AF4" w:rsidRPr="00E73E6E" w14:paraId="6DB8BEEC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B162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AZD3759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C3C8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62.33</w:t>
            </w:r>
          </w:p>
        </w:tc>
      </w:tr>
      <w:tr w:rsidR="009F0AF4" w:rsidRPr="00E73E6E" w14:paraId="046BA6D6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59E5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Erlotinib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9143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27.75</w:t>
            </w:r>
          </w:p>
        </w:tc>
      </w:tr>
      <w:tr w:rsidR="009F0AF4" w:rsidRPr="00E73E6E" w14:paraId="7FC38C18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1E02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Gefitinib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0A64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11.39</w:t>
            </w:r>
          </w:p>
        </w:tc>
      </w:tr>
      <w:tr w:rsidR="009F0AF4" w:rsidRPr="00E73E6E" w14:paraId="75E5CC22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78F8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Second-generation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8C80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0AF4" w:rsidRPr="00E73E6E" w14:paraId="5C7D57AD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390E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proofErr w:type="spellStart"/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Afatinib</w:t>
            </w:r>
            <w:proofErr w:type="spellEnd"/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7594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</w:tr>
      <w:tr w:rsidR="009F0AF4" w:rsidRPr="00E73E6E" w14:paraId="29726A39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686E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Dacomitinib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22F8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0.324</w:t>
            </w:r>
          </w:p>
        </w:tc>
      </w:tr>
      <w:tr w:rsidR="009F0AF4" w:rsidRPr="00E73E6E" w14:paraId="3BAC2A86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D64A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proofErr w:type="spellStart"/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Poziotinib</w:t>
            </w:r>
            <w:proofErr w:type="spellEnd"/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9699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0.045</w:t>
            </w:r>
          </w:p>
        </w:tc>
      </w:tr>
      <w:tr w:rsidR="009F0AF4" w:rsidRPr="00E73E6E" w14:paraId="3EC67DEB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2055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Third-generation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4BED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0AF4" w:rsidRPr="00E73E6E" w14:paraId="7F101857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6A66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AZ5104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B694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0.097</w:t>
            </w:r>
          </w:p>
        </w:tc>
      </w:tr>
      <w:tr w:rsidR="009F0AF4" w:rsidRPr="00E73E6E" w14:paraId="69DF7B9B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B3DF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proofErr w:type="spellStart"/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Osimertinib</w:t>
            </w:r>
            <w:proofErr w:type="spellEnd"/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4C00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35.18</w:t>
            </w:r>
          </w:p>
        </w:tc>
      </w:tr>
      <w:tr w:rsidR="009F0AF4" w:rsidRPr="00E73E6E" w14:paraId="2DC3A06A" w14:textId="77777777" w:rsidTr="009F0AF4">
        <w:trPr>
          <w:trHeight w:val="44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E0D2" w14:textId="77777777" w:rsidR="009F0AF4" w:rsidRPr="00E73E6E" w:rsidRDefault="009F0AF4" w:rsidP="00EB726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    TAK788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A744" w14:textId="77777777" w:rsidR="009F0AF4" w:rsidRPr="00E73E6E" w:rsidRDefault="009F0AF4" w:rsidP="00EB72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E73E6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0.061</w:t>
            </w:r>
          </w:p>
        </w:tc>
      </w:tr>
    </w:tbl>
    <w:p w14:paraId="58DE348E" w14:textId="5F930054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25808111" w14:textId="4DE427E4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44DB30F1" w14:textId="27F16299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72604146" w14:textId="71B51562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4B0253A7" w14:textId="334FFBAB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1E76AC56" w14:textId="49BE1138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1BA7711B" w14:textId="01AAD189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11351524" w14:textId="3C78CB8A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0125463A" w14:textId="0E03D16D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4385F879" w14:textId="059A0FF1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02624168" w14:textId="0E73F6BF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11CDA734" w14:textId="199427A5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63C1AFCB" w14:textId="1881EA32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26D0F8A4" w14:textId="39DF7D40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4DD4D9A4" w14:textId="79AE36CD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2B794897" w14:textId="66E294E8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1D777022" w14:textId="0A1598C1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7991D3C4" w14:textId="6A75F41F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4A233515" w14:textId="43B84F14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10BE940D" w14:textId="7A426BC5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612D557B" w14:textId="233545B3" w:rsidR="009F0AF4" w:rsidRDefault="009F0AF4">
      <w:pPr>
        <w:rPr>
          <w:rFonts w:ascii="Times New Roman" w:eastAsia="SimSun" w:hAnsi="Times New Roman" w:cs="Times New Roman"/>
          <w:sz w:val="24"/>
          <w:szCs w:val="24"/>
        </w:rPr>
      </w:pPr>
    </w:p>
    <w:p w14:paraId="4DBF9AB9" w14:textId="7CA3F2DD" w:rsidR="009F0AF4" w:rsidRDefault="00F62D6B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61472F" wp14:editId="08493C88">
            <wp:extent cx="5274310" cy="591629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1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8F0BC" w14:textId="139EB10F" w:rsidR="00F62D6B" w:rsidRDefault="00D26B7F" w:rsidP="00D26B7F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474D6D">
        <w:rPr>
          <w:rFonts w:ascii="Times New Roman" w:eastAsia="SimSun" w:hAnsi="Times New Roman" w:cs="Times New Roman"/>
          <w:b/>
          <w:sz w:val="24"/>
          <w:szCs w:val="24"/>
        </w:rPr>
        <w:t>Supplementary Figure 1</w:t>
      </w:r>
      <w:r w:rsidRPr="00474D6D">
        <w:rPr>
          <w:rFonts w:ascii="Times New Roman" w:eastAsia="SimSun" w:hAnsi="Times New Roman" w:cs="Times New Roman"/>
          <w:sz w:val="24"/>
          <w:szCs w:val="24"/>
        </w:rPr>
        <w:t xml:space="preserve">. Clinical radiological imaging of the patient. </w:t>
      </w:r>
      <w:r w:rsidRPr="00474D6D">
        <w:rPr>
          <w:rFonts w:ascii="Times New Roman" w:eastAsia="SimSun" w:hAnsi="Times New Roman" w:cs="Times New Roman"/>
          <w:b/>
          <w:sz w:val="24"/>
          <w:szCs w:val="24"/>
        </w:rPr>
        <w:t>A-B</w:t>
      </w:r>
      <w:r w:rsidRPr="00474D6D">
        <w:rPr>
          <w:rFonts w:ascii="Times New Roman" w:eastAsia="SimSun" w:hAnsi="Times New Roman" w:cs="Times New Roman"/>
          <w:sz w:val="24"/>
          <w:szCs w:val="24"/>
        </w:rPr>
        <w:t xml:space="preserve"> The images of the chest (</w:t>
      </w:r>
      <w:r w:rsidRPr="00474D6D">
        <w:rPr>
          <w:rFonts w:ascii="Times New Roman" w:eastAsia="SimSun" w:hAnsi="Times New Roman" w:cs="Times New Roman"/>
          <w:b/>
          <w:sz w:val="24"/>
          <w:szCs w:val="24"/>
        </w:rPr>
        <w:t>A</w:t>
      </w:r>
      <w:r w:rsidRPr="00474D6D">
        <w:rPr>
          <w:rFonts w:ascii="Times New Roman" w:eastAsia="SimSun" w:hAnsi="Times New Roman" w:cs="Times New Roman"/>
          <w:sz w:val="24"/>
          <w:szCs w:val="24"/>
        </w:rPr>
        <w:t>) and brain (</w:t>
      </w:r>
      <w:r w:rsidRPr="00474D6D">
        <w:rPr>
          <w:rFonts w:ascii="Times New Roman" w:eastAsia="SimSun" w:hAnsi="Times New Roman" w:cs="Times New Roman"/>
          <w:b/>
          <w:sz w:val="24"/>
          <w:szCs w:val="24"/>
        </w:rPr>
        <w:t>B</w:t>
      </w:r>
      <w:r w:rsidRPr="00474D6D">
        <w:rPr>
          <w:rFonts w:ascii="Times New Roman" w:eastAsia="SimSun" w:hAnsi="Times New Roman" w:cs="Times New Roman"/>
          <w:sz w:val="24"/>
          <w:szCs w:val="24"/>
        </w:rPr>
        <w:t xml:space="preserve">) in May 2015. </w:t>
      </w:r>
      <w:r w:rsidRPr="00474D6D">
        <w:rPr>
          <w:rFonts w:ascii="Times New Roman" w:eastAsia="SimSun" w:hAnsi="Times New Roman" w:cs="Times New Roman"/>
          <w:b/>
          <w:sz w:val="24"/>
          <w:szCs w:val="24"/>
        </w:rPr>
        <w:t>C-D</w:t>
      </w:r>
      <w:r w:rsidRPr="00474D6D">
        <w:rPr>
          <w:rFonts w:ascii="Times New Roman" w:eastAsia="SimSun" w:hAnsi="Times New Roman" w:cs="Times New Roman"/>
          <w:sz w:val="24"/>
          <w:szCs w:val="24"/>
        </w:rPr>
        <w:t xml:space="preserve"> The brain scans of the patient in Aug 2016 (</w:t>
      </w:r>
      <w:r w:rsidRPr="00474D6D">
        <w:rPr>
          <w:rFonts w:ascii="Times New Roman" w:eastAsia="SimSun" w:hAnsi="Times New Roman" w:cs="Times New Roman"/>
          <w:b/>
          <w:sz w:val="24"/>
          <w:szCs w:val="24"/>
        </w:rPr>
        <w:t>C</w:t>
      </w:r>
      <w:r w:rsidRPr="00474D6D">
        <w:rPr>
          <w:rFonts w:ascii="Times New Roman" w:eastAsia="SimSun" w:hAnsi="Times New Roman" w:cs="Times New Roman"/>
          <w:sz w:val="24"/>
          <w:szCs w:val="24"/>
        </w:rPr>
        <w:t>) and Oct 2018 (</w:t>
      </w:r>
      <w:r w:rsidRPr="00474D6D">
        <w:rPr>
          <w:rFonts w:ascii="Times New Roman" w:eastAsia="SimSun" w:hAnsi="Times New Roman" w:cs="Times New Roman"/>
          <w:b/>
          <w:sz w:val="24"/>
          <w:szCs w:val="24"/>
        </w:rPr>
        <w:t>D</w:t>
      </w:r>
      <w:r w:rsidRPr="00474D6D">
        <w:rPr>
          <w:rFonts w:ascii="Times New Roman" w:eastAsia="SimSun" w:hAnsi="Times New Roman" w:cs="Times New Roman"/>
          <w:sz w:val="24"/>
          <w:szCs w:val="24"/>
        </w:rPr>
        <w:t xml:space="preserve">). </w:t>
      </w:r>
      <w:r w:rsidRPr="00474D6D">
        <w:rPr>
          <w:rFonts w:ascii="Times New Roman" w:eastAsia="SimSun" w:hAnsi="Times New Roman" w:cs="Times New Roman"/>
          <w:b/>
          <w:sz w:val="24"/>
          <w:szCs w:val="24"/>
        </w:rPr>
        <w:t>E-F</w:t>
      </w:r>
      <w:r w:rsidRPr="00474D6D">
        <w:rPr>
          <w:rFonts w:ascii="Times New Roman" w:eastAsia="SimSun" w:hAnsi="Times New Roman" w:cs="Times New Roman"/>
          <w:sz w:val="24"/>
          <w:szCs w:val="24"/>
        </w:rPr>
        <w:t xml:space="preserve"> The images </w:t>
      </w:r>
      <w:bookmarkStart w:id="0" w:name="_GoBack"/>
      <w:bookmarkEnd w:id="0"/>
      <w:r w:rsidRPr="00474D6D">
        <w:rPr>
          <w:rFonts w:ascii="Times New Roman" w:eastAsia="SimSun" w:hAnsi="Times New Roman" w:cs="Times New Roman"/>
          <w:sz w:val="24"/>
          <w:szCs w:val="24"/>
        </w:rPr>
        <w:t>of chest (</w:t>
      </w:r>
      <w:r w:rsidRPr="00474D6D">
        <w:rPr>
          <w:rFonts w:ascii="Times New Roman" w:eastAsia="SimSun" w:hAnsi="Times New Roman" w:cs="Times New Roman"/>
          <w:b/>
          <w:sz w:val="24"/>
          <w:szCs w:val="24"/>
        </w:rPr>
        <w:t>E</w:t>
      </w:r>
      <w:r w:rsidRPr="00474D6D">
        <w:rPr>
          <w:rFonts w:ascii="Times New Roman" w:eastAsia="SimSun" w:hAnsi="Times New Roman" w:cs="Times New Roman"/>
          <w:sz w:val="24"/>
          <w:szCs w:val="24"/>
        </w:rPr>
        <w:t>) and brain (</w:t>
      </w:r>
      <w:r w:rsidRPr="00474D6D">
        <w:rPr>
          <w:rFonts w:ascii="Times New Roman" w:eastAsia="SimSun" w:hAnsi="Times New Roman" w:cs="Times New Roman"/>
          <w:b/>
          <w:sz w:val="24"/>
          <w:szCs w:val="24"/>
        </w:rPr>
        <w:t>F</w:t>
      </w:r>
      <w:r w:rsidRPr="00474D6D">
        <w:rPr>
          <w:rFonts w:ascii="Times New Roman" w:eastAsia="SimSun" w:hAnsi="Times New Roman" w:cs="Times New Roman"/>
          <w:sz w:val="24"/>
          <w:szCs w:val="24"/>
        </w:rPr>
        <w:t>) in Feb 2021.</w:t>
      </w:r>
    </w:p>
    <w:p w14:paraId="56E8206B" w14:textId="77777777" w:rsidR="00F62D6B" w:rsidRDefault="00F62D6B">
      <w:pPr>
        <w:rPr>
          <w:rFonts w:ascii="Times New Roman" w:eastAsia="SimSun" w:hAnsi="Times New Roman" w:cs="Times New Roman"/>
          <w:sz w:val="24"/>
          <w:szCs w:val="24"/>
        </w:rPr>
      </w:pPr>
    </w:p>
    <w:p w14:paraId="497D52FF" w14:textId="77748E56" w:rsidR="001C532E" w:rsidRDefault="001C532E">
      <w:pPr>
        <w:rPr>
          <w:rFonts w:ascii="Times New Roman" w:eastAsia="SimSun" w:hAnsi="Times New Roman" w:cs="Times New Roman"/>
          <w:sz w:val="24"/>
          <w:szCs w:val="24"/>
        </w:rPr>
      </w:pPr>
    </w:p>
    <w:p w14:paraId="76CD7991" w14:textId="77777777" w:rsidR="001C532E" w:rsidRDefault="001C532E">
      <w:pPr>
        <w:rPr>
          <w:rFonts w:ascii="Times New Roman" w:eastAsia="SimSun" w:hAnsi="Times New Roman" w:cs="Times New Roman"/>
          <w:sz w:val="24"/>
          <w:szCs w:val="24"/>
        </w:rPr>
      </w:pPr>
    </w:p>
    <w:p w14:paraId="682F8775" w14:textId="525E1D7A" w:rsidR="009F0AF4" w:rsidRDefault="001C532E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5D02D4" wp14:editId="71BA3C2E">
            <wp:extent cx="5274310" cy="64999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2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6"/>
                    <a:stretch/>
                  </pic:blipFill>
                  <pic:spPr bwMode="auto">
                    <a:xfrm>
                      <a:off x="0" y="0"/>
                      <a:ext cx="5274310" cy="6499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D443C" w14:textId="2E47116F" w:rsidR="001C532E" w:rsidRPr="0095411C" w:rsidRDefault="001C532E" w:rsidP="001C532E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95411C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954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C26">
        <w:rPr>
          <w:rFonts w:ascii="Times New Roman" w:hAnsi="Times New Roman" w:cs="Times New Roman"/>
          <w:b/>
          <w:sz w:val="24"/>
          <w:szCs w:val="24"/>
        </w:rPr>
        <w:t>2</w:t>
      </w:r>
      <w:r w:rsidRPr="0095411C">
        <w:rPr>
          <w:rFonts w:ascii="Times New Roman" w:hAnsi="Times New Roman" w:cs="Times New Roman"/>
          <w:sz w:val="24"/>
          <w:szCs w:val="24"/>
        </w:rPr>
        <w:t xml:space="preserve"> </w:t>
      </w:r>
      <w:r w:rsidRPr="0095411C">
        <w:rPr>
          <w:rFonts w:ascii="Times New Roman" w:hAnsi="Times New Roman" w:cs="Times New Roman"/>
          <w:b/>
          <w:sz w:val="24"/>
          <w:szCs w:val="24"/>
        </w:rPr>
        <w:t xml:space="preserve">The drug sensitivity of </w:t>
      </w:r>
      <w:r w:rsidRPr="007B627A">
        <w:rPr>
          <w:rFonts w:ascii="Times New Roman" w:hAnsi="Times New Roman" w:cs="Times New Roman"/>
          <w:b/>
          <w:i/>
          <w:sz w:val="24"/>
          <w:szCs w:val="24"/>
        </w:rPr>
        <w:t>EGFR-SEPT14</w:t>
      </w:r>
      <w:r w:rsidRPr="0095411C">
        <w:rPr>
          <w:rFonts w:ascii="Times New Roman" w:hAnsi="Times New Roman" w:cs="Times New Roman"/>
          <w:b/>
          <w:sz w:val="24"/>
          <w:szCs w:val="24"/>
        </w:rPr>
        <w:t xml:space="preserve"> (E25:S7)</w:t>
      </w:r>
      <w:r w:rsidRPr="0095411C">
        <w:rPr>
          <w:rFonts w:ascii="Times New Roman" w:hAnsi="Times New Roman" w:cs="Times New Roman"/>
          <w:sz w:val="24"/>
          <w:szCs w:val="24"/>
        </w:rPr>
        <w:t xml:space="preserve"> </w:t>
      </w:r>
      <w:r w:rsidRPr="0095411C">
        <w:rPr>
          <w:rFonts w:ascii="Times New Roman" w:hAnsi="Times New Roman" w:cs="Times New Roman"/>
          <w:b/>
          <w:sz w:val="24"/>
          <w:szCs w:val="24"/>
        </w:rPr>
        <w:t xml:space="preserve">fusion to various EGFR TKIs. </w:t>
      </w:r>
      <w:r w:rsidRPr="009541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95411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95411C">
        <w:rPr>
          <w:rFonts w:ascii="Times New Roman" w:hAnsi="Times New Roman" w:cs="Times New Roman"/>
          <w:sz w:val="24"/>
          <w:szCs w:val="24"/>
        </w:rPr>
        <w:t xml:space="preserve">) Inhibition of the phosphorylation of EGFR and downstream proteins by EGFR-TKIs in Ba/F3 cells harboring </w:t>
      </w:r>
      <w:r w:rsidRPr="007B627A">
        <w:rPr>
          <w:rFonts w:ascii="Times New Roman" w:hAnsi="Times New Roman" w:cs="Times New Roman"/>
          <w:i/>
          <w:sz w:val="24"/>
          <w:szCs w:val="24"/>
        </w:rPr>
        <w:t>EGFR-SEPT14</w:t>
      </w:r>
      <w:r w:rsidRPr="0095411C">
        <w:rPr>
          <w:rFonts w:ascii="Times New Roman" w:hAnsi="Times New Roman" w:cs="Times New Roman"/>
          <w:sz w:val="24"/>
          <w:szCs w:val="24"/>
        </w:rPr>
        <w:t xml:space="preserve"> fusion by first-generation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95411C">
        <w:rPr>
          <w:rFonts w:ascii="Times New Roman" w:hAnsi="Times New Roman" w:cs="Times New Roman"/>
          <w:sz w:val="24"/>
          <w:szCs w:val="24"/>
        </w:rPr>
        <w:t>), second-generation 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95411C">
        <w:rPr>
          <w:rFonts w:ascii="Times New Roman" w:hAnsi="Times New Roman" w:cs="Times New Roman"/>
          <w:sz w:val="24"/>
          <w:szCs w:val="24"/>
        </w:rPr>
        <w:t>), and third-generation TKIs (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95411C">
        <w:rPr>
          <w:rFonts w:ascii="Times New Roman" w:hAnsi="Times New Roman" w:cs="Times New Roman"/>
          <w:sz w:val="24"/>
          <w:szCs w:val="24"/>
        </w:rPr>
        <w:t>) in the presence of EGF</w:t>
      </w:r>
      <w:r>
        <w:rPr>
          <w:rFonts w:ascii="Times New Roman" w:hAnsi="Times New Roman" w:cs="Times New Roman"/>
          <w:sz w:val="24"/>
          <w:szCs w:val="24"/>
        </w:rPr>
        <w:t xml:space="preserve"> stimulation</w:t>
      </w:r>
      <w:r w:rsidRPr="0095411C">
        <w:rPr>
          <w:rFonts w:ascii="Times New Roman" w:hAnsi="Times New Roman" w:cs="Times New Roman"/>
          <w:sz w:val="24"/>
          <w:szCs w:val="24"/>
        </w:rPr>
        <w:t>.</w:t>
      </w:r>
    </w:p>
    <w:p w14:paraId="7F9DB532" w14:textId="77777777" w:rsidR="001C532E" w:rsidRPr="00DC78FA" w:rsidRDefault="001C532E">
      <w:pPr>
        <w:rPr>
          <w:rFonts w:ascii="Times New Roman" w:eastAsia="SimSun" w:hAnsi="Times New Roman" w:cs="Times New Roman"/>
          <w:sz w:val="24"/>
          <w:szCs w:val="24"/>
        </w:rPr>
      </w:pPr>
    </w:p>
    <w:sectPr w:rsidR="001C532E" w:rsidRPr="00DC7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3F6BC" w14:textId="77777777" w:rsidR="00215B76" w:rsidRDefault="00215B76" w:rsidP="001A712C">
      <w:r>
        <w:separator/>
      </w:r>
    </w:p>
  </w:endnote>
  <w:endnote w:type="continuationSeparator" w:id="0">
    <w:p w14:paraId="5AF755BB" w14:textId="77777777" w:rsidR="00215B76" w:rsidRDefault="00215B76" w:rsidP="001A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A3160" w14:textId="77777777" w:rsidR="00215B76" w:rsidRDefault="00215B76" w:rsidP="001A712C">
      <w:r>
        <w:separator/>
      </w:r>
    </w:p>
  </w:footnote>
  <w:footnote w:type="continuationSeparator" w:id="0">
    <w:p w14:paraId="1F73EC10" w14:textId="77777777" w:rsidR="00215B76" w:rsidRDefault="00215B76" w:rsidP="001A7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A0"/>
    <w:rsid w:val="00011849"/>
    <w:rsid w:val="00034AC7"/>
    <w:rsid w:val="00073CA5"/>
    <w:rsid w:val="0007481F"/>
    <w:rsid w:val="000961B2"/>
    <w:rsid w:val="000B42BB"/>
    <w:rsid w:val="00127C38"/>
    <w:rsid w:val="001367C5"/>
    <w:rsid w:val="00157946"/>
    <w:rsid w:val="001A712C"/>
    <w:rsid w:val="001C532E"/>
    <w:rsid w:val="00215B76"/>
    <w:rsid w:val="0029383A"/>
    <w:rsid w:val="00455A77"/>
    <w:rsid w:val="00474D6D"/>
    <w:rsid w:val="00475259"/>
    <w:rsid w:val="005548DE"/>
    <w:rsid w:val="005749A8"/>
    <w:rsid w:val="00592407"/>
    <w:rsid w:val="005E5BBC"/>
    <w:rsid w:val="005E79C7"/>
    <w:rsid w:val="00602324"/>
    <w:rsid w:val="008231B9"/>
    <w:rsid w:val="00844B0A"/>
    <w:rsid w:val="00873C55"/>
    <w:rsid w:val="00874D65"/>
    <w:rsid w:val="008A049D"/>
    <w:rsid w:val="009B3EDF"/>
    <w:rsid w:val="009C07E7"/>
    <w:rsid w:val="009F0AF4"/>
    <w:rsid w:val="00AD30F0"/>
    <w:rsid w:val="00AD665D"/>
    <w:rsid w:val="00AF63B3"/>
    <w:rsid w:val="00D06835"/>
    <w:rsid w:val="00D252A0"/>
    <w:rsid w:val="00D26B7F"/>
    <w:rsid w:val="00D43E11"/>
    <w:rsid w:val="00DA08E3"/>
    <w:rsid w:val="00DC433A"/>
    <w:rsid w:val="00DC78FA"/>
    <w:rsid w:val="00E24C26"/>
    <w:rsid w:val="00E60C5D"/>
    <w:rsid w:val="00E67C32"/>
    <w:rsid w:val="00EC1B60"/>
    <w:rsid w:val="00F05B51"/>
    <w:rsid w:val="00F62D6B"/>
    <w:rsid w:val="00FD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480C9"/>
  <w15:chartTrackingRefBased/>
  <w15:docId w15:val="{5DE8CA04-0FE6-4C32-9081-B4FDCB69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712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A712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A71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A71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炜东</dc:creator>
  <cp:keywords/>
  <dc:description/>
  <cp:lastModifiedBy>Xu Yang</cp:lastModifiedBy>
  <cp:revision>9</cp:revision>
  <dcterms:created xsi:type="dcterms:W3CDTF">2022-11-03T21:00:00Z</dcterms:created>
  <dcterms:modified xsi:type="dcterms:W3CDTF">2022-11-07T15:27:00Z</dcterms:modified>
</cp:coreProperties>
</file>