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9E8" w:rsidRDefault="005F49E8" w:rsidP="005F49E8">
      <w:pPr>
        <w:pStyle w:val="Kop2"/>
        <w:jc w:val="both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Overview of contributing factors</w:t>
      </w:r>
    </w:p>
    <w:tbl>
      <w:tblPr>
        <w:tblW w:w="90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61"/>
        <w:gridCol w:w="1891"/>
        <w:gridCol w:w="1500"/>
        <w:gridCol w:w="1905"/>
        <w:gridCol w:w="1965"/>
      </w:tblGrid>
      <w:tr w:rsidR="005F49E8" w:rsidTr="00C32782">
        <w:trPr>
          <w:trHeight w:val="600"/>
        </w:trPr>
        <w:tc>
          <w:tcPr>
            <w:tcW w:w="51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Medical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Non-medical</w:t>
            </w:r>
          </w:p>
        </w:tc>
        <w:tc>
          <w:tcPr>
            <w:tcW w:w="19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Patient</w:t>
            </w:r>
          </w:p>
        </w:tc>
      </w:tr>
      <w:tr w:rsidR="005F49E8" w:rsidTr="00C32782">
        <w:trPr>
          <w:trHeight w:val="1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practitioner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Family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Behaviour</w:t>
            </w:r>
          </w:p>
        </w:tc>
      </w:tr>
      <w:tr w:rsidR="005F49E8" w:rsidTr="00C32782">
        <w:trPr>
          <w:trHeight w:val="176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Insufficient care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follow-up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information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initiative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knowledge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-Wrong estimation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-Professional jargon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patient involvement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Availability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-Too busy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-Search for suitable GP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help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-Lack of contact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-Family quarrel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-Disagreement about care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-Loss of loved ones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-Widowhood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-Fear of treatment because of bad experiences from others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-Negligent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-Fear of asking clarification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-No care seeking without consent GP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-Proud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-Xenophobia</w:t>
            </w:r>
          </w:p>
          <w:p w:rsidR="005F49E8" w:rsidRPr="00474AD5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74AD5">
              <w:rPr>
                <w:sz w:val="14"/>
                <w:szCs w:val="14"/>
                <w:lang w:val="en-US"/>
              </w:rPr>
              <w:t>-Lying to the physician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-Easily satisfied</w:t>
            </w:r>
          </w:p>
        </w:tc>
      </w:tr>
      <w:tr w:rsidR="005F49E8" w:rsidTr="00C32782">
        <w:trPr>
          <w:trHeight w:val="2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Nursing home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 care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</w:tc>
      </w:tr>
      <w:tr w:rsidR="005F49E8" w:rsidTr="00C32782">
        <w:trPr>
          <w:trHeight w:val="60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Insufficient care</w:t>
            </w: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initiative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-Wrong estimation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-Medication errors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patient involvement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Bad coordination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home care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-Forgetfulness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-Underweight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-Deteriorating complaints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-Reduced mobility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-Reduced appetite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-Physically weak</w:t>
            </w:r>
          </w:p>
        </w:tc>
      </w:tr>
      <w:tr w:rsidR="005F49E8" w:rsidTr="00C32782"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Hospital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environment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Finances</w:t>
            </w:r>
          </w:p>
        </w:tc>
      </w:tr>
      <w:tr w:rsidR="005F49E8" w:rsidRPr="005F49E8" w:rsidTr="00C32782">
        <w:trPr>
          <w:trHeight w:val="34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Insufficient care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-Lack of communication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information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-Not treating the problem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patient involvement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Fragmented care</w:t>
            </w: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-Too many treating doctors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-Shifted responsibility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</w:t>
            </w:r>
            <w:proofErr w:type="spellStart"/>
            <w:r w:rsidRPr="00481DF6">
              <w:rPr>
                <w:sz w:val="14"/>
                <w:szCs w:val="14"/>
                <w:lang w:val="en-US"/>
              </w:rPr>
              <w:t>Overreporting</w:t>
            </w:r>
            <w:proofErr w:type="spellEnd"/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-Double therapy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-Over-</w:t>
            </w:r>
            <w:proofErr w:type="spellStart"/>
            <w:r w:rsidRPr="00481DF6">
              <w:rPr>
                <w:sz w:val="14"/>
                <w:szCs w:val="14"/>
                <w:lang w:val="en-US"/>
              </w:rPr>
              <w:t>specialisation</w:t>
            </w:r>
            <w:proofErr w:type="spellEnd"/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-Lack of communication between specialists</w:t>
            </w:r>
          </w:p>
          <w:p w:rsidR="005F49E8" w:rsidRDefault="005F49E8" w:rsidP="00C32782">
            <w:pPr>
              <w:spacing w:line="240" w:lineRule="auto"/>
              <w:ind w:left="46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Others</w:t>
            </w: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-Pampering/</w:t>
            </w:r>
            <w:r w:rsidRPr="00481DF6">
              <w:rPr>
                <w:sz w:val="14"/>
                <w:szCs w:val="14"/>
                <w:lang w:val="en-US"/>
              </w:rPr>
              <w:br/>
              <w:t>pleasant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-Too crowded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-Trust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-No friends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-Lack of </w:t>
            </w:r>
            <w:proofErr w:type="spellStart"/>
            <w:r w:rsidRPr="00481DF6">
              <w:rPr>
                <w:sz w:val="14"/>
                <w:szCs w:val="14"/>
                <w:lang w:val="en-US"/>
              </w:rPr>
              <w:t>neighbourly</w:t>
            </w:r>
            <w:proofErr w:type="spellEnd"/>
            <w:r w:rsidRPr="00481DF6">
              <w:rPr>
                <w:sz w:val="14"/>
                <w:szCs w:val="14"/>
                <w:lang w:val="en-US"/>
              </w:rPr>
              <w:t xml:space="preserve"> contact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-Lack of other social contacts </w:t>
            </w:r>
          </w:p>
          <w:p w:rsidR="005F49E8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5F49E8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5F49E8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-Health care costs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-Health insurance</w:t>
            </w:r>
          </w:p>
        </w:tc>
      </w:tr>
      <w:tr w:rsidR="005F49E8" w:rsidTr="00C32782">
        <w:trPr>
          <w:trHeight w:val="32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Specialist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Lifestyle</w:t>
            </w:r>
          </w:p>
        </w:tc>
      </w:tr>
      <w:tr w:rsidR="005F49E8" w:rsidRPr="005F49E8" w:rsidTr="00C32782">
        <w:trPr>
          <w:trHeight w:val="520"/>
        </w:trPr>
        <w:tc>
          <w:tcPr>
            <w:tcW w:w="1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Insufficient care</w:t>
            </w: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information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Availability</w:t>
            </w:r>
          </w:p>
          <w:p w:rsidR="005F49E8" w:rsidRPr="00481DF6" w:rsidRDefault="005F49E8" w:rsidP="00C32782">
            <w:pPr>
              <w:spacing w:line="240" w:lineRule="auto"/>
              <w:ind w:left="100"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 xml:space="preserve"> 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-Difficult to make an appointment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-Too busy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-Long waiting time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Miscommunication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-Alcohol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color w:val="FF0000"/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-Smoking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-Too much free-time</w:t>
            </w:r>
          </w:p>
        </w:tc>
      </w:tr>
      <w:tr w:rsidR="005F49E8" w:rsidTr="00C32782">
        <w:trPr>
          <w:trHeight w:val="44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jc w:val="center"/>
              <w:rPr>
                <w:sz w:val="14"/>
                <w:szCs w:val="14"/>
              </w:rPr>
            </w:pPr>
            <w:r>
              <w:rPr>
                <w:sz w:val="20"/>
                <w:szCs w:val="20"/>
              </w:rPr>
              <w:t>Drugs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Others</w:t>
            </w:r>
          </w:p>
        </w:tc>
      </w:tr>
      <w:tr w:rsidR="005F49E8" w:rsidTr="00C32782">
        <w:trPr>
          <w:trHeight w:val="40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-Side effects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-Polypharmacy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20"/>
                <w:szCs w:val="20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drug knowledge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2"/>
                <w:szCs w:val="12"/>
                <w:lang w:val="en-US"/>
              </w:rPr>
            </w:pPr>
          </w:p>
        </w:tc>
        <w:tc>
          <w:tcPr>
            <w:tcW w:w="196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left="100" w:right="100"/>
              <w:jc w:val="center"/>
              <w:rPr>
                <w:sz w:val="20"/>
                <w:szCs w:val="20"/>
                <w:lang w:val="en-US"/>
              </w:rPr>
            </w:pP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-Cause unknown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-Lack of medical knowledge</w:t>
            </w:r>
          </w:p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-Misconceptions</w:t>
            </w:r>
          </w:p>
        </w:tc>
      </w:tr>
      <w:tr w:rsidR="005F49E8" w:rsidTr="00C32782">
        <w:trPr>
          <w:trHeight w:val="24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jc w:val="center"/>
              <w:rPr>
                <w:sz w:val="14"/>
                <w:szCs w:val="14"/>
              </w:rPr>
            </w:pPr>
            <w:r>
              <w:rPr>
                <w:sz w:val="20"/>
                <w:szCs w:val="20"/>
              </w:rPr>
              <w:t>Transmural care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2"/>
                <w:szCs w:val="12"/>
              </w:rPr>
            </w:pPr>
          </w:p>
        </w:tc>
        <w:tc>
          <w:tcPr>
            <w:tcW w:w="196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Default="005F49E8" w:rsidP="00C32782">
            <w:pPr>
              <w:spacing w:line="240" w:lineRule="auto"/>
              <w:ind w:right="100"/>
              <w:rPr>
                <w:sz w:val="14"/>
                <w:szCs w:val="14"/>
              </w:rPr>
            </w:pPr>
          </w:p>
        </w:tc>
      </w:tr>
      <w:tr w:rsidR="005F49E8" w:rsidRPr="005F49E8" w:rsidTr="00C32782">
        <w:trPr>
          <w:trHeight w:val="480"/>
        </w:trPr>
        <w:tc>
          <w:tcPr>
            <w:tcW w:w="51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BE4D5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-No proper care after dismissal</w:t>
            </w:r>
          </w:p>
          <w:p w:rsidR="005F49E8" w:rsidRPr="00481DF6" w:rsidRDefault="005F49E8" w:rsidP="00C32782">
            <w:pPr>
              <w:spacing w:line="240" w:lineRule="auto"/>
              <w:ind w:right="100"/>
              <w:rPr>
                <w:sz w:val="20"/>
                <w:szCs w:val="20"/>
                <w:lang w:val="en-US"/>
              </w:rPr>
            </w:pPr>
            <w:r w:rsidRPr="00481DF6">
              <w:rPr>
                <w:sz w:val="14"/>
                <w:szCs w:val="14"/>
                <w:lang w:val="en-US"/>
              </w:rPr>
              <w:t>-Insufficient information on dismissal letter</w:t>
            </w:r>
          </w:p>
        </w:tc>
        <w:tc>
          <w:tcPr>
            <w:tcW w:w="190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2"/>
                <w:szCs w:val="12"/>
                <w:lang w:val="en-US"/>
              </w:rPr>
            </w:pPr>
          </w:p>
        </w:tc>
        <w:tc>
          <w:tcPr>
            <w:tcW w:w="196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F49E8" w:rsidRPr="00481DF6" w:rsidRDefault="005F49E8" w:rsidP="00C32782">
            <w:pPr>
              <w:spacing w:line="240" w:lineRule="auto"/>
              <w:ind w:right="100"/>
              <w:rPr>
                <w:sz w:val="14"/>
                <w:szCs w:val="14"/>
                <w:lang w:val="en-US"/>
              </w:rPr>
            </w:pPr>
          </w:p>
        </w:tc>
      </w:tr>
    </w:tbl>
    <w:p w:rsidR="005F49E8" w:rsidRPr="00481DF6" w:rsidRDefault="005F49E8" w:rsidP="005F49E8">
      <w:pPr>
        <w:rPr>
          <w:lang w:val="en-US"/>
        </w:rPr>
      </w:pPr>
    </w:p>
    <w:p w:rsidR="005F49E8" w:rsidRPr="00481DF6" w:rsidRDefault="005F49E8" w:rsidP="005F49E8">
      <w:pPr>
        <w:rPr>
          <w:lang w:val="en-US"/>
        </w:rPr>
      </w:pPr>
    </w:p>
    <w:bookmarkEnd w:id="0"/>
    <w:p w:rsidR="00BF4D4A" w:rsidRPr="005F49E8" w:rsidRDefault="00BF4D4A">
      <w:pPr>
        <w:rPr>
          <w:lang w:val="en-US"/>
        </w:rPr>
      </w:pPr>
    </w:p>
    <w:sectPr w:rsidR="00BF4D4A" w:rsidRPr="005F49E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9E8"/>
    <w:rsid w:val="004136C0"/>
    <w:rsid w:val="005F49E8"/>
    <w:rsid w:val="00BF4D4A"/>
    <w:rsid w:val="00F3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B3342-6126-42F3-9271-800B0C637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5F49E8"/>
    <w:pPr>
      <w:spacing w:after="0"/>
    </w:pPr>
    <w:rPr>
      <w:rFonts w:ascii="Arial" w:eastAsia="Arial" w:hAnsi="Arial" w:cs="Arial"/>
      <w:lang w:val="nl" w:eastAsia="nl-NL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5F49E8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5F49E8"/>
    <w:rPr>
      <w:rFonts w:ascii="Arial" w:eastAsia="Arial" w:hAnsi="Arial" w:cs="Arial"/>
      <w:sz w:val="32"/>
      <w:szCs w:val="32"/>
      <w:lang w:val="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Geert Goderis</dc:creator>
  <cp:keywords/>
  <dc:description/>
  <cp:lastModifiedBy>Geert Goderis</cp:lastModifiedBy>
  <cp:revision>2</cp:revision>
  <dcterms:created xsi:type="dcterms:W3CDTF">2020-08-28T06:56:00Z</dcterms:created>
  <dcterms:modified xsi:type="dcterms:W3CDTF">2020-08-28T07:17:00Z</dcterms:modified>
</cp:coreProperties>
</file>