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6FAAF" w14:textId="77777777" w:rsidR="005E6C8E" w:rsidRPr="00441810" w:rsidRDefault="005E6C8E" w:rsidP="00441810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441810">
        <w:rPr>
          <w:rFonts w:ascii="Arial" w:hAnsi="Arial" w:cs="Arial"/>
          <w:b/>
          <w:bCs/>
          <w:sz w:val="28"/>
          <w:szCs w:val="28"/>
        </w:rPr>
        <w:t>Supplemental Information</w:t>
      </w:r>
    </w:p>
    <w:p w14:paraId="63450E90" w14:textId="45EA1252" w:rsidR="005E6C8E" w:rsidRPr="00507AC9" w:rsidRDefault="005E6C8E" w:rsidP="0035641F">
      <w:pPr>
        <w:jc w:val="left"/>
        <w:rPr>
          <w:rFonts w:ascii="Arial" w:hAnsi="Arial" w:cs="Arial"/>
          <w:sz w:val="24"/>
          <w:szCs w:val="24"/>
        </w:rPr>
      </w:pPr>
    </w:p>
    <w:p w14:paraId="3FCDA4F0" w14:textId="77777777" w:rsidR="00613F22" w:rsidRPr="00507AC9" w:rsidRDefault="00613F22" w:rsidP="0035641F">
      <w:pPr>
        <w:jc w:val="left"/>
        <w:rPr>
          <w:rFonts w:ascii="Arial" w:hAnsi="Arial" w:cs="Arial"/>
          <w:sz w:val="24"/>
          <w:szCs w:val="24"/>
        </w:rPr>
      </w:pPr>
    </w:p>
    <w:p w14:paraId="6C5F224C" w14:textId="35522A4F" w:rsidR="00686A20" w:rsidRPr="00507AC9" w:rsidRDefault="00DB50CA" w:rsidP="0035641F">
      <w:pPr>
        <w:jc w:val="left"/>
        <w:rPr>
          <w:rFonts w:ascii="Arial" w:hAnsi="Arial" w:cs="Arial"/>
          <w:b/>
          <w:bCs/>
          <w:sz w:val="24"/>
          <w:szCs w:val="24"/>
        </w:rPr>
      </w:pPr>
      <w:r w:rsidRPr="00507AC9">
        <w:rPr>
          <w:rFonts w:ascii="Arial" w:hAnsi="Arial" w:cs="Arial"/>
          <w:b/>
          <w:bCs/>
          <w:sz w:val="24"/>
          <w:szCs w:val="24"/>
        </w:rPr>
        <w:t xml:space="preserve">Supplementary </w:t>
      </w:r>
      <w:r w:rsidR="00442F0C" w:rsidRPr="00507AC9">
        <w:rPr>
          <w:rFonts w:ascii="Arial" w:hAnsi="Arial" w:cs="Arial"/>
          <w:b/>
          <w:bCs/>
          <w:sz w:val="24"/>
          <w:szCs w:val="24"/>
        </w:rPr>
        <w:t>Figure</w:t>
      </w:r>
      <w:r w:rsidR="00013F26" w:rsidRPr="00507AC9">
        <w:rPr>
          <w:rFonts w:ascii="Arial" w:hAnsi="Arial" w:cs="Arial"/>
          <w:b/>
          <w:bCs/>
          <w:sz w:val="24"/>
          <w:szCs w:val="24"/>
        </w:rPr>
        <w:t xml:space="preserve"> </w:t>
      </w:r>
      <w:r w:rsidR="0035641F">
        <w:rPr>
          <w:rFonts w:ascii="Arial" w:hAnsi="Arial" w:cs="Arial"/>
          <w:b/>
          <w:bCs/>
          <w:sz w:val="24"/>
          <w:szCs w:val="24"/>
        </w:rPr>
        <w:t>1</w:t>
      </w:r>
      <w:r w:rsidR="0035641F" w:rsidRPr="00507AC9">
        <w:rPr>
          <w:rFonts w:ascii="Arial" w:hAnsi="Arial" w:cs="Arial"/>
          <w:b/>
          <w:bCs/>
          <w:sz w:val="24"/>
          <w:szCs w:val="24"/>
        </w:rPr>
        <w:t xml:space="preserve"> </w:t>
      </w:r>
      <w:r w:rsidRPr="00507AC9">
        <w:rPr>
          <w:rFonts w:ascii="Arial" w:hAnsi="Arial" w:cs="Arial"/>
          <w:b/>
          <w:bCs/>
          <w:sz w:val="24"/>
          <w:szCs w:val="24"/>
        </w:rPr>
        <w:t>Enrichment analysis of the DEGs</w:t>
      </w:r>
      <w:r w:rsidRPr="00507AC9" w:rsidDel="00566040">
        <w:rPr>
          <w:rFonts w:ascii="Arial" w:hAnsi="Arial" w:cs="Arial"/>
          <w:b/>
          <w:bCs/>
          <w:sz w:val="24"/>
          <w:szCs w:val="24"/>
        </w:rPr>
        <w:t xml:space="preserve"> </w:t>
      </w:r>
      <w:r w:rsidRPr="00507AC9">
        <w:rPr>
          <w:rFonts w:ascii="Arial" w:hAnsi="Arial" w:cs="Arial"/>
          <w:b/>
          <w:bCs/>
          <w:sz w:val="24"/>
          <w:szCs w:val="24"/>
        </w:rPr>
        <w:t>by risk score (RS) of prognostic models.</w:t>
      </w:r>
    </w:p>
    <w:p w14:paraId="56CEDF28" w14:textId="77777777" w:rsidR="00613F22" w:rsidRPr="00507AC9" w:rsidRDefault="00613F22" w:rsidP="0035641F">
      <w:pPr>
        <w:jc w:val="left"/>
        <w:rPr>
          <w:rFonts w:ascii="Arial" w:hAnsi="Arial" w:cs="Arial"/>
          <w:b/>
          <w:bCs/>
          <w:sz w:val="24"/>
          <w:szCs w:val="24"/>
        </w:rPr>
      </w:pPr>
    </w:p>
    <w:p w14:paraId="782C3831" w14:textId="77777777" w:rsidR="00DB50CA" w:rsidRPr="00507AC9" w:rsidRDefault="00DB50CA" w:rsidP="0035641F">
      <w:pPr>
        <w:jc w:val="left"/>
        <w:rPr>
          <w:rFonts w:ascii="Arial" w:hAnsi="Arial" w:cs="Arial"/>
          <w:b/>
          <w:bCs/>
          <w:sz w:val="24"/>
          <w:szCs w:val="24"/>
        </w:rPr>
      </w:pPr>
    </w:p>
    <w:p w14:paraId="7C8E4482" w14:textId="78263C2A" w:rsidR="00250AB9" w:rsidRPr="00507AC9" w:rsidRDefault="00DB50CA" w:rsidP="0035641F">
      <w:pPr>
        <w:jc w:val="left"/>
        <w:rPr>
          <w:rFonts w:ascii="Arial" w:hAnsi="Arial" w:cs="Arial"/>
          <w:b/>
          <w:bCs/>
          <w:sz w:val="24"/>
          <w:szCs w:val="24"/>
        </w:rPr>
      </w:pPr>
      <w:r w:rsidRPr="00507AC9">
        <w:rPr>
          <w:rFonts w:ascii="Arial" w:hAnsi="Arial" w:cs="Arial"/>
          <w:b/>
          <w:bCs/>
          <w:sz w:val="24"/>
          <w:szCs w:val="24"/>
        </w:rPr>
        <w:t xml:space="preserve">Supplementary </w:t>
      </w:r>
      <w:r w:rsidR="00250AB9" w:rsidRPr="00507AC9">
        <w:rPr>
          <w:rFonts w:ascii="Arial" w:hAnsi="Arial" w:cs="Arial"/>
          <w:b/>
          <w:bCs/>
          <w:sz w:val="24"/>
          <w:szCs w:val="24"/>
        </w:rPr>
        <w:t>Figure</w:t>
      </w:r>
      <w:r w:rsidR="00013F26" w:rsidRPr="00507AC9">
        <w:rPr>
          <w:rFonts w:ascii="Arial" w:hAnsi="Arial" w:cs="Arial"/>
          <w:b/>
          <w:bCs/>
          <w:sz w:val="24"/>
          <w:szCs w:val="24"/>
        </w:rPr>
        <w:t xml:space="preserve"> </w:t>
      </w:r>
      <w:r w:rsidR="0035641F">
        <w:rPr>
          <w:rFonts w:ascii="Arial" w:hAnsi="Arial" w:cs="Arial"/>
          <w:b/>
          <w:bCs/>
          <w:sz w:val="24"/>
          <w:szCs w:val="24"/>
        </w:rPr>
        <w:t>2</w:t>
      </w:r>
      <w:r w:rsidR="0035641F" w:rsidRPr="00507AC9">
        <w:rPr>
          <w:rFonts w:ascii="Arial" w:hAnsi="Arial" w:cs="Arial"/>
          <w:b/>
          <w:bCs/>
          <w:sz w:val="24"/>
          <w:szCs w:val="24"/>
        </w:rPr>
        <w:t xml:space="preserve"> </w:t>
      </w:r>
      <w:r w:rsidRPr="00507AC9">
        <w:rPr>
          <w:rFonts w:ascii="Arial" w:hAnsi="Arial" w:cs="Arial"/>
          <w:b/>
          <w:bCs/>
          <w:sz w:val="24"/>
          <w:szCs w:val="24"/>
        </w:rPr>
        <w:t>Pan-cancer analysis for distribution of KL expression among 33 tumor tissues and their paired normal tissues.</w:t>
      </w:r>
    </w:p>
    <w:p w14:paraId="101F73DB" w14:textId="77777777" w:rsidR="00613F22" w:rsidRPr="00507AC9" w:rsidRDefault="00613F22" w:rsidP="0035641F">
      <w:pPr>
        <w:jc w:val="left"/>
        <w:rPr>
          <w:rFonts w:ascii="Arial" w:hAnsi="Arial" w:cs="Arial"/>
          <w:b/>
          <w:bCs/>
          <w:sz w:val="24"/>
          <w:szCs w:val="24"/>
        </w:rPr>
      </w:pPr>
    </w:p>
    <w:p w14:paraId="7CA6DB3C" w14:textId="2835879B" w:rsidR="005137A8" w:rsidRPr="00507AC9" w:rsidRDefault="005137A8" w:rsidP="0035641F">
      <w:pPr>
        <w:jc w:val="left"/>
        <w:rPr>
          <w:rFonts w:ascii="Arial" w:hAnsi="Arial" w:cs="Arial"/>
          <w:b/>
          <w:bCs/>
          <w:sz w:val="24"/>
          <w:szCs w:val="24"/>
        </w:rPr>
      </w:pPr>
    </w:p>
    <w:p w14:paraId="726E5D4D" w14:textId="23F84B94" w:rsidR="000D24E4" w:rsidRPr="00507AC9" w:rsidRDefault="00DB50CA" w:rsidP="0035641F">
      <w:pPr>
        <w:jc w:val="left"/>
        <w:rPr>
          <w:rFonts w:ascii="Arial" w:hAnsi="Arial" w:cs="Arial"/>
          <w:b/>
          <w:bCs/>
          <w:sz w:val="24"/>
          <w:szCs w:val="24"/>
        </w:rPr>
      </w:pPr>
      <w:r w:rsidRPr="00507AC9">
        <w:rPr>
          <w:rFonts w:ascii="Arial" w:hAnsi="Arial" w:cs="Arial"/>
          <w:b/>
          <w:bCs/>
          <w:sz w:val="24"/>
          <w:szCs w:val="24"/>
        </w:rPr>
        <w:t xml:space="preserve">Supplementary </w:t>
      </w:r>
      <w:r w:rsidR="005137A8" w:rsidRPr="00507AC9">
        <w:rPr>
          <w:rFonts w:ascii="Arial" w:hAnsi="Arial" w:cs="Arial"/>
          <w:b/>
          <w:bCs/>
          <w:sz w:val="24"/>
          <w:szCs w:val="24"/>
        </w:rPr>
        <w:t>Figure</w:t>
      </w:r>
      <w:r w:rsidR="00013F26" w:rsidRPr="00507AC9">
        <w:rPr>
          <w:rFonts w:ascii="Arial" w:hAnsi="Arial" w:cs="Arial"/>
          <w:b/>
          <w:bCs/>
          <w:sz w:val="24"/>
          <w:szCs w:val="24"/>
        </w:rPr>
        <w:t xml:space="preserve"> </w:t>
      </w:r>
      <w:r w:rsidR="0035641F">
        <w:rPr>
          <w:rFonts w:ascii="Arial" w:hAnsi="Arial" w:cs="Arial"/>
          <w:b/>
          <w:bCs/>
          <w:sz w:val="24"/>
          <w:szCs w:val="24"/>
        </w:rPr>
        <w:t>3</w:t>
      </w:r>
      <w:r w:rsidR="0035641F" w:rsidRPr="00507AC9">
        <w:rPr>
          <w:rFonts w:ascii="Arial" w:hAnsi="Arial" w:cs="Arial"/>
          <w:b/>
          <w:bCs/>
          <w:sz w:val="24"/>
          <w:szCs w:val="24"/>
        </w:rPr>
        <w:t xml:space="preserve"> </w:t>
      </w:r>
      <w:r w:rsidRPr="00507AC9">
        <w:rPr>
          <w:rFonts w:ascii="Arial" w:hAnsi="Arial" w:cs="Arial"/>
          <w:b/>
          <w:bCs/>
          <w:sz w:val="24"/>
          <w:szCs w:val="24"/>
        </w:rPr>
        <w:t xml:space="preserve">Prognostic analysis of KL gene in TCGA-LUAD </w:t>
      </w:r>
      <w:r w:rsidR="0079008F" w:rsidRPr="00507AC9">
        <w:rPr>
          <w:rFonts w:ascii="Arial" w:hAnsi="Arial" w:cs="Arial"/>
          <w:b/>
          <w:bCs/>
          <w:sz w:val="24"/>
          <w:szCs w:val="24"/>
        </w:rPr>
        <w:t>s</w:t>
      </w:r>
      <w:r w:rsidRPr="00507AC9">
        <w:rPr>
          <w:rFonts w:ascii="Arial" w:hAnsi="Arial" w:cs="Arial"/>
          <w:b/>
          <w:bCs/>
          <w:sz w:val="24"/>
          <w:szCs w:val="24"/>
        </w:rPr>
        <w:t>tratified by age (A), sex (B), and pathological stage (C).</w:t>
      </w:r>
    </w:p>
    <w:p w14:paraId="3D178FFD" w14:textId="77777777" w:rsidR="00613F22" w:rsidRPr="00507AC9" w:rsidRDefault="00613F22" w:rsidP="0035641F">
      <w:pPr>
        <w:jc w:val="left"/>
        <w:rPr>
          <w:rFonts w:ascii="Arial" w:hAnsi="Arial" w:cs="Arial"/>
          <w:b/>
          <w:bCs/>
          <w:sz w:val="24"/>
          <w:szCs w:val="24"/>
        </w:rPr>
      </w:pPr>
    </w:p>
    <w:p w14:paraId="661D805A" w14:textId="77777777" w:rsidR="00243135" w:rsidRPr="00507AC9" w:rsidRDefault="00243135" w:rsidP="0035641F">
      <w:pPr>
        <w:jc w:val="left"/>
        <w:rPr>
          <w:rFonts w:ascii="Arial" w:hAnsi="Arial" w:cs="Arial"/>
          <w:b/>
          <w:bCs/>
          <w:sz w:val="24"/>
          <w:szCs w:val="24"/>
        </w:rPr>
      </w:pPr>
    </w:p>
    <w:p w14:paraId="0EFE4B16" w14:textId="2B5F03D0" w:rsidR="000D24E4" w:rsidRPr="00507AC9" w:rsidRDefault="00DB50CA" w:rsidP="0035641F">
      <w:pPr>
        <w:jc w:val="left"/>
        <w:rPr>
          <w:rFonts w:ascii="Arial" w:hAnsi="Arial" w:cs="Arial"/>
          <w:b/>
          <w:bCs/>
          <w:sz w:val="24"/>
          <w:szCs w:val="24"/>
        </w:rPr>
      </w:pPr>
      <w:r w:rsidRPr="00507AC9">
        <w:rPr>
          <w:rFonts w:ascii="Arial" w:hAnsi="Arial" w:cs="Arial"/>
          <w:b/>
          <w:bCs/>
          <w:sz w:val="24"/>
          <w:szCs w:val="24"/>
        </w:rPr>
        <w:t xml:space="preserve">Supplementary </w:t>
      </w:r>
      <w:r w:rsidR="000D24E4" w:rsidRPr="00507AC9">
        <w:rPr>
          <w:rFonts w:ascii="Arial" w:hAnsi="Arial" w:cs="Arial"/>
          <w:b/>
          <w:bCs/>
          <w:sz w:val="24"/>
          <w:szCs w:val="24"/>
        </w:rPr>
        <w:t>Figure</w:t>
      </w:r>
      <w:r w:rsidR="00013F26" w:rsidRPr="00507AC9"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0" w:name="_Hlk115361059"/>
      <w:r w:rsidR="0035641F">
        <w:rPr>
          <w:rFonts w:ascii="Arial" w:hAnsi="Arial" w:cs="Arial"/>
          <w:b/>
          <w:bCs/>
          <w:sz w:val="24"/>
          <w:szCs w:val="24"/>
        </w:rPr>
        <w:t>4</w:t>
      </w:r>
      <w:r w:rsidR="0035641F" w:rsidRPr="00507AC9">
        <w:rPr>
          <w:rFonts w:ascii="Arial" w:hAnsi="Arial" w:cs="Arial"/>
          <w:sz w:val="24"/>
          <w:szCs w:val="24"/>
        </w:rPr>
        <w:t xml:space="preserve"> </w:t>
      </w:r>
      <w:r w:rsidRPr="00507AC9">
        <w:rPr>
          <w:rFonts w:ascii="Arial" w:hAnsi="Arial" w:cs="Arial"/>
          <w:b/>
          <w:bCs/>
          <w:sz w:val="24"/>
          <w:szCs w:val="24"/>
        </w:rPr>
        <w:t>Enrichment analysis of differential genes in high- and low-KL groups.</w:t>
      </w:r>
      <w:bookmarkEnd w:id="0"/>
    </w:p>
    <w:p w14:paraId="52EF6EE5" w14:textId="77777777" w:rsidR="00613F22" w:rsidRPr="00507AC9" w:rsidRDefault="00613F22" w:rsidP="0035641F">
      <w:pPr>
        <w:jc w:val="left"/>
        <w:rPr>
          <w:rFonts w:ascii="Arial" w:hAnsi="Arial" w:cs="Arial"/>
          <w:b/>
          <w:bCs/>
          <w:sz w:val="24"/>
          <w:szCs w:val="24"/>
        </w:rPr>
      </w:pPr>
    </w:p>
    <w:p w14:paraId="48CD47E2" w14:textId="77777777" w:rsidR="000D24E4" w:rsidRPr="00507AC9" w:rsidRDefault="000D24E4" w:rsidP="0035641F">
      <w:pPr>
        <w:jc w:val="left"/>
        <w:rPr>
          <w:rFonts w:ascii="Arial" w:hAnsi="Arial" w:cs="Arial"/>
          <w:b/>
          <w:bCs/>
          <w:sz w:val="24"/>
          <w:szCs w:val="24"/>
        </w:rPr>
      </w:pPr>
    </w:p>
    <w:p w14:paraId="4C1AFA74" w14:textId="5AB6E101" w:rsidR="008F7E01" w:rsidRPr="00507AC9" w:rsidRDefault="00DB50CA" w:rsidP="0035641F">
      <w:pPr>
        <w:jc w:val="left"/>
        <w:rPr>
          <w:rFonts w:ascii="Arial" w:hAnsi="Arial" w:cs="Arial"/>
          <w:b/>
          <w:bCs/>
          <w:sz w:val="24"/>
          <w:szCs w:val="24"/>
        </w:rPr>
      </w:pPr>
      <w:r w:rsidRPr="00507AC9">
        <w:rPr>
          <w:rFonts w:ascii="Arial" w:hAnsi="Arial" w:cs="Arial"/>
          <w:b/>
          <w:bCs/>
          <w:sz w:val="24"/>
          <w:szCs w:val="24"/>
        </w:rPr>
        <w:t xml:space="preserve">Supplementary </w:t>
      </w:r>
      <w:r w:rsidR="008F7E01" w:rsidRPr="00507AC9">
        <w:rPr>
          <w:rFonts w:ascii="Arial" w:hAnsi="Arial" w:cs="Arial"/>
          <w:b/>
          <w:bCs/>
          <w:sz w:val="24"/>
          <w:szCs w:val="24"/>
        </w:rPr>
        <w:t>Figure</w:t>
      </w:r>
      <w:r w:rsidR="00013F26" w:rsidRPr="00507AC9">
        <w:rPr>
          <w:rFonts w:ascii="Arial" w:hAnsi="Arial" w:cs="Arial"/>
          <w:b/>
          <w:bCs/>
          <w:sz w:val="24"/>
          <w:szCs w:val="24"/>
        </w:rPr>
        <w:t xml:space="preserve"> </w:t>
      </w:r>
      <w:r w:rsidR="0035641F">
        <w:rPr>
          <w:rFonts w:ascii="Arial" w:hAnsi="Arial" w:cs="Arial"/>
          <w:b/>
          <w:bCs/>
          <w:sz w:val="24"/>
          <w:szCs w:val="24"/>
        </w:rPr>
        <w:t>5</w:t>
      </w:r>
      <w:r w:rsidR="0035641F" w:rsidRPr="00507AC9">
        <w:rPr>
          <w:rFonts w:ascii="Arial" w:hAnsi="Arial" w:cs="Arial"/>
          <w:b/>
          <w:bCs/>
          <w:sz w:val="24"/>
          <w:szCs w:val="24"/>
        </w:rPr>
        <w:t xml:space="preserve"> </w:t>
      </w:r>
      <w:r w:rsidR="00493053" w:rsidRPr="00507AC9">
        <w:rPr>
          <w:rFonts w:ascii="Arial" w:hAnsi="Arial" w:cs="Arial"/>
          <w:b/>
          <w:bCs/>
          <w:sz w:val="24"/>
          <w:szCs w:val="24"/>
        </w:rPr>
        <w:t>Methylation analysis of KL gene</w:t>
      </w:r>
      <w:r w:rsidR="008F7E01" w:rsidRPr="00507AC9">
        <w:rPr>
          <w:rFonts w:ascii="Arial" w:hAnsi="Arial" w:cs="Arial"/>
          <w:b/>
          <w:bCs/>
          <w:sz w:val="24"/>
          <w:szCs w:val="24"/>
        </w:rPr>
        <w:t>.</w:t>
      </w:r>
    </w:p>
    <w:p w14:paraId="0EBABEFE" w14:textId="77777777" w:rsidR="00613F22" w:rsidRPr="00507AC9" w:rsidRDefault="00613F22" w:rsidP="0035641F">
      <w:pPr>
        <w:jc w:val="left"/>
        <w:rPr>
          <w:rFonts w:ascii="Arial" w:hAnsi="Arial" w:cs="Arial"/>
          <w:b/>
          <w:bCs/>
          <w:sz w:val="24"/>
          <w:szCs w:val="24"/>
        </w:rPr>
      </w:pPr>
    </w:p>
    <w:p w14:paraId="5BA83BCF" w14:textId="77777777" w:rsidR="004A4447" w:rsidRPr="00507AC9" w:rsidRDefault="004A4447" w:rsidP="0035641F">
      <w:pPr>
        <w:jc w:val="left"/>
        <w:rPr>
          <w:rFonts w:ascii="Arial" w:hAnsi="Arial" w:cs="Arial"/>
          <w:b/>
          <w:bCs/>
          <w:sz w:val="24"/>
          <w:szCs w:val="24"/>
        </w:rPr>
      </w:pPr>
    </w:p>
    <w:p w14:paraId="21CD3D96" w14:textId="7B9ACD60" w:rsidR="004A4447" w:rsidRPr="00507AC9" w:rsidRDefault="00DB50CA" w:rsidP="0035641F">
      <w:pPr>
        <w:jc w:val="left"/>
        <w:rPr>
          <w:rFonts w:ascii="Arial" w:hAnsi="Arial" w:cs="Arial"/>
          <w:b/>
          <w:bCs/>
          <w:sz w:val="24"/>
          <w:szCs w:val="24"/>
        </w:rPr>
      </w:pPr>
      <w:r w:rsidRPr="00507AC9">
        <w:rPr>
          <w:rFonts w:ascii="Arial" w:hAnsi="Arial" w:cs="Arial"/>
          <w:b/>
          <w:bCs/>
          <w:sz w:val="24"/>
          <w:szCs w:val="24"/>
        </w:rPr>
        <w:t xml:space="preserve">Supplementary </w:t>
      </w:r>
      <w:r w:rsidR="004A4447" w:rsidRPr="00507AC9">
        <w:rPr>
          <w:rFonts w:ascii="Arial" w:hAnsi="Arial" w:cs="Arial"/>
          <w:b/>
          <w:bCs/>
          <w:sz w:val="24"/>
          <w:szCs w:val="24"/>
        </w:rPr>
        <w:t>Figure</w:t>
      </w:r>
      <w:r w:rsidR="00013F26" w:rsidRPr="00507AC9">
        <w:rPr>
          <w:rFonts w:ascii="Arial" w:hAnsi="Arial" w:cs="Arial"/>
          <w:b/>
          <w:bCs/>
          <w:sz w:val="24"/>
          <w:szCs w:val="24"/>
        </w:rPr>
        <w:t xml:space="preserve"> </w:t>
      </w:r>
      <w:r w:rsidR="0035641F">
        <w:rPr>
          <w:rFonts w:ascii="Arial" w:hAnsi="Arial" w:cs="Arial"/>
          <w:b/>
          <w:bCs/>
          <w:sz w:val="24"/>
          <w:szCs w:val="24"/>
        </w:rPr>
        <w:t>6</w:t>
      </w:r>
      <w:r w:rsidR="0035641F" w:rsidRPr="00507AC9">
        <w:rPr>
          <w:rFonts w:ascii="Arial" w:hAnsi="Arial" w:cs="Arial"/>
          <w:b/>
          <w:bCs/>
          <w:sz w:val="24"/>
          <w:szCs w:val="24"/>
        </w:rPr>
        <w:t xml:space="preserve"> </w:t>
      </w:r>
      <w:r w:rsidR="00122A72" w:rsidRPr="00507AC9">
        <w:rPr>
          <w:rFonts w:ascii="Arial" w:hAnsi="Arial" w:cs="Arial"/>
          <w:b/>
          <w:bCs/>
          <w:sz w:val="24"/>
          <w:szCs w:val="24"/>
        </w:rPr>
        <w:t xml:space="preserve">Mutation analysis of KL using </w:t>
      </w:r>
      <w:proofErr w:type="spellStart"/>
      <w:r w:rsidR="00122A72" w:rsidRPr="00507AC9">
        <w:rPr>
          <w:rFonts w:ascii="Arial" w:hAnsi="Arial" w:cs="Arial"/>
          <w:b/>
          <w:bCs/>
          <w:sz w:val="24"/>
          <w:szCs w:val="24"/>
        </w:rPr>
        <w:t>cBioPortal</w:t>
      </w:r>
      <w:proofErr w:type="spellEnd"/>
      <w:r w:rsidR="00122A72" w:rsidRPr="00507AC9">
        <w:rPr>
          <w:rFonts w:ascii="Arial" w:hAnsi="Arial" w:cs="Arial"/>
          <w:b/>
          <w:bCs/>
          <w:sz w:val="24"/>
          <w:szCs w:val="24"/>
        </w:rPr>
        <w:t xml:space="preserve"> database in pan-cancer and LUAD.</w:t>
      </w:r>
    </w:p>
    <w:p w14:paraId="2FA2CB71" w14:textId="77777777" w:rsidR="00613F22" w:rsidRPr="00507AC9" w:rsidRDefault="00613F22" w:rsidP="0035641F">
      <w:pPr>
        <w:jc w:val="left"/>
        <w:rPr>
          <w:rFonts w:ascii="Arial" w:hAnsi="Arial" w:cs="Arial"/>
          <w:b/>
          <w:bCs/>
          <w:sz w:val="24"/>
          <w:szCs w:val="24"/>
        </w:rPr>
      </w:pPr>
    </w:p>
    <w:p w14:paraId="0F05216B" w14:textId="77777777" w:rsidR="00703549" w:rsidRPr="00507AC9" w:rsidRDefault="00703549" w:rsidP="0035641F">
      <w:pPr>
        <w:jc w:val="left"/>
        <w:rPr>
          <w:rFonts w:ascii="Arial" w:hAnsi="Arial" w:cs="Arial"/>
          <w:b/>
          <w:bCs/>
          <w:sz w:val="24"/>
          <w:szCs w:val="24"/>
        </w:rPr>
      </w:pPr>
    </w:p>
    <w:p w14:paraId="23A20618" w14:textId="4D062388" w:rsidR="003E0865" w:rsidRPr="00507AC9" w:rsidRDefault="00DB50CA" w:rsidP="0035641F">
      <w:pPr>
        <w:jc w:val="left"/>
        <w:rPr>
          <w:rFonts w:ascii="Arial" w:hAnsi="Arial" w:cs="Arial"/>
          <w:b/>
          <w:bCs/>
          <w:sz w:val="24"/>
          <w:szCs w:val="24"/>
        </w:rPr>
      </w:pPr>
      <w:r w:rsidRPr="00507AC9">
        <w:rPr>
          <w:rFonts w:ascii="Arial" w:hAnsi="Arial" w:cs="Arial"/>
          <w:b/>
          <w:bCs/>
          <w:sz w:val="24"/>
          <w:szCs w:val="24"/>
        </w:rPr>
        <w:t xml:space="preserve">Supplementary </w:t>
      </w:r>
      <w:r w:rsidR="00703549" w:rsidRPr="00507AC9">
        <w:rPr>
          <w:rFonts w:ascii="Arial" w:hAnsi="Arial" w:cs="Arial"/>
          <w:b/>
          <w:bCs/>
          <w:sz w:val="24"/>
          <w:szCs w:val="24"/>
        </w:rPr>
        <w:t>Figure</w:t>
      </w:r>
      <w:r w:rsidR="00013F26" w:rsidRPr="00507AC9">
        <w:rPr>
          <w:rFonts w:ascii="Arial" w:hAnsi="Arial" w:cs="Arial"/>
          <w:b/>
          <w:bCs/>
          <w:sz w:val="24"/>
          <w:szCs w:val="24"/>
        </w:rPr>
        <w:t xml:space="preserve"> </w:t>
      </w:r>
      <w:r w:rsidR="0035641F">
        <w:rPr>
          <w:rFonts w:ascii="Arial" w:hAnsi="Arial" w:cs="Arial"/>
          <w:b/>
          <w:bCs/>
          <w:sz w:val="24"/>
          <w:szCs w:val="24"/>
        </w:rPr>
        <w:t>7</w:t>
      </w:r>
      <w:r w:rsidR="0035641F" w:rsidRPr="00507AC9">
        <w:rPr>
          <w:rFonts w:ascii="Arial" w:hAnsi="Arial" w:cs="Arial"/>
          <w:b/>
          <w:bCs/>
          <w:sz w:val="24"/>
          <w:szCs w:val="24"/>
        </w:rPr>
        <w:t xml:space="preserve"> </w:t>
      </w:r>
      <w:r w:rsidR="00122A72" w:rsidRPr="00507AC9">
        <w:rPr>
          <w:rFonts w:ascii="Arial" w:hAnsi="Arial" w:cs="Arial"/>
          <w:b/>
          <w:bCs/>
          <w:sz w:val="24"/>
          <w:szCs w:val="24"/>
        </w:rPr>
        <w:t>Association analysis of KL expression levels with m6A modifications in LUAD.</w:t>
      </w:r>
    </w:p>
    <w:p w14:paraId="1C7CAABA" w14:textId="77777777" w:rsidR="00613F22" w:rsidRPr="00507AC9" w:rsidRDefault="00613F22" w:rsidP="0035641F">
      <w:pPr>
        <w:jc w:val="left"/>
        <w:rPr>
          <w:rFonts w:ascii="Arial" w:hAnsi="Arial" w:cs="Arial"/>
          <w:b/>
          <w:bCs/>
          <w:sz w:val="24"/>
          <w:szCs w:val="24"/>
        </w:rPr>
      </w:pPr>
    </w:p>
    <w:p w14:paraId="7C3A728C" w14:textId="77777777" w:rsidR="00243135" w:rsidRPr="00507AC9" w:rsidRDefault="00243135" w:rsidP="0035641F">
      <w:pPr>
        <w:jc w:val="left"/>
        <w:rPr>
          <w:rFonts w:ascii="Arial" w:hAnsi="Arial" w:cs="Arial"/>
          <w:b/>
          <w:bCs/>
          <w:sz w:val="24"/>
          <w:szCs w:val="24"/>
        </w:rPr>
      </w:pPr>
    </w:p>
    <w:p w14:paraId="3560DD62" w14:textId="7F8E0439" w:rsidR="004A4447" w:rsidRPr="00507AC9" w:rsidRDefault="00DB50CA" w:rsidP="0035641F">
      <w:pPr>
        <w:jc w:val="left"/>
        <w:rPr>
          <w:rFonts w:ascii="Arial" w:hAnsi="Arial" w:cs="Arial"/>
          <w:b/>
          <w:bCs/>
          <w:sz w:val="24"/>
          <w:szCs w:val="24"/>
        </w:rPr>
      </w:pPr>
      <w:r w:rsidRPr="00507AC9">
        <w:rPr>
          <w:rFonts w:ascii="Arial" w:hAnsi="Arial" w:cs="Arial"/>
          <w:b/>
          <w:bCs/>
          <w:sz w:val="24"/>
          <w:szCs w:val="24"/>
        </w:rPr>
        <w:t xml:space="preserve">Supplementary </w:t>
      </w:r>
      <w:r w:rsidR="003E0865" w:rsidRPr="00507AC9">
        <w:rPr>
          <w:rFonts w:ascii="Arial" w:hAnsi="Arial" w:cs="Arial"/>
          <w:b/>
          <w:bCs/>
          <w:sz w:val="24"/>
          <w:szCs w:val="24"/>
        </w:rPr>
        <w:t xml:space="preserve">Figure </w:t>
      </w:r>
      <w:r w:rsidR="0035641F">
        <w:rPr>
          <w:rFonts w:ascii="Arial" w:hAnsi="Arial" w:cs="Arial"/>
          <w:b/>
          <w:bCs/>
          <w:sz w:val="24"/>
          <w:szCs w:val="24"/>
        </w:rPr>
        <w:t>8</w:t>
      </w:r>
      <w:r w:rsidR="0035641F" w:rsidRPr="00507AC9">
        <w:rPr>
          <w:rFonts w:ascii="Arial" w:hAnsi="Arial" w:cs="Arial"/>
          <w:b/>
          <w:bCs/>
          <w:sz w:val="24"/>
          <w:szCs w:val="24"/>
        </w:rPr>
        <w:t xml:space="preserve"> </w:t>
      </w:r>
      <w:r w:rsidR="003E0865" w:rsidRPr="00507AC9">
        <w:rPr>
          <w:rFonts w:ascii="Arial" w:hAnsi="Arial" w:cs="Arial"/>
          <w:b/>
          <w:bCs/>
          <w:sz w:val="24"/>
          <w:szCs w:val="24"/>
        </w:rPr>
        <w:t>The association between expression of KL and MCH molecules (A), chemokine receptors (B), chemokines (C), immunostimulatory factors (D) and immune checkpoint molecules (E) in pan-cancer.</w:t>
      </w:r>
    </w:p>
    <w:p w14:paraId="44DBE14E" w14:textId="77777777" w:rsidR="003E0865" w:rsidRPr="00507AC9" w:rsidRDefault="003E0865" w:rsidP="0035641F">
      <w:pPr>
        <w:jc w:val="left"/>
        <w:rPr>
          <w:rFonts w:ascii="Arial" w:hAnsi="Arial" w:cs="Arial"/>
          <w:b/>
          <w:bCs/>
          <w:sz w:val="24"/>
          <w:szCs w:val="24"/>
        </w:rPr>
        <w:sectPr w:rsidR="003E0865" w:rsidRPr="00507AC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A092F5B" w14:textId="5BF6BFF3" w:rsidR="00434037" w:rsidRPr="00507AC9" w:rsidRDefault="00434037" w:rsidP="0035641F">
      <w:pPr>
        <w:widowControl/>
        <w:jc w:val="left"/>
        <w:rPr>
          <w:rFonts w:ascii="Arial" w:hAnsi="Arial" w:cs="Arial"/>
          <w:sz w:val="24"/>
          <w:szCs w:val="24"/>
        </w:rPr>
      </w:pPr>
    </w:p>
    <w:p w14:paraId="02CC91D3" w14:textId="77777777" w:rsidR="00FF0C80" w:rsidRPr="00507AC9" w:rsidRDefault="00FF0C80" w:rsidP="0035641F">
      <w:pPr>
        <w:jc w:val="left"/>
        <w:rPr>
          <w:rFonts w:ascii="Arial" w:hAnsi="Arial" w:cs="Arial"/>
          <w:sz w:val="24"/>
          <w:szCs w:val="24"/>
        </w:rPr>
      </w:pPr>
    </w:p>
    <w:p w14:paraId="3A0C1B42" w14:textId="77777777" w:rsidR="00FF0C80" w:rsidRPr="00507AC9" w:rsidRDefault="00FF0C80" w:rsidP="0035641F">
      <w:pPr>
        <w:jc w:val="left"/>
        <w:rPr>
          <w:rFonts w:ascii="Arial" w:hAnsi="Arial" w:cs="Arial"/>
          <w:sz w:val="24"/>
          <w:szCs w:val="24"/>
        </w:rPr>
      </w:pPr>
      <w:r w:rsidRPr="00507AC9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A10F481" wp14:editId="13A5E8D7">
            <wp:extent cx="5204079" cy="196573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079" cy="196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E91FB" w14:textId="7BEC830B" w:rsidR="00FF0C80" w:rsidRPr="00507AC9" w:rsidRDefault="00DB50CA" w:rsidP="0035641F">
      <w:pPr>
        <w:jc w:val="left"/>
        <w:rPr>
          <w:rFonts w:ascii="Arial" w:hAnsi="Arial" w:cs="Arial"/>
          <w:sz w:val="24"/>
          <w:szCs w:val="24"/>
        </w:rPr>
      </w:pPr>
      <w:bookmarkStart w:id="1" w:name="_Hlk110868848"/>
      <w:r w:rsidRPr="00507AC9">
        <w:rPr>
          <w:rFonts w:ascii="Arial" w:hAnsi="Arial" w:cs="Arial"/>
          <w:b/>
          <w:bCs/>
          <w:sz w:val="24"/>
          <w:szCs w:val="24"/>
        </w:rPr>
        <w:t xml:space="preserve">Supplementary </w:t>
      </w:r>
      <w:r w:rsidR="00FF0C80" w:rsidRPr="00507AC9">
        <w:rPr>
          <w:rFonts w:ascii="Arial" w:hAnsi="Arial" w:cs="Arial"/>
          <w:b/>
          <w:bCs/>
          <w:sz w:val="24"/>
          <w:szCs w:val="24"/>
        </w:rPr>
        <w:t>Figure</w:t>
      </w:r>
      <w:r w:rsidR="00013F26" w:rsidRPr="00507AC9">
        <w:rPr>
          <w:rFonts w:ascii="Arial" w:hAnsi="Arial" w:cs="Arial"/>
          <w:b/>
          <w:bCs/>
          <w:sz w:val="24"/>
          <w:szCs w:val="24"/>
        </w:rPr>
        <w:t xml:space="preserve"> </w:t>
      </w:r>
      <w:bookmarkEnd w:id="1"/>
      <w:r w:rsidR="0035641F">
        <w:rPr>
          <w:rFonts w:ascii="Arial" w:hAnsi="Arial" w:cs="Arial"/>
          <w:b/>
          <w:bCs/>
          <w:sz w:val="24"/>
          <w:szCs w:val="24"/>
        </w:rPr>
        <w:t>1</w:t>
      </w:r>
      <w:r w:rsidR="0035641F" w:rsidRPr="00507AC9">
        <w:rPr>
          <w:rFonts w:ascii="Arial" w:hAnsi="Arial" w:cs="Arial"/>
          <w:b/>
          <w:bCs/>
          <w:sz w:val="24"/>
          <w:szCs w:val="24"/>
        </w:rPr>
        <w:t xml:space="preserve"> </w:t>
      </w:r>
      <w:r w:rsidR="00E83FCB" w:rsidRPr="00507AC9">
        <w:rPr>
          <w:rFonts w:ascii="Arial" w:hAnsi="Arial" w:cs="Arial"/>
          <w:b/>
          <w:bCs/>
          <w:sz w:val="24"/>
          <w:szCs w:val="24"/>
        </w:rPr>
        <w:t xml:space="preserve">Enrichment analysis </w:t>
      </w:r>
      <w:r w:rsidR="00566040" w:rsidRPr="00507AC9">
        <w:rPr>
          <w:rFonts w:ascii="Arial" w:hAnsi="Arial" w:cs="Arial"/>
          <w:b/>
          <w:bCs/>
          <w:sz w:val="24"/>
          <w:szCs w:val="24"/>
        </w:rPr>
        <w:t>of the DEGs</w:t>
      </w:r>
      <w:r w:rsidR="00566040" w:rsidRPr="00507AC9" w:rsidDel="00566040">
        <w:rPr>
          <w:rFonts w:ascii="Arial" w:hAnsi="Arial" w:cs="Arial"/>
          <w:b/>
          <w:bCs/>
          <w:sz w:val="24"/>
          <w:szCs w:val="24"/>
        </w:rPr>
        <w:t xml:space="preserve"> </w:t>
      </w:r>
      <w:r w:rsidR="00566040" w:rsidRPr="00507AC9">
        <w:rPr>
          <w:rFonts w:ascii="Arial" w:hAnsi="Arial" w:cs="Arial"/>
          <w:b/>
          <w:bCs/>
          <w:sz w:val="24"/>
          <w:szCs w:val="24"/>
        </w:rPr>
        <w:t>by</w:t>
      </w:r>
      <w:r w:rsidR="00E83FCB" w:rsidRPr="00507AC9">
        <w:rPr>
          <w:rFonts w:ascii="Arial" w:hAnsi="Arial" w:cs="Arial"/>
          <w:b/>
          <w:bCs/>
          <w:sz w:val="24"/>
          <w:szCs w:val="24"/>
        </w:rPr>
        <w:t xml:space="preserve"> risk score</w:t>
      </w:r>
      <w:r w:rsidR="00566040" w:rsidRPr="00507AC9">
        <w:rPr>
          <w:rFonts w:ascii="Arial" w:hAnsi="Arial" w:cs="Arial"/>
          <w:b/>
          <w:bCs/>
          <w:sz w:val="24"/>
          <w:szCs w:val="24"/>
        </w:rPr>
        <w:t xml:space="preserve"> (RS)</w:t>
      </w:r>
      <w:r w:rsidR="00E83FCB" w:rsidRPr="00507AC9">
        <w:rPr>
          <w:rFonts w:ascii="Arial" w:hAnsi="Arial" w:cs="Arial"/>
          <w:b/>
          <w:bCs/>
          <w:sz w:val="24"/>
          <w:szCs w:val="24"/>
        </w:rPr>
        <w:t xml:space="preserve"> </w:t>
      </w:r>
      <w:r w:rsidR="00566040" w:rsidRPr="00507AC9">
        <w:rPr>
          <w:rFonts w:ascii="Arial" w:hAnsi="Arial" w:cs="Arial"/>
          <w:b/>
          <w:bCs/>
          <w:sz w:val="24"/>
          <w:szCs w:val="24"/>
        </w:rPr>
        <w:t>of</w:t>
      </w:r>
      <w:r w:rsidR="00E83FCB" w:rsidRPr="00507AC9">
        <w:rPr>
          <w:rFonts w:ascii="Arial" w:hAnsi="Arial" w:cs="Arial"/>
          <w:b/>
          <w:bCs/>
          <w:sz w:val="24"/>
          <w:szCs w:val="24"/>
        </w:rPr>
        <w:t xml:space="preserve"> prognostic models.</w:t>
      </w:r>
      <w:r w:rsidR="00FF0C80" w:rsidRPr="00507AC9">
        <w:rPr>
          <w:rFonts w:ascii="Arial" w:hAnsi="Arial" w:cs="Arial"/>
          <w:b/>
          <w:bCs/>
          <w:sz w:val="24"/>
          <w:szCs w:val="24"/>
        </w:rPr>
        <w:t xml:space="preserve"> </w:t>
      </w:r>
      <w:r w:rsidR="00FF0C80" w:rsidRPr="00507AC9">
        <w:rPr>
          <w:rFonts w:ascii="Arial" w:hAnsi="Arial" w:cs="Arial"/>
          <w:sz w:val="24"/>
          <w:szCs w:val="24"/>
        </w:rPr>
        <w:t xml:space="preserve">According to the enrichment score </w:t>
      </w:r>
      <w:r w:rsidR="00566040" w:rsidRPr="00507AC9">
        <w:rPr>
          <w:rFonts w:ascii="Arial" w:hAnsi="Arial" w:cs="Arial"/>
          <w:sz w:val="24"/>
          <w:szCs w:val="24"/>
        </w:rPr>
        <w:t xml:space="preserve">by GSEA </w:t>
      </w:r>
      <w:r w:rsidR="00FF0C80" w:rsidRPr="00507AC9">
        <w:rPr>
          <w:rFonts w:ascii="Arial" w:hAnsi="Arial" w:cs="Arial"/>
          <w:sz w:val="24"/>
          <w:szCs w:val="24"/>
        </w:rPr>
        <w:t>from the largest to the smallest, the first ten pathways</w:t>
      </w:r>
      <w:bookmarkStart w:id="2" w:name="_Hlk110943816"/>
      <w:r w:rsidR="00FF0C80" w:rsidRPr="00507AC9">
        <w:rPr>
          <w:rFonts w:ascii="Arial" w:hAnsi="Arial" w:cs="Arial"/>
          <w:sz w:val="24"/>
          <w:szCs w:val="24"/>
        </w:rPr>
        <w:t xml:space="preserve"> </w:t>
      </w:r>
      <w:r w:rsidR="00FF0C80" w:rsidRPr="00507AC9">
        <w:rPr>
          <w:rFonts w:ascii="Arial" w:hAnsi="Arial" w:cs="Arial"/>
          <w:b/>
          <w:bCs/>
          <w:sz w:val="24"/>
          <w:szCs w:val="24"/>
        </w:rPr>
        <w:t>(A)</w:t>
      </w:r>
      <w:r w:rsidR="00FF0C80" w:rsidRPr="00507AC9">
        <w:rPr>
          <w:rFonts w:ascii="Arial" w:hAnsi="Arial" w:cs="Arial"/>
          <w:sz w:val="24"/>
          <w:szCs w:val="24"/>
        </w:rPr>
        <w:t xml:space="preserve"> </w:t>
      </w:r>
      <w:bookmarkEnd w:id="2"/>
      <w:r w:rsidR="00FF0C80" w:rsidRPr="00507AC9">
        <w:rPr>
          <w:rFonts w:ascii="Arial" w:hAnsi="Arial" w:cs="Arial"/>
          <w:sz w:val="24"/>
          <w:szCs w:val="24"/>
        </w:rPr>
        <w:t xml:space="preserve">and the last ten pathways </w:t>
      </w:r>
      <w:r w:rsidR="00FF0C80" w:rsidRPr="00507AC9">
        <w:rPr>
          <w:rFonts w:ascii="Arial" w:hAnsi="Arial" w:cs="Arial"/>
          <w:b/>
          <w:bCs/>
          <w:sz w:val="24"/>
          <w:szCs w:val="24"/>
        </w:rPr>
        <w:t>(B)</w:t>
      </w:r>
      <w:r w:rsidR="00FF0C80" w:rsidRPr="00507AC9">
        <w:rPr>
          <w:rFonts w:ascii="Arial" w:hAnsi="Arial" w:cs="Arial"/>
          <w:sz w:val="24"/>
          <w:szCs w:val="24"/>
        </w:rPr>
        <w:t xml:space="preserve"> were shown. </w:t>
      </w:r>
    </w:p>
    <w:p w14:paraId="28F78092" w14:textId="7D02ECFE" w:rsidR="00434037" w:rsidRPr="00507AC9" w:rsidRDefault="00434037" w:rsidP="0035641F">
      <w:pPr>
        <w:widowControl/>
        <w:jc w:val="left"/>
        <w:rPr>
          <w:rFonts w:ascii="Arial" w:hAnsi="Arial" w:cs="Arial"/>
          <w:sz w:val="24"/>
          <w:szCs w:val="24"/>
        </w:rPr>
      </w:pPr>
      <w:r w:rsidRPr="00507AC9">
        <w:rPr>
          <w:rFonts w:ascii="Arial" w:hAnsi="Arial" w:cs="Arial"/>
          <w:sz w:val="24"/>
          <w:szCs w:val="24"/>
        </w:rPr>
        <w:br w:type="page"/>
      </w:r>
    </w:p>
    <w:p w14:paraId="744AC5F5" w14:textId="77777777" w:rsidR="00FF0C80" w:rsidRPr="00507AC9" w:rsidRDefault="00FF0C80" w:rsidP="0035641F">
      <w:pPr>
        <w:jc w:val="left"/>
        <w:rPr>
          <w:rFonts w:ascii="Arial" w:hAnsi="Arial" w:cs="Arial"/>
          <w:sz w:val="24"/>
          <w:szCs w:val="24"/>
        </w:rPr>
      </w:pPr>
    </w:p>
    <w:p w14:paraId="646B5936" w14:textId="77777777" w:rsidR="00013F26" w:rsidRPr="00507AC9" w:rsidRDefault="00013F26" w:rsidP="0035641F">
      <w:pPr>
        <w:jc w:val="left"/>
        <w:rPr>
          <w:rFonts w:ascii="Arial" w:hAnsi="Arial" w:cs="Arial"/>
          <w:sz w:val="24"/>
          <w:szCs w:val="24"/>
        </w:rPr>
      </w:pPr>
      <w:r w:rsidRPr="00507AC9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AA91A7D" wp14:editId="40257FD7">
            <wp:extent cx="5014763" cy="2693412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4763" cy="2693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A4A0F" w14:textId="77777777" w:rsidR="00013F26" w:rsidRPr="00507AC9" w:rsidRDefault="00013F26" w:rsidP="0035641F">
      <w:pPr>
        <w:jc w:val="left"/>
        <w:rPr>
          <w:rFonts w:ascii="Arial" w:hAnsi="Arial" w:cs="Arial"/>
          <w:sz w:val="24"/>
          <w:szCs w:val="24"/>
        </w:rPr>
      </w:pPr>
    </w:p>
    <w:p w14:paraId="0E07C1F9" w14:textId="3B6C3E9F" w:rsidR="00013F26" w:rsidRPr="00507AC9" w:rsidRDefault="00DB50CA" w:rsidP="0035641F">
      <w:pPr>
        <w:jc w:val="left"/>
        <w:rPr>
          <w:rFonts w:ascii="Arial" w:hAnsi="Arial" w:cs="Arial"/>
          <w:sz w:val="24"/>
          <w:szCs w:val="24"/>
        </w:rPr>
      </w:pPr>
      <w:r w:rsidRPr="00507AC9">
        <w:rPr>
          <w:rFonts w:ascii="Arial" w:hAnsi="Arial" w:cs="Arial"/>
          <w:b/>
          <w:bCs/>
          <w:sz w:val="24"/>
          <w:szCs w:val="24"/>
        </w:rPr>
        <w:t xml:space="preserve">Supplementary </w:t>
      </w:r>
      <w:r w:rsidR="00013F26" w:rsidRPr="00507AC9">
        <w:rPr>
          <w:rFonts w:ascii="Arial" w:hAnsi="Arial" w:cs="Arial"/>
          <w:b/>
          <w:bCs/>
          <w:sz w:val="24"/>
          <w:szCs w:val="24"/>
        </w:rPr>
        <w:t xml:space="preserve">Figure </w:t>
      </w:r>
      <w:r w:rsidR="0035641F">
        <w:rPr>
          <w:rFonts w:ascii="Arial" w:hAnsi="Arial" w:cs="Arial"/>
          <w:b/>
          <w:bCs/>
          <w:sz w:val="24"/>
          <w:szCs w:val="24"/>
        </w:rPr>
        <w:t>2</w:t>
      </w:r>
      <w:r w:rsidR="0035641F" w:rsidRPr="00507AC9">
        <w:rPr>
          <w:rFonts w:ascii="Arial" w:hAnsi="Arial" w:cs="Arial"/>
          <w:b/>
          <w:bCs/>
          <w:sz w:val="24"/>
          <w:szCs w:val="24"/>
        </w:rPr>
        <w:t xml:space="preserve"> </w:t>
      </w:r>
      <w:r w:rsidR="00AD5C3E" w:rsidRPr="00507AC9">
        <w:rPr>
          <w:rFonts w:ascii="Arial" w:hAnsi="Arial" w:cs="Arial"/>
          <w:b/>
          <w:bCs/>
          <w:sz w:val="24"/>
          <w:szCs w:val="24"/>
        </w:rPr>
        <w:t>Pan-cancer analysis for d</w:t>
      </w:r>
      <w:r w:rsidR="00BC531C" w:rsidRPr="00507AC9">
        <w:rPr>
          <w:rFonts w:ascii="Arial" w:hAnsi="Arial" w:cs="Arial"/>
          <w:b/>
          <w:bCs/>
          <w:sz w:val="24"/>
          <w:szCs w:val="24"/>
        </w:rPr>
        <w:t>istribution</w:t>
      </w:r>
      <w:r w:rsidR="00013F26" w:rsidRPr="00507AC9">
        <w:rPr>
          <w:rFonts w:ascii="Arial" w:hAnsi="Arial" w:cs="Arial"/>
          <w:b/>
          <w:bCs/>
          <w:sz w:val="24"/>
          <w:szCs w:val="24"/>
        </w:rPr>
        <w:t xml:space="preserve"> of KL </w:t>
      </w:r>
      <w:r w:rsidR="00AD5C3E" w:rsidRPr="00507AC9">
        <w:rPr>
          <w:rFonts w:ascii="Arial" w:hAnsi="Arial" w:cs="Arial"/>
          <w:b/>
          <w:bCs/>
          <w:sz w:val="24"/>
          <w:szCs w:val="24"/>
        </w:rPr>
        <w:t>expression among 33 tumor tissues and their paired normal tissues</w:t>
      </w:r>
      <w:r w:rsidR="00013F26" w:rsidRPr="00507AC9">
        <w:rPr>
          <w:rFonts w:ascii="Arial" w:hAnsi="Arial" w:cs="Arial"/>
          <w:b/>
          <w:bCs/>
          <w:sz w:val="24"/>
          <w:szCs w:val="24"/>
        </w:rPr>
        <w:t>.</w:t>
      </w:r>
      <w:r w:rsidR="002D3C84" w:rsidRPr="00507AC9">
        <w:rPr>
          <w:rFonts w:ascii="Arial" w:hAnsi="Arial" w:cs="Arial"/>
          <w:b/>
          <w:bCs/>
          <w:sz w:val="24"/>
          <w:szCs w:val="24"/>
        </w:rPr>
        <w:t xml:space="preserve"> </w:t>
      </w:r>
      <w:r w:rsidR="002D3C84" w:rsidRPr="00507AC9">
        <w:rPr>
          <w:rFonts w:ascii="Arial" w:hAnsi="Arial" w:cs="Arial"/>
          <w:sz w:val="24"/>
          <w:szCs w:val="24"/>
        </w:rPr>
        <w:t>Abbreviations</w:t>
      </w:r>
      <w:r w:rsidR="002D3C84" w:rsidRPr="00507AC9">
        <w:rPr>
          <w:rFonts w:ascii="Arial" w:hAnsi="Arial" w:cs="Arial"/>
          <w:sz w:val="24"/>
          <w:szCs w:val="24"/>
        </w:rPr>
        <w:t>：</w:t>
      </w:r>
      <w:r w:rsidR="002D3C84" w:rsidRPr="00507AC9">
        <w:rPr>
          <w:rFonts w:ascii="Arial" w:hAnsi="Arial" w:cs="Arial"/>
          <w:sz w:val="24"/>
          <w:szCs w:val="24"/>
        </w:rPr>
        <w:t>ACC, Adrenocortical Cancer; BLCA, Bladder Cancer; BRCA, Breast Cancer; CESC, Cervical Cancer; CHOL, Bile Duct Cancer; COAD, Colon Cancer; DLBC, Large B-cell Lymphoma; ESCA, Esophageal Cancer; GBM, Glioblastoma; HNSC, Head and Neck Cancer; KICH, Kidney Chromophobe; KIRC, Kidney Clear Cell Carcinoma; KIRP, Kidney Papillary Cell Carcinoma; LAML, Acute Myeloid Leukemia; LGG, Lower Grade Glioma; LIHC, Liver Cancer; LUAD, Lung Adenocarcinoma; LUSC, Lung Squamous Cell Carcinoma; MESO, Mesothelioma; OV, Ovarian Cancer; PAAD, Pancreatic Cancer; PCPG, Pheochromocytoma &amp; Paraganglioma; PRAD, Prostate Cancer; READ, Rectal Cancer; SARC, Sarcoma; SKCM, Melanoma; STAD, Stomach Cancer; TGCT, Testicular Cancer; THCA, Thyroid Cancer; THYM, Thymoma; UCEC, Endometrioid Cancer; UCS, Uterine Carcinosarcoma; UVM, Ocular melanomas.</w:t>
      </w:r>
    </w:p>
    <w:p w14:paraId="409F05A1" w14:textId="2F89A681" w:rsidR="001C2DE7" w:rsidRDefault="001C2DE7" w:rsidP="0035641F">
      <w:pPr>
        <w:jc w:val="left"/>
        <w:rPr>
          <w:rFonts w:ascii="Arial" w:hAnsi="Arial" w:cs="Arial"/>
          <w:sz w:val="24"/>
          <w:szCs w:val="24"/>
        </w:rPr>
      </w:pPr>
      <w:r w:rsidRPr="00507AC9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2138BBB6" wp14:editId="05FF55C2">
            <wp:extent cx="5154043" cy="6237844"/>
            <wp:effectExtent l="0" t="0" r="889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4043" cy="6237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57116" w14:textId="77777777" w:rsidR="00B32271" w:rsidRPr="00507AC9" w:rsidRDefault="00B32271" w:rsidP="0035641F">
      <w:pPr>
        <w:jc w:val="left"/>
        <w:rPr>
          <w:rFonts w:ascii="Arial" w:hAnsi="Arial" w:cs="Arial" w:hint="eastAsia"/>
          <w:sz w:val="24"/>
          <w:szCs w:val="24"/>
        </w:rPr>
      </w:pPr>
    </w:p>
    <w:p w14:paraId="11CB9DCF" w14:textId="3E4BDC95" w:rsidR="001C2DE7" w:rsidRPr="00507AC9" w:rsidRDefault="00DB50CA" w:rsidP="0035641F">
      <w:pPr>
        <w:jc w:val="left"/>
        <w:rPr>
          <w:rFonts w:ascii="Arial" w:hAnsi="Arial" w:cs="Arial"/>
          <w:b/>
          <w:bCs/>
          <w:sz w:val="24"/>
          <w:szCs w:val="24"/>
        </w:rPr>
      </w:pPr>
      <w:r w:rsidRPr="00507AC9">
        <w:rPr>
          <w:rFonts w:ascii="Arial" w:hAnsi="Arial" w:cs="Arial"/>
          <w:b/>
          <w:bCs/>
          <w:sz w:val="24"/>
          <w:szCs w:val="24"/>
        </w:rPr>
        <w:t xml:space="preserve">Supplementary </w:t>
      </w:r>
      <w:r w:rsidR="00D344A2" w:rsidRPr="00507AC9">
        <w:rPr>
          <w:rFonts w:ascii="Arial" w:hAnsi="Arial" w:cs="Arial"/>
          <w:b/>
          <w:bCs/>
          <w:sz w:val="24"/>
          <w:szCs w:val="24"/>
        </w:rPr>
        <w:t>Figure</w:t>
      </w:r>
      <w:r w:rsidR="00013F26" w:rsidRPr="00507AC9">
        <w:rPr>
          <w:rFonts w:ascii="Arial" w:hAnsi="Arial" w:cs="Arial"/>
          <w:b/>
          <w:bCs/>
          <w:sz w:val="24"/>
          <w:szCs w:val="24"/>
        </w:rPr>
        <w:t xml:space="preserve"> </w:t>
      </w:r>
      <w:r w:rsidR="0035641F">
        <w:rPr>
          <w:rFonts w:ascii="Arial" w:hAnsi="Arial" w:cs="Arial"/>
          <w:b/>
          <w:bCs/>
          <w:sz w:val="24"/>
          <w:szCs w:val="24"/>
        </w:rPr>
        <w:t>3</w:t>
      </w:r>
      <w:r w:rsidR="0035641F" w:rsidRPr="00507AC9">
        <w:rPr>
          <w:rFonts w:ascii="Arial" w:hAnsi="Arial" w:cs="Arial"/>
          <w:b/>
          <w:bCs/>
          <w:sz w:val="24"/>
          <w:szCs w:val="24"/>
        </w:rPr>
        <w:t xml:space="preserve"> </w:t>
      </w:r>
      <w:r w:rsidR="00AD5C3E" w:rsidRPr="00507AC9">
        <w:rPr>
          <w:rFonts w:ascii="Arial" w:hAnsi="Arial" w:cs="Arial"/>
          <w:b/>
          <w:bCs/>
          <w:sz w:val="24"/>
          <w:szCs w:val="24"/>
        </w:rPr>
        <w:t xml:space="preserve">Prognostic analysis of KL gene in TCGA-LUAD </w:t>
      </w:r>
      <w:r w:rsidR="0079008F" w:rsidRPr="00507AC9">
        <w:rPr>
          <w:rFonts w:ascii="Arial" w:hAnsi="Arial" w:cs="Arial"/>
          <w:b/>
          <w:bCs/>
          <w:sz w:val="24"/>
          <w:szCs w:val="24"/>
        </w:rPr>
        <w:t>s</w:t>
      </w:r>
      <w:r w:rsidR="00AD5C3E" w:rsidRPr="00507AC9">
        <w:rPr>
          <w:rFonts w:ascii="Arial" w:hAnsi="Arial" w:cs="Arial"/>
          <w:b/>
          <w:bCs/>
          <w:sz w:val="24"/>
          <w:szCs w:val="24"/>
        </w:rPr>
        <w:t xml:space="preserve">tratified by </w:t>
      </w:r>
      <w:r w:rsidR="007632AD" w:rsidRPr="00507AC9">
        <w:rPr>
          <w:rFonts w:ascii="Arial" w:hAnsi="Arial" w:cs="Arial"/>
          <w:b/>
          <w:bCs/>
          <w:sz w:val="24"/>
          <w:szCs w:val="24"/>
        </w:rPr>
        <w:t>age</w:t>
      </w:r>
      <w:r w:rsidR="00C673DF" w:rsidRPr="00507AC9">
        <w:rPr>
          <w:rFonts w:ascii="Arial" w:hAnsi="Arial" w:cs="Arial"/>
          <w:b/>
          <w:bCs/>
          <w:sz w:val="24"/>
          <w:szCs w:val="24"/>
        </w:rPr>
        <w:t xml:space="preserve"> (A)</w:t>
      </w:r>
      <w:r w:rsidR="007632AD" w:rsidRPr="00507AC9">
        <w:rPr>
          <w:rFonts w:ascii="Arial" w:hAnsi="Arial" w:cs="Arial"/>
          <w:b/>
          <w:bCs/>
          <w:sz w:val="24"/>
          <w:szCs w:val="24"/>
        </w:rPr>
        <w:t>, sex</w:t>
      </w:r>
      <w:r w:rsidR="00C673DF" w:rsidRPr="00507AC9">
        <w:rPr>
          <w:rFonts w:ascii="Arial" w:hAnsi="Arial" w:cs="Arial"/>
          <w:b/>
          <w:bCs/>
          <w:sz w:val="24"/>
          <w:szCs w:val="24"/>
        </w:rPr>
        <w:t xml:space="preserve"> (</w:t>
      </w:r>
      <w:r w:rsidR="008A0E06" w:rsidRPr="00507AC9">
        <w:rPr>
          <w:rFonts w:ascii="Arial" w:hAnsi="Arial" w:cs="Arial"/>
          <w:b/>
          <w:bCs/>
          <w:sz w:val="24"/>
          <w:szCs w:val="24"/>
        </w:rPr>
        <w:t>B</w:t>
      </w:r>
      <w:r w:rsidR="00C673DF" w:rsidRPr="00507AC9">
        <w:rPr>
          <w:rFonts w:ascii="Arial" w:hAnsi="Arial" w:cs="Arial"/>
          <w:b/>
          <w:bCs/>
          <w:sz w:val="24"/>
          <w:szCs w:val="24"/>
        </w:rPr>
        <w:t>)</w:t>
      </w:r>
      <w:r w:rsidR="007632AD" w:rsidRPr="00507AC9">
        <w:rPr>
          <w:rFonts w:ascii="Arial" w:hAnsi="Arial" w:cs="Arial"/>
          <w:b/>
          <w:bCs/>
          <w:sz w:val="24"/>
          <w:szCs w:val="24"/>
        </w:rPr>
        <w:t xml:space="preserve">, and </w:t>
      </w:r>
      <w:r w:rsidR="00203A28" w:rsidRPr="00507AC9">
        <w:rPr>
          <w:rFonts w:ascii="Arial" w:hAnsi="Arial" w:cs="Arial"/>
          <w:b/>
          <w:bCs/>
          <w:sz w:val="24"/>
          <w:szCs w:val="24"/>
        </w:rPr>
        <w:t xml:space="preserve">pathological </w:t>
      </w:r>
      <w:r w:rsidR="007632AD" w:rsidRPr="00507AC9">
        <w:rPr>
          <w:rFonts w:ascii="Arial" w:hAnsi="Arial" w:cs="Arial"/>
          <w:b/>
          <w:bCs/>
          <w:sz w:val="24"/>
          <w:szCs w:val="24"/>
        </w:rPr>
        <w:t>stage</w:t>
      </w:r>
      <w:r w:rsidR="00C673DF" w:rsidRPr="00507AC9">
        <w:rPr>
          <w:rFonts w:ascii="Arial" w:hAnsi="Arial" w:cs="Arial"/>
          <w:b/>
          <w:bCs/>
          <w:sz w:val="24"/>
          <w:szCs w:val="24"/>
        </w:rPr>
        <w:t xml:space="preserve"> (</w:t>
      </w:r>
      <w:r w:rsidR="008A0E06" w:rsidRPr="00507AC9">
        <w:rPr>
          <w:rFonts w:ascii="Arial" w:hAnsi="Arial" w:cs="Arial"/>
          <w:b/>
          <w:bCs/>
          <w:sz w:val="24"/>
          <w:szCs w:val="24"/>
        </w:rPr>
        <w:t>C</w:t>
      </w:r>
      <w:r w:rsidR="00C673DF" w:rsidRPr="00507AC9">
        <w:rPr>
          <w:rFonts w:ascii="Arial" w:hAnsi="Arial" w:cs="Arial"/>
          <w:b/>
          <w:bCs/>
          <w:sz w:val="24"/>
          <w:szCs w:val="24"/>
        </w:rPr>
        <w:t>)</w:t>
      </w:r>
      <w:r w:rsidR="007632AD" w:rsidRPr="00507AC9">
        <w:rPr>
          <w:rFonts w:ascii="Arial" w:hAnsi="Arial" w:cs="Arial"/>
          <w:b/>
          <w:bCs/>
          <w:sz w:val="24"/>
          <w:szCs w:val="24"/>
        </w:rPr>
        <w:t>.</w:t>
      </w:r>
    </w:p>
    <w:p w14:paraId="7C57FEE0" w14:textId="56D9C6B8" w:rsidR="00CF1B43" w:rsidRPr="00507AC9" w:rsidRDefault="00CF1B43" w:rsidP="0035641F">
      <w:pPr>
        <w:jc w:val="left"/>
        <w:rPr>
          <w:rFonts w:ascii="Arial" w:hAnsi="Arial" w:cs="Arial"/>
          <w:b/>
          <w:bCs/>
          <w:sz w:val="24"/>
          <w:szCs w:val="24"/>
        </w:rPr>
      </w:pPr>
    </w:p>
    <w:p w14:paraId="7BA957AF" w14:textId="0B333C6A" w:rsidR="00CF1B43" w:rsidRPr="00507AC9" w:rsidRDefault="00CF1B43" w:rsidP="0035641F">
      <w:pPr>
        <w:jc w:val="left"/>
        <w:rPr>
          <w:rFonts w:ascii="Arial" w:hAnsi="Arial" w:cs="Arial"/>
          <w:b/>
          <w:bCs/>
          <w:sz w:val="24"/>
          <w:szCs w:val="24"/>
        </w:rPr>
      </w:pPr>
      <w:r w:rsidRPr="00507AC9">
        <w:rPr>
          <w:rFonts w:ascii="Arial" w:hAnsi="Arial" w:cs="Arial"/>
          <w:b/>
          <w:bCs/>
          <w:noProof/>
          <w:sz w:val="24"/>
          <w:szCs w:val="24"/>
        </w:rPr>
        <w:lastRenderedPageBreak/>
        <w:drawing>
          <wp:inline distT="0" distB="0" distL="0" distR="0" wp14:anchorId="7DAAF0A5" wp14:editId="25E4FDE5">
            <wp:extent cx="5248275" cy="2228442"/>
            <wp:effectExtent l="0" t="0" r="0" b="6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8328" cy="223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16641" w14:textId="15DCAADA" w:rsidR="00CF1B43" w:rsidRPr="00507AC9" w:rsidRDefault="00CF1B43" w:rsidP="0035641F">
      <w:pPr>
        <w:jc w:val="left"/>
        <w:rPr>
          <w:rFonts w:ascii="Arial" w:hAnsi="Arial" w:cs="Arial"/>
          <w:b/>
          <w:bCs/>
          <w:sz w:val="24"/>
          <w:szCs w:val="24"/>
        </w:rPr>
      </w:pPr>
    </w:p>
    <w:p w14:paraId="1F92E115" w14:textId="3CBA66C0" w:rsidR="00CF1B43" w:rsidRPr="00507AC9" w:rsidRDefault="00DB50CA" w:rsidP="0035641F">
      <w:pPr>
        <w:jc w:val="left"/>
        <w:rPr>
          <w:rFonts w:ascii="Arial" w:hAnsi="Arial" w:cs="Arial"/>
          <w:sz w:val="24"/>
          <w:szCs w:val="24"/>
        </w:rPr>
      </w:pPr>
      <w:r w:rsidRPr="00507AC9">
        <w:rPr>
          <w:rFonts w:ascii="Arial" w:hAnsi="Arial" w:cs="Arial"/>
          <w:b/>
          <w:bCs/>
          <w:sz w:val="24"/>
          <w:szCs w:val="24"/>
        </w:rPr>
        <w:t xml:space="preserve">Supplementary </w:t>
      </w:r>
      <w:r w:rsidR="00CF1B43" w:rsidRPr="00507AC9">
        <w:rPr>
          <w:rFonts w:ascii="Arial" w:hAnsi="Arial" w:cs="Arial"/>
          <w:b/>
          <w:bCs/>
          <w:sz w:val="24"/>
          <w:szCs w:val="24"/>
        </w:rPr>
        <w:t>Figure</w:t>
      </w:r>
      <w:r w:rsidR="00013F26" w:rsidRPr="00507AC9">
        <w:rPr>
          <w:rFonts w:ascii="Arial" w:hAnsi="Arial" w:cs="Arial"/>
          <w:b/>
          <w:bCs/>
          <w:sz w:val="24"/>
          <w:szCs w:val="24"/>
        </w:rPr>
        <w:t xml:space="preserve"> </w:t>
      </w:r>
      <w:r w:rsidR="0035641F">
        <w:rPr>
          <w:rFonts w:ascii="Arial" w:hAnsi="Arial" w:cs="Arial"/>
          <w:b/>
          <w:bCs/>
          <w:sz w:val="24"/>
          <w:szCs w:val="24"/>
        </w:rPr>
        <w:t>4</w:t>
      </w:r>
      <w:r w:rsidR="0035641F" w:rsidRPr="00507AC9">
        <w:rPr>
          <w:rFonts w:ascii="Arial" w:hAnsi="Arial" w:cs="Arial"/>
          <w:b/>
          <w:bCs/>
          <w:sz w:val="24"/>
          <w:szCs w:val="24"/>
        </w:rPr>
        <w:t xml:space="preserve"> </w:t>
      </w:r>
      <w:r w:rsidR="00CE3C29" w:rsidRPr="00507AC9">
        <w:rPr>
          <w:rFonts w:ascii="Arial" w:hAnsi="Arial" w:cs="Arial"/>
          <w:b/>
          <w:bCs/>
          <w:sz w:val="24"/>
          <w:szCs w:val="24"/>
        </w:rPr>
        <w:t xml:space="preserve">DEGs between high- and low-KL groups (A) and enrichment </w:t>
      </w:r>
      <w:r w:rsidR="008E7CDA" w:rsidRPr="00507AC9">
        <w:rPr>
          <w:rFonts w:ascii="Arial" w:hAnsi="Arial" w:cs="Arial"/>
          <w:b/>
          <w:bCs/>
          <w:sz w:val="24"/>
          <w:szCs w:val="24"/>
        </w:rPr>
        <w:t xml:space="preserve">analysis </w:t>
      </w:r>
      <w:r w:rsidR="00CE3C29" w:rsidRPr="00507AC9">
        <w:rPr>
          <w:rFonts w:ascii="Arial" w:hAnsi="Arial" w:cs="Arial"/>
          <w:b/>
          <w:bCs/>
          <w:sz w:val="24"/>
          <w:szCs w:val="24"/>
        </w:rPr>
        <w:t>by</w:t>
      </w:r>
      <w:r w:rsidR="00D97380" w:rsidRPr="00507AC9">
        <w:rPr>
          <w:rFonts w:ascii="Arial" w:hAnsi="Arial" w:cs="Arial"/>
          <w:b/>
          <w:bCs/>
          <w:sz w:val="24"/>
          <w:szCs w:val="24"/>
        </w:rPr>
        <w:t xml:space="preserve"> on</w:t>
      </w:r>
      <w:r w:rsidR="00CF1B43" w:rsidRPr="00507AC9">
        <w:rPr>
          <w:rFonts w:ascii="Arial" w:hAnsi="Arial" w:cs="Arial"/>
          <w:b/>
          <w:bCs/>
          <w:sz w:val="24"/>
          <w:szCs w:val="24"/>
        </w:rPr>
        <w:t xml:space="preserve"> </w:t>
      </w:r>
      <w:r w:rsidR="00F81FA9" w:rsidRPr="00507AC9">
        <w:rPr>
          <w:rFonts w:ascii="Arial" w:hAnsi="Arial" w:cs="Arial"/>
          <w:b/>
          <w:bCs/>
          <w:sz w:val="24"/>
          <w:szCs w:val="24"/>
        </w:rPr>
        <w:t>gene ontology (GO) terms (B) and Kyoto Encyclopedia of genes Number of Genomes (KEGG) pathway</w:t>
      </w:r>
      <w:r w:rsidR="00D97380" w:rsidRPr="00507AC9">
        <w:rPr>
          <w:rFonts w:ascii="Arial" w:hAnsi="Arial" w:cs="Arial"/>
          <w:b/>
          <w:bCs/>
          <w:sz w:val="24"/>
          <w:szCs w:val="24"/>
        </w:rPr>
        <w:t xml:space="preserve"> </w:t>
      </w:r>
      <w:r w:rsidR="00F81FA9" w:rsidRPr="00507AC9">
        <w:rPr>
          <w:rFonts w:ascii="Arial" w:hAnsi="Arial" w:cs="Arial"/>
          <w:b/>
          <w:bCs/>
          <w:sz w:val="24"/>
          <w:szCs w:val="24"/>
        </w:rPr>
        <w:t xml:space="preserve">(C) </w:t>
      </w:r>
      <w:r w:rsidR="00CF1B43" w:rsidRPr="00507AC9">
        <w:rPr>
          <w:rFonts w:ascii="Arial" w:hAnsi="Arial" w:cs="Arial"/>
          <w:b/>
          <w:bCs/>
          <w:sz w:val="24"/>
          <w:szCs w:val="24"/>
        </w:rPr>
        <w:t>in TCGA-LUAD</w:t>
      </w:r>
      <w:r w:rsidR="002A6384" w:rsidRPr="00507AC9">
        <w:rPr>
          <w:rFonts w:ascii="Arial" w:hAnsi="Arial" w:cs="Arial"/>
          <w:b/>
          <w:bCs/>
          <w:sz w:val="24"/>
          <w:szCs w:val="24"/>
        </w:rPr>
        <w:t>.</w:t>
      </w:r>
      <w:r w:rsidR="002A6384" w:rsidRPr="00507AC9">
        <w:rPr>
          <w:rFonts w:ascii="Arial" w:hAnsi="Arial" w:cs="Arial"/>
          <w:sz w:val="24"/>
          <w:szCs w:val="24"/>
        </w:rPr>
        <w:t xml:space="preserve"> </w:t>
      </w:r>
    </w:p>
    <w:p w14:paraId="4D931B80" w14:textId="73993852" w:rsidR="00434037" w:rsidRPr="00507AC9" w:rsidRDefault="00434037" w:rsidP="0035641F">
      <w:pPr>
        <w:widowControl/>
        <w:jc w:val="left"/>
        <w:rPr>
          <w:rFonts w:ascii="Arial" w:hAnsi="Arial" w:cs="Arial"/>
          <w:b/>
          <w:bCs/>
          <w:sz w:val="24"/>
          <w:szCs w:val="24"/>
        </w:rPr>
      </w:pPr>
      <w:r w:rsidRPr="00507AC9">
        <w:rPr>
          <w:rFonts w:ascii="Arial" w:hAnsi="Arial" w:cs="Arial"/>
          <w:b/>
          <w:bCs/>
          <w:sz w:val="24"/>
          <w:szCs w:val="24"/>
        </w:rPr>
        <w:br w:type="page"/>
      </w:r>
    </w:p>
    <w:p w14:paraId="5812866B" w14:textId="77777777" w:rsidR="00CF1B43" w:rsidRPr="00507AC9" w:rsidRDefault="00CF1B43" w:rsidP="0035641F">
      <w:pPr>
        <w:jc w:val="left"/>
        <w:rPr>
          <w:rFonts w:ascii="Arial" w:hAnsi="Arial" w:cs="Arial"/>
          <w:b/>
          <w:bCs/>
          <w:sz w:val="24"/>
          <w:szCs w:val="24"/>
        </w:rPr>
      </w:pPr>
    </w:p>
    <w:p w14:paraId="6830C3B9" w14:textId="6ED2959F" w:rsidR="001C2DE7" w:rsidRPr="00507AC9" w:rsidRDefault="001C2DE7" w:rsidP="0035641F">
      <w:pPr>
        <w:jc w:val="left"/>
        <w:rPr>
          <w:rFonts w:ascii="Arial" w:hAnsi="Arial" w:cs="Arial"/>
          <w:sz w:val="24"/>
          <w:szCs w:val="24"/>
        </w:rPr>
      </w:pPr>
      <w:r w:rsidRPr="00507AC9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4DAD3D6" wp14:editId="34DFC1CF">
            <wp:extent cx="5017505" cy="4049437"/>
            <wp:effectExtent l="0" t="0" r="0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7505" cy="4049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2EAED" w14:textId="76173B95" w:rsidR="001C2DE7" w:rsidRPr="00507AC9" w:rsidRDefault="001C2DE7" w:rsidP="0035641F">
      <w:pPr>
        <w:jc w:val="left"/>
        <w:rPr>
          <w:rFonts w:ascii="Arial" w:hAnsi="Arial" w:cs="Arial"/>
          <w:sz w:val="24"/>
          <w:szCs w:val="24"/>
        </w:rPr>
      </w:pPr>
    </w:p>
    <w:p w14:paraId="26E34884" w14:textId="0DF43AFA" w:rsidR="00850DE0" w:rsidRPr="00507AC9" w:rsidRDefault="00DB50CA" w:rsidP="0035641F">
      <w:pPr>
        <w:jc w:val="left"/>
        <w:rPr>
          <w:rFonts w:ascii="Arial" w:hAnsi="Arial" w:cs="Arial"/>
          <w:sz w:val="24"/>
          <w:szCs w:val="24"/>
        </w:rPr>
      </w:pPr>
      <w:r w:rsidRPr="00507AC9">
        <w:rPr>
          <w:rFonts w:ascii="Arial" w:hAnsi="Arial" w:cs="Arial"/>
          <w:b/>
          <w:bCs/>
          <w:sz w:val="24"/>
          <w:szCs w:val="24"/>
        </w:rPr>
        <w:t xml:space="preserve">Supplementary </w:t>
      </w:r>
      <w:r w:rsidR="004111A1" w:rsidRPr="00507AC9">
        <w:rPr>
          <w:rFonts w:ascii="Arial" w:hAnsi="Arial" w:cs="Arial"/>
          <w:b/>
          <w:bCs/>
          <w:sz w:val="24"/>
          <w:szCs w:val="24"/>
        </w:rPr>
        <w:t>Figure</w:t>
      </w:r>
      <w:r w:rsidR="00013F26" w:rsidRPr="00507AC9">
        <w:rPr>
          <w:rFonts w:ascii="Arial" w:hAnsi="Arial" w:cs="Arial"/>
          <w:b/>
          <w:bCs/>
          <w:sz w:val="24"/>
          <w:szCs w:val="24"/>
        </w:rPr>
        <w:t xml:space="preserve"> </w:t>
      </w:r>
      <w:r w:rsidR="0035641F">
        <w:rPr>
          <w:rFonts w:ascii="Arial" w:hAnsi="Arial" w:cs="Arial"/>
          <w:b/>
          <w:bCs/>
          <w:sz w:val="24"/>
          <w:szCs w:val="24"/>
        </w:rPr>
        <w:t>5</w:t>
      </w:r>
      <w:r w:rsidR="0035641F" w:rsidRPr="00507AC9">
        <w:rPr>
          <w:rFonts w:ascii="Arial" w:hAnsi="Arial" w:cs="Arial"/>
          <w:b/>
          <w:bCs/>
          <w:sz w:val="24"/>
          <w:szCs w:val="24"/>
        </w:rPr>
        <w:t xml:space="preserve"> </w:t>
      </w:r>
      <w:r w:rsidR="00493053" w:rsidRPr="00507AC9">
        <w:rPr>
          <w:rFonts w:ascii="Arial" w:hAnsi="Arial" w:cs="Arial"/>
          <w:b/>
          <w:bCs/>
          <w:sz w:val="24"/>
          <w:szCs w:val="24"/>
        </w:rPr>
        <w:t>Methylation analysis of KL gene.</w:t>
      </w:r>
      <w:r w:rsidR="004111A1" w:rsidRPr="00507AC9">
        <w:rPr>
          <w:rFonts w:ascii="Arial" w:hAnsi="Arial" w:cs="Arial"/>
          <w:b/>
          <w:bCs/>
          <w:sz w:val="24"/>
          <w:szCs w:val="24"/>
        </w:rPr>
        <w:t xml:space="preserve"> </w:t>
      </w:r>
      <w:r w:rsidR="004111A1" w:rsidRPr="00507AC9">
        <w:rPr>
          <w:rFonts w:ascii="Arial" w:hAnsi="Arial" w:cs="Arial"/>
          <w:sz w:val="24"/>
          <w:szCs w:val="24"/>
        </w:rPr>
        <w:t xml:space="preserve">The correlation between mean methylation level </w:t>
      </w:r>
      <w:r w:rsidR="004111A1" w:rsidRPr="00507AC9">
        <w:rPr>
          <w:rFonts w:ascii="Arial" w:hAnsi="Arial" w:cs="Arial"/>
          <w:b/>
          <w:bCs/>
          <w:sz w:val="24"/>
          <w:szCs w:val="24"/>
        </w:rPr>
        <w:t>(A)</w:t>
      </w:r>
      <w:r w:rsidR="004111A1" w:rsidRPr="00507AC9">
        <w:rPr>
          <w:rFonts w:ascii="Arial" w:hAnsi="Arial" w:cs="Arial"/>
          <w:sz w:val="24"/>
          <w:szCs w:val="24"/>
        </w:rPr>
        <w:t xml:space="preserve">, each CpG site </w:t>
      </w:r>
      <w:r w:rsidR="004111A1" w:rsidRPr="00507AC9">
        <w:rPr>
          <w:rFonts w:ascii="Arial" w:hAnsi="Arial" w:cs="Arial"/>
          <w:b/>
          <w:bCs/>
          <w:sz w:val="24"/>
          <w:szCs w:val="24"/>
        </w:rPr>
        <w:t>(B)</w:t>
      </w:r>
      <w:r w:rsidR="004111A1" w:rsidRPr="00507AC9">
        <w:rPr>
          <w:rFonts w:ascii="Arial" w:hAnsi="Arial" w:cs="Arial"/>
          <w:sz w:val="24"/>
          <w:szCs w:val="24"/>
        </w:rPr>
        <w:t xml:space="preserve"> </w:t>
      </w:r>
      <w:r w:rsidR="00B81410" w:rsidRPr="00507AC9">
        <w:rPr>
          <w:rFonts w:ascii="Arial" w:hAnsi="Arial" w:cs="Arial"/>
          <w:sz w:val="24"/>
          <w:szCs w:val="24"/>
        </w:rPr>
        <w:t xml:space="preserve">of KL </w:t>
      </w:r>
      <w:r w:rsidR="004111A1" w:rsidRPr="00507AC9">
        <w:rPr>
          <w:rFonts w:ascii="Arial" w:hAnsi="Arial" w:cs="Arial"/>
          <w:sz w:val="24"/>
          <w:szCs w:val="24"/>
        </w:rPr>
        <w:t xml:space="preserve">and </w:t>
      </w:r>
      <w:r w:rsidR="00B81410" w:rsidRPr="00507AC9">
        <w:rPr>
          <w:rFonts w:ascii="Arial" w:hAnsi="Arial" w:cs="Arial"/>
          <w:sz w:val="24"/>
          <w:szCs w:val="24"/>
        </w:rPr>
        <w:t xml:space="preserve">its </w:t>
      </w:r>
      <w:r w:rsidR="004111A1" w:rsidRPr="00507AC9">
        <w:rPr>
          <w:rFonts w:ascii="Arial" w:hAnsi="Arial" w:cs="Arial"/>
          <w:sz w:val="24"/>
          <w:szCs w:val="24"/>
        </w:rPr>
        <w:t xml:space="preserve">expression level. </w:t>
      </w:r>
      <w:r w:rsidR="004111A1" w:rsidRPr="00507AC9">
        <w:rPr>
          <w:rFonts w:ascii="Arial" w:hAnsi="Arial" w:cs="Arial"/>
          <w:b/>
          <w:bCs/>
          <w:sz w:val="24"/>
          <w:szCs w:val="24"/>
        </w:rPr>
        <w:t xml:space="preserve">(C) </w:t>
      </w:r>
      <w:r w:rsidR="004111A1" w:rsidRPr="00507AC9">
        <w:rPr>
          <w:rFonts w:ascii="Arial" w:hAnsi="Arial" w:cs="Arial"/>
          <w:sz w:val="24"/>
          <w:szCs w:val="24"/>
        </w:rPr>
        <w:t xml:space="preserve">The </w:t>
      </w:r>
      <w:r w:rsidR="00B81410" w:rsidRPr="00507AC9">
        <w:rPr>
          <w:rFonts w:ascii="Arial" w:hAnsi="Arial" w:cs="Arial"/>
          <w:sz w:val="24"/>
          <w:szCs w:val="24"/>
        </w:rPr>
        <w:t xml:space="preserve">distribution of methylation level by each </w:t>
      </w:r>
      <w:r w:rsidR="004111A1" w:rsidRPr="00507AC9">
        <w:rPr>
          <w:rFonts w:ascii="Arial" w:hAnsi="Arial" w:cs="Arial"/>
          <w:sz w:val="24"/>
          <w:szCs w:val="24"/>
        </w:rPr>
        <w:t>CpG site in the high</w:t>
      </w:r>
      <w:r w:rsidR="00D31695" w:rsidRPr="00507AC9">
        <w:rPr>
          <w:rFonts w:ascii="Arial" w:hAnsi="Arial" w:cs="Arial"/>
          <w:sz w:val="24"/>
          <w:szCs w:val="24"/>
        </w:rPr>
        <w:t xml:space="preserve">- </w:t>
      </w:r>
      <w:r w:rsidR="004111A1" w:rsidRPr="00507AC9">
        <w:rPr>
          <w:rFonts w:ascii="Arial" w:hAnsi="Arial" w:cs="Arial"/>
          <w:sz w:val="24"/>
          <w:szCs w:val="24"/>
        </w:rPr>
        <w:t>and low</w:t>
      </w:r>
      <w:r w:rsidR="00D31695" w:rsidRPr="00507AC9">
        <w:rPr>
          <w:rFonts w:ascii="Arial" w:hAnsi="Arial" w:cs="Arial"/>
          <w:sz w:val="24"/>
          <w:szCs w:val="24"/>
        </w:rPr>
        <w:t>-</w:t>
      </w:r>
      <w:r w:rsidR="004111A1" w:rsidRPr="00507AC9">
        <w:rPr>
          <w:rFonts w:ascii="Arial" w:hAnsi="Arial" w:cs="Arial"/>
          <w:sz w:val="24"/>
          <w:szCs w:val="24"/>
        </w:rPr>
        <w:t xml:space="preserve">KL subgroups. </w:t>
      </w:r>
      <w:r w:rsidR="004111A1" w:rsidRPr="00507AC9">
        <w:rPr>
          <w:rFonts w:ascii="Arial" w:hAnsi="Arial" w:cs="Arial"/>
          <w:b/>
          <w:bCs/>
          <w:sz w:val="24"/>
          <w:szCs w:val="24"/>
        </w:rPr>
        <w:t>(D)</w:t>
      </w:r>
      <w:r w:rsidR="004111A1" w:rsidRPr="00507AC9">
        <w:rPr>
          <w:rFonts w:ascii="Arial" w:hAnsi="Arial" w:cs="Arial"/>
          <w:sz w:val="24"/>
          <w:szCs w:val="24"/>
        </w:rPr>
        <w:t xml:space="preserve"> A forest </w:t>
      </w:r>
      <w:r w:rsidR="00D8576B" w:rsidRPr="00507AC9">
        <w:rPr>
          <w:rFonts w:ascii="Arial" w:hAnsi="Arial" w:cs="Arial"/>
          <w:sz w:val="24"/>
          <w:szCs w:val="24"/>
        </w:rPr>
        <w:t>plot</w:t>
      </w:r>
      <w:r w:rsidR="004111A1" w:rsidRPr="00507AC9">
        <w:rPr>
          <w:rFonts w:ascii="Arial" w:hAnsi="Arial" w:cs="Arial"/>
          <w:sz w:val="24"/>
          <w:szCs w:val="24"/>
        </w:rPr>
        <w:t xml:space="preserve"> </w:t>
      </w:r>
      <w:r w:rsidR="00D31695" w:rsidRPr="00507AC9">
        <w:rPr>
          <w:rFonts w:ascii="Arial" w:hAnsi="Arial" w:cs="Arial"/>
          <w:sz w:val="24"/>
          <w:szCs w:val="24"/>
        </w:rPr>
        <w:t>elucidating</w:t>
      </w:r>
      <w:r w:rsidR="004111A1" w:rsidRPr="00507AC9">
        <w:rPr>
          <w:rFonts w:ascii="Arial" w:hAnsi="Arial" w:cs="Arial"/>
          <w:sz w:val="24"/>
          <w:szCs w:val="24"/>
        </w:rPr>
        <w:t xml:space="preserve"> the association of CpG site</w:t>
      </w:r>
      <w:r w:rsidR="00B81410" w:rsidRPr="00507AC9">
        <w:rPr>
          <w:rFonts w:ascii="Arial" w:hAnsi="Arial" w:cs="Arial"/>
          <w:sz w:val="24"/>
          <w:szCs w:val="24"/>
        </w:rPr>
        <w:t>s</w:t>
      </w:r>
      <w:r w:rsidR="004111A1" w:rsidRPr="00507AC9">
        <w:rPr>
          <w:rFonts w:ascii="Arial" w:hAnsi="Arial" w:cs="Arial"/>
          <w:sz w:val="24"/>
          <w:szCs w:val="24"/>
        </w:rPr>
        <w:t xml:space="preserve"> with </w:t>
      </w:r>
      <w:r w:rsidR="00B81410" w:rsidRPr="00507AC9">
        <w:rPr>
          <w:rFonts w:ascii="Arial" w:hAnsi="Arial" w:cs="Arial"/>
          <w:sz w:val="24"/>
          <w:szCs w:val="24"/>
        </w:rPr>
        <w:t xml:space="preserve">LUAD </w:t>
      </w:r>
      <w:r w:rsidR="004111A1" w:rsidRPr="00507AC9">
        <w:rPr>
          <w:rFonts w:ascii="Arial" w:hAnsi="Arial" w:cs="Arial"/>
          <w:sz w:val="24"/>
          <w:szCs w:val="24"/>
        </w:rPr>
        <w:t>OS.</w:t>
      </w:r>
      <w:r w:rsidR="00F85870">
        <w:rPr>
          <w:rFonts w:ascii="Arial" w:hAnsi="Arial" w:cs="Arial"/>
          <w:sz w:val="24"/>
          <w:szCs w:val="24"/>
        </w:rPr>
        <w:t xml:space="preserve"> </w:t>
      </w:r>
    </w:p>
    <w:p w14:paraId="7455C3B4" w14:textId="59BB8E9C" w:rsidR="00434037" w:rsidRPr="00507AC9" w:rsidRDefault="00434037" w:rsidP="0035641F">
      <w:pPr>
        <w:widowControl/>
        <w:jc w:val="left"/>
        <w:rPr>
          <w:rFonts w:ascii="Arial" w:hAnsi="Arial" w:cs="Arial"/>
          <w:sz w:val="24"/>
          <w:szCs w:val="24"/>
        </w:rPr>
      </w:pPr>
      <w:r w:rsidRPr="00507AC9">
        <w:rPr>
          <w:rFonts w:ascii="Arial" w:hAnsi="Arial" w:cs="Arial"/>
          <w:sz w:val="24"/>
          <w:szCs w:val="24"/>
        </w:rPr>
        <w:br w:type="page"/>
      </w:r>
    </w:p>
    <w:p w14:paraId="0B5AEB6A" w14:textId="77777777" w:rsidR="004815DD" w:rsidRPr="00507AC9" w:rsidRDefault="004815DD" w:rsidP="0035641F">
      <w:pPr>
        <w:jc w:val="left"/>
        <w:rPr>
          <w:rFonts w:ascii="Arial" w:hAnsi="Arial" w:cs="Arial"/>
          <w:sz w:val="24"/>
          <w:szCs w:val="24"/>
        </w:rPr>
      </w:pPr>
    </w:p>
    <w:p w14:paraId="1331B055" w14:textId="258FF49D" w:rsidR="001C2DE7" w:rsidRPr="00507AC9" w:rsidRDefault="001C2DE7" w:rsidP="0035641F">
      <w:pPr>
        <w:jc w:val="left"/>
        <w:rPr>
          <w:rFonts w:ascii="Arial" w:hAnsi="Arial" w:cs="Arial"/>
          <w:sz w:val="24"/>
          <w:szCs w:val="24"/>
        </w:rPr>
      </w:pPr>
      <w:r w:rsidRPr="00507AC9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8B9F3BA" wp14:editId="3F765AF3">
            <wp:extent cx="5215127" cy="2951425"/>
            <wp:effectExtent l="0" t="0" r="508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5127" cy="295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EEA3A" w14:textId="797FB180" w:rsidR="004013BF" w:rsidRPr="00507AC9" w:rsidRDefault="00DB50CA" w:rsidP="0035641F">
      <w:pPr>
        <w:jc w:val="left"/>
        <w:rPr>
          <w:rFonts w:ascii="Arial" w:hAnsi="Arial" w:cs="Arial"/>
          <w:sz w:val="24"/>
          <w:szCs w:val="24"/>
        </w:rPr>
      </w:pPr>
      <w:r w:rsidRPr="00507AC9">
        <w:rPr>
          <w:rFonts w:ascii="Arial" w:hAnsi="Arial" w:cs="Arial"/>
          <w:b/>
          <w:bCs/>
          <w:sz w:val="24"/>
          <w:szCs w:val="24"/>
        </w:rPr>
        <w:t xml:space="preserve">Supplementary </w:t>
      </w:r>
      <w:r w:rsidR="004013BF" w:rsidRPr="00507AC9">
        <w:rPr>
          <w:rFonts w:ascii="Arial" w:hAnsi="Arial" w:cs="Arial"/>
          <w:b/>
          <w:bCs/>
          <w:sz w:val="24"/>
          <w:szCs w:val="24"/>
        </w:rPr>
        <w:t>Figure</w:t>
      </w:r>
      <w:r w:rsidR="00013F26" w:rsidRPr="00507AC9"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3" w:name="_Hlk115360407"/>
      <w:r w:rsidR="0035641F">
        <w:rPr>
          <w:rFonts w:ascii="Arial" w:hAnsi="Arial" w:cs="Arial"/>
          <w:b/>
          <w:bCs/>
          <w:sz w:val="24"/>
          <w:szCs w:val="24"/>
        </w:rPr>
        <w:t>6</w:t>
      </w:r>
      <w:r w:rsidR="0035641F" w:rsidRPr="00507AC9">
        <w:rPr>
          <w:rFonts w:ascii="Arial" w:hAnsi="Arial" w:cs="Arial"/>
          <w:b/>
          <w:bCs/>
          <w:sz w:val="24"/>
          <w:szCs w:val="24"/>
        </w:rPr>
        <w:t xml:space="preserve"> </w:t>
      </w:r>
      <w:r w:rsidR="00F63B6D" w:rsidRPr="00507AC9">
        <w:rPr>
          <w:rFonts w:ascii="Arial" w:hAnsi="Arial" w:cs="Arial"/>
          <w:b/>
          <w:bCs/>
          <w:sz w:val="24"/>
          <w:szCs w:val="24"/>
        </w:rPr>
        <w:t>Mutation analysis</w:t>
      </w:r>
      <w:r w:rsidR="004013BF" w:rsidRPr="00507AC9">
        <w:rPr>
          <w:rFonts w:ascii="Arial" w:hAnsi="Arial" w:cs="Arial"/>
          <w:b/>
          <w:sz w:val="24"/>
          <w:szCs w:val="24"/>
        </w:rPr>
        <w:t xml:space="preserve"> of KL using </w:t>
      </w:r>
      <w:proofErr w:type="spellStart"/>
      <w:r w:rsidR="004013BF" w:rsidRPr="00507AC9">
        <w:rPr>
          <w:rFonts w:ascii="Arial" w:hAnsi="Arial" w:cs="Arial"/>
          <w:b/>
          <w:sz w:val="24"/>
          <w:szCs w:val="24"/>
        </w:rPr>
        <w:t>cBioPortal</w:t>
      </w:r>
      <w:proofErr w:type="spellEnd"/>
      <w:r w:rsidR="004013BF" w:rsidRPr="00507AC9">
        <w:rPr>
          <w:rFonts w:ascii="Arial" w:hAnsi="Arial" w:cs="Arial"/>
          <w:b/>
          <w:sz w:val="24"/>
          <w:szCs w:val="24"/>
        </w:rPr>
        <w:t xml:space="preserve"> database</w:t>
      </w:r>
      <w:r w:rsidR="00FD146F" w:rsidRPr="00507AC9">
        <w:rPr>
          <w:rFonts w:ascii="Arial" w:hAnsi="Arial" w:cs="Arial"/>
          <w:b/>
          <w:sz w:val="24"/>
          <w:szCs w:val="24"/>
        </w:rPr>
        <w:t xml:space="preserve"> in pan-cancer and LUAD</w:t>
      </w:r>
      <w:r w:rsidR="004013BF" w:rsidRPr="00507AC9">
        <w:rPr>
          <w:rFonts w:ascii="Arial" w:hAnsi="Arial" w:cs="Arial"/>
          <w:sz w:val="24"/>
          <w:szCs w:val="24"/>
        </w:rPr>
        <w:t>.</w:t>
      </w:r>
      <w:bookmarkEnd w:id="3"/>
      <w:r w:rsidR="00416A6C" w:rsidRPr="00507AC9">
        <w:rPr>
          <w:rFonts w:ascii="Arial" w:hAnsi="Arial" w:cs="Arial"/>
          <w:sz w:val="24"/>
          <w:szCs w:val="24"/>
        </w:rPr>
        <w:t xml:space="preserve"> </w:t>
      </w:r>
    </w:p>
    <w:p w14:paraId="41CFFECA" w14:textId="3A05F4D6" w:rsidR="00434037" w:rsidRPr="00507AC9" w:rsidRDefault="00434037" w:rsidP="0035641F">
      <w:pPr>
        <w:widowControl/>
        <w:jc w:val="left"/>
        <w:rPr>
          <w:rFonts w:ascii="Arial" w:hAnsi="Arial" w:cs="Arial"/>
          <w:sz w:val="24"/>
          <w:szCs w:val="24"/>
        </w:rPr>
      </w:pPr>
      <w:r w:rsidRPr="00507AC9">
        <w:rPr>
          <w:rFonts w:ascii="Arial" w:hAnsi="Arial" w:cs="Arial"/>
          <w:sz w:val="24"/>
          <w:szCs w:val="24"/>
        </w:rPr>
        <w:br w:type="page"/>
      </w:r>
    </w:p>
    <w:p w14:paraId="118E797B" w14:textId="77777777" w:rsidR="004013BF" w:rsidRPr="00507AC9" w:rsidRDefault="004013BF" w:rsidP="0035641F">
      <w:pPr>
        <w:jc w:val="left"/>
        <w:rPr>
          <w:rFonts w:ascii="Arial" w:hAnsi="Arial" w:cs="Arial"/>
          <w:sz w:val="24"/>
          <w:szCs w:val="24"/>
        </w:rPr>
      </w:pPr>
    </w:p>
    <w:p w14:paraId="5B9B0DA4" w14:textId="09A41365" w:rsidR="001C2DE7" w:rsidRPr="00507AC9" w:rsidRDefault="001C2DE7" w:rsidP="0035641F">
      <w:pPr>
        <w:jc w:val="left"/>
        <w:rPr>
          <w:rFonts w:ascii="Arial" w:hAnsi="Arial" w:cs="Arial"/>
          <w:sz w:val="24"/>
          <w:szCs w:val="24"/>
        </w:rPr>
      </w:pPr>
      <w:r w:rsidRPr="00507AC9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D573960" wp14:editId="72147BC8">
            <wp:extent cx="5257800" cy="1521814"/>
            <wp:effectExtent l="0" t="0" r="0" b="25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37" cy="15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8C149" w14:textId="77777777" w:rsidR="00551D0C" w:rsidRPr="00507AC9" w:rsidRDefault="00551D0C" w:rsidP="0035641F">
      <w:pPr>
        <w:jc w:val="left"/>
        <w:rPr>
          <w:rFonts w:ascii="Arial" w:hAnsi="Arial" w:cs="Arial"/>
          <w:sz w:val="24"/>
          <w:szCs w:val="24"/>
        </w:rPr>
      </w:pPr>
    </w:p>
    <w:p w14:paraId="1E853927" w14:textId="0C4C8749" w:rsidR="00D948B9" w:rsidRPr="00507AC9" w:rsidRDefault="00DB50CA" w:rsidP="0035641F">
      <w:pPr>
        <w:jc w:val="left"/>
        <w:rPr>
          <w:rFonts w:ascii="Arial" w:hAnsi="Arial" w:cs="Arial"/>
          <w:sz w:val="24"/>
          <w:szCs w:val="24"/>
        </w:rPr>
      </w:pPr>
      <w:r w:rsidRPr="00507AC9">
        <w:rPr>
          <w:rFonts w:ascii="Arial" w:hAnsi="Arial" w:cs="Arial"/>
          <w:b/>
          <w:bCs/>
          <w:sz w:val="24"/>
          <w:szCs w:val="24"/>
        </w:rPr>
        <w:t xml:space="preserve">Supplementary </w:t>
      </w:r>
      <w:r w:rsidR="0045051C" w:rsidRPr="00507AC9">
        <w:rPr>
          <w:rFonts w:ascii="Arial" w:hAnsi="Arial" w:cs="Arial"/>
          <w:b/>
          <w:bCs/>
          <w:sz w:val="24"/>
          <w:szCs w:val="24"/>
        </w:rPr>
        <w:t>Figure</w:t>
      </w:r>
      <w:r w:rsidR="00013F26" w:rsidRPr="00507AC9"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4" w:name="_Hlk115360446"/>
      <w:r w:rsidR="0035641F">
        <w:rPr>
          <w:rFonts w:ascii="Arial" w:hAnsi="Arial" w:cs="Arial"/>
          <w:b/>
          <w:bCs/>
          <w:sz w:val="24"/>
          <w:szCs w:val="24"/>
        </w:rPr>
        <w:t>7</w:t>
      </w:r>
      <w:r w:rsidR="0035641F" w:rsidRPr="00507AC9">
        <w:rPr>
          <w:rFonts w:ascii="Arial" w:hAnsi="Arial" w:cs="Arial"/>
          <w:b/>
          <w:bCs/>
          <w:sz w:val="24"/>
          <w:szCs w:val="24"/>
        </w:rPr>
        <w:t xml:space="preserve"> </w:t>
      </w:r>
      <w:r w:rsidR="00493053" w:rsidRPr="00507AC9">
        <w:rPr>
          <w:rFonts w:ascii="Arial" w:hAnsi="Arial" w:cs="Arial"/>
          <w:b/>
          <w:bCs/>
          <w:sz w:val="24"/>
          <w:szCs w:val="24"/>
        </w:rPr>
        <w:t>Association analysis of KL expression levels with m6A modifications in LUAD.</w:t>
      </w:r>
      <w:bookmarkEnd w:id="4"/>
      <w:r w:rsidR="00493053" w:rsidRPr="00507AC9">
        <w:rPr>
          <w:rFonts w:ascii="Arial" w:hAnsi="Arial" w:cs="Arial"/>
          <w:b/>
          <w:bCs/>
          <w:sz w:val="24"/>
          <w:szCs w:val="24"/>
        </w:rPr>
        <w:t xml:space="preserve"> </w:t>
      </w:r>
      <w:r w:rsidR="00D948B9" w:rsidRPr="00507AC9">
        <w:rPr>
          <w:rFonts w:ascii="Arial" w:hAnsi="Arial" w:cs="Arial"/>
          <w:b/>
          <w:bCs/>
          <w:sz w:val="24"/>
          <w:szCs w:val="24"/>
        </w:rPr>
        <w:t>(A)</w:t>
      </w:r>
      <w:r w:rsidR="00D948B9" w:rsidRPr="00507AC9">
        <w:rPr>
          <w:rFonts w:ascii="Arial" w:hAnsi="Arial" w:cs="Arial"/>
          <w:sz w:val="24"/>
          <w:szCs w:val="24"/>
        </w:rPr>
        <w:t xml:space="preserve">The correlation between m6A related genes and KL expression level. </w:t>
      </w:r>
      <w:r w:rsidR="00D948B9" w:rsidRPr="00507AC9">
        <w:rPr>
          <w:rFonts w:ascii="Arial" w:hAnsi="Arial" w:cs="Arial"/>
          <w:b/>
          <w:bCs/>
          <w:sz w:val="24"/>
          <w:szCs w:val="24"/>
        </w:rPr>
        <w:t xml:space="preserve">(B) </w:t>
      </w:r>
      <w:r w:rsidR="00D948B9" w:rsidRPr="00507AC9">
        <w:rPr>
          <w:rFonts w:ascii="Arial" w:hAnsi="Arial" w:cs="Arial"/>
          <w:sz w:val="24"/>
          <w:szCs w:val="24"/>
        </w:rPr>
        <w:t xml:space="preserve">The </w:t>
      </w:r>
      <w:r w:rsidR="00823AEF" w:rsidRPr="00507AC9">
        <w:rPr>
          <w:rFonts w:ascii="Arial" w:hAnsi="Arial" w:cs="Arial"/>
          <w:sz w:val="24"/>
          <w:szCs w:val="24"/>
        </w:rPr>
        <w:t xml:space="preserve">expression </w:t>
      </w:r>
      <w:r w:rsidR="00D948B9" w:rsidRPr="00507AC9">
        <w:rPr>
          <w:rFonts w:ascii="Arial" w:hAnsi="Arial" w:cs="Arial"/>
          <w:sz w:val="24"/>
          <w:szCs w:val="24"/>
        </w:rPr>
        <w:t>distribution of m6A related genes in high</w:t>
      </w:r>
      <w:r w:rsidR="00FD146F" w:rsidRPr="00507AC9">
        <w:rPr>
          <w:rFonts w:ascii="Arial" w:hAnsi="Arial" w:cs="Arial"/>
          <w:sz w:val="24"/>
          <w:szCs w:val="24"/>
        </w:rPr>
        <w:t>-</w:t>
      </w:r>
      <w:r w:rsidR="00D948B9" w:rsidRPr="00507AC9">
        <w:rPr>
          <w:rFonts w:ascii="Arial" w:hAnsi="Arial" w:cs="Arial"/>
          <w:sz w:val="24"/>
          <w:szCs w:val="24"/>
        </w:rPr>
        <w:t xml:space="preserve"> and low</w:t>
      </w:r>
      <w:r w:rsidR="00FD146F" w:rsidRPr="00507AC9">
        <w:rPr>
          <w:rFonts w:ascii="Arial" w:hAnsi="Arial" w:cs="Arial"/>
          <w:sz w:val="24"/>
          <w:szCs w:val="24"/>
        </w:rPr>
        <w:t>-</w:t>
      </w:r>
      <w:r w:rsidR="00D948B9" w:rsidRPr="00507AC9">
        <w:rPr>
          <w:rFonts w:ascii="Arial" w:hAnsi="Arial" w:cs="Arial"/>
          <w:sz w:val="24"/>
          <w:szCs w:val="24"/>
        </w:rPr>
        <w:t xml:space="preserve">KL subgroups. </w:t>
      </w:r>
      <w:r w:rsidR="00D948B9" w:rsidRPr="00507AC9">
        <w:rPr>
          <w:rFonts w:ascii="Arial" w:hAnsi="Arial" w:cs="Arial"/>
          <w:b/>
          <w:bCs/>
          <w:sz w:val="24"/>
          <w:szCs w:val="24"/>
        </w:rPr>
        <w:t>(C)</w:t>
      </w:r>
      <w:r w:rsidR="00D948B9" w:rsidRPr="00507AC9">
        <w:rPr>
          <w:rFonts w:ascii="Arial" w:hAnsi="Arial" w:cs="Arial"/>
          <w:sz w:val="24"/>
          <w:szCs w:val="24"/>
        </w:rPr>
        <w:t xml:space="preserve"> A forest plot describing the association of m6A related genes with OS.</w:t>
      </w:r>
      <w:r w:rsidR="002236A1" w:rsidRPr="00507AC9" w:rsidDel="002236A1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F5EDF94" w14:textId="70BEC6D2" w:rsidR="005D1BFA" w:rsidRPr="00507AC9" w:rsidRDefault="005D1BFA" w:rsidP="0035641F">
      <w:pPr>
        <w:widowControl/>
        <w:jc w:val="left"/>
        <w:rPr>
          <w:rFonts w:ascii="Arial" w:hAnsi="Arial" w:cs="Arial"/>
          <w:sz w:val="24"/>
          <w:szCs w:val="24"/>
        </w:rPr>
      </w:pPr>
      <w:r w:rsidRPr="00507AC9">
        <w:rPr>
          <w:rFonts w:ascii="Arial" w:hAnsi="Arial" w:cs="Arial"/>
          <w:sz w:val="24"/>
          <w:szCs w:val="24"/>
        </w:rPr>
        <w:br w:type="page"/>
      </w:r>
    </w:p>
    <w:p w14:paraId="61DE4DB0" w14:textId="77777777" w:rsidR="0045051C" w:rsidRPr="00507AC9" w:rsidRDefault="0045051C" w:rsidP="0035641F">
      <w:pPr>
        <w:jc w:val="left"/>
        <w:rPr>
          <w:rFonts w:ascii="Arial" w:hAnsi="Arial" w:cs="Arial"/>
          <w:sz w:val="24"/>
          <w:szCs w:val="24"/>
        </w:rPr>
      </w:pPr>
    </w:p>
    <w:p w14:paraId="3B55B56A" w14:textId="4BE7B3E6" w:rsidR="00110063" w:rsidRPr="00507AC9" w:rsidRDefault="00110063" w:rsidP="0035641F">
      <w:pPr>
        <w:jc w:val="left"/>
        <w:rPr>
          <w:rFonts w:ascii="Arial" w:hAnsi="Arial" w:cs="Arial"/>
          <w:sz w:val="24"/>
          <w:szCs w:val="24"/>
        </w:rPr>
      </w:pPr>
      <w:r w:rsidRPr="00507AC9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BB833C3" wp14:editId="1BE41F67">
            <wp:extent cx="5248275" cy="3329205"/>
            <wp:effectExtent l="0" t="0" r="0" b="508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2671" cy="3331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D5E3E" w14:textId="23B793D4" w:rsidR="00110063" w:rsidRPr="00507AC9" w:rsidRDefault="00110063" w:rsidP="0035641F">
      <w:pPr>
        <w:jc w:val="left"/>
        <w:rPr>
          <w:rFonts w:ascii="Arial" w:hAnsi="Arial" w:cs="Arial"/>
          <w:sz w:val="24"/>
          <w:szCs w:val="24"/>
        </w:rPr>
      </w:pPr>
    </w:p>
    <w:p w14:paraId="743DEAAA" w14:textId="1599EDC6" w:rsidR="0032248C" w:rsidRPr="00507AC9" w:rsidRDefault="00DB50CA" w:rsidP="0035641F">
      <w:pPr>
        <w:ind w:rightChars="100" w:right="210"/>
        <w:jc w:val="left"/>
        <w:rPr>
          <w:rFonts w:ascii="Arial" w:eastAsia="等线" w:hAnsi="Arial" w:cs="Arial"/>
          <w:color w:val="121212"/>
          <w:sz w:val="24"/>
          <w:szCs w:val="24"/>
        </w:rPr>
      </w:pPr>
      <w:r w:rsidRPr="00507AC9">
        <w:rPr>
          <w:rFonts w:ascii="Arial" w:hAnsi="Arial" w:cs="Arial"/>
          <w:b/>
          <w:bCs/>
          <w:sz w:val="24"/>
          <w:szCs w:val="24"/>
        </w:rPr>
        <w:t xml:space="preserve">Supplementary </w:t>
      </w:r>
      <w:r w:rsidR="00110063" w:rsidRPr="00507AC9">
        <w:rPr>
          <w:rFonts w:ascii="Arial" w:eastAsia="宋体" w:hAnsi="Arial" w:cs="Arial"/>
          <w:b/>
          <w:bCs/>
          <w:sz w:val="24"/>
          <w:szCs w:val="24"/>
          <w:shd w:val="clear" w:color="auto" w:fill="FFFFFF"/>
        </w:rPr>
        <w:t xml:space="preserve">Figure </w:t>
      </w:r>
      <w:r w:rsidR="0035641F">
        <w:rPr>
          <w:rFonts w:ascii="Arial" w:eastAsia="宋体" w:hAnsi="Arial" w:cs="Arial"/>
          <w:b/>
          <w:bCs/>
          <w:sz w:val="24"/>
          <w:szCs w:val="24"/>
          <w:shd w:val="clear" w:color="auto" w:fill="FFFFFF"/>
        </w:rPr>
        <w:t>8</w:t>
      </w:r>
      <w:r w:rsidR="0035641F" w:rsidRPr="00507AC9">
        <w:rPr>
          <w:rFonts w:ascii="Arial" w:eastAsia="宋体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="00110063" w:rsidRPr="00507AC9">
        <w:rPr>
          <w:rFonts w:ascii="Arial" w:eastAsia="宋体" w:hAnsi="Arial" w:cs="Arial"/>
          <w:b/>
          <w:bCs/>
          <w:sz w:val="24"/>
          <w:szCs w:val="24"/>
          <w:shd w:val="clear" w:color="auto" w:fill="FFFFFF"/>
        </w:rPr>
        <w:t>The association between KL and MCH molecules (A), chemokine receptors (B), chemokines (C), immunostimulatory factors (D) and immune checkpoint molecules (E) in pan-cancer.</w:t>
      </w:r>
      <w:r w:rsidR="0032248C" w:rsidRPr="00507AC9" w:rsidDel="0032248C">
        <w:rPr>
          <w:rFonts w:ascii="Arial" w:eastAsia="宋体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="0032248C" w:rsidRPr="00507AC9">
        <w:rPr>
          <w:rFonts w:ascii="Arial" w:eastAsia="宋体" w:hAnsi="Arial" w:cs="Arial"/>
          <w:sz w:val="24"/>
          <w:szCs w:val="24"/>
          <w:shd w:val="clear" w:color="auto" w:fill="FFFFFF"/>
        </w:rPr>
        <w:t>Abbreviations</w:t>
      </w:r>
      <w:r w:rsidR="0032248C" w:rsidRPr="00507AC9">
        <w:rPr>
          <w:rFonts w:ascii="Arial" w:eastAsia="宋体" w:hAnsi="Arial" w:cs="Arial"/>
          <w:sz w:val="24"/>
          <w:szCs w:val="24"/>
          <w:shd w:val="clear" w:color="auto" w:fill="FFFFFF"/>
        </w:rPr>
        <w:t>：</w:t>
      </w:r>
      <w:r w:rsidR="00B76AB8" w:rsidRPr="00507AC9">
        <w:rPr>
          <w:rFonts w:ascii="Arial" w:eastAsia="等线" w:hAnsi="Arial" w:cs="Arial"/>
          <w:color w:val="121212"/>
          <w:kern w:val="0"/>
          <w:sz w:val="24"/>
          <w:szCs w:val="24"/>
        </w:rPr>
        <w:t>ACC,</w:t>
      </w:r>
      <w:r w:rsidR="00B76AB8" w:rsidRPr="00507AC9">
        <w:rPr>
          <w:rFonts w:ascii="Arial" w:eastAsia="等线" w:hAnsi="Arial" w:cs="Arial"/>
          <w:color w:val="121212"/>
          <w:sz w:val="24"/>
          <w:szCs w:val="24"/>
        </w:rPr>
        <w:t xml:space="preserve"> Adrenocortical Cancer; </w:t>
      </w:r>
      <w:r w:rsidR="00B76AB8" w:rsidRPr="00507AC9">
        <w:rPr>
          <w:rFonts w:ascii="Arial" w:eastAsia="等线" w:hAnsi="Arial" w:cs="Arial"/>
          <w:color w:val="121212"/>
          <w:kern w:val="0"/>
          <w:sz w:val="24"/>
          <w:szCs w:val="24"/>
        </w:rPr>
        <w:t xml:space="preserve">BLCA, </w:t>
      </w:r>
      <w:r w:rsidR="00B76AB8" w:rsidRPr="00507AC9">
        <w:rPr>
          <w:rFonts w:ascii="Arial" w:eastAsia="等线" w:hAnsi="Arial" w:cs="Arial"/>
          <w:color w:val="121212"/>
          <w:sz w:val="24"/>
          <w:szCs w:val="24"/>
        </w:rPr>
        <w:t xml:space="preserve">Bladder Cancer; </w:t>
      </w:r>
      <w:r w:rsidR="00B76AB8" w:rsidRPr="00507AC9">
        <w:rPr>
          <w:rFonts w:ascii="Arial" w:eastAsia="等线" w:hAnsi="Arial" w:cs="Arial"/>
          <w:color w:val="121212"/>
          <w:kern w:val="0"/>
          <w:sz w:val="24"/>
          <w:szCs w:val="24"/>
        </w:rPr>
        <w:t xml:space="preserve">BRCA, </w:t>
      </w:r>
      <w:r w:rsidR="00B76AB8" w:rsidRPr="00507AC9">
        <w:rPr>
          <w:rFonts w:ascii="Arial" w:eastAsia="等线" w:hAnsi="Arial" w:cs="Arial"/>
          <w:color w:val="121212"/>
          <w:sz w:val="24"/>
          <w:szCs w:val="24"/>
        </w:rPr>
        <w:t xml:space="preserve">Breast Cancer; </w:t>
      </w:r>
      <w:r w:rsidR="00B76AB8" w:rsidRPr="00507AC9">
        <w:rPr>
          <w:rFonts w:ascii="Arial" w:eastAsia="等线" w:hAnsi="Arial" w:cs="Arial"/>
          <w:color w:val="121212"/>
          <w:kern w:val="0"/>
          <w:sz w:val="24"/>
          <w:szCs w:val="24"/>
        </w:rPr>
        <w:t xml:space="preserve">CESC, </w:t>
      </w:r>
      <w:r w:rsidR="00B76AB8" w:rsidRPr="00507AC9">
        <w:rPr>
          <w:rFonts w:ascii="Arial" w:eastAsia="等线" w:hAnsi="Arial" w:cs="Arial"/>
          <w:color w:val="121212"/>
          <w:sz w:val="24"/>
          <w:szCs w:val="24"/>
        </w:rPr>
        <w:t xml:space="preserve">Cervical Cancer; </w:t>
      </w:r>
      <w:r w:rsidR="00B76AB8" w:rsidRPr="00507AC9">
        <w:rPr>
          <w:rFonts w:ascii="Arial" w:eastAsia="等线" w:hAnsi="Arial" w:cs="Arial"/>
          <w:color w:val="121212"/>
          <w:kern w:val="0"/>
          <w:sz w:val="24"/>
          <w:szCs w:val="24"/>
        </w:rPr>
        <w:t xml:space="preserve">CHOL, </w:t>
      </w:r>
      <w:r w:rsidR="00B76AB8" w:rsidRPr="00507AC9">
        <w:rPr>
          <w:rFonts w:ascii="Arial" w:eastAsia="等线" w:hAnsi="Arial" w:cs="Arial"/>
          <w:color w:val="121212"/>
          <w:sz w:val="24"/>
          <w:szCs w:val="24"/>
        </w:rPr>
        <w:t xml:space="preserve">Bile Duct Cancer; </w:t>
      </w:r>
      <w:r w:rsidR="00B76AB8" w:rsidRPr="00507AC9">
        <w:rPr>
          <w:rFonts w:ascii="Arial" w:eastAsia="等线" w:hAnsi="Arial" w:cs="Arial"/>
          <w:color w:val="121212"/>
          <w:kern w:val="0"/>
          <w:sz w:val="24"/>
          <w:szCs w:val="24"/>
        </w:rPr>
        <w:t xml:space="preserve">COAD, </w:t>
      </w:r>
      <w:r w:rsidR="00B76AB8" w:rsidRPr="00507AC9">
        <w:rPr>
          <w:rFonts w:ascii="Arial" w:eastAsia="等线" w:hAnsi="Arial" w:cs="Arial"/>
          <w:color w:val="121212"/>
          <w:sz w:val="24"/>
          <w:szCs w:val="24"/>
        </w:rPr>
        <w:t xml:space="preserve">Colon Cancer; </w:t>
      </w:r>
      <w:r w:rsidR="00B76AB8" w:rsidRPr="00507AC9">
        <w:rPr>
          <w:rFonts w:ascii="Arial" w:eastAsia="等线" w:hAnsi="Arial" w:cs="Arial"/>
          <w:color w:val="121212"/>
          <w:kern w:val="0"/>
          <w:sz w:val="24"/>
          <w:szCs w:val="24"/>
        </w:rPr>
        <w:t xml:space="preserve">DLBC, </w:t>
      </w:r>
      <w:r w:rsidR="00B76AB8" w:rsidRPr="00507AC9">
        <w:rPr>
          <w:rFonts w:ascii="Arial" w:eastAsia="等线" w:hAnsi="Arial" w:cs="Arial"/>
          <w:color w:val="121212"/>
          <w:sz w:val="24"/>
          <w:szCs w:val="24"/>
        </w:rPr>
        <w:t xml:space="preserve">Large B-cell Lymphoma; </w:t>
      </w:r>
      <w:r w:rsidR="00B76AB8" w:rsidRPr="00507AC9">
        <w:rPr>
          <w:rFonts w:ascii="Arial" w:eastAsia="等线" w:hAnsi="Arial" w:cs="Arial"/>
          <w:color w:val="121212"/>
          <w:kern w:val="0"/>
          <w:sz w:val="24"/>
          <w:szCs w:val="24"/>
        </w:rPr>
        <w:t xml:space="preserve">ESCA, </w:t>
      </w:r>
      <w:r w:rsidR="00B76AB8" w:rsidRPr="00507AC9">
        <w:rPr>
          <w:rFonts w:ascii="Arial" w:eastAsia="等线" w:hAnsi="Arial" w:cs="Arial"/>
          <w:color w:val="121212"/>
          <w:sz w:val="24"/>
          <w:szCs w:val="24"/>
        </w:rPr>
        <w:t xml:space="preserve">Esophageal Cancer; </w:t>
      </w:r>
      <w:r w:rsidR="00B76AB8" w:rsidRPr="00507AC9">
        <w:rPr>
          <w:rFonts w:ascii="Arial" w:eastAsia="等线" w:hAnsi="Arial" w:cs="Arial"/>
          <w:color w:val="121212"/>
          <w:kern w:val="0"/>
          <w:sz w:val="24"/>
          <w:szCs w:val="24"/>
        </w:rPr>
        <w:t xml:space="preserve">GBM, </w:t>
      </w:r>
      <w:r w:rsidR="00B76AB8" w:rsidRPr="00507AC9">
        <w:rPr>
          <w:rFonts w:ascii="Arial" w:eastAsia="等线" w:hAnsi="Arial" w:cs="Arial"/>
          <w:color w:val="121212"/>
          <w:sz w:val="24"/>
          <w:szCs w:val="24"/>
        </w:rPr>
        <w:t xml:space="preserve">Glioblastoma; </w:t>
      </w:r>
      <w:r w:rsidR="00B76AB8" w:rsidRPr="00507AC9">
        <w:rPr>
          <w:rFonts w:ascii="Arial" w:eastAsia="等线" w:hAnsi="Arial" w:cs="Arial"/>
          <w:color w:val="121212"/>
          <w:kern w:val="0"/>
          <w:sz w:val="24"/>
          <w:szCs w:val="24"/>
        </w:rPr>
        <w:t xml:space="preserve">HNSC, </w:t>
      </w:r>
      <w:r w:rsidR="00B76AB8" w:rsidRPr="00507AC9">
        <w:rPr>
          <w:rFonts w:ascii="Arial" w:eastAsia="等线" w:hAnsi="Arial" w:cs="Arial"/>
          <w:color w:val="121212"/>
          <w:sz w:val="24"/>
          <w:szCs w:val="24"/>
        </w:rPr>
        <w:t xml:space="preserve">Head and Neck Cancer; </w:t>
      </w:r>
      <w:r w:rsidR="00B76AB8" w:rsidRPr="00507AC9">
        <w:rPr>
          <w:rFonts w:ascii="Arial" w:eastAsia="等线" w:hAnsi="Arial" w:cs="Arial"/>
          <w:color w:val="121212"/>
          <w:kern w:val="0"/>
          <w:sz w:val="24"/>
          <w:szCs w:val="24"/>
        </w:rPr>
        <w:t xml:space="preserve">KICH, </w:t>
      </w:r>
      <w:r w:rsidR="00B76AB8" w:rsidRPr="00507AC9">
        <w:rPr>
          <w:rFonts w:ascii="Arial" w:eastAsia="等线" w:hAnsi="Arial" w:cs="Arial"/>
          <w:color w:val="121212"/>
          <w:sz w:val="24"/>
          <w:szCs w:val="24"/>
        </w:rPr>
        <w:t xml:space="preserve">Kidney Chromophobe; </w:t>
      </w:r>
      <w:r w:rsidR="00B76AB8" w:rsidRPr="00507AC9">
        <w:rPr>
          <w:rFonts w:ascii="Arial" w:eastAsia="等线" w:hAnsi="Arial" w:cs="Arial"/>
          <w:color w:val="121212"/>
          <w:kern w:val="0"/>
          <w:sz w:val="24"/>
          <w:szCs w:val="24"/>
        </w:rPr>
        <w:t xml:space="preserve">KIRC, </w:t>
      </w:r>
      <w:r w:rsidR="00B76AB8" w:rsidRPr="00507AC9">
        <w:rPr>
          <w:rFonts w:ascii="Arial" w:eastAsia="等线" w:hAnsi="Arial" w:cs="Arial"/>
          <w:color w:val="121212"/>
          <w:sz w:val="24"/>
          <w:szCs w:val="24"/>
        </w:rPr>
        <w:t xml:space="preserve">Kidney Clear Cell Carcinoma; </w:t>
      </w:r>
      <w:r w:rsidR="00B76AB8" w:rsidRPr="00507AC9">
        <w:rPr>
          <w:rFonts w:ascii="Arial" w:eastAsia="等线" w:hAnsi="Arial" w:cs="Arial"/>
          <w:color w:val="121212"/>
          <w:kern w:val="0"/>
          <w:sz w:val="24"/>
          <w:szCs w:val="24"/>
        </w:rPr>
        <w:t xml:space="preserve">KIRP, </w:t>
      </w:r>
      <w:r w:rsidR="00B76AB8" w:rsidRPr="00507AC9">
        <w:rPr>
          <w:rFonts w:ascii="Arial" w:eastAsia="等线" w:hAnsi="Arial" w:cs="Arial"/>
          <w:color w:val="121212"/>
          <w:sz w:val="24"/>
          <w:szCs w:val="24"/>
        </w:rPr>
        <w:t xml:space="preserve">Kidney Papillary Cell Carcinoma; </w:t>
      </w:r>
      <w:r w:rsidR="00B76AB8" w:rsidRPr="00507AC9">
        <w:rPr>
          <w:rFonts w:ascii="Arial" w:eastAsia="等线" w:hAnsi="Arial" w:cs="Arial"/>
          <w:color w:val="121212"/>
          <w:kern w:val="0"/>
          <w:sz w:val="24"/>
          <w:szCs w:val="24"/>
        </w:rPr>
        <w:t xml:space="preserve">LAML, </w:t>
      </w:r>
      <w:r w:rsidR="00B76AB8" w:rsidRPr="00507AC9">
        <w:rPr>
          <w:rFonts w:ascii="Arial" w:eastAsia="等线" w:hAnsi="Arial" w:cs="Arial"/>
          <w:color w:val="121212"/>
          <w:sz w:val="24"/>
          <w:szCs w:val="24"/>
        </w:rPr>
        <w:t xml:space="preserve">Acute Myeloid Leukemia; </w:t>
      </w:r>
      <w:r w:rsidR="00B76AB8" w:rsidRPr="00507AC9">
        <w:rPr>
          <w:rFonts w:ascii="Arial" w:eastAsia="等线" w:hAnsi="Arial" w:cs="Arial"/>
          <w:color w:val="121212"/>
          <w:kern w:val="0"/>
          <w:sz w:val="24"/>
          <w:szCs w:val="24"/>
        </w:rPr>
        <w:t xml:space="preserve">LGG, </w:t>
      </w:r>
      <w:r w:rsidR="00B76AB8" w:rsidRPr="00507AC9">
        <w:rPr>
          <w:rFonts w:ascii="Arial" w:eastAsia="等线" w:hAnsi="Arial" w:cs="Arial"/>
          <w:color w:val="121212"/>
          <w:sz w:val="24"/>
          <w:szCs w:val="24"/>
        </w:rPr>
        <w:t xml:space="preserve">Lower Grade Glioma; </w:t>
      </w:r>
      <w:r w:rsidR="00B76AB8" w:rsidRPr="00507AC9">
        <w:rPr>
          <w:rFonts w:ascii="Arial" w:eastAsia="等线" w:hAnsi="Arial" w:cs="Arial"/>
          <w:color w:val="121212"/>
          <w:kern w:val="0"/>
          <w:sz w:val="24"/>
          <w:szCs w:val="24"/>
        </w:rPr>
        <w:t xml:space="preserve">LIHC, </w:t>
      </w:r>
      <w:r w:rsidR="00B76AB8" w:rsidRPr="00507AC9">
        <w:rPr>
          <w:rFonts w:ascii="Arial" w:eastAsia="等线" w:hAnsi="Arial" w:cs="Arial"/>
          <w:color w:val="121212"/>
          <w:sz w:val="24"/>
          <w:szCs w:val="24"/>
        </w:rPr>
        <w:t>Liver Cancer; LUAD, Lung Adenocarcinoma; LUSC, Lung Squamous Cell Carcinoma; MESO, Mesothelioma; OV, Ovarian Cancer; PAAD, Pancreatic Cancer; PCPG, Pheochromocytoma &amp; Paraganglioma; PRAD, Prostate Cancer; READ, Rectal Cancer; SARC, Sarcoma; SKCM, Melanoma; STAD, Stomach Cancer; TGCT, Testicular Cancer; THCA, Thyroid Cancer; THYM, Thymoma; UCEC, Endometrioid Cancer; UCS, Uterine Carcinosarcoma; UVM, Ocular melanomas.</w:t>
      </w:r>
    </w:p>
    <w:p w14:paraId="54AEEA48" w14:textId="77777777" w:rsidR="00110063" w:rsidRPr="00507AC9" w:rsidRDefault="00110063" w:rsidP="0035641F">
      <w:pPr>
        <w:jc w:val="left"/>
        <w:rPr>
          <w:rFonts w:ascii="Arial" w:hAnsi="Arial" w:cs="Arial"/>
          <w:sz w:val="24"/>
          <w:szCs w:val="24"/>
        </w:rPr>
      </w:pPr>
    </w:p>
    <w:sectPr w:rsidR="00110063" w:rsidRPr="00507A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1BE03" w14:textId="77777777" w:rsidR="00C33690" w:rsidRDefault="00C33690" w:rsidP="007772E3">
      <w:r>
        <w:separator/>
      </w:r>
    </w:p>
  </w:endnote>
  <w:endnote w:type="continuationSeparator" w:id="0">
    <w:p w14:paraId="1E2C8FB5" w14:textId="77777777" w:rsidR="00C33690" w:rsidRDefault="00C33690" w:rsidP="00777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254C1" w14:textId="77777777" w:rsidR="00C33690" w:rsidRDefault="00C33690" w:rsidP="007772E3">
      <w:r>
        <w:separator/>
      </w:r>
    </w:p>
  </w:footnote>
  <w:footnote w:type="continuationSeparator" w:id="0">
    <w:p w14:paraId="0762B27F" w14:textId="77777777" w:rsidR="00C33690" w:rsidRDefault="00C33690" w:rsidP="007772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DC8"/>
    <w:rsid w:val="00013F26"/>
    <w:rsid w:val="00025D4B"/>
    <w:rsid w:val="00036707"/>
    <w:rsid w:val="00053A66"/>
    <w:rsid w:val="000A140A"/>
    <w:rsid w:val="000C1D89"/>
    <w:rsid w:val="000D24E4"/>
    <w:rsid w:val="000E3E66"/>
    <w:rsid w:val="000E7AD0"/>
    <w:rsid w:val="00105BC2"/>
    <w:rsid w:val="00110063"/>
    <w:rsid w:val="00114580"/>
    <w:rsid w:val="0011461F"/>
    <w:rsid w:val="00122A72"/>
    <w:rsid w:val="001269AD"/>
    <w:rsid w:val="00161FF0"/>
    <w:rsid w:val="00186D20"/>
    <w:rsid w:val="00190C28"/>
    <w:rsid w:val="001B2956"/>
    <w:rsid w:val="001C1325"/>
    <w:rsid w:val="001C2DE7"/>
    <w:rsid w:val="001C3A57"/>
    <w:rsid w:val="001C3EED"/>
    <w:rsid w:val="001C440F"/>
    <w:rsid w:val="001D421B"/>
    <w:rsid w:val="001E2964"/>
    <w:rsid w:val="00203A28"/>
    <w:rsid w:val="002236A1"/>
    <w:rsid w:val="00243135"/>
    <w:rsid w:val="00250AB9"/>
    <w:rsid w:val="002543FB"/>
    <w:rsid w:val="00271BB2"/>
    <w:rsid w:val="002A6384"/>
    <w:rsid w:val="002A75B1"/>
    <w:rsid w:val="002B7029"/>
    <w:rsid w:val="002D3C84"/>
    <w:rsid w:val="002D46B2"/>
    <w:rsid w:val="00306433"/>
    <w:rsid w:val="0032248C"/>
    <w:rsid w:val="00323E17"/>
    <w:rsid w:val="00333A76"/>
    <w:rsid w:val="00343AB4"/>
    <w:rsid w:val="003467CA"/>
    <w:rsid w:val="003476A3"/>
    <w:rsid w:val="0035641F"/>
    <w:rsid w:val="00361A33"/>
    <w:rsid w:val="003854EE"/>
    <w:rsid w:val="003A1C8B"/>
    <w:rsid w:val="003A4927"/>
    <w:rsid w:val="003B7CB9"/>
    <w:rsid w:val="003C205D"/>
    <w:rsid w:val="003C2FE6"/>
    <w:rsid w:val="003C4E99"/>
    <w:rsid w:val="003D2DC8"/>
    <w:rsid w:val="003E0865"/>
    <w:rsid w:val="003F018D"/>
    <w:rsid w:val="004013BF"/>
    <w:rsid w:val="00406B9B"/>
    <w:rsid w:val="00406CCF"/>
    <w:rsid w:val="004111A1"/>
    <w:rsid w:val="00416A6C"/>
    <w:rsid w:val="004221C2"/>
    <w:rsid w:val="00434037"/>
    <w:rsid w:val="00441810"/>
    <w:rsid w:val="00442F0C"/>
    <w:rsid w:val="0045051C"/>
    <w:rsid w:val="00452E37"/>
    <w:rsid w:val="00463927"/>
    <w:rsid w:val="00464A2E"/>
    <w:rsid w:val="00473449"/>
    <w:rsid w:val="004815DD"/>
    <w:rsid w:val="00493053"/>
    <w:rsid w:val="004A4447"/>
    <w:rsid w:val="004C1A39"/>
    <w:rsid w:val="004D6898"/>
    <w:rsid w:val="004E0D96"/>
    <w:rsid w:val="00502070"/>
    <w:rsid w:val="00507AC9"/>
    <w:rsid w:val="00513154"/>
    <w:rsid w:val="005137A8"/>
    <w:rsid w:val="005207EC"/>
    <w:rsid w:val="00533C48"/>
    <w:rsid w:val="00535F21"/>
    <w:rsid w:val="00551D0C"/>
    <w:rsid w:val="00556EA6"/>
    <w:rsid w:val="0056603E"/>
    <w:rsid w:val="00566040"/>
    <w:rsid w:val="005668CB"/>
    <w:rsid w:val="005823EF"/>
    <w:rsid w:val="005B678B"/>
    <w:rsid w:val="005D1BFA"/>
    <w:rsid w:val="005E6C8E"/>
    <w:rsid w:val="005F2CDF"/>
    <w:rsid w:val="006059B3"/>
    <w:rsid w:val="00613F22"/>
    <w:rsid w:val="00627BFB"/>
    <w:rsid w:val="00636BB6"/>
    <w:rsid w:val="00637DFD"/>
    <w:rsid w:val="00654E8F"/>
    <w:rsid w:val="006626B3"/>
    <w:rsid w:val="0066639E"/>
    <w:rsid w:val="00682038"/>
    <w:rsid w:val="00686A20"/>
    <w:rsid w:val="00692059"/>
    <w:rsid w:val="006C3A92"/>
    <w:rsid w:val="006C77A6"/>
    <w:rsid w:val="006F54D0"/>
    <w:rsid w:val="00703549"/>
    <w:rsid w:val="00704806"/>
    <w:rsid w:val="007169B4"/>
    <w:rsid w:val="007213BA"/>
    <w:rsid w:val="0072175D"/>
    <w:rsid w:val="00743B10"/>
    <w:rsid w:val="00757BA2"/>
    <w:rsid w:val="007632AD"/>
    <w:rsid w:val="007709A1"/>
    <w:rsid w:val="00776A76"/>
    <w:rsid w:val="007772E3"/>
    <w:rsid w:val="00784C19"/>
    <w:rsid w:val="0079008F"/>
    <w:rsid w:val="007A1D09"/>
    <w:rsid w:val="007F4C9C"/>
    <w:rsid w:val="00800EFA"/>
    <w:rsid w:val="00823AEF"/>
    <w:rsid w:val="0084115F"/>
    <w:rsid w:val="00850DE0"/>
    <w:rsid w:val="00853FF5"/>
    <w:rsid w:val="00863765"/>
    <w:rsid w:val="008867E0"/>
    <w:rsid w:val="008903FE"/>
    <w:rsid w:val="008A030C"/>
    <w:rsid w:val="008A0E06"/>
    <w:rsid w:val="008A5C1A"/>
    <w:rsid w:val="008C399F"/>
    <w:rsid w:val="008D3031"/>
    <w:rsid w:val="008D49F4"/>
    <w:rsid w:val="008E4F7F"/>
    <w:rsid w:val="008E7CDA"/>
    <w:rsid w:val="008F7E01"/>
    <w:rsid w:val="00901700"/>
    <w:rsid w:val="0091572E"/>
    <w:rsid w:val="00927563"/>
    <w:rsid w:val="009932F9"/>
    <w:rsid w:val="009F4410"/>
    <w:rsid w:val="009F6085"/>
    <w:rsid w:val="00A00315"/>
    <w:rsid w:val="00A1293F"/>
    <w:rsid w:val="00A25040"/>
    <w:rsid w:val="00A30DA9"/>
    <w:rsid w:val="00A52A58"/>
    <w:rsid w:val="00AA3CAE"/>
    <w:rsid w:val="00AB1527"/>
    <w:rsid w:val="00AD5C3E"/>
    <w:rsid w:val="00AF2A29"/>
    <w:rsid w:val="00B04804"/>
    <w:rsid w:val="00B13043"/>
    <w:rsid w:val="00B13A81"/>
    <w:rsid w:val="00B30615"/>
    <w:rsid w:val="00B32271"/>
    <w:rsid w:val="00B54AFF"/>
    <w:rsid w:val="00B76AB8"/>
    <w:rsid w:val="00B81410"/>
    <w:rsid w:val="00B82A3F"/>
    <w:rsid w:val="00B846F6"/>
    <w:rsid w:val="00BC30EA"/>
    <w:rsid w:val="00BC531C"/>
    <w:rsid w:val="00C147CC"/>
    <w:rsid w:val="00C33690"/>
    <w:rsid w:val="00C4033E"/>
    <w:rsid w:val="00C64C25"/>
    <w:rsid w:val="00C673DF"/>
    <w:rsid w:val="00CA1094"/>
    <w:rsid w:val="00CA12BE"/>
    <w:rsid w:val="00CB46EC"/>
    <w:rsid w:val="00CC1E11"/>
    <w:rsid w:val="00CD0204"/>
    <w:rsid w:val="00CE3C29"/>
    <w:rsid w:val="00CF1B43"/>
    <w:rsid w:val="00CF3A8F"/>
    <w:rsid w:val="00D1276C"/>
    <w:rsid w:val="00D16F88"/>
    <w:rsid w:val="00D31695"/>
    <w:rsid w:val="00D344A2"/>
    <w:rsid w:val="00D72CE6"/>
    <w:rsid w:val="00D8576B"/>
    <w:rsid w:val="00D948B9"/>
    <w:rsid w:val="00D97380"/>
    <w:rsid w:val="00DB50CA"/>
    <w:rsid w:val="00DB6C23"/>
    <w:rsid w:val="00DD65DF"/>
    <w:rsid w:val="00DF3DAE"/>
    <w:rsid w:val="00E57CFC"/>
    <w:rsid w:val="00E83FCB"/>
    <w:rsid w:val="00EC16E8"/>
    <w:rsid w:val="00F113E6"/>
    <w:rsid w:val="00F1608D"/>
    <w:rsid w:val="00F311FE"/>
    <w:rsid w:val="00F341AF"/>
    <w:rsid w:val="00F35576"/>
    <w:rsid w:val="00F375FB"/>
    <w:rsid w:val="00F63973"/>
    <w:rsid w:val="00F63B6D"/>
    <w:rsid w:val="00F65783"/>
    <w:rsid w:val="00F6718D"/>
    <w:rsid w:val="00F71F70"/>
    <w:rsid w:val="00F81FA9"/>
    <w:rsid w:val="00F85870"/>
    <w:rsid w:val="00F93C20"/>
    <w:rsid w:val="00F951C6"/>
    <w:rsid w:val="00FA2EA9"/>
    <w:rsid w:val="00FD146F"/>
    <w:rsid w:val="00FF0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12DC05"/>
  <w15:chartTrackingRefBased/>
  <w15:docId w15:val="{F6754DF8-05BB-49B6-A3D1-104303D1D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23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772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772E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772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772E3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F65783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F65783"/>
    <w:rPr>
      <w:sz w:val="18"/>
      <w:szCs w:val="18"/>
    </w:rPr>
  </w:style>
  <w:style w:type="paragraph" w:styleId="aa">
    <w:name w:val="Revision"/>
    <w:hidden/>
    <w:uiPriority w:val="99"/>
    <w:semiHidden/>
    <w:rsid w:val="008A0E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9</Pages>
  <Words>644</Words>
  <Characters>3676</Characters>
  <Application>Microsoft Office Word</Application>
  <DocSecurity>0</DocSecurity>
  <Lines>30</Lines>
  <Paragraphs>8</Paragraphs>
  <ScaleCrop>false</ScaleCrop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乔 亚婷</dc:creator>
  <cp:keywords/>
  <dc:description/>
  <cp:lastModifiedBy>乔 亚婷</cp:lastModifiedBy>
  <cp:revision>537</cp:revision>
  <dcterms:created xsi:type="dcterms:W3CDTF">2022-07-28T01:37:00Z</dcterms:created>
  <dcterms:modified xsi:type="dcterms:W3CDTF">2022-10-12T01:39:00Z</dcterms:modified>
</cp:coreProperties>
</file>