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859B" w14:textId="6845C6F9" w:rsidR="00425B64" w:rsidRDefault="002F227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C3BD0E" wp14:editId="72092422">
                <wp:simplePos x="0" y="0"/>
                <wp:positionH relativeFrom="column">
                  <wp:posOffset>387350</wp:posOffset>
                </wp:positionH>
                <wp:positionV relativeFrom="paragraph">
                  <wp:posOffset>4586605</wp:posOffset>
                </wp:positionV>
                <wp:extent cx="5720080" cy="1404620"/>
                <wp:effectExtent l="0" t="0" r="1397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DEC82" w14:textId="5FB0F479" w:rsidR="002F2278" w:rsidRPr="002F2278" w:rsidRDefault="002F22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F2278">
                              <w:rPr>
                                <w:b/>
                                <w:bCs/>
                              </w:rPr>
                              <w:t>Supplementary figure 1</w:t>
                            </w:r>
                          </w:p>
                          <w:p w14:paraId="440EE074" w14:textId="77777777" w:rsidR="002F2278" w:rsidRDefault="002F2278">
                            <w:r w:rsidRPr="002F2278">
                              <w:rPr>
                                <w:b/>
                                <w:bCs/>
                              </w:rPr>
                              <w:t>GFP expression in transfected cells</w:t>
                            </w:r>
                            <w:r>
                              <w:t xml:space="preserve">. </w:t>
                            </w:r>
                          </w:p>
                          <w:p w14:paraId="29CDD41B" w14:textId="71807642" w:rsidR="002F2278" w:rsidRPr="002F2278" w:rsidRDefault="002F2278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Several clones of transfected cells (clone and passage number in title) from separate cultures were assessed for stability of transfection by measuring GFP using flow cytometry </w:t>
                            </w:r>
                            <w:r w:rsidRPr="002F2278">
                              <w:rPr>
                                <w:i/>
                                <w:iCs/>
                              </w:rPr>
                              <w:t>(Acquisition and graphical representation of fluorescence using BD FACS Aria).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C3B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5pt;margin-top:361.15pt;width:450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">
                <v:textbox style="mso-fit-shape-to-text:t">
                  <w:txbxContent>
                    <w:p w14:paraId="716DEC82" w14:textId="5FB0F479" w:rsidR="002F2278" w:rsidRPr="002F2278" w:rsidRDefault="002F2278">
                      <w:pPr>
                        <w:rPr>
                          <w:b/>
                          <w:bCs/>
                        </w:rPr>
                      </w:pPr>
                      <w:r w:rsidRPr="002F2278">
                        <w:rPr>
                          <w:b/>
                          <w:bCs/>
                        </w:rPr>
                        <w:t>Supplementary figure 1</w:t>
                      </w:r>
                    </w:p>
                    <w:p w14:paraId="440EE074" w14:textId="77777777" w:rsidR="002F2278" w:rsidRDefault="002F2278">
                      <w:r w:rsidRPr="002F2278">
                        <w:rPr>
                          <w:b/>
                          <w:bCs/>
                        </w:rPr>
                        <w:t>GFP expression in transfected cells</w:t>
                      </w:r>
                      <w:r>
                        <w:t xml:space="preserve">. </w:t>
                      </w:r>
                    </w:p>
                    <w:p w14:paraId="29CDD41B" w14:textId="71807642" w:rsidR="002F2278" w:rsidRPr="002F2278" w:rsidRDefault="002F2278">
                      <w:pPr>
                        <w:rPr>
                          <w:i/>
                          <w:iCs/>
                        </w:rPr>
                      </w:pPr>
                      <w:r>
                        <w:t xml:space="preserve">Several clones of transfected cells (clone and passage number in title) from separate cultures were assessed for stability of transfection by measuring GFP using flow cytometry </w:t>
                      </w:r>
                      <w:r w:rsidRPr="002F2278">
                        <w:rPr>
                          <w:i/>
                          <w:iCs/>
                        </w:rPr>
                        <w:t>(Acquisition and graphical representation of fluorescence using BD FACS Aria).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4D13F69" wp14:editId="278045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505325"/>
            <wp:effectExtent l="0" t="0" r="0" b="9525"/>
            <wp:wrapTight wrapText="bothSides">
              <wp:wrapPolygon edited="0">
                <wp:start x="6577" y="183"/>
                <wp:lineTo x="2285" y="457"/>
                <wp:lineTo x="1177" y="731"/>
                <wp:lineTo x="1177" y="8951"/>
                <wp:lineTo x="2700" y="9316"/>
                <wp:lineTo x="1177" y="9499"/>
                <wp:lineTo x="1108" y="21554"/>
                <wp:lineTo x="11215" y="21554"/>
                <wp:lineTo x="11215" y="14978"/>
                <wp:lineTo x="12877" y="14978"/>
                <wp:lineTo x="15092" y="14156"/>
                <wp:lineTo x="15092" y="9864"/>
                <wp:lineTo x="13985" y="9499"/>
                <wp:lineTo x="10800" y="9133"/>
                <wp:lineTo x="17792" y="9133"/>
                <wp:lineTo x="19385" y="8859"/>
                <wp:lineTo x="19177" y="639"/>
                <wp:lineTo x="18000" y="457"/>
                <wp:lineTo x="9277" y="183"/>
                <wp:lineTo x="6577" y="183"/>
              </wp:wrapPolygon>
            </wp:wrapTight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EF282E" w14:textId="0CE551DE" w:rsidR="002F2278" w:rsidRPr="002F2278" w:rsidRDefault="002F2278" w:rsidP="002F2278"/>
    <w:p w14:paraId="54826D5E" w14:textId="2AAA8013" w:rsidR="002F2278" w:rsidRPr="002F2278" w:rsidRDefault="002F2278" w:rsidP="002F2278"/>
    <w:p w14:paraId="6A0012F8" w14:textId="1FE4AB88" w:rsidR="002F2278" w:rsidRPr="002F2278" w:rsidRDefault="002F2278" w:rsidP="002F2278"/>
    <w:p w14:paraId="2295486A" w14:textId="5407D356" w:rsidR="002F2278" w:rsidRPr="002F2278" w:rsidRDefault="002F2278" w:rsidP="002F2278"/>
    <w:p w14:paraId="4B43795C" w14:textId="7693A692" w:rsidR="002F2278" w:rsidRPr="002F2278" w:rsidRDefault="002F2278" w:rsidP="002F2278"/>
    <w:p w14:paraId="196A1B50" w14:textId="16A691AC" w:rsidR="002F2278" w:rsidRPr="002F2278" w:rsidRDefault="002F2278" w:rsidP="002F2278"/>
    <w:p w14:paraId="0F2F4383" w14:textId="233DABC5" w:rsidR="002F2278" w:rsidRPr="002F2278" w:rsidRDefault="002F2278" w:rsidP="002F2278"/>
    <w:p w14:paraId="0FF35A5E" w14:textId="05DE8BAA" w:rsidR="002F2278" w:rsidRPr="002F2278" w:rsidRDefault="002F2278" w:rsidP="002F2278"/>
    <w:p w14:paraId="45A09F1F" w14:textId="3E05421A" w:rsidR="002F2278" w:rsidRPr="002F2278" w:rsidRDefault="002F2278" w:rsidP="002F2278"/>
    <w:p w14:paraId="6AC5B11D" w14:textId="3D28A54A" w:rsidR="002F2278" w:rsidRPr="002F2278" w:rsidRDefault="002F2278" w:rsidP="002F2278"/>
    <w:p w14:paraId="5B59D62E" w14:textId="207A9BCC" w:rsidR="002F2278" w:rsidRPr="002F2278" w:rsidRDefault="002F2278" w:rsidP="002F2278"/>
    <w:p w14:paraId="1AB7A8F8" w14:textId="12D9ECFE" w:rsidR="002F2278" w:rsidRPr="002F2278" w:rsidRDefault="002F2278" w:rsidP="002F2278"/>
    <w:p w14:paraId="4D6576E8" w14:textId="488F89AF" w:rsidR="002F2278" w:rsidRPr="002F2278" w:rsidRDefault="002F2278" w:rsidP="002F2278"/>
    <w:p w14:paraId="45A1CB87" w14:textId="6B09C26C" w:rsidR="002F2278" w:rsidRPr="002F2278" w:rsidRDefault="002F2278" w:rsidP="002F2278"/>
    <w:p w14:paraId="707494E7" w14:textId="438162DF" w:rsidR="002F2278" w:rsidRPr="002F2278" w:rsidRDefault="002F2278" w:rsidP="002F2278"/>
    <w:p w14:paraId="55BACFB7" w14:textId="7ABF7CFD" w:rsidR="002F2278" w:rsidRPr="002F2278" w:rsidRDefault="002F2278" w:rsidP="002F2278"/>
    <w:p w14:paraId="1F2AEA20" w14:textId="4C649CF9" w:rsidR="002F2278" w:rsidRPr="002F2278" w:rsidRDefault="002F2278" w:rsidP="002F2278"/>
    <w:p w14:paraId="4AE6E402" w14:textId="16C5FB9E" w:rsidR="002F2278" w:rsidRPr="002F2278" w:rsidRDefault="002F2278" w:rsidP="002F2278"/>
    <w:p w14:paraId="44529C8A" w14:textId="304C2031" w:rsidR="002F2278" w:rsidRPr="002F2278" w:rsidRDefault="002F2278" w:rsidP="002F2278"/>
    <w:p w14:paraId="737BCB45" w14:textId="6F31FD3D" w:rsidR="002F2278" w:rsidRPr="002F2278" w:rsidRDefault="002F2278" w:rsidP="002F2278"/>
    <w:p w14:paraId="6BCD1201" w14:textId="3538B284" w:rsidR="002F2278" w:rsidRPr="002F2278" w:rsidRDefault="002F2278" w:rsidP="002F2278"/>
    <w:p w14:paraId="5B25390F" w14:textId="3E0ADCC0" w:rsidR="002F2278" w:rsidRDefault="002F2278" w:rsidP="002F2278">
      <w:pPr>
        <w:ind w:firstLine="720"/>
      </w:pPr>
    </w:p>
    <w:p w14:paraId="41C38598" w14:textId="04E8FBE1" w:rsidR="002F2278" w:rsidRDefault="002F2278" w:rsidP="002F2278">
      <w:pPr>
        <w:ind w:firstLine="720"/>
      </w:pPr>
    </w:p>
    <w:p w14:paraId="79138A2D" w14:textId="7DA8DD53" w:rsidR="002F2278" w:rsidRDefault="002F2278" w:rsidP="002F2278">
      <w:pPr>
        <w:ind w:firstLine="720"/>
      </w:pPr>
    </w:p>
    <w:p w14:paraId="523FB874" w14:textId="71942B5B" w:rsidR="002F2278" w:rsidRDefault="002F2278" w:rsidP="002F2278">
      <w:pPr>
        <w:ind w:firstLine="720"/>
      </w:pPr>
    </w:p>
    <w:p w14:paraId="5C502D81" w14:textId="0AEE99FD" w:rsidR="002F2278" w:rsidRDefault="002F2278" w:rsidP="002F2278">
      <w:pPr>
        <w:ind w:firstLine="720"/>
      </w:pPr>
    </w:p>
    <w:p w14:paraId="7E963681" w14:textId="63B5EA86" w:rsidR="002F2278" w:rsidRDefault="002F2278" w:rsidP="002F2278">
      <w:pPr>
        <w:ind w:firstLine="720"/>
      </w:pPr>
    </w:p>
    <w:p w14:paraId="54F2F3AA" w14:textId="077AAA8F" w:rsidR="002F2278" w:rsidRDefault="002F2278" w:rsidP="002F2278">
      <w:pPr>
        <w:ind w:firstLine="720"/>
      </w:pPr>
    </w:p>
    <w:p w14:paraId="0F7D7F15" w14:textId="77777777" w:rsidR="002F2278" w:rsidRDefault="002F2278" w:rsidP="002F2278">
      <w:pPr>
        <w:ind w:firstLine="720"/>
      </w:pPr>
    </w:p>
    <w:p w14:paraId="5E62464D" w14:textId="77777777" w:rsidR="002F2278" w:rsidRDefault="002F2278" w:rsidP="002F2278">
      <w:pPr>
        <w:ind w:firstLine="720"/>
      </w:pPr>
    </w:p>
    <w:p w14:paraId="1AF383C8" w14:textId="4557A0C4" w:rsidR="002F2278" w:rsidRPr="002F2278" w:rsidRDefault="002F2278" w:rsidP="002F2278">
      <w:pPr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F5598" wp14:editId="4043929E">
                <wp:simplePos x="0" y="0"/>
                <wp:positionH relativeFrom="column">
                  <wp:posOffset>0</wp:posOffset>
                </wp:positionH>
                <wp:positionV relativeFrom="paragraph">
                  <wp:posOffset>4593590</wp:posOffset>
                </wp:positionV>
                <wp:extent cx="5720080" cy="1404620"/>
                <wp:effectExtent l="0" t="0" r="13970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FEF55" w14:textId="1458BADB" w:rsidR="002F2278" w:rsidRPr="002F2278" w:rsidRDefault="002F2278" w:rsidP="002F22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F2278">
                              <w:rPr>
                                <w:b/>
                                <w:bCs/>
                              </w:rPr>
                              <w:t xml:space="preserve">Supplementary figure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78FD7747" w14:textId="1573B66B" w:rsidR="002F2278" w:rsidRDefault="00595822" w:rsidP="002F2278">
                            <w:r>
                              <w:rPr>
                                <w:b/>
                                <w:bCs/>
                              </w:rPr>
                              <w:t>Heterogeneous expression of PTFs and other genes of Oct3/4 network in different tissues and based on modes of implantation.</w:t>
                            </w:r>
                          </w:p>
                          <w:p w14:paraId="2ED5D21C" w14:textId="43F127AC" w:rsidR="002F2278" w:rsidRPr="002F2278" w:rsidRDefault="00595822" w:rsidP="00595822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595822">
                              <w:t>qRT</w:t>
                            </w:r>
                            <w:proofErr w:type="spellEnd"/>
                            <w:r w:rsidRPr="00595822">
                              <w:t xml:space="preserve">-PCR analysis of differentially expressed genes regulated by the OCT3/4 network </w:t>
                            </w:r>
                            <w:r>
                              <w:t>tumors established in different tissues</w:t>
                            </w:r>
                            <w:r w:rsidRPr="00595822">
                              <w:t>. Fold changes with respect to the house keeping genes presented as a ratio of spontaneous lung metastasis (</w:t>
                            </w:r>
                            <w:proofErr w:type="spellStart"/>
                            <w:r w:rsidRPr="00595822">
                              <w:t>Sp</w:t>
                            </w:r>
                            <w:r>
                              <w:t>LM</w:t>
                            </w:r>
                            <w:proofErr w:type="spellEnd"/>
                            <w:r w:rsidRPr="00595822">
                              <w:t>), Orthotopic</w:t>
                            </w:r>
                            <w:r>
                              <w:t xml:space="preserve"> mammary fat pad tumor</w:t>
                            </w:r>
                            <w:r w:rsidRPr="00595822">
                              <w:t xml:space="preserve"> (OT)</w:t>
                            </w:r>
                            <w:r>
                              <w:t>, Lung tumors from tail vein injection of cells (</w:t>
                            </w:r>
                            <w:proofErr w:type="spellStart"/>
                            <w:r>
                              <w:t>tivLM</w:t>
                            </w:r>
                            <w:proofErr w:type="spellEnd"/>
                            <w:r>
                              <w:t>)</w:t>
                            </w:r>
                            <w:r w:rsidRPr="00595822">
                              <w:t xml:space="preserve"> and Brain</w:t>
                            </w:r>
                            <w:r>
                              <w:t xml:space="preserve"> (BT1, BT2)</w:t>
                            </w:r>
                            <w:r w:rsidRPr="00595822">
                              <w:t xml:space="preserve">. </w:t>
                            </w:r>
                            <w:r w:rsidR="00DB3EC5">
                              <w:t>Representative result of</w:t>
                            </w:r>
                            <w:r w:rsidRPr="00595822">
                              <w:t xml:space="preserve"> 3 independent cultures conducted in triplicate.</w:t>
                            </w:r>
                            <w:r w:rsidR="00DB3EC5">
                              <w:t xml:space="preserve"> </w:t>
                            </w:r>
                            <w:r w:rsidR="00DB3EC5" w:rsidRPr="00DB3EC5">
                              <w:rPr>
                                <w:i/>
                                <w:iCs/>
                              </w:rPr>
                              <w:t>Significantly upregulated genes with preferential upregulation in certain tissues is presented as figure 4 in the manuscript.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F5598" id="_x0000_s1027" type="#_x0000_t202" style="position:absolute;left:0;text-align:left;margin-left:0;margin-top:361.7pt;width:450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">
                <v:textbox style="mso-fit-shape-to-text:t">
                  <w:txbxContent>
                    <w:p w14:paraId="7B2FEF55" w14:textId="1458BADB" w:rsidR="002F2278" w:rsidRPr="002F2278" w:rsidRDefault="002F2278" w:rsidP="002F2278">
                      <w:pPr>
                        <w:rPr>
                          <w:b/>
                          <w:bCs/>
                        </w:rPr>
                      </w:pPr>
                      <w:r w:rsidRPr="002F2278">
                        <w:rPr>
                          <w:b/>
                          <w:bCs/>
                        </w:rPr>
                        <w:t xml:space="preserve">Supplementary figure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  <w:p w14:paraId="78FD7747" w14:textId="1573B66B" w:rsidR="002F2278" w:rsidRDefault="00595822" w:rsidP="002F2278">
                      <w:r>
                        <w:rPr>
                          <w:b/>
                          <w:bCs/>
                        </w:rPr>
                        <w:t>Heterogeneous expression of PTFs and other genes of Oct3/4 network in different tissues and based on modes of implantation.</w:t>
                      </w:r>
                    </w:p>
                    <w:p w14:paraId="2ED5D21C" w14:textId="43F127AC" w:rsidR="002F2278" w:rsidRPr="002F2278" w:rsidRDefault="00595822" w:rsidP="00595822">
                      <w:pPr>
                        <w:rPr>
                          <w:i/>
                          <w:iCs/>
                        </w:rPr>
                      </w:pPr>
                      <w:proofErr w:type="spellStart"/>
                      <w:r w:rsidRPr="00595822">
                        <w:t>qRT</w:t>
                      </w:r>
                      <w:proofErr w:type="spellEnd"/>
                      <w:r w:rsidRPr="00595822">
                        <w:t xml:space="preserve">-PCR analysis of differentially expressed genes regulated by the OCT3/4 network </w:t>
                      </w:r>
                      <w:r>
                        <w:t>tumors established in different tissues</w:t>
                      </w:r>
                      <w:r w:rsidRPr="00595822">
                        <w:t>. Fold changes with respect to the house keeping genes presented as a ratio of spontaneous lung metastasis (</w:t>
                      </w:r>
                      <w:proofErr w:type="spellStart"/>
                      <w:r w:rsidRPr="00595822">
                        <w:t>Sp</w:t>
                      </w:r>
                      <w:r>
                        <w:t>LM</w:t>
                      </w:r>
                      <w:proofErr w:type="spellEnd"/>
                      <w:r w:rsidRPr="00595822">
                        <w:t>), Orthotopic</w:t>
                      </w:r>
                      <w:r>
                        <w:t xml:space="preserve"> mammary fat pad tumor</w:t>
                      </w:r>
                      <w:r w:rsidRPr="00595822">
                        <w:t xml:space="preserve"> (OT)</w:t>
                      </w:r>
                      <w:r>
                        <w:t>, Lung tumors from tail vein injection of cells (</w:t>
                      </w:r>
                      <w:proofErr w:type="spellStart"/>
                      <w:r>
                        <w:t>tivLM</w:t>
                      </w:r>
                      <w:proofErr w:type="spellEnd"/>
                      <w:r>
                        <w:t>)</w:t>
                      </w:r>
                      <w:r w:rsidRPr="00595822">
                        <w:t xml:space="preserve"> and Brain</w:t>
                      </w:r>
                      <w:r>
                        <w:t xml:space="preserve"> (BT1, BT2)</w:t>
                      </w:r>
                      <w:r w:rsidRPr="00595822">
                        <w:t xml:space="preserve">. </w:t>
                      </w:r>
                      <w:r w:rsidR="00DB3EC5">
                        <w:t>Representative result of</w:t>
                      </w:r>
                      <w:r w:rsidRPr="00595822">
                        <w:t xml:space="preserve"> 3 independent cultures conducted in triplicate.</w:t>
                      </w:r>
                      <w:r w:rsidR="00DB3EC5">
                        <w:t xml:space="preserve"> </w:t>
                      </w:r>
                      <w:r w:rsidR="00DB3EC5" w:rsidRPr="00DB3EC5">
                        <w:rPr>
                          <w:i/>
                          <w:iCs/>
                        </w:rPr>
                        <w:t>Significantly upregulated genes with preferential upregulation in certain tissues is presented as figure 4 in the manuscript.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2278">
        <w:drawing>
          <wp:anchor distT="0" distB="0" distL="114300" distR="114300" simplePos="0" relativeHeight="251661312" behindDoc="1" locked="0" layoutInCell="1" allowOverlap="1" wp14:anchorId="08B58C15" wp14:editId="2435CB72">
            <wp:simplePos x="0" y="0"/>
            <wp:positionH relativeFrom="column">
              <wp:posOffset>167640</wp:posOffset>
            </wp:positionH>
            <wp:positionV relativeFrom="paragraph">
              <wp:posOffset>50800</wp:posOffset>
            </wp:positionV>
            <wp:extent cx="5888355" cy="4228465"/>
            <wp:effectExtent l="0" t="0" r="0" b="635"/>
            <wp:wrapTight wrapText="bothSides">
              <wp:wrapPolygon edited="0">
                <wp:start x="0" y="0"/>
                <wp:lineTo x="0" y="21506"/>
                <wp:lineTo x="21523" y="21506"/>
                <wp:lineTo x="21523" y="0"/>
                <wp:lineTo x="0" y="0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2F2278" w:rsidRPr="002F2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78"/>
    <w:rsid w:val="002F2278"/>
    <w:rsid w:val="00425B64"/>
    <w:rsid w:val="00595822"/>
    <w:rsid w:val="00DB3EC5"/>
    <w:rsid w:val="00E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6960"/>
  <w15:chartTrackingRefBased/>
  <w15:docId w15:val="{34AB73F1-BADB-41CB-A96C-622EDDA7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Robin</cp:lastModifiedBy>
  <cp:revision>3</cp:revision>
  <dcterms:created xsi:type="dcterms:W3CDTF">2022-11-14T18:15:00Z</dcterms:created>
  <dcterms:modified xsi:type="dcterms:W3CDTF">2022-11-14T18:39:00Z</dcterms:modified>
</cp:coreProperties>
</file>