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6F66B" w14:textId="036DEBB6" w:rsidR="00A8736D" w:rsidRDefault="00A8736D" w:rsidP="00A8736D">
      <w:pPr>
        <w:suppressAutoHyphens w:val="0"/>
        <w:spacing w:line="360" w:lineRule="auto"/>
        <w:textAlignment w:val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  <w:r w:rsidRPr="001B383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 xml:space="preserve">Supplemental Table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2</w:t>
      </w:r>
      <w:r w:rsidRPr="001B3838">
        <w:rPr>
          <w:rFonts w:ascii="Times New Roman" w:eastAsia="Times New Roman" w:hAnsi="Times New Roman"/>
          <w:color w:val="000000"/>
          <w:sz w:val="24"/>
          <w:szCs w:val="24"/>
          <w:lang w:val="en-US"/>
        </w:rPr>
        <w:t>.</w:t>
      </w:r>
      <w:r w:rsidRPr="001B3838">
        <w:rPr>
          <w:rFonts w:ascii="Times New Roman" w:eastAsia="Times New Roman" w:hAnsi="Times New Roman"/>
          <w:sz w:val="24"/>
          <w:szCs w:val="24"/>
          <w:lang w:val="en-US"/>
        </w:rPr>
        <w:t xml:space="preserve"> </w:t>
      </w:r>
      <w:r w:rsidRPr="001B383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  <w:t>Descriptive statistics of comorbidities and biological parameters according to karyotype in patients with Turner syndrome</w:t>
      </w:r>
    </w:p>
    <w:p w14:paraId="2AF854EC" w14:textId="77777777" w:rsidR="008E774A" w:rsidRPr="001B3838" w:rsidRDefault="008E774A" w:rsidP="00A8736D">
      <w:pPr>
        <w:suppressAutoHyphens w:val="0"/>
        <w:spacing w:line="360" w:lineRule="auto"/>
        <w:textAlignment w:val="auto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8829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4"/>
        <w:gridCol w:w="3118"/>
        <w:gridCol w:w="2126"/>
        <w:gridCol w:w="851"/>
        <w:gridCol w:w="40"/>
      </w:tblGrid>
      <w:tr w:rsidR="00A8736D" w:rsidRPr="001B3838" w14:paraId="1F22420F" w14:textId="77777777" w:rsidTr="00933E83">
        <w:trPr>
          <w:gridAfter w:val="1"/>
          <w:wAfter w:w="40" w:type="dxa"/>
          <w:trHeight w:val="31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98535D" w14:textId="77777777" w:rsidR="00A8736D" w:rsidRPr="001B3838" w:rsidRDefault="00A8736D" w:rsidP="00933E83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Characteristic</w:t>
            </w:r>
          </w:p>
        </w:tc>
        <w:tc>
          <w:tcPr>
            <w:tcW w:w="3118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C31797" w14:textId="77777777" w:rsidR="00A8736D" w:rsidRPr="001B3838" w:rsidRDefault="00A8736D" w:rsidP="00933E83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Karyotype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6CB89F" w14:textId="77777777" w:rsidR="00A8736D" w:rsidRPr="001B3838" w:rsidRDefault="00A8736D" w:rsidP="00933E83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n (%)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F39183" w14:textId="77777777" w:rsidR="00A8736D" w:rsidRPr="001B3838" w:rsidRDefault="00A8736D" w:rsidP="00933E83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</w:pPr>
            <w:r w:rsidRPr="009A308F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fr-FR"/>
              </w:rPr>
              <w:t>P</w:t>
            </w:r>
            <w:r w:rsidRPr="001B3838">
              <w:rPr>
                <w:rFonts w:ascii="Times New Roman" w:eastAsia="Times New Roman" w:hAnsi="Times New Roman"/>
                <w:b/>
                <w:bCs/>
                <w:color w:val="000000"/>
                <w:lang w:val="en-US" w:eastAsia="fr-FR"/>
              </w:rPr>
              <w:t>-value</w:t>
            </w:r>
          </w:p>
        </w:tc>
      </w:tr>
      <w:tr w:rsidR="00A8736D" w:rsidRPr="001B3838" w14:paraId="42B07AD2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4CE968" w14:textId="77777777" w:rsidR="00A8736D" w:rsidRPr="001B3838" w:rsidRDefault="00A8736D" w:rsidP="00933E83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Cardiac malformation 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A2F7DA" w14:textId="77777777" w:rsidR="00A8736D" w:rsidRPr="001B3838" w:rsidRDefault="00A8736D" w:rsidP="00933E83">
            <w:pPr>
              <w:spacing w:after="0" w:line="360" w:lineRule="auto"/>
              <w:jc w:val="both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0B1B1A" w14:textId="77777777" w:rsidR="00A8736D" w:rsidRPr="001B3838" w:rsidRDefault="00A8736D" w:rsidP="00933E83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4 (15.4 %)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1B5916" w14:textId="77777777" w:rsidR="00A8736D" w:rsidRPr="001B3838" w:rsidRDefault="00A8736D" w:rsidP="00933E83">
            <w:pPr>
              <w:spacing w:after="0" w:line="360" w:lineRule="auto"/>
              <w:jc w:val="both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0.086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357403" w14:textId="77777777" w:rsidR="00A8736D" w:rsidRPr="001B3838" w:rsidRDefault="00A8736D" w:rsidP="00933E8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552B63BF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649B1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9D874F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5CBB0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 ( 7.7 %)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7F4FB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221C911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6A3AECA7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9E76AB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3B679E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030F0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17 (65.4 %)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63AE2B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B1D9DC8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3B0D2B6D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95AB3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D55F8E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BF7BAA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 (11.5 %)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F801A0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631AEE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691FCFB5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47BDF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ENT involvement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4F0CCF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AB52DE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13 (35.1 %)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96EE2F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0.23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93C4B42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6325ABAC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703D7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0F257CA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1ED99E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 1 ( 2.7 %)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8F583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43728D1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24A3C5B5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37C5D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ADB992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0B5088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20 (54.1 %)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1511DD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F5B1790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4AC9D5F3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E474CA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614087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F5380A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 3 ( 8.1 %)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3859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DD7CC6A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68F673FE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21A42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Kidney malformation 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A2E340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F4F6DA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 (20.0 %)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AED28D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0.25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DD03E64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6948EC77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CCC63E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DE12BD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1AACF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 ( 0.0 %)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82B259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00D06D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385FE284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A48FA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7241A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A0C2A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8 (80.0 %)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5845E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87E8277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2FAB6FD1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81A47D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9034A3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403A44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 ( 0.0 %)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080FA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4D686A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21257A7D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ED7F70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Liver disease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ED5B6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9981C7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13 (30.2 %)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14A742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0.19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4613B1D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4B6C3A75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D8D4AB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6373FE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65C93E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 ( 2.3 %)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E60D90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7A3366F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3731BEBB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0B775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EE2077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60699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25 (58.1 %)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BFC96E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79F594C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461AE693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6EEB2C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40A54A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11EB77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4 ( 9.3 %)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82F71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4D21EA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143039E4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0C63B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Dyslipidemia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59C31D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9EF764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11 (29.7 %)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85989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1.00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63B837D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467BF69B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98D6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21D339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B11DC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 ( 5.4 %)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CF4C1B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A77D3A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77160F6D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07EAA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7F7E1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ED4E7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19 (51.4 %)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77834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FB486B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1EF8151F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5AD1A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B2962F5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C63DCE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5 (13.5 %)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3DB16D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CC4ECF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12D2946D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4F0966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Osteoporosis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285E4E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B69E6C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5 (45.5 %)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E83EAB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0.29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CB9111E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18CC72C7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94DC0F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CB09B5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4051ED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 ( 0.0 %)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93BD9A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CDD81E1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045C6D8E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5BEE3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CDCCF4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3C8FEB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6 (54.5 %)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6A1E10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1010AB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68527A48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E396C2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1B76D3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AA817F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 ( 0.0 %)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36E749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B53C8FD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13E52BF7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2A1D5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>
              <w:rPr>
                <w:rFonts w:ascii="Times New Roman" w:eastAsia="Times New Roman" w:hAnsi="Times New Roman"/>
                <w:color w:val="000000"/>
                <w:lang w:val="en-US" w:eastAsia="fr-FR"/>
              </w:rPr>
              <w:t>Low bone mineral density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B42569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0C1DB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5 (19.2 %)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DBBC0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0.33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2C9699A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362141A5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D44F3D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0F0ACF4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27E5A7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 ( 7.7 %)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A22FC7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0FC5BA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1599CA6E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E01EF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10191C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A00FEE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13 (50.0 %)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FDF40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746029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0CF99733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7A704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CF221E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5C8E52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6 (23.1 %)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CCCD2F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7E87C68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0010839E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2A24D7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Spontaneous puberty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D4377B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12854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 (13.3 %)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54CC4C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0.0007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F2E58C7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44CD6B03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5F627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110106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6115EC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 ( 0.0 %)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92BEB9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AAB9DB2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0C50BA84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8F388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780567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743E5F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5 (33.3 %)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89A964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53423DE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7DF039D8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101CA4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lastRenderedPageBreak/>
              <w:t> 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278C61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41460B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8 (53.3 %)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2907EA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214F69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2CB01D70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81759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 xml:space="preserve">Endocrinopathy 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D458D1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603F90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13 (32.5 %)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73580C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0.39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1058AF1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78479B8D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661C0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4DA67D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F8C59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 ( 0.0 %)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0932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8D96D6B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1A869B98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76FD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F9D860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EDC4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21 (52.5 %)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855DF1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71D1B4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072FB27C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0BC859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1C5AB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8E19A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6 (15.0 %)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53986E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0B7261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609139A7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DEEEDA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Glucose metabolism abnormalities</w:t>
            </w: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7DF6B0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Structural abnormalities of 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6DA170" w14:textId="77777777" w:rsidR="00A8736D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  <w:p w14:paraId="09D74E49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3 (37.5 %)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E2FF1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1.00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660F483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460D300C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5DA35F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95135FA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45X/46XY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906FB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0 ( 0.0 %)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1AACA6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5E4F19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36BAB503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F91E8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lang w:val="en-US" w:eastAsia="fr-FR"/>
              </w:rPr>
            </w:pPr>
          </w:p>
        </w:tc>
        <w:tc>
          <w:tcPr>
            <w:tcW w:w="3118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1485D8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Homogeneous 45X</w:t>
            </w:r>
          </w:p>
        </w:tc>
        <w:tc>
          <w:tcPr>
            <w:tcW w:w="2126" w:type="dxa"/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5F8BC8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4 (50.0 %)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82601C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0ADCDBD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  <w:tr w:rsidR="00A8736D" w:rsidRPr="001B3838" w14:paraId="2BCC91B8" w14:textId="77777777" w:rsidTr="00933E83">
        <w:trPr>
          <w:trHeight w:val="315"/>
        </w:trPr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BEF667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FF9DBE" w14:textId="77777777" w:rsidR="00A8736D" w:rsidRPr="001B3838" w:rsidRDefault="00A8736D" w:rsidP="00933E83">
            <w:pPr>
              <w:spacing w:after="0" w:line="360" w:lineRule="auto"/>
              <w:rPr>
                <w:rFonts w:ascii="Times New Roman" w:hAnsi="Times New Roman"/>
                <w:lang w:val="en-US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sv-SE"/>
              </w:rPr>
              <w:t>Mosaicism 45X/46XX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535113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1 (12.5 %)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5A1195" w14:textId="77777777" w:rsidR="00A8736D" w:rsidRPr="001B3838" w:rsidRDefault="00A8736D" w:rsidP="00933E83">
            <w:pPr>
              <w:spacing w:after="0" w:line="360" w:lineRule="auto"/>
              <w:rPr>
                <w:rFonts w:ascii="Times New Roman" w:eastAsia="Times New Roman" w:hAnsi="Times New Roman"/>
                <w:color w:val="000000"/>
                <w:lang w:val="en-US" w:eastAsia="fr-FR"/>
              </w:rPr>
            </w:pPr>
            <w:r w:rsidRPr="001B3838">
              <w:rPr>
                <w:rFonts w:ascii="Times New Roman" w:eastAsia="Times New Roman" w:hAnsi="Times New Roman"/>
                <w:color w:val="000000"/>
                <w:lang w:val="en-US" w:eastAsia="fr-FR"/>
              </w:rPr>
              <w:t> </w:t>
            </w:r>
          </w:p>
        </w:tc>
        <w:tc>
          <w:tcPr>
            <w:tcW w:w="40" w:type="dxa"/>
            <w:tcBorders>
              <w:left w:val="single" w:sz="4" w:space="0" w:color="auto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1614624" w14:textId="77777777" w:rsidR="00A8736D" w:rsidRPr="001B3838" w:rsidRDefault="00A8736D" w:rsidP="00933E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fr-FR"/>
              </w:rPr>
            </w:pPr>
          </w:p>
        </w:tc>
      </w:tr>
    </w:tbl>
    <w:p w14:paraId="61FF13FD" w14:textId="77777777" w:rsidR="00A8736D" w:rsidRDefault="00A8736D" w:rsidP="00A8736D">
      <w:pPr>
        <w:rPr>
          <w:rFonts w:ascii="Times New Roman" w:eastAsia="Times New Roman" w:hAnsi="Times New Roman"/>
          <w:color w:val="000000"/>
          <w:lang w:val="en-US"/>
        </w:rPr>
      </w:pPr>
      <w:r w:rsidRPr="00471564">
        <w:rPr>
          <w:rFonts w:ascii="Times New Roman" w:eastAsia="Times New Roman" w:hAnsi="Times New Roman"/>
          <w:color w:val="000000"/>
          <w:lang w:val="en-US"/>
        </w:rPr>
        <w:t>Categorical variables as frequencies (percentages).</w:t>
      </w:r>
    </w:p>
    <w:p w14:paraId="11AEAA14" w14:textId="71F7DF5D" w:rsidR="004275DC" w:rsidRPr="004275DC" w:rsidRDefault="00A8736D" w:rsidP="004275DC">
      <w:pPr>
        <w:jc w:val="both"/>
        <w:rPr>
          <w:rFonts w:ascii="Times New Roman" w:eastAsia="Symbol" w:hAnsi="Times New Roman"/>
          <w:color w:val="000000"/>
          <w:lang w:val="en-US"/>
        </w:rPr>
        <w:sectPr w:rsidR="004275DC" w:rsidRPr="004275DC" w:rsidSect="008E774A">
          <w:footerReference w:type="default" r:id="rId7"/>
          <w:type w:val="continuous"/>
          <w:pgSz w:w="11900" w:h="16840"/>
          <w:pgMar w:top="1417" w:right="1417" w:bottom="1417" w:left="1417" w:header="720" w:footer="720" w:gutter="0"/>
          <w:cols w:space="720"/>
        </w:sectPr>
      </w:pPr>
      <w:r>
        <w:rPr>
          <w:rFonts w:ascii="Times New Roman" w:eastAsia="Symbol" w:hAnsi="Times New Roman"/>
          <w:color w:val="000000"/>
          <w:lang w:val="en-US"/>
        </w:rPr>
        <w:t>Low bone mineral density = osteopenia and/or osteoporos</w:t>
      </w:r>
      <w:r w:rsidR="004275DC">
        <w:rPr>
          <w:rFonts w:ascii="Times New Roman" w:eastAsia="Symbol" w:hAnsi="Times New Roman"/>
          <w:color w:val="000000"/>
          <w:lang w:val="en-US"/>
        </w:rPr>
        <w:t>is</w:t>
      </w:r>
    </w:p>
    <w:p w14:paraId="3BEEE86E" w14:textId="1E31A79C" w:rsidR="004275DC" w:rsidRPr="004E51D2" w:rsidRDefault="004275DC" w:rsidP="004275DC">
      <w:pPr>
        <w:suppressAutoHyphens w:val="0"/>
        <w:spacing w:line="244" w:lineRule="auto"/>
        <w:textAlignment w:val="auto"/>
        <w:rPr>
          <w:lang w:val="en-US"/>
        </w:rPr>
      </w:pPr>
    </w:p>
    <w:sectPr w:rsidR="004275DC" w:rsidRPr="004E51D2" w:rsidSect="008E774A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6E3F1" w14:textId="77777777" w:rsidR="0015794C" w:rsidRDefault="0015794C">
      <w:pPr>
        <w:spacing w:after="0" w:line="240" w:lineRule="auto"/>
      </w:pPr>
      <w:r>
        <w:separator/>
      </w:r>
    </w:p>
  </w:endnote>
  <w:endnote w:type="continuationSeparator" w:id="0">
    <w:p w14:paraId="47B77E91" w14:textId="77777777" w:rsidR="0015794C" w:rsidRDefault="00157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New York">
    <w:panose1 w:val="020B0604020202020204"/>
    <w:charset w:val="00"/>
    <w:family w:val="roman"/>
    <w:pitch w:val="variable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68398942"/>
      <w:docPartObj>
        <w:docPartGallery w:val="Page Numbers (Bottom of Page)"/>
        <w:docPartUnique/>
      </w:docPartObj>
    </w:sdtPr>
    <w:sdtContent>
      <w:p w14:paraId="1213974E" w14:textId="77777777" w:rsidR="00C3006C" w:rsidRDefault="00000000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  <w:p w14:paraId="14A04221" w14:textId="77777777" w:rsidR="00C3006C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4275E" w14:textId="77777777" w:rsidR="0015794C" w:rsidRDefault="0015794C">
      <w:pPr>
        <w:spacing w:after="0" w:line="240" w:lineRule="auto"/>
      </w:pPr>
      <w:r>
        <w:separator/>
      </w:r>
    </w:p>
  </w:footnote>
  <w:footnote w:type="continuationSeparator" w:id="0">
    <w:p w14:paraId="2D14AF06" w14:textId="77777777" w:rsidR="0015794C" w:rsidRDefault="001579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A367A"/>
    <w:multiLevelType w:val="hybridMultilevel"/>
    <w:tmpl w:val="5D6A3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1B1655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2" w15:restartNumberingAfterBreak="0">
    <w:nsid w:val="1895422F"/>
    <w:multiLevelType w:val="multilevel"/>
    <w:tmpl w:val="75E2C348"/>
    <w:lvl w:ilvl="0">
      <w:start w:val="1"/>
      <w:numFmt w:val="lowerLetter"/>
      <w:lvlText w:val="%1."/>
      <w:lvlJc w:val="left"/>
      <w:pPr>
        <w:ind w:left="2520" w:hanging="360"/>
      </w:pPr>
    </w:lvl>
    <w:lvl w:ilvl="1">
      <w:start w:val="1"/>
      <w:numFmt w:val="lowerLetter"/>
      <w:lvlText w:val="%2."/>
      <w:lvlJc w:val="left"/>
      <w:pPr>
        <w:ind w:left="3240" w:hanging="360"/>
      </w:pPr>
    </w:lvl>
    <w:lvl w:ilvl="2">
      <w:start w:val="1"/>
      <w:numFmt w:val="lowerRoman"/>
      <w:lvlText w:val="%3."/>
      <w:lvlJc w:val="right"/>
      <w:pPr>
        <w:ind w:left="3960" w:hanging="180"/>
      </w:pPr>
    </w:lvl>
    <w:lvl w:ilvl="3">
      <w:start w:val="1"/>
      <w:numFmt w:val="decimal"/>
      <w:lvlText w:val="%4."/>
      <w:lvlJc w:val="left"/>
      <w:pPr>
        <w:ind w:left="4680" w:hanging="360"/>
      </w:pPr>
    </w:lvl>
    <w:lvl w:ilvl="4">
      <w:start w:val="1"/>
      <w:numFmt w:val="lowerLetter"/>
      <w:lvlText w:val="%5."/>
      <w:lvlJc w:val="left"/>
      <w:pPr>
        <w:ind w:left="5400" w:hanging="360"/>
      </w:pPr>
    </w:lvl>
    <w:lvl w:ilvl="5">
      <w:start w:val="1"/>
      <w:numFmt w:val="lowerRoman"/>
      <w:lvlText w:val="%6."/>
      <w:lvlJc w:val="right"/>
      <w:pPr>
        <w:ind w:left="6120" w:hanging="180"/>
      </w:pPr>
    </w:lvl>
    <w:lvl w:ilvl="6">
      <w:start w:val="1"/>
      <w:numFmt w:val="decimal"/>
      <w:lvlText w:val="%7."/>
      <w:lvlJc w:val="left"/>
      <w:pPr>
        <w:ind w:left="6840" w:hanging="360"/>
      </w:pPr>
    </w:lvl>
    <w:lvl w:ilvl="7">
      <w:start w:val="1"/>
      <w:numFmt w:val="lowerLetter"/>
      <w:lvlText w:val="%8."/>
      <w:lvlJc w:val="left"/>
      <w:pPr>
        <w:ind w:left="7560" w:hanging="360"/>
      </w:pPr>
    </w:lvl>
    <w:lvl w:ilvl="8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1A0C78DC"/>
    <w:multiLevelType w:val="hybridMultilevel"/>
    <w:tmpl w:val="5EB0EB58"/>
    <w:lvl w:ilvl="0" w:tplc="34CC081A">
      <w:start w:val="1"/>
      <w:numFmt w:val="decimal"/>
      <w:lvlText w:val="%1."/>
      <w:lvlJc w:val="left"/>
      <w:pPr>
        <w:ind w:left="720" w:hanging="360"/>
      </w:pPr>
      <w:rPr>
        <w:lang w:val="en-US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B33A14"/>
    <w:multiLevelType w:val="multilevel"/>
    <w:tmpl w:val="89027AB8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5" w15:restartNumberingAfterBreak="0">
    <w:nsid w:val="22FB3ED2"/>
    <w:multiLevelType w:val="multilevel"/>
    <w:tmpl w:val="8E364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6" w15:restartNumberingAfterBreak="0">
    <w:nsid w:val="238272C8"/>
    <w:multiLevelType w:val="multilevel"/>
    <w:tmpl w:val="86DC1A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240" w:hanging="1080"/>
      </w:pPr>
    </w:lvl>
    <w:lvl w:ilvl="6">
      <w:start w:val="1"/>
      <w:numFmt w:val="decimal"/>
      <w:lvlText w:val="%1.%2.%3.%4.%5.%6.%7."/>
      <w:lvlJc w:val="left"/>
      <w:pPr>
        <w:ind w:left="3960" w:hanging="1440"/>
      </w:pPr>
    </w:lvl>
    <w:lvl w:ilvl="7">
      <w:start w:val="1"/>
      <w:numFmt w:val="decimal"/>
      <w:lvlText w:val="%1.%2.%3.%4.%5.%6.%7.%8."/>
      <w:lvlJc w:val="left"/>
      <w:pPr>
        <w:ind w:left="4320" w:hanging="1440"/>
      </w:pPr>
    </w:lvl>
    <w:lvl w:ilvl="8">
      <w:start w:val="1"/>
      <w:numFmt w:val="decimal"/>
      <w:lvlText w:val="%1.%2.%3.%4.%5.%6.%7.%8.%9."/>
      <w:lvlJc w:val="left"/>
      <w:pPr>
        <w:ind w:left="5040" w:hanging="1800"/>
      </w:pPr>
    </w:lvl>
  </w:abstractNum>
  <w:abstractNum w:abstractNumId="7" w15:restartNumberingAfterBreak="0">
    <w:nsid w:val="2D0D0142"/>
    <w:multiLevelType w:val="multilevel"/>
    <w:tmpl w:val="C3A4F55C"/>
    <w:lvl w:ilvl="0">
      <w:start w:val="1"/>
      <w:numFmt w:val="upperLetter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20594"/>
    <w:multiLevelType w:val="multilevel"/>
    <w:tmpl w:val="52982AE0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5DD26A8"/>
    <w:multiLevelType w:val="multilevel"/>
    <w:tmpl w:val="5980027E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A147C6"/>
    <w:multiLevelType w:val="multilevel"/>
    <w:tmpl w:val="5566B5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F63C8"/>
    <w:multiLevelType w:val="multilevel"/>
    <w:tmpl w:val="890E886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A925613"/>
    <w:multiLevelType w:val="multilevel"/>
    <w:tmpl w:val="A9803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D06ECE"/>
    <w:multiLevelType w:val="multilevel"/>
    <w:tmpl w:val="31C01ABA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8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14" w15:restartNumberingAfterBreak="0">
    <w:nsid w:val="72F1518F"/>
    <w:multiLevelType w:val="multilevel"/>
    <w:tmpl w:val="236A16B6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2160" w:hanging="36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3600" w:hanging="36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5760" w:hanging="36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6480" w:hanging="360"/>
      </w:pPr>
      <w:rPr>
        <w:rFonts w:ascii="Symbol" w:hAnsi="Symbol"/>
        <w:sz w:val="20"/>
      </w:rPr>
    </w:lvl>
  </w:abstractNum>
  <w:abstractNum w:abstractNumId="15" w15:restartNumberingAfterBreak="0">
    <w:nsid w:val="760871D3"/>
    <w:multiLevelType w:val="multilevel"/>
    <w:tmpl w:val="08C23ED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4423DD"/>
    <w:multiLevelType w:val="multilevel"/>
    <w:tmpl w:val="F0F0C6C4"/>
    <w:lvl w:ilvl="0">
      <w:start w:val="4"/>
      <w:numFmt w:val="decimal"/>
      <w:lvlText w:val="%1."/>
      <w:lvlJc w:val="left"/>
      <w:pPr>
        <w:ind w:left="504" w:hanging="504"/>
      </w:pPr>
    </w:lvl>
    <w:lvl w:ilvl="1">
      <w:start w:val="8"/>
      <w:numFmt w:val="decimal"/>
      <w:lvlText w:val="%1.%2."/>
      <w:lvlJc w:val="left"/>
      <w:pPr>
        <w:ind w:left="1584" w:hanging="504"/>
      </w:pPr>
    </w:lvl>
    <w:lvl w:ilvl="2">
      <w:start w:val="3"/>
      <w:numFmt w:val="decimal"/>
      <w:lvlText w:val="%1.%2.%3."/>
      <w:lvlJc w:val="left"/>
      <w:pPr>
        <w:ind w:left="2880" w:hanging="720"/>
      </w:pPr>
    </w:lvl>
    <w:lvl w:ilvl="3">
      <w:start w:val="1"/>
      <w:numFmt w:val="decimal"/>
      <w:lvlText w:val="%1.%2.%3.%4."/>
      <w:lvlJc w:val="left"/>
      <w:pPr>
        <w:ind w:left="3960" w:hanging="720"/>
      </w:pPr>
    </w:lvl>
    <w:lvl w:ilvl="4">
      <w:start w:val="1"/>
      <w:numFmt w:val="decimal"/>
      <w:lvlText w:val="%1.%2.%3.%4.%5."/>
      <w:lvlJc w:val="left"/>
      <w:pPr>
        <w:ind w:left="5400" w:hanging="1080"/>
      </w:pPr>
    </w:lvl>
    <w:lvl w:ilvl="5">
      <w:start w:val="1"/>
      <w:numFmt w:val="decimal"/>
      <w:lvlText w:val="%1.%2.%3.%4.%5.%6."/>
      <w:lvlJc w:val="left"/>
      <w:pPr>
        <w:ind w:left="6480" w:hanging="1080"/>
      </w:pPr>
    </w:lvl>
    <w:lvl w:ilvl="6">
      <w:start w:val="1"/>
      <w:numFmt w:val="decimal"/>
      <w:lvlText w:val="%1.%2.%3.%4.%5.%6.%7."/>
      <w:lvlJc w:val="left"/>
      <w:pPr>
        <w:ind w:left="7920" w:hanging="1440"/>
      </w:pPr>
    </w:lvl>
    <w:lvl w:ilvl="7">
      <w:start w:val="1"/>
      <w:numFmt w:val="decimal"/>
      <w:lvlText w:val="%1.%2.%3.%4.%5.%6.%7.%8."/>
      <w:lvlJc w:val="left"/>
      <w:pPr>
        <w:ind w:left="9000" w:hanging="1440"/>
      </w:pPr>
    </w:lvl>
    <w:lvl w:ilvl="8">
      <w:start w:val="1"/>
      <w:numFmt w:val="decimal"/>
      <w:lvlText w:val="%1.%2.%3.%4.%5.%6.%7.%8.%9."/>
      <w:lvlJc w:val="left"/>
      <w:pPr>
        <w:ind w:left="10440" w:hanging="1800"/>
      </w:pPr>
    </w:lvl>
  </w:abstractNum>
  <w:abstractNum w:abstractNumId="17" w15:restartNumberingAfterBreak="0">
    <w:nsid w:val="7E58584D"/>
    <w:multiLevelType w:val="multilevel"/>
    <w:tmpl w:val="B7000E4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390421441">
    <w:abstractNumId w:val="14"/>
  </w:num>
  <w:num w:numId="2" w16cid:durableId="398019921">
    <w:abstractNumId w:val="17"/>
  </w:num>
  <w:num w:numId="3" w16cid:durableId="1779715652">
    <w:abstractNumId w:val="6"/>
  </w:num>
  <w:num w:numId="4" w16cid:durableId="1175877776">
    <w:abstractNumId w:val="4"/>
  </w:num>
  <w:num w:numId="5" w16cid:durableId="2102873908">
    <w:abstractNumId w:val="2"/>
  </w:num>
  <w:num w:numId="6" w16cid:durableId="1374771526">
    <w:abstractNumId w:val="5"/>
  </w:num>
  <w:num w:numId="7" w16cid:durableId="696008249">
    <w:abstractNumId w:val="13"/>
  </w:num>
  <w:num w:numId="8" w16cid:durableId="1123963477">
    <w:abstractNumId w:val="13"/>
    <w:lvlOverride w:ilvl="0">
      <w:startOverride w:val="4"/>
    </w:lvlOverride>
  </w:num>
  <w:num w:numId="9" w16cid:durableId="149954832">
    <w:abstractNumId w:val="15"/>
  </w:num>
  <w:num w:numId="10" w16cid:durableId="583076067">
    <w:abstractNumId w:val="1"/>
  </w:num>
  <w:num w:numId="11" w16cid:durableId="705835664">
    <w:abstractNumId w:val="10"/>
  </w:num>
  <w:num w:numId="12" w16cid:durableId="1664263">
    <w:abstractNumId w:val="12"/>
  </w:num>
  <w:num w:numId="13" w16cid:durableId="544613">
    <w:abstractNumId w:val="7"/>
  </w:num>
  <w:num w:numId="14" w16cid:durableId="759329739">
    <w:abstractNumId w:val="11"/>
  </w:num>
  <w:num w:numId="15" w16cid:durableId="1898784140">
    <w:abstractNumId w:val="9"/>
  </w:num>
  <w:num w:numId="16" w16cid:durableId="796605758">
    <w:abstractNumId w:val="16"/>
  </w:num>
  <w:num w:numId="17" w16cid:durableId="864173470">
    <w:abstractNumId w:val="8"/>
  </w:num>
  <w:num w:numId="18" w16cid:durableId="156265578">
    <w:abstractNumId w:val="0"/>
  </w:num>
  <w:num w:numId="19" w16cid:durableId="1814449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1D2"/>
    <w:rsid w:val="0015794C"/>
    <w:rsid w:val="004275DC"/>
    <w:rsid w:val="004E51D2"/>
    <w:rsid w:val="008E774A"/>
    <w:rsid w:val="00A87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B676BC1"/>
  <w15:chartTrackingRefBased/>
  <w15:docId w15:val="{52ED4ECA-FAA5-F94A-AEED-405DCE3D3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1D2"/>
    <w:pPr>
      <w:suppressAutoHyphens/>
      <w:autoSpaceDN w:val="0"/>
      <w:spacing w:after="160" w:line="242" w:lineRule="auto"/>
      <w:textAlignment w:val="baseline"/>
    </w:pPr>
    <w:rPr>
      <w:rFonts w:ascii="Calibri" w:eastAsia="Calibri" w:hAnsi="Calibri" w:cs="Times New Roman"/>
      <w:sz w:val="22"/>
      <w:szCs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0"/>
    </w:pPr>
    <w:rPr>
      <w:rFonts w:ascii="Times" w:eastAsia="Times New Roman" w:hAnsi="Times"/>
      <w:b/>
      <w:sz w:val="20"/>
      <w:szCs w:val="20"/>
      <w:lang w:eastAsia="fr-F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36D"/>
    <w:pPr>
      <w:keepNext/>
      <w:widowControl w:val="0"/>
      <w:suppressAutoHyphens w:val="0"/>
      <w:spacing w:after="0" w:line="240" w:lineRule="auto"/>
      <w:jc w:val="center"/>
      <w:textAlignment w:val="auto"/>
      <w:outlineLvl w:val="1"/>
    </w:pPr>
    <w:rPr>
      <w:rFonts w:ascii="Times" w:eastAsia="Times New Roman" w:hAnsi="Times"/>
      <w:b/>
      <w:sz w:val="24"/>
      <w:szCs w:val="20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36D"/>
    <w:rPr>
      <w:rFonts w:ascii="Times" w:eastAsia="Times New Roman" w:hAnsi="Times" w:cs="Times New Roman"/>
      <w:b/>
      <w:sz w:val="20"/>
      <w:szCs w:val="20"/>
      <w:lang w:val="fr-FR" w:eastAsia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36D"/>
    <w:rPr>
      <w:rFonts w:ascii="Times" w:eastAsia="Times New Roman" w:hAnsi="Times" w:cs="Times New Roman"/>
      <w:b/>
      <w:szCs w:val="20"/>
      <w:lang w:val="fr-FR" w:eastAsia="fr-FR"/>
    </w:rPr>
  </w:style>
  <w:style w:type="paragraph" w:styleId="ListParagraph">
    <w:name w:val="List Paragraph"/>
    <w:basedOn w:val="Normal"/>
    <w:uiPriority w:val="34"/>
    <w:qFormat/>
    <w:rsid w:val="00A8736D"/>
    <w:pPr>
      <w:spacing w:line="240" w:lineRule="auto"/>
      <w:ind w:left="720"/>
    </w:pPr>
  </w:style>
  <w:style w:type="paragraph" w:styleId="Header">
    <w:name w:val="header"/>
    <w:basedOn w:val="Normal"/>
    <w:link w:val="HeaderChar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En-tteCar">
    <w:name w:val="En-tête Car"/>
    <w:basedOn w:val="DefaultParagraphFont"/>
    <w:rsid w:val="00A8736D"/>
  </w:style>
  <w:style w:type="paragraph" w:styleId="Footer">
    <w:name w:val="footer"/>
    <w:basedOn w:val="Normal"/>
    <w:link w:val="FooterChar"/>
    <w:uiPriority w:val="99"/>
    <w:rsid w:val="00A87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36D"/>
    <w:rPr>
      <w:rFonts w:ascii="Calibri" w:eastAsia="Calibri" w:hAnsi="Calibri" w:cs="Times New Roman"/>
      <w:sz w:val="22"/>
      <w:szCs w:val="22"/>
      <w:lang w:val="fr-FR"/>
    </w:rPr>
  </w:style>
  <w:style w:type="character" w:customStyle="1" w:styleId="PieddepageCar">
    <w:name w:val="Pied de page Car"/>
    <w:basedOn w:val="DefaultParagraphFont"/>
    <w:uiPriority w:val="99"/>
    <w:rsid w:val="00A8736D"/>
  </w:style>
  <w:style w:type="character" w:customStyle="1" w:styleId="Titre1Car">
    <w:name w:val="Titre 1 Car"/>
    <w:basedOn w:val="DefaultParagraphFont"/>
    <w:rsid w:val="00A8736D"/>
    <w:rPr>
      <w:rFonts w:ascii="Times" w:eastAsia="Times New Roman" w:hAnsi="Times"/>
      <w:b/>
      <w:sz w:val="20"/>
      <w:szCs w:val="20"/>
      <w:lang w:eastAsia="fr-FR"/>
    </w:rPr>
  </w:style>
  <w:style w:type="character" w:customStyle="1" w:styleId="Titre2Car">
    <w:name w:val="Titre 2 Car"/>
    <w:basedOn w:val="DefaultParagraphFont"/>
    <w:rsid w:val="00A8736D"/>
    <w:rPr>
      <w:rFonts w:ascii="Times" w:eastAsia="Times New Roman" w:hAnsi="Times"/>
      <w:b/>
      <w:sz w:val="24"/>
      <w:szCs w:val="20"/>
      <w:lang w:eastAsia="fr-FR"/>
    </w:rPr>
  </w:style>
  <w:style w:type="paragraph" w:styleId="BalloonText">
    <w:name w:val="Balloon Text"/>
    <w:basedOn w:val="Normal"/>
    <w:link w:val="BalloonTextChar"/>
    <w:rsid w:val="00A8736D"/>
    <w:pPr>
      <w:suppressAutoHyphens w:val="0"/>
      <w:spacing w:after="0" w:line="240" w:lineRule="auto"/>
      <w:textAlignment w:val="auto"/>
    </w:pPr>
    <w:rPr>
      <w:rFonts w:ascii="Lucida Grande" w:eastAsia="Times New Roman" w:hAnsi="Lucida Grande"/>
      <w:sz w:val="18"/>
      <w:szCs w:val="18"/>
      <w:lang w:eastAsia="fr-FR"/>
    </w:rPr>
  </w:style>
  <w:style w:type="character" w:customStyle="1" w:styleId="BalloonTextChar">
    <w:name w:val="Balloon Text Char"/>
    <w:basedOn w:val="DefaultParagraphFont"/>
    <w:link w:val="BalloonText"/>
    <w:rsid w:val="00A8736D"/>
    <w:rPr>
      <w:rFonts w:ascii="Lucida Grande" w:eastAsia="Times New Roman" w:hAnsi="Lucida Grande" w:cs="Times New Roman"/>
      <w:sz w:val="18"/>
      <w:szCs w:val="18"/>
      <w:lang w:val="fr-FR" w:eastAsia="fr-FR"/>
    </w:rPr>
  </w:style>
  <w:style w:type="character" w:customStyle="1" w:styleId="TextedebullesCar">
    <w:name w:val="Texte de bulles Car"/>
    <w:basedOn w:val="DefaultParagraphFont"/>
    <w:rsid w:val="00A8736D"/>
    <w:rPr>
      <w:rFonts w:ascii="Lucida Grande" w:eastAsia="Times New Roman" w:hAnsi="Lucida Grande"/>
      <w:sz w:val="18"/>
      <w:szCs w:val="18"/>
      <w:lang w:eastAsia="fr-FR"/>
    </w:rPr>
  </w:style>
  <w:style w:type="character" w:styleId="PageNumber">
    <w:name w:val="page number"/>
    <w:basedOn w:val="DefaultParagraphFont"/>
    <w:rsid w:val="00A8736D"/>
  </w:style>
  <w:style w:type="paragraph" w:styleId="Revision">
    <w:name w:val="Revision"/>
    <w:rsid w:val="00A8736D"/>
    <w:pPr>
      <w:autoSpaceDN w:val="0"/>
    </w:pPr>
    <w:rPr>
      <w:rFonts w:ascii="New York" w:eastAsia="Times New Roman" w:hAnsi="New York" w:cs="Times New Roman"/>
      <w:szCs w:val="20"/>
      <w:lang w:val="fr-FR" w:eastAsia="fr-FR"/>
    </w:rPr>
  </w:style>
  <w:style w:type="paragraph" w:styleId="Bibliography">
    <w:name w:val="Bibliography"/>
    <w:basedOn w:val="Normal"/>
    <w:next w:val="Normal"/>
    <w:rsid w:val="00A8736D"/>
    <w:pPr>
      <w:spacing w:line="240" w:lineRule="auto"/>
    </w:pPr>
  </w:style>
  <w:style w:type="character" w:styleId="Emphasis">
    <w:name w:val="Emphasis"/>
    <w:basedOn w:val="DefaultParagraphFont"/>
    <w:uiPriority w:val="20"/>
    <w:qFormat/>
    <w:rsid w:val="00A8736D"/>
    <w:rPr>
      <w:i/>
      <w:iCs/>
    </w:rPr>
  </w:style>
  <w:style w:type="character" w:customStyle="1" w:styleId="Lienhypertexte1">
    <w:name w:val="Lien hypertexte1"/>
    <w:basedOn w:val="DefaultParagraphFont"/>
    <w:rsid w:val="00A8736D"/>
    <w:rPr>
      <w:color w:val="0563C1"/>
      <w:u w:val="single"/>
    </w:rPr>
  </w:style>
  <w:style w:type="character" w:styleId="Hyperlink">
    <w:name w:val="Hyperlink"/>
    <w:basedOn w:val="DefaultParagraphFont"/>
    <w:uiPriority w:val="99"/>
    <w:rsid w:val="00A8736D"/>
    <w:rPr>
      <w:color w:val="0563C1"/>
      <w:u w:val="single"/>
    </w:rPr>
  </w:style>
  <w:style w:type="paragraph" w:styleId="HTMLPreformatted">
    <w:name w:val="HTML Preformatted"/>
    <w:basedOn w:val="Normal"/>
    <w:link w:val="HTMLPreformattedChar"/>
    <w:rsid w:val="00A8736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A8736D"/>
    <w:rPr>
      <w:rFonts w:ascii="Consolas" w:eastAsia="Calibri" w:hAnsi="Consolas" w:cs="Times New Roman"/>
      <w:sz w:val="20"/>
      <w:szCs w:val="20"/>
      <w:lang w:val="fr-FR"/>
    </w:rPr>
  </w:style>
  <w:style w:type="character" w:customStyle="1" w:styleId="PrformatHTMLCar">
    <w:name w:val="Préformaté HTML Car"/>
    <w:basedOn w:val="DefaultParagraphFont"/>
    <w:rsid w:val="00A8736D"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A873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73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736D"/>
    <w:rPr>
      <w:rFonts w:ascii="Calibri" w:eastAsia="Calibri" w:hAnsi="Calibri" w:cs="Times New Roman"/>
      <w:sz w:val="20"/>
      <w:szCs w:val="20"/>
      <w:lang w:val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73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736D"/>
    <w:rPr>
      <w:rFonts w:ascii="Calibri" w:eastAsia="Calibri" w:hAnsi="Calibri" w:cs="Times New Roman"/>
      <w:b/>
      <w:bCs/>
      <w:sz w:val="20"/>
      <w:szCs w:val="20"/>
      <w:lang w:val="fr-FR"/>
    </w:rPr>
  </w:style>
  <w:style w:type="paragraph" w:styleId="NormalWeb">
    <w:name w:val="Normal (Web)"/>
    <w:basedOn w:val="Normal"/>
    <w:uiPriority w:val="99"/>
    <w:unhideWhenUsed/>
    <w:rsid w:val="00A8736D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8736D"/>
    <w:pPr>
      <w:keepLines/>
      <w:widowControl/>
      <w:autoSpaceDN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A8736D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textAlignment w:val="auto"/>
    </w:pPr>
    <w:rPr>
      <w:rFonts w:asciiTheme="minorHAnsi" w:eastAsiaTheme="minorEastAsia" w:hAnsiTheme="minorHAnsi"/>
      <w:lang w:eastAsia="fr-FR"/>
    </w:rPr>
  </w:style>
  <w:style w:type="paragraph" w:styleId="TOC3">
    <w:name w:val="toc 3"/>
    <w:basedOn w:val="Normal"/>
    <w:next w:val="Normal"/>
    <w:autoRedefine/>
    <w:uiPriority w:val="39"/>
    <w:unhideWhenUsed/>
    <w:rsid w:val="00A8736D"/>
    <w:pPr>
      <w:suppressAutoHyphens w:val="0"/>
      <w:autoSpaceDN/>
      <w:spacing w:after="100" w:line="259" w:lineRule="auto"/>
      <w:ind w:left="440"/>
      <w:textAlignment w:val="auto"/>
    </w:pPr>
    <w:rPr>
      <w:rFonts w:asciiTheme="minorHAnsi" w:eastAsiaTheme="minorEastAsia" w:hAnsiTheme="minorHAnsi"/>
      <w:lang w:eastAsia="fr-FR"/>
    </w:rPr>
  </w:style>
  <w:style w:type="paragraph" w:styleId="BodyText">
    <w:name w:val="Body Text"/>
    <w:basedOn w:val="Normal"/>
    <w:link w:val="BodyTextChar"/>
    <w:rsid w:val="00A8736D"/>
    <w:pPr>
      <w:widowControl w:val="0"/>
      <w:autoSpaceDN/>
      <w:spacing w:after="120" w:line="240" w:lineRule="auto"/>
      <w:textAlignment w:val="auto"/>
    </w:pPr>
    <w:rPr>
      <w:rFonts w:ascii="Times New Roman" w:eastAsia="Times New Roman" w:hAnsi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rsid w:val="00A8736D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customStyle="1" w:styleId="Paragraphedeliste1">
    <w:name w:val="Paragraphe de liste1"/>
    <w:basedOn w:val="Normal"/>
    <w:rsid w:val="00A8736D"/>
    <w:pPr>
      <w:spacing w:line="247" w:lineRule="auto"/>
      <w:ind w:left="720"/>
    </w:pPr>
  </w:style>
  <w:style w:type="character" w:customStyle="1" w:styleId="Policepardfaut1">
    <w:name w:val="Police par défaut1"/>
    <w:rsid w:val="00A8736D"/>
  </w:style>
  <w:style w:type="character" w:styleId="LineNumber">
    <w:name w:val="line number"/>
    <w:basedOn w:val="DefaultParagraphFont"/>
    <w:uiPriority w:val="99"/>
    <w:semiHidden/>
    <w:unhideWhenUsed/>
    <w:rsid w:val="00A8736D"/>
  </w:style>
  <w:style w:type="character" w:styleId="Strong">
    <w:name w:val="Strong"/>
    <w:basedOn w:val="DefaultParagraphFont"/>
    <w:uiPriority w:val="22"/>
    <w:qFormat/>
    <w:rsid w:val="00A873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Feigerlova</dc:creator>
  <cp:keywords/>
  <dc:description/>
  <cp:lastModifiedBy>Eva Feigerlova</cp:lastModifiedBy>
  <cp:revision>3</cp:revision>
  <dcterms:created xsi:type="dcterms:W3CDTF">2022-10-30T04:06:00Z</dcterms:created>
  <dcterms:modified xsi:type="dcterms:W3CDTF">2022-10-30T04:08:00Z</dcterms:modified>
</cp:coreProperties>
</file>