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135EF" w14:textId="0B33ADEE" w:rsidR="00227925" w:rsidRPr="00227925" w:rsidRDefault="00227925" w:rsidP="00227925">
      <w:pPr>
        <w:spacing w:afterLines="50"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"/>
      <w:r w:rsidRPr="00227925">
        <w:rPr>
          <w:rFonts w:ascii="Times New Roman" w:hAnsi="Times New Roman" w:cs="Times New Roman"/>
          <w:b/>
          <w:bCs/>
          <w:sz w:val="24"/>
          <w:szCs w:val="24"/>
        </w:rPr>
        <w:t>Supplementary material 1</w:t>
      </w:r>
      <w:bookmarkEnd w:id="0"/>
    </w:p>
    <w:p w14:paraId="0B244449" w14:textId="064B0BD2" w:rsidR="008E0951" w:rsidRPr="00227925" w:rsidRDefault="00000000">
      <w:pPr>
        <w:pStyle w:val="a3"/>
        <w:spacing w:before="17"/>
        <w:ind w:left="160"/>
        <w:rPr>
          <w:rFonts w:ascii="Times New Roman" w:hAnsi="Times New Roman" w:cs="Times New Roman"/>
        </w:rPr>
      </w:pPr>
      <w:r w:rsidRPr="00227925">
        <w:rPr>
          <w:rFonts w:ascii="Times New Roman" w:hAnsi="Times New Roman" w:cs="Times New Roman"/>
        </w:rPr>
        <w:pict w14:anchorId="095C5407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2050" type="#_x0000_t202" style="position:absolute;left:0;text-align:left;margin-left:50.9pt;margin-top:16.6pt;width:524.3pt;height:121.6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877"/>
                    <w:gridCol w:w="1467"/>
                    <w:gridCol w:w="1382"/>
                    <w:gridCol w:w="1382"/>
                    <w:gridCol w:w="1377"/>
                  </w:tblGrid>
                  <w:tr w:rsidR="008E0951" w:rsidRPr="00227925" w14:paraId="6802CAD5" w14:textId="77777777">
                    <w:trPr>
                      <w:trHeight w:val="248"/>
                    </w:trPr>
                    <w:tc>
                      <w:tcPr>
                        <w:tcW w:w="4877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5D3E5F48" w14:textId="77777777" w:rsidR="008E0951" w:rsidRPr="00227925" w:rsidRDefault="008E0951">
                        <w:pPr>
                          <w:pStyle w:val="TableParagraph"/>
                          <w:spacing w:line="240" w:lineRule="auto"/>
                          <w:ind w:left="0"/>
                          <w:jc w:val="lef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67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3CDA359B" w14:textId="77777777" w:rsidR="008E0951" w:rsidRPr="00227925" w:rsidRDefault="00000000">
                        <w:pPr>
                          <w:pStyle w:val="TableParagraph"/>
                          <w:spacing w:line="229" w:lineRule="exact"/>
                          <w:ind w:left="385" w:right="301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Class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1A475D18" w14:textId="77777777" w:rsidR="008E0951" w:rsidRPr="00227925" w:rsidRDefault="00000000">
                        <w:pPr>
                          <w:pStyle w:val="TableParagraph"/>
                          <w:spacing w:line="229" w:lineRule="exact"/>
                          <w:ind w:right="30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Class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3ECB16C5" w14:textId="77777777" w:rsidR="008E0951" w:rsidRPr="00227925" w:rsidRDefault="00000000">
                        <w:pPr>
                          <w:pStyle w:val="TableParagraph"/>
                          <w:spacing w:line="229" w:lineRule="exact"/>
                          <w:ind w:right="300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Class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10354E20" w14:textId="77777777" w:rsidR="008E0951" w:rsidRPr="00227925" w:rsidRDefault="00000000">
                        <w:pPr>
                          <w:pStyle w:val="TableParagraph"/>
                          <w:spacing w:line="229" w:lineRule="exact"/>
                          <w:ind w:left="301" w:right="295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Class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4</w:t>
                        </w:r>
                      </w:p>
                    </w:tc>
                  </w:tr>
                  <w:tr w:rsidR="008E0951" w:rsidRPr="00227925" w14:paraId="31A622A0" w14:textId="77777777">
                    <w:trPr>
                      <w:trHeight w:val="254"/>
                    </w:trPr>
                    <w:tc>
                      <w:tcPr>
                        <w:tcW w:w="4877" w:type="dxa"/>
                        <w:tcBorders>
                          <w:top w:val="single" w:sz="8" w:space="0" w:color="000000"/>
                        </w:tcBorders>
                      </w:tcPr>
                      <w:p w14:paraId="4E2C49D6" w14:textId="77777777" w:rsidR="008E0951" w:rsidRPr="00227925" w:rsidRDefault="00000000">
                        <w:pPr>
                          <w:pStyle w:val="TableParagraph"/>
                          <w:spacing w:line="234" w:lineRule="exact"/>
                          <w:ind w:left="43"/>
                          <w:jc w:val="left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Spontaneous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Voiding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without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Assistance</w:t>
                        </w:r>
                      </w:p>
                    </w:tc>
                    <w:tc>
                      <w:tcPr>
                        <w:tcW w:w="1467" w:type="dxa"/>
                        <w:tcBorders>
                          <w:top w:val="single" w:sz="8" w:space="0" w:color="000000"/>
                        </w:tcBorders>
                      </w:tcPr>
                      <w:p w14:paraId="14196545" w14:textId="77777777" w:rsidR="008E0951" w:rsidRPr="00227925" w:rsidRDefault="00000000">
                        <w:pPr>
                          <w:pStyle w:val="TableParagraph"/>
                          <w:spacing w:line="234" w:lineRule="exact"/>
                          <w:ind w:left="385" w:right="298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0.123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8" w:space="0" w:color="000000"/>
                        </w:tcBorders>
                      </w:tcPr>
                      <w:p w14:paraId="2D4EC955" w14:textId="77777777" w:rsidR="008E0951" w:rsidRPr="00227925" w:rsidRDefault="00000000">
                        <w:pPr>
                          <w:pStyle w:val="TableParagraph"/>
                          <w:spacing w:line="234" w:lineRule="exact"/>
                          <w:ind w:right="29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0.057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8" w:space="0" w:color="000000"/>
                        </w:tcBorders>
                      </w:tcPr>
                      <w:p w14:paraId="428E7D5F" w14:textId="77777777" w:rsidR="008E0951" w:rsidRPr="00227925" w:rsidRDefault="00000000">
                        <w:pPr>
                          <w:pStyle w:val="TableParagraph"/>
                          <w:spacing w:line="234" w:lineRule="exact"/>
                          <w:ind w:right="296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0.014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8" w:space="0" w:color="000000"/>
                        </w:tcBorders>
                      </w:tcPr>
                      <w:p w14:paraId="6F6C87E4" w14:textId="0D3C7457" w:rsidR="008E0951" w:rsidRPr="00227925" w:rsidRDefault="00000000">
                        <w:pPr>
                          <w:pStyle w:val="TableParagraph"/>
                          <w:spacing w:line="234" w:lineRule="exact"/>
                          <w:ind w:left="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</w:rPr>
                          <w:t>.000</w:t>
                        </w:r>
                      </w:p>
                    </w:tc>
                  </w:tr>
                  <w:tr w:rsidR="008E0951" w:rsidRPr="00227925" w14:paraId="6B64D0E9" w14:textId="77777777">
                    <w:trPr>
                      <w:trHeight w:val="268"/>
                    </w:trPr>
                    <w:tc>
                      <w:tcPr>
                        <w:tcW w:w="4877" w:type="dxa"/>
                      </w:tcPr>
                      <w:p w14:paraId="4D8B2413" w14:textId="77777777" w:rsidR="008E0951" w:rsidRPr="00227925" w:rsidRDefault="00000000">
                        <w:pPr>
                          <w:pStyle w:val="TableParagraph"/>
                          <w:ind w:left="43"/>
                          <w:jc w:val="left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Condom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Catheter/Incontinence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Pad</w:t>
                        </w:r>
                      </w:p>
                    </w:tc>
                    <w:tc>
                      <w:tcPr>
                        <w:tcW w:w="1467" w:type="dxa"/>
                      </w:tcPr>
                      <w:p w14:paraId="6DF3BF79" w14:textId="6BA82063" w:rsidR="008E0951" w:rsidRPr="00227925" w:rsidRDefault="00000000">
                        <w:pPr>
                          <w:pStyle w:val="TableParagraph"/>
                          <w:ind w:left="84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1</w:t>
                        </w:r>
                        <w:r w:rsidR="00227925">
                          <w:rPr>
                            <w:rFonts w:ascii="Times New Roman" w:hAnsi="Times New Roman" w:cs="Times New Roman" w:hint="eastAsia"/>
                            <w:sz w:val="24"/>
                            <w:lang w:eastAsia="zh-CN"/>
                          </w:rPr>
                          <w:t>.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  <w:lang w:eastAsia="zh-CN"/>
                          </w:rPr>
                          <w:t>000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3B05653E" w14:textId="77777777" w:rsidR="008E0951" w:rsidRPr="00227925" w:rsidRDefault="00000000">
                        <w:pPr>
                          <w:pStyle w:val="TableParagraph"/>
                          <w:ind w:right="29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0.123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5909BEBC" w14:textId="53D29DD5" w:rsidR="008E0951" w:rsidRPr="00227925" w:rsidRDefault="00000000">
                        <w:pPr>
                          <w:pStyle w:val="TableParagraph"/>
                          <w:ind w:left="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</w:rPr>
                          <w:t>.000</w:t>
                        </w:r>
                      </w:p>
                    </w:tc>
                    <w:tc>
                      <w:tcPr>
                        <w:tcW w:w="1377" w:type="dxa"/>
                      </w:tcPr>
                      <w:p w14:paraId="65E70983" w14:textId="77777777" w:rsidR="008E0951" w:rsidRPr="00227925" w:rsidRDefault="00000000">
                        <w:pPr>
                          <w:pStyle w:val="TableParagraph"/>
                          <w:ind w:left="301" w:right="29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0.077</w:t>
                        </w:r>
                      </w:p>
                    </w:tc>
                  </w:tr>
                  <w:tr w:rsidR="008E0951" w:rsidRPr="00227925" w14:paraId="794003B4" w14:textId="77777777">
                    <w:trPr>
                      <w:trHeight w:val="268"/>
                    </w:trPr>
                    <w:tc>
                      <w:tcPr>
                        <w:tcW w:w="4877" w:type="dxa"/>
                      </w:tcPr>
                      <w:p w14:paraId="15AF712F" w14:textId="77777777" w:rsidR="008E0951" w:rsidRPr="00227925" w:rsidRDefault="00000000">
                        <w:pPr>
                          <w:pStyle w:val="TableParagraph"/>
                          <w:ind w:left="43"/>
                          <w:jc w:val="left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Bladder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Compression</w:t>
                        </w:r>
                      </w:p>
                    </w:tc>
                    <w:tc>
                      <w:tcPr>
                        <w:tcW w:w="1467" w:type="dxa"/>
                      </w:tcPr>
                      <w:p w14:paraId="0695D957" w14:textId="77777777" w:rsidR="008E0951" w:rsidRPr="00227925" w:rsidRDefault="00000000">
                        <w:pPr>
                          <w:pStyle w:val="TableParagraph"/>
                          <w:ind w:left="385" w:right="298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0.188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3DBF9A19" w14:textId="77777777" w:rsidR="008E0951" w:rsidRPr="00227925" w:rsidRDefault="00000000">
                        <w:pPr>
                          <w:pStyle w:val="TableParagraph"/>
                          <w:ind w:right="29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0.547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7A879376" w14:textId="77777777" w:rsidR="008E0951" w:rsidRPr="00227925" w:rsidRDefault="00000000">
                        <w:pPr>
                          <w:pStyle w:val="TableParagraph"/>
                          <w:ind w:right="296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0.005</w:t>
                        </w:r>
                      </w:p>
                    </w:tc>
                    <w:tc>
                      <w:tcPr>
                        <w:tcW w:w="1377" w:type="dxa"/>
                      </w:tcPr>
                      <w:p w14:paraId="3E3102AA" w14:textId="7554A96A" w:rsidR="008E0951" w:rsidRPr="00227925" w:rsidRDefault="00000000">
                        <w:pPr>
                          <w:pStyle w:val="TableParagraph"/>
                          <w:ind w:left="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</w:rPr>
                          <w:t>.000</w:t>
                        </w:r>
                      </w:p>
                    </w:tc>
                  </w:tr>
                  <w:tr w:rsidR="008E0951" w:rsidRPr="00227925" w14:paraId="212F2669" w14:textId="77777777">
                    <w:trPr>
                      <w:trHeight w:val="268"/>
                    </w:trPr>
                    <w:tc>
                      <w:tcPr>
                        <w:tcW w:w="4877" w:type="dxa"/>
                      </w:tcPr>
                      <w:p w14:paraId="27DB0954" w14:textId="77777777" w:rsidR="008E0951" w:rsidRPr="00227925" w:rsidRDefault="00000000">
                        <w:pPr>
                          <w:pStyle w:val="TableParagraph"/>
                          <w:ind w:left="43"/>
                          <w:jc w:val="left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Triggered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Reflex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Voiding</w:t>
                        </w:r>
                      </w:p>
                    </w:tc>
                    <w:tc>
                      <w:tcPr>
                        <w:tcW w:w="1467" w:type="dxa"/>
                      </w:tcPr>
                      <w:p w14:paraId="19019596" w14:textId="77777777" w:rsidR="008E0951" w:rsidRPr="00227925" w:rsidRDefault="00000000">
                        <w:pPr>
                          <w:pStyle w:val="TableParagraph"/>
                          <w:ind w:left="385" w:right="298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0.074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6CD46C90" w14:textId="77777777" w:rsidR="008E0951" w:rsidRPr="00227925" w:rsidRDefault="00000000">
                        <w:pPr>
                          <w:pStyle w:val="TableParagraph"/>
                          <w:ind w:right="29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0.131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2C55BEAF" w14:textId="77777777" w:rsidR="008E0951" w:rsidRPr="00227925" w:rsidRDefault="00000000">
                        <w:pPr>
                          <w:pStyle w:val="TableParagraph"/>
                          <w:ind w:right="296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0.025</w:t>
                        </w:r>
                      </w:p>
                    </w:tc>
                    <w:tc>
                      <w:tcPr>
                        <w:tcW w:w="1377" w:type="dxa"/>
                      </w:tcPr>
                      <w:p w14:paraId="7081087A" w14:textId="77777777" w:rsidR="008E0951" w:rsidRPr="00227925" w:rsidRDefault="00000000">
                        <w:pPr>
                          <w:pStyle w:val="TableParagraph"/>
                          <w:ind w:left="301" w:right="29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0.003</w:t>
                        </w:r>
                      </w:p>
                    </w:tc>
                  </w:tr>
                  <w:tr w:rsidR="008E0951" w:rsidRPr="00227925" w14:paraId="5688507B" w14:textId="77777777">
                    <w:trPr>
                      <w:trHeight w:val="268"/>
                    </w:trPr>
                    <w:tc>
                      <w:tcPr>
                        <w:tcW w:w="4877" w:type="dxa"/>
                      </w:tcPr>
                      <w:p w14:paraId="28E147D0" w14:textId="77777777" w:rsidR="008E0951" w:rsidRPr="00227925" w:rsidRDefault="00000000">
                        <w:pPr>
                          <w:pStyle w:val="TableParagraph"/>
                          <w:ind w:left="43"/>
                          <w:jc w:val="left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Intermittent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Catheterization</w:t>
                        </w:r>
                      </w:p>
                    </w:tc>
                    <w:tc>
                      <w:tcPr>
                        <w:tcW w:w="1467" w:type="dxa"/>
                      </w:tcPr>
                      <w:p w14:paraId="658CBCD8" w14:textId="77777777" w:rsidR="008E0951" w:rsidRPr="00227925" w:rsidRDefault="00000000">
                        <w:pPr>
                          <w:pStyle w:val="TableParagraph"/>
                          <w:ind w:left="385" w:right="298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0.225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633592D8" w14:textId="77777777" w:rsidR="008E0951" w:rsidRPr="00227925" w:rsidRDefault="00000000">
                        <w:pPr>
                          <w:pStyle w:val="TableParagraph"/>
                          <w:ind w:right="29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0.063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194F4349" w14:textId="34F7A0B0" w:rsidR="008E0951" w:rsidRPr="00227925" w:rsidRDefault="00000000">
                        <w:pPr>
                          <w:pStyle w:val="TableParagraph"/>
                          <w:ind w:left="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1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</w:rPr>
                          <w:t>.000</w:t>
                        </w:r>
                      </w:p>
                    </w:tc>
                    <w:tc>
                      <w:tcPr>
                        <w:tcW w:w="1377" w:type="dxa"/>
                      </w:tcPr>
                      <w:p w14:paraId="10D500B1" w14:textId="1930E2DE" w:rsidR="008E0951" w:rsidRPr="00227925" w:rsidRDefault="00000000">
                        <w:pPr>
                          <w:pStyle w:val="TableParagraph"/>
                          <w:ind w:left="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</w:rPr>
                          <w:t>.000</w:t>
                        </w:r>
                      </w:p>
                    </w:tc>
                  </w:tr>
                  <w:tr w:rsidR="008E0951" w:rsidRPr="00227925" w14:paraId="1404CB7C" w14:textId="77777777">
                    <w:trPr>
                      <w:trHeight w:val="268"/>
                    </w:trPr>
                    <w:tc>
                      <w:tcPr>
                        <w:tcW w:w="4877" w:type="dxa"/>
                      </w:tcPr>
                      <w:p w14:paraId="468451C7" w14:textId="77777777" w:rsidR="008E0951" w:rsidRPr="00227925" w:rsidRDefault="00000000">
                        <w:pPr>
                          <w:pStyle w:val="TableParagraph"/>
                          <w:ind w:left="43"/>
                          <w:jc w:val="left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Urinal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Indwelling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Catheterization</w:t>
                        </w:r>
                      </w:p>
                    </w:tc>
                    <w:tc>
                      <w:tcPr>
                        <w:tcW w:w="1467" w:type="dxa"/>
                      </w:tcPr>
                      <w:p w14:paraId="5D4229FD" w14:textId="77777777" w:rsidR="008E0951" w:rsidRPr="00227925" w:rsidRDefault="00000000">
                        <w:pPr>
                          <w:pStyle w:val="TableParagraph"/>
                          <w:ind w:left="385" w:right="298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0.044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4E51C1ED" w14:textId="77777777" w:rsidR="008E0951" w:rsidRPr="00227925" w:rsidRDefault="00000000">
                        <w:pPr>
                          <w:pStyle w:val="TableParagraph"/>
                          <w:ind w:right="29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0.012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318973F8" w14:textId="77777777" w:rsidR="008E0951" w:rsidRPr="00227925" w:rsidRDefault="00000000">
                        <w:pPr>
                          <w:pStyle w:val="TableParagraph"/>
                          <w:ind w:right="296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0.015</w:t>
                        </w:r>
                      </w:p>
                    </w:tc>
                    <w:tc>
                      <w:tcPr>
                        <w:tcW w:w="1377" w:type="dxa"/>
                      </w:tcPr>
                      <w:p w14:paraId="0132C6E4" w14:textId="43EB7D2D" w:rsidR="008E0951" w:rsidRPr="00227925" w:rsidRDefault="00000000">
                        <w:pPr>
                          <w:pStyle w:val="TableParagraph"/>
                          <w:ind w:left="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1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</w:rPr>
                          <w:t>.000</w:t>
                        </w:r>
                      </w:p>
                    </w:tc>
                  </w:tr>
                  <w:tr w:rsidR="008E0951" w:rsidRPr="00227925" w14:paraId="39807240" w14:textId="77777777">
                    <w:trPr>
                      <w:trHeight w:val="268"/>
                    </w:trPr>
                    <w:tc>
                      <w:tcPr>
                        <w:tcW w:w="4877" w:type="dxa"/>
                      </w:tcPr>
                      <w:p w14:paraId="16FEFF6F" w14:textId="77777777" w:rsidR="008E0951" w:rsidRPr="00227925" w:rsidRDefault="00000000">
                        <w:pPr>
                          <w:pStyle w:val="TableParagraph"/>
                          <w:ind w:left="43"/>
                          <w:jc w:val="left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Suprapubic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Indwelling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Catheterization</w:t>
                        </w:r>
                      </w:p>
                    </w:tc>
                    <w:tc>
                      <w:tcPr>
                        <w:tcW w:w="1467" w:type="dxa"/>
                      </w:tcPr>
                      <w:p w14:paraId="4F9A0AD2" w14:textId="728E7A73" w:rsidR="008E0951" w:rsidRPr="00227925" w:rsidRDefault="00000000">
                        <w:pPr>
                          <w:pStyle w:val="TableParagraph"/>
                          <w:ind w:left="84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</w:rPr>
                          <w:t>.000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639DF30A" w14:textId="77777777" w:rsidR="008E0951" w:rsidRPr="00227925" w:rsidRDefault="00000000">
                        <w:pPr>
                          <w:pStyle w:val="TableParagraph"/>
                          <w:ind w:right="29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0.142</w:t>
                        </w:r>
                      </w:p>
                    </w:tc>
                    <w:tc>
                      <w:tcPr>
                        <w:tcW w:w="1382" w:type="dxa"/>
                      </w:tcPr>
                      <w:p w14:paraId="3D81B993" w14:textId="359EFBB2" w:rsidR="008E0951" w:rsidRPr="00227925" w:rsidRDefault="00000000">
                        <w:pPr>
                          <w:pStyle w:val="TableParagraph"/>
                          <w:ind w:left="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</w:rPr>
                          <w:t>.000</w:t>
                        </w:r>
                      </w:p>
                    </w:tc>
                    <w:tc>
                      <w:tcPr>
                        <w:tcW w:w="1377" w:type="dxa"/>
                      </w:tcPr>
                      <w:p w14:paraId="34B9084E" w14:textId="77777777" w:rsidR="008E0951" w:rsidRPr="00227925" w:rsidRDefault="00000000">
                        <w:pPr>
                          <w:pStyle w:val="TableParagraph"/>
                          <w:ind w:left="301" w:right="29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0.048</w:t>
                        </w:r>
                      </w:p>
                    </w:tc>
                  </w:tr>
                  <w:tr w:rsidR="008E0951" w:rsidRPr="00227925" w14:paraId="4E987ECB" w14:textId="77777777">
                    <w:trPr>
                      <w:trHeight w:val="263"/>
                    </w:trPr>
                    <w:tc>
                      <w:tcPr>
                        <w:tcW w:w="4877" w:type="dxa"/>
                        <w:tcBorders>
                          <w:bottom w:val="single" w:sz="8" w:space="0" w:color="000000"/>
                        </w:tcBorders>
                      </w:tcPr>
                      <w:p w14:paraId="0FABD9E5" w14:textId="77777777" w:rsidR="008E0951" w:rsidRPr="00227925" w:rsidRDefault="00000000">
                        <w:pPr>
                          <w:pStyle w:val="TableParagraph"/>
                          <w:spacing w:line="243" w:lineRule="exact"/>
                          <w:ind w:left="43"/>
                          <w:jc w:val="left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Others</w:t>
                        </w:r>
                      </w:p>
                    </w:tc>
                    <w:tc>
                      <w:tcPr>
                        <w:tcW w:w="1467" w:type="dxa"/>
                        <w:tcBorders>
                          <w:bottom w:val="single" w:sz="8" w:space="0" w:color="000000"/>
                        </w:tcBorders>
                      </w:tcPr>
                      <w:p w14:paraId="4ED2D519" w14:textId="091D8CCA" w:rsidR="008E0951" w:rsidRPr="00227925" w:rsidRDefault="00000000">
                        <w:pPr>
                          <w:pStyle w:val="TableParagraph"/>
                          <w:spacing w:line="243" w:lineRule="exact"/>
                          <w:ind w:left="84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</w:rPr>
                          <w:t>.000</w:t>
                        </w:r>
                      </w:p>
                    </w:tc>
                    <w:tc>
                      <w:tcPr>
                        <w:tcW w:w="1382" w:type="dxa"/>
                        <w:tcBorders>
                          <w:bottom w:val="single" w:sz="8" w:space="0" w:color="000000"/>
                        </w:tcBorders>
                      </w:tcPr>
                      <w:p w14:paraId="0945EEAF" w14:textId="77777777" w:rsidR="008E0951" w:rsidRPr="00227925" w:rsidRDefault="00000000">
                        <w:pPr>
                          <w:pStyle w:val="TableParagraph"/>
                          <w:spacing w:line="243" w:lineRule="exact"/>
                          <w:ind w:right="29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0.201</w:t>
                        </w:r>
                      </w:p>
                    </w:tc>
                    <w:tc>
                      <w:tcPr>
                        <w:tcW w:w="1382" w:type="dxa"/>
                        <w:tcBorders>
                          <w:bottom w:val="single" w:sz="8" w:space="0" w:color="000000"/>
                        </w:tcBorders>
                      </w:tcPr>
                      <w:p w14:paraId="5AE277CE" w14:textId="77777777" w:rsidR="008E0951" w:rsidRPr="00227925" w:rsidRDefault="00000000">
                        <w:pPr>
                          <w:pStyle w:val="TableParagraph"/>
                          <w:spacing w:line="243" w:lineRule="exact"/>
                          <w:ind w:right="296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0.002</w:t>
                        </w:r>
                      </w:p>
                    </w:tc>
                    <w:tc>
                      <w:tcPr>
                        <w:tcW w:w="1377" w:type="dxa"/>
                        <w:tcBorders>
                          <w:bottom w:val="single" w:sz="8" w:space="0" w:color="000000"/>
                        </w:tcBorders>
                      </w:tcPr>
                      <w:p w14:paraId="3D1AF792" w14:textId="124D9832" w:rsidR="008E0951" w:rsidRPr="00227925" w:rsidRDefault="00000000">
                        <w:pPr>
                          <w:pStyle w:val="TableParagraph"/>
                          <w:spacing w:line="243" w:lineRule="exact"/>
                          <w:ind w:left="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7925">
                          <w:rPr>
                            <w:rFonts w:ascii="Times New Roman" w:hAnsi="Times New Roman" w:cs="Times New Roman"/>
                            <w:sz w:val="24"/>
                          </w:rPr>
                          <w:t>0</w:t>
                        </w:r>
                        <w:r w:rsidR="00227925">
                          <w:rPr>
                            <w:rFonts w:ascii="Times New Roman" w:hAnsi="Times New Roman" w:cs="Times New Roman"/>
                            <w:sz w:val="24"/>
                          </w:rPr>
                          <w:t>.000</w:t>
                        </w:r>
                      </w:p>
                    </w:tc>
                  </w:tr>
                </w:tbl>
                <w:p w14:paraId="4B451B05" w14:textId="77777777" w:rsidR="008E0951" w:rsidRDefault="008E095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227925">
        <w:rPr>
          <w:rFonts w:ascii="Times New Roman" w:hAnsi="Times New Roman" w:cs="Times New Roman"/>
        </w:rPr>
        <w:t>Distribution</w:t>
      </w:r>
      <w:r w:rsidRPr="00227925">
        <w:rPr>
          <w:rFonts w:ascii="Times New Roman" w:hAnsi="Times New Roman" w:cs="Times New Roman"/>
          <w:spacing w:val="-3"/>
        </w:rPr>
        <w:t xml:space="preserve"> </w:t>
      </w:r>
      <w:r w:rsidRPr="00227925">
        <w:rPr>
          <w:rFonts w:ascii="Times New Roman" w:hAnsi="Times New Roman" w:cs="Times New Roman"/>
        </w:rPr>
        <w:t>of</w:t>
      </w:r>
      <w:r w:rsidRPr="00227925">
        <w:rPr>
          <w:rFonts w:ascii="Times New Roman" w:hAnsi="Times New Roman" w:cs="Times New Roman"/>
          <w:spacing w:val="-2"/>
        </w:rPr>
        <w:t xml:space="preserve"> </w:t>
      </w:r>
      <w:r w:rsidRPr="00227925">
        <w:rPr>
          <w:rFonts w:ascii="Times New Roman" w:hAnsi="Times New Roman" w:cs="Times New Roman"/>
        </w:rPr>
        <w:t>individual</w:t>
      </w:r>
      <w:r w:rsidRPr="00227925">
        <w:rPr>
          <w:rFonts w:ascii="Times New Roman" w:hAnsi="Times New Roman" w:cs="Times New Roman"/>
          <w:spacing w:val="-5"/>
        </w:rPr>
        <w:t xml:space="preserve"> </w:t>
      </w:r>
      <w:r w:rsidRPr="00227925">
        <w:rPr>
          <w:rFonts w:ascii="Times New Roman" w:hAnsi="Times New Roman" w:cs="Times New Roman"/>
        </w:rPr>
        <w:t>bladder</w:t>
      </w:r>
      <w:r w:rsidRPr="00227925">
        <w:rPr>
          <w:rFonts w:ascii="Times New Roman" w:hAnsi="Times New Roman" w:cs="Times New Roman"/>
          <w:spacing w:val="-2"/>
        </w:rPr>
        <w:t xml:space="preserve"> </w:t>
      </w:r>
      <w:r w:rsidRPr="00227925">
        <w:rPr>
          <w:rFonts w:ascii="Times New Roman" w:hAnsi="Times New Roman" w:cs="Times New Roman"/>
        </w:rPr>
        <w:t>management</w:t>
      </w:r>
      <w:r w:rsidRPr="00227925">
        <w:rPr>
          <w:rFonts w:ascii="Times New Roman" w:hAnsi="Times New Roman" w:cs="Times New Roman"/>
          <w:spacing w:val="-6"/>
        </w:rPr>
        <w:t xml:space="preserve"> </w:t>
      </w:r>
      <w:r w:rsidRPr="00227925">
        <w:rPr>
          <w:rFonts w:ascii="Times New Roman" w:hAnsi="Times New Roman" w:cs="Times New Roman"/>
        </w:rPr>
        <w:t>methods</w:t>
      </w:r>
      <w:r w:rsidRPr="00227925">
        <w:rPr>
          <w:rFonts w:ascii="Times New Roman" w:hAnsi="Times New Roman" w:cs="Times New Roman"/>
          <w:spacing w:val="-2"/>
        </w:rPr>
        <w:t xml:space="preserve"> </w:t>
      </w:r>
      <w:r w:rsidRPr="00227925">
        <w:rPr>
          <w:rFonts w:ascii="Times New Roman" w:hAnsi="Times New Roman" w:cs="Times New Roman"/>
        </w:rPr>
        <w:t>in</w:t>
      </w:r>
      <w:r w:rsidRPr="00227925">
        <w:rPr>
          <w:rFonts w:ascii="Times New Roman" w:hAnsi="Times New Roman" w:cs="Times New Roman"/>
          <w:spacing w:val="-6"/>
        </w:rPr>
        <w:t xml:space="preserve"> </w:t>
      </w:r>
      <w:r w:rsidRPr="00227925">
        <w:rPr>
          <w:rFonts w:ascii="Times New Roman" w:hAnsi="Times New Roman" w:cs="Times New Roman"/>
        </w:rPr>
        <w:t>each</w:t>
      </w:r>
      <w:r w:rsidRPr="00227925">
        <w:rPr>
          <w:rFonts w:ascii="Times New Roman" w:hAnsi="Times New Roman" w:cs="Times New Roman"/>
          <w:spacing w:val="-6"/>
        </w:rPr>
        <w:t xml:space="preserve"> </w:t>
      </w:r>
      <w:r w:rsidRPr="00227925">
        <w:rPr>
          <w:rFonts w:ascii="Times New Roman" w:hAnsi="Times New Roman" w:cs="Times New Roman"/>
        </w:rPr>
        <w:t>class</w:t>
      </w:r>
      <w:r w:rsidRPr="00227925">
        <w:rPr>
          <w:rFonts w:ascii="Times New Roman" w:hAnsi="Times New Roman" w:cs="Times New Roman"/>
          <w:spacing w:val="-3"/>
        </w:rPr>
        <w:t xml:space="preserve"> </w:t>
      </w:r>
      <w:r w:rsidRPr="00227925">
        <w:rPr>
          <w:rFonts w:ascii="Times New Roman" w:hAnsi="Times New Roman" w:cs="Times New Roman"/>
        </w:rPr>
        <w:t>(probability</w:t>
      </w:r>
      <w:r w:rsidRPr="00227925">
        <w:rPr>
          <w:rFonts w:ascii="Times New Roman" w:hAnsi="Times New Roman" w:cs="Times New Roman"/>
          <w:spacing w:val="-1"/>
        </w:rPr>
        <w:t xml:space="preserve"> </w:t>
      </w:r>
      <w:r w:rsidRPr="00227925">
        <w:rPr>
          <w:rFonts w:ascii="Times New Roman" w:hAnsi="Times New Roman" w:cs="Times New Roman"/>
        </w:rPr>
        <w:t>data)</w:t>
      </w:r>
    </w:p>
    <w:sectPr w:rsidR="008E0951" w:rsidRPr="00227925">
      <w:type w:val="continuous"/>
      <w:pgSz w:w="16840" w:h="11910" w:orient="landscape"/>
      <w:pgMar w:top="1020" w:right="24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E1A4" w14:textId="77777777" w:rsidR="004D01BF" w:rsidRDefault="004D01BF" w:rsidP="00227925">
      <w:r>
        <w:separator/>
      </w:r>
    </w:p>
  </w:endnote>
  <w:endnote w:type="continuationSeparator" w:id="0">
    <w:p w14:paraId="657EA01B" w14:textId="77777777" w:rsidR="004D01BF" w:rsidRDefault="004D01BF" w:rsidP="0022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86016" w14:textId="77777777" w:rsidR="004D01BF" w:rsidRDefault="004D01BF" w:rsidP="00227925">
      <w:r>
        <w:separator/>
      </w:r>
    </w:p>
  </w:footnote>
  <w:footnote w:type="continuationSeparator" w:id="0">
    <w:p w14:paraId="0297CC6E" w14:textId="77777777" w:rsidR="004D01BF" w:rsidRDefault="004D01BF" w:rsidP="00227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0951"/>
    <w:rsid w:val="00227925"/>
    <w:rsid w:val="004D01BF"/>
    <w:rsid w:val="008E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E896C2B"/>
  <w15:docId w15:val="{C85986B6-B6D6-4383-A997-D8211732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等线" w:eastAsia="等线" w:hAnsi="等线" w:cs="等线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300"/>
      <w:jc w:val="center"/>
    </w:pPr>
  </w:style>
  <w:style w:type="paragraph" w:styleId="a5">
    <w:name w:val="header"/>
    <w:basedOn w:val="a"/>
    <w:link w:val="a6"/>
    <w:uiPriority w:val="99"/>
    <w:unhideWhenUsed/>
    <w:rsid w:val="00227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27925"/>
    <w:rPr>
      <w:rFonts w:ascii="等线" w:eastAsia="等线" w:hAnsi="等线" w:cs="等线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2792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27925"/>
    <w:rPr>
      <w:rFonts w:ascii="等线" w:eastAsia="等线" w:hAnsi="等线" w:cs="等线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Distribution of individual bladder management methods in each class (probability data).xlsx</dc:title>
  <dc:creator>zhangmengyang</dc:creator>
  <cp:lastModifiedBy>陈 也</cp:lastModifiedBy>
  <cp:revision>2</cp:revision>
  <dcterms:created xsi:type="dcterms:W3CDTF">2022-11-17T10:01:00Z</dcterms:created>
  <dcterms:modified xsi:type="dcterms:W3CDTF">2022-11-17T10:03:00Z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LastSaved">
    <vt:filetime>2022-11-17T00:00:00Z</vt:filetime>
  </property>
</Properties>
</file>