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2B3B1" w14:textId="2CD01204" w:rsidR="002A476D" w:rsidRDefault="002A476D" w:rsidP="002A476D">
      <w:pPr>
        <w:rPr>
          <w:b/>
          <w:bCs/>
        </w:rPr>
      </w:pPr>
      <w:r w:rsidRPr="0069030F">
        <w:rPr>
          <w:b/>
          <w:bCs/>
        </w:rPr>
        <w:t xml:space="preserve">Infection and vaccine induced Spike antibody responses against SARS-CoV-2 Variants of concern in immune naïve children and adults </w:t>
      </w:r>
    </w:p>
    <w:p w14:paraId="22EC928F" w14:textId="77777777" w:rsidR="00597FC5" w:rsidRDefault="00597FC5" w:rsidP="00597FC5">
      <w:pPr>
        <w:rPr>
          <w:b/>
          <w:bCs/>
        </w:rPr>
      </w:pPr>
    </w:p>
    <w:p w14:paraId="17CF6659" w14:textId="076AAFF2" w:rsidR="00597FC5" w:rsidRPr="0069030F" w:rsidRDefault="00597FC5" w:rsidP="00597FC5">
      <w:pPr>
        <w:rPr>
          <w:color w:val="000000" w:themeColor="text1"/>
        </w:rPr>
      </w:pPr>
      <w:proofErr w:type="spellStart"/>
      <w:r w:rsidRPr="0069030F">
        <w:rPr>
          <w:color w:val="000000" w:themeColor="text1"/>
        </w:rPr>
        <w:t>Aleha</w:t>
      </w:r>
      <w:proofErr w:type="spellEnd"/>
      <w:r w:rsidRPr="0069030F">
        <w:rPr>
          <w:color w:val="000000" w:themeColor="text1"/>
        </w:rPr>
        <w:t xml:space="preserve"> </w:t>
      </w:r>
      <w:proofErr w:type="spellStart"/>
      <w:proofErr w:type="gramStart"/>
      <w:r w:rsidRPr="0069030F">
        <w:rPr>
          <w:color w:val="000000" w:themeColor="text1"/>
        </w:rPr>
        <w:t>Pillay</w:t>
      </w:r>
      <w:r w:rsidRPr="0069030F">
        <w:rPr>
          <w:color w:val="000000" w:themeColor="text1"/>
          <w:vertAlign w:val="superscript"/>
        </w:rPr>
        <w:t>a,b</w:t>
      </w:r>
      <w:proofErr w:type="spellEnd"/>
      <w:proofErr w:type="gramEnd"/>
      <w:r w:rsidRPr="0069030F">
        <w:rPr>
          <w:color w:val="000000" w:themeColor="text1"/>
        </w:rPr>
        <w:t xml:space="preserve">*, </w:t>
      </w:r>
      <w:proofErr w:type="spellStart"/>
      <w:r w:rsidRPr="0069030F">
        <w:rPr>
          <w:color w:val="000000" w:themeColor="text1"/>
        </w:rPr>
        <w:t>Avani</w:t>
      </w:r>
      <w:proofErr w:type="spellEnd"/>
      <w:r w:rsidRPr="0069030F">
        <w:rPr>
          <w:color w:val="000000" w:themeColor="text1"/>
        </w:rPr>
        <w:t xml:space="preserve"> </w:t>
      </w:r>
      <w:proofErr w:type="spellStart"/>
      <w:r w:rsidRPr="0069030F">
        <w:rPr>
          <w:color w:val="000000" w:themeColor="text1"/>
        </w:rPr>
        <w:t>Yeola</w:t>
      </w:r>
      <w:r w:rsidRPr="0069030F">
        <w:rPr>
          <w:color w:val="000000" w:themeColor="text1"/>
          <w:vertAlign w:val="superscript"/>
        </w:rPr>
        <w:t>a</w:t>
      </w:r>
      <w:proofErr w:type="spellEnd"/>
      <w:r w:rsidRPr="0069030F">
        <w:rPr>
          <w:color w:val="000000" w:themeColor="text1"/>
        </w:rPr>
        <w:t xml:space="preserve">*, Fiona </w:t>
      </w:r>
      <w:proofErr w:type="spellStart"/>
      <w:r w:rsidRPr="0069030F">
        <w:rPr>
          <w:color w:val="000000" w:themeColor="text1"/>
        </w:rPr>
        <w:t>Tea</w:t>
      </w:r>
      <w:r w:rsidRPr="0069030F">
        <w:rPr>
          <w:color w:val="000000" w:themeColor="text1"/>
          <w:vertAlign w:val="superscript"/>
        </w:rPr>
        <w:t>a</w:t>
      </w:r>
      <w:proofErr w:type="spellEnd"/>
      <w:r w:rsidRPr="0069030F">
        <w:rPr>
          <w:color w:val="000000" w:themeColor="text1"/>
        </w:rPr>
        <w:t xml:space="preserve">, Martina </w:t>
      </w:r>
      <w:proofErr w:type="spellStart"/>
      <w:r w:rsidRPr="0069030F">
        <w:rPr>
          <w:color w:val="000000" w:themeColor="text1"/>
        </w:rPr>
        <w:t>Denkova</w:t>
      </w:r>
      <w:r w:rsidRPr="0069030F">
        <w:rPr>
          <w:color w:val="000000" w:themeColor="text1"/>
          <w:vertAlign w:val="superscript"/>
        </w:rPr>
        <w:t>a</w:t>
      </w:r>
      <w:proofErr w:type="spellEnd"/>
      <w:r w:rsidRPr="0069030F">
        <w:rPr>
          <w:color w:val="000000" w:themeColor="text1"/>
        </w:rPr>
        <w:t xml:space="preserve">, Samuel </w:t>
      </w:r>
      <w:proofErr w:type="spellStart"/>
      <w:r w:rsidRPr="0069030F">
        <w:rPr>
          <w:color w:val="000000" w:themeColor="text1"/>
        </w:rPr>
        <w:t>Houston</w:t>
      </w:r>
      <w:r w:rsidRPr="0069030F">
        <w:rPr>
          <w:color w:val="000000" w:themeColor="text1"/>
          <w:vertAlign w:val="superscript"/>
        </w:rPr>
        <w:t>a</w:t>
      </w:r>
      <w:proofErr w:type="spellEnd"/>
      <w:r w:rsidRPr="0069030F">
        <w:rPr>
          <w:color w:val="000000" w:themeColor="text1"/>
        </w:rPr>
        <w:t xml:space="preserve">, Rebecca </w:t>
      </w:r>
      <w:proofErr w:type="spellStart"/>
      <w:r w:rsidRPr="0069030F">
        <w:rPr>
          <w:color w:val="000000" w:themeColor="text1"/>
        </w:rPr>
        <w:t>Burrell</w:t>
      </w:r>
      <w:r w:rsidRPr="0069030F">
        <w:rPr>
          <w:color w:val="000000" w:themeColor="text1"/>
          <w:vertAlign w:val="superscript"/>
        </w:rPr>
        <w:t>b,c</w:t>
      </w:r>
      <w:proofErr w:type="spellEnd"/>
      <w:r w:rsidRPr="0069030F">
        <w:rPr>
          <w:color w:val="000000" w:themeColor="text1"/>
        </w:rPr>
        <w:t xml:space="preserve">, Vera </w:t>
      </w:r>
      <w:proofErr w:type="spellStart"/>
      <w:r w:rsidRPr="0069030F">
        <w:rPr>
          <w:color w:val="000000" w:themeColor="text1"/>
        </w:rPr>
        <w:t>Merheb</w:t>
      </w:r>
      <w:r w:rsidRPr="0069030F">
        <w:rPr>
          <w:color w:val="000000" w:themeColor="text1"/>
          <w:vertAlign w:val="superscript"/>
        </w:rPr>
        <w:t>a</w:t>
      </w:r>
      <w:proofErr w:type="spellEnd"/>
      <w:r w:rsidRPr="0069030F">
        <w:rPr>
          <w:color w:val="000000" w:themeColor="text1"/>
        </w:rPr>
        <w:t xml:space="preserve">, Fiona X. Z. </w:t>
      </w:r>
      <w:proofErr w:type="spellStart"/>
      <w:r w:rsidRPr="0069030F">
        <w:rPr>
          <w:color w:val="000000" w:themeColor="text1"/>
        </w:rPr>
        <w:t>Lee</w:t>
      </w:r>
      <w:r w:rsidRPr="0069030F">
        <w:rPr>
          <w:color w:val="000000" w:themeColor="text1"/>
          <w:vertAlign w:val="superscript"/>
        </w:rPr>
        <w:t>a</w:t>
      </w:r>
      <w:proofErr w:type="spellEnd"/>
      <w:r w:rsidRPr="0069030F">
        <w:rPr>
          <w:color w:val="000000" w:themeColor="text1"/>
        </w:rPr>
        <w:t xml:space="preserve">, Lilly </w:t>
      </w:r>
      <w:proofErr w:type="spellStart"/>
      <w:r w:rsidRPr="0069030F">
        <w:rPr>
          <w:color w:val="000000" w:themeColor="text1"/>
        </w:rPr>
        <w:t>Moran</w:t>
      </w:r>
      <w:r w:rsidRPr="0069030F">
        <w:rPr>
          <w:color w:val="000000" w:themeColor="text1"/>
          <w:vertAlign w:val="superscript"/>
        </w:rPr>
        <w:t>c,d</w:t>
      </w:r>
      <w:proofErr w:type="spellEnd"/>
      <w:r w:rsidRPr="0069030F">
        <w:rPr>
          <w:color w:val="000000" w:themeColor="text1"/>
        </w:rPr>
        <w:t xml:space="preserve">, Ajay </w:t>
      </w:r>
      <w:proofErr w:type="spellStart"/>
      <w:r w:rsidRPr="0069030F">
        <w:rPr>
          <w:color w:val="000000" w:themeColor="text1"/>
        </w:rPr>
        <w:t>Jadhav</w:t>
      </w:r>
      <w:r w:rsidRPr="0069030F">
        <w:rPr>
          <w:color w:val="000000" w:themeColor="text1"/>
          <w:vertAlign w:val="superscript"/>
        </w:rPr>
        <w:t>c,d</w:t>
      </w:r>
      <w:proofErr w:type="spellEnd"/>
      <w:r w:rsidRPr="0069030F">
        <w:rPr>
          <w:color w:val="000000" w:themeColor="text1"/>
        </w:rPr>
        <w:t xml:space="preserve">, Katrina </w:t>
      </w:r>
      <w:proofErr w:type="spellStart"/>
      <w:r w:rsidRPr="0069030F">
        <w:rPr>
          <w:color w:val="000000" w:themeColor="text1"/>
        </w:rPr>
        <w:t>Sterling</w:t>
      </w:r>
      <w:r w:rsidRPr="0069030F">
        <w:rPr>
          <w:color w:val="000000" w:themeColor="text1"/>
          <w:vertAlign w:val="superscript"/>
        </w:rPr>
        <w:t>c,d</w:t>
      </w:r>
      <w:proofErr w:type="spellEnd"/>
      <w:r w:rsidRPr="0069030F">
        <w:rPr>
          <w:color w:val="000000" w:themeColor="text1"/>
        </w:rPr>
        <w:t>, Catherine L. Lai</w:t>
      </w:r>
      <w:r w:rsidRPr="0069030F">
        <w:rPr>
          <w:color w:val="000000" w:themeColor="text1"/>
          <w:vertAlign w:val="superscript"/>
        </w:rPr>
        <w:t>c</w:t>
      </w:r>
      <w:r w:rsidRPr="0069030F">
        <w:rPr>
          <w:color w:val="000000" w:themeColor="text1"/>
        </w:rPr>
        <w:t xml:space="preserve">, Tennille L. </w:t>
      </w:r>
      <w:proofErr w:type="spellStart"/>
      <w:r w:rsidRPr="0069030F">
        <w:rPr>
          <w:color w:val="000000" w:themeColor="text1"/>
        </w:rPr>
        <w:t>Vitagliano</w:t>
      </w:r>
      <w:r w:rsidRPr="0069030F">
        <w:rPr>
          <w:color w:val="000000" w:themeColor="text1"/>
          <w:vertAlign w:val="superscript"/>
        </w:rPr>
        <w:t>c</w:t>
      </w:r>
      <w:proofErr w:type="spellEnd"/>
      <w:r w:rsidRPr="0069030F">
        <w:rPr>
          <w:color w:val="000000" w:themeColor="text1"/>
        </w:rPr>
        <w:t xml:space="preserve">, </w:t>
      </w:r>
      <w:proofErr w:type="spellStart"/>
      <w:r w:rsidRPr="0069030F">
        <w:rPr>
          <w:color w:val="000000" w:themeColor="text1"/>
        </w:rPr>
        <w:t>Anupriya</w:t>
      </w:r>
      <w:proofErr w:type="spellEnd"/>
      <w:r w:rsidRPr="0069030F">
        <w:rPr>
          <w:color w:val="000000" w:themeColor="text1"/>
        </w:rPr>
        <w:t xml:space="preserve"> </w:t>
      </w:r>
      <w:proofErr w:type="spellStart"/>
      <w:r w:rsidRPr="0069030F">
        <w:rPr>
          <w:color w:val="000000" w:themeColor="text1"/>
        </w:rPr>
        <w:t>Aggarwal</w:t>
      </w:r>
      <w:r w:rsidRPr="0069030F">
        <w:rPr>
          <w:color w:val="000000" w:themeColor="text1"/>
          <w:vertAlign w:val="superscript"/>
        </w:rPr>
        <w:t>e</w:t>
      </w:r>
      <w:proofErr w:type="spellEnd"/>
      <w:r w:rsidRPr="0069030F">
        <w:rPr>
          <w:color w:val="000000" w:themeColor="text1"/>
        </w:rPr>
        <w:t xml:space="preserve">, Dan </w:t>
      </w:r>
      <w:proofErr w:type="spellStart"/>
      <w:r w:rsidRPr="0069030F">
        <w:rPr>
          <w:color w:val="000000" w:themeColor="text1"/>
        </w:rPr>
        <w:t>Catchpoole</w:t>
      </w:r>
      <w:r w:rsidRPr="0069030F">
        <w:rPr>
          <w:color w:val="000000" w:themeColor="text1"/>
          <w:vertAlign w:val="superscript"/>
        </w:rPr>
        <w:t>c</w:t>
      </w:r>
      <w:proofErr w:type="spellEnd"/>
      <w:r w:rsidRPr="0069030F">
        <w:rPr>
          <w:color w:val="000000" w:themeColor="text1"/>
        </w:rPr>
        <w:t xml:space="preserve">, Nicholas </w:t>
      </w:r>
      <w:proofErr w:type="spellStart"/>
      <w:r w:rsidRPr="0069030F">
        <w:rPr>
          <w:color w:val="000000" w:themeColor="text1"/>
        </w:rPr>
        <w:t>Wood</w:t>
      </w:r>
      <w:r w:rsidRPr="0069030F">
        <w:rPr>
          <w:color w:val="000000" w:themeColor="text1"/>
          <w:vertAlign w:val="superscript"/>
        </w:rPr>
        <w:t>c,d</w:t>
      </w:r>
      <w:proofErr w:type="spellEnd"/>
      <w:r w:rsidRPr="0069030F">
        <w:rPr>
          <w:color w:val="000000" w:themeColor="text1"/>
        </w:rPr>
        <w:t xml:space="preserve">, Tri </w:t>
      </w:r>
      <w:proofErr w:type="spellStart"/>
      <w:r w:rsidRPr="0069030F">
        <w:rPr>
          <w:color w:val="000000" w:themeColor="text1"/>
        </w:rPr>
        <w:t>Giang</w:t>
      </w:r>
      <w:proofErr w:type="spellEnd"/>
      <w:r w:rsidRPr="0069030F">
        <w:rPr>
          <w:color w:val="000000" w:themeColor="text1"/>
        </w:rPr>
        <w:t xml:space="preserve"> </w:t>
      </w:r>
      <w:proofErr w:type="spellStart"/>
      <w:r w:rsidRPr="0069030F">
        <w:rPr>
          <w:color w:val="000000" w:themeColor="text1"/>
        </w:rPr>
        <w:t>Phan</w:t>
      </w:r>
      <w:r w:rsidRPr="0069030F">
        <w:rPr>
          <w:color w:val="000000" w:themeColor="text1"/>
          <w:vertAlign w:val="superscript"/>
        </w:rPr>
        <w:t>f,g</w:t>
      </w:r>
      <w:proofErr w:type="spellEnd"/>
      <w:r w:rsidRPr="0069030F">
        <w:rPr>
          <w:color w:val="000000" w:themeColor="text1"/>
        </w:rPr>
        <w:t xml:space="preserve">, Ralph </w:t>
      </w:r>
      <w:proofErr w:type="spellStart"/>
      <w:r w:rsidRPr="0069030F">
        <w:rPr>
          <w:color w:val="000000" w:themeColor="text1"/>
        </w:rPr>
        <w:t>Nanan</w:t>
      </w:r>
      <w:r w:rsidRPr="0069030F">
        <w:rPr>
          <w:color w:val="000000" w:themeColor="text1"/>
          <w:vertAlign w:val="superscript"/>
        </w:rPr>
        <w:t>h</w:t>
      </w:r>
      <w:proofErr w:type="spellEnd"/>
      <w:r w:rsidRPr="0069030F">
        <w:rPr>
          <w:color w:val="000000" w:themeColor="text1"/>
        </w:rPr>
        <w:t xml:space="preserve">, Peter </w:t>
      </w:r>
      <w:proofErr w:type="spellStart"/>
      <w:r w:rsidRPr="0069030F">
        <w:rPr>
          <w:color w:val="000000" w:themeColor="text1"/>
        </w:rPr>
        <w:t>Hsu</w:t>
      </w:r>
      <w:r w:rsidRPr="0069030F">
        <w:rPr>
          <w:color w:val="000000" w:themeColor="text1"/>
          <w:vertAlign w:val="superscript"/>
        </w:rPr>
        <w:t>c,i</w:t>
      </w:r>
      <w:proofErr w:type="spellEnd"/>
      <w:r w:rsidRPr="0069030F">
        <w:rPr>
          <w:color w:val="000000" w:themeColor="text1"/>
        </w:rPr>
        <w:t xml:space="preserve">, Stuart G. </w:t>
      </w:r>
      <w:proofErr w:type="spellStart"/>
      <w:r w:rsidRPr="0069030F">
        <w:rPr>
          <w:color w:val="000000" w:themeColor="text1"/>
        </w:rPr>
        <w:t>Turville</w:t>
      </w:r>
      <w:r w:rsidRPr="0069030F">
        <w:rPr>
          <w:color w:val="000000" w:themeColor="text1"/>
          <w:vertAlign w:val="superscript"/>
        </w:rPr>
        <w:t>e</w:t>
      </w:r>
      <w:proofErr w:type="spellEnd"/>
      <w:r w:rsidRPr="0069030F">
        <w:rPr>
          <w:color w:val="000000" w:themeColor="text1"/>
        </w:rPr>
        <w:t xml:space="preserve">, Philip N. </w:t>
      </w:r>
      <w:proofErr w:type="spellStart"/>
      <w:r w:rsidRPr="0069030F">
        <w:rPr>
          <w:color w:val="000000" w:themeColor="text1"/>
        </w:rPr>
        <w:t>Britton</w:t>
      </w:r>
      <w:r w:rsidRPr="0069030F">
        <w:rPr>
          <w:color w:val="000000" w:themeColor="text1"/>
          <w:vertAlign w:val="superscript"/>
        </w:rPr>
        <w:t>c,j</w:t>
      </w:r>
      <w:proofErr w:type="spellEnd"/>
      <w:r w:rsidRPr="0069030F">
        <w:rPr>
          <w:color w:val="000000" w:themeColor="text1"/>
        </w:rPr>
        <w:t xml:space="preserve">, and Fabienne </w:t>
      </w:r>
      <w:proofErr w:type="spellStart"/>
      <w:r w:rsidRPr="0069030F">
        <w:rPr>
          <w:color w:val="000000" w:themeColor="text1"/>
        </w:rPr>
        <w:t>Brilot</w:t>
      </w:r>
      <w:r w:rsidRPr="0069030F">
        <w:rPr>
          <w:color w:val="000000" w:themeColor="text1"/>
          <w:vertAlign w:val="superscript"/>
        </w:rPr>
        <w:t>a</w:t>
      </w:r>
      <w:proofErr w:type="spellEnd"/>
      <w:r w:rsidRPr="0069030F">
        <w:rPr>
          <w:color w:val="000000" w:themeColor="text1"/>
          <w:vertAlign w:val="superscript"/>
        </w:rPr>
        <w:t xml:space="preserve">, </w:t>
      </w:r>
      <w:proofErr w:type="spellStart"/>
      <w:r w:rsidRPr="0069030F">
        <w:rPr>
          <w:color w:val="000000" w:themeColor="text1"/>
          <w:vertAlign w:val="superscript"/>
        </w:rPr>
        <w:t>b,j,k</w:t>
      </w:r>
      <w:proofErr w:type="spellEnd"/>
      <w:r w:rsidRPr="0069030F">
        <w:rPr>
          <w:color w:val="000000" w:themeColor="text1"/>
        </w:rPr>
        <w:t>.</w:t>
      </w:r>
    </w:p>
    <w:p w14:paraId="0A961F62" w14:textId="77777777" w:rsidR="00597FC5" w:rsidRPr="0069030F" w:rsidRDefault="00597FC5" w:rsidP="00597FC5">
      <w:pPr>
        <w:rPr>
          <w:color w:val="000000" w:themeColor="text1"/>
        </w:rPr>
      </w:pPr>
    </w:p>
    <w:p w14:paraId="3C3E9BD0" w14:textId="77777777" w:rsidR="00597FC5" w:rsidRPr="0069030F" w:rsidRDefault="00597FC5" w:rsidP="00597FC5">
      <w:pPr>
        <w:rPr>
          <w:b/>
          <w:bCs/>
          <w:color w:val="000000" w:themeColor="text1"/>
        </w:rPr>
      </w:pPr>
      <w:r w:rsidRPr="0069030F">
        <w:rPr>
          <w:b/>
          <w:bCs/>
          <w:color w:val="000000" w:themeColor="text1"/>
        </w:rPr>
        <w:t>Affiliations</w:t>
      </w:r>
    </w:p>
    <w:p w14:paraId="48EC50A8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Brain Autoimmunity Group, Kids Neuroscience Centre, Kids Research at the Children’s Hospital at </w:t>
      </w:r>
      <w:proofErr w:type="spellStart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Westmead</w:t>
      </w:r>
      <w:proofErr w:type="spellEnd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, Sydney, New South Wales, Australia</w:t>
      </w:r>
    </w:p>
    <w:p w14:paraId="2CDF0B8F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School of Medical Sciences, Faculty of Medicine and Health, The University of Sydney, Sydney, New South Wales, Australia</w:t>
      </w:r>
    </w:p>
    <w:p w14:paraId="03CB2E37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Kids Research at the Children’s Hospital at </w:t>
      </w:r>
      <w:proofErr w:type="spellStart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Westmead</w:t>
      </w:r>
      <w:proofErr w:type="spellEnd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, Sydney, New South Wales, Australia</w:t>
      </w:r>
    </w:p>
    <w:p w14:paraId="24B8AF7A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National Center for </w:t>
      </w:r>
      <w:proofErr w:type="spellStart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Immunisation</w:t>
      </w:r>
      <w:proofErr w:type="spellEnd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Research and Surveillance, the Sydney </w:t>
      </w:r>
      <w:proofErr w:type="spellStart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Childrens</w:t>
      </w:r>
      <w:proofErr w:type="spellEnd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Hospitals Network, Sydney, New South Wales, Australia</w:t>
      </w:r>
    </w:p>
    <w:p w14:paraId="5C309756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The Kirby Institute, The University of New South Wales, Sydney, New South Wales, Australia</w:t>
      </w:r>
    </w:p>
    <w:p w14:paraId="4F2AAB0A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Garvan</w:t>
      </w:r>
      <w:proofErr w:type="spellEnd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Institute of Medical Research, Sydney NSW, Australia</w:t>
      </w:r>
    </w:p>
    <w:p w14:paraId="32F06E95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St Vincent’s Healthcare Clinical Campus, School of Clinical Medicine, Faculty of Medicine and Health, The University of New South Wales, Sydney, New South Wales, Australia</w:t>
      </w:r>
    </w:p>
    <w:p w14:paraId="4CCF1CB3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457C">
        <w:rPr>
          <w:rFonts w:ascii="Times New Roman" w:hAnsi="Times New Roman" w:cs="Times New Roman"/>
          <w:color w:val="000000" w:themeColor="text1"/>
          <w:sz w:val="24"/>
          <w:szCs w:val="24"/>
        </w:rPr>
        <w:t>Charles Perkins Center and Sydney Medical School Nepean,</w:t>
      </w: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Faculty of Medicine and Health, The University of Sydney, Sydney, New South Wales, Australia</w:t>
      </w:r>
    </w:p>
    <w:p w14:paraId="408CDF4F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Allergy and Immunology, The Children’s Hospital at </w:t>
      </w:r>
      <w:proofErr w:type="spellStart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Westmead</w:t>
      </w:r>
      <w:proofErr w:type="spellEnd"/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New South Wales, Australia </w:t>
      </w:r>
    </w:p>
    <w:p w14:paraId="775FC332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Sydney Institute for Infectious Disease, Faculty of Medicine and Health, The University of Sydney, Sydney, New South Wales, Australia</w:t>
      </w:r>
    </w:p>
    <w:p w14:paraId="2FD04BC7" w14:textId="77777777" w:rsidR="00597FC5" w:rsidRPr="0069030F" w:rsidRDefault="00597FC5" w:rsidP="00597FC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30F">
        <w:rPr>
          <w:rFonts w:ascii="Times New Roman" w:hAnsi="Times New Roman" w:cs="Times New Roman"/>
          <w:color w:val="000000" w:themeColor="text1"/>
          <w:sz w:val="24"/>
          <w:szCs w:val="24"/>
        </w:rPr>
        <w:t>Brain and Mind Centre, The University of Sydney, Sydney, New South Wales, Australia</w:t>
      </w:r>
    </w:p>
    <w:p w14:paraId="64F7D972" w14:textId="77777777" w:rsidR="00597FC5" w:rsidRPr="0069030F" w:rsidRDefault="00597FC5" w:rsidP="00597FC5">
      <w:pPr>
        <w:rPr>
          <w:color w:val="000000" w:themeColor="text1"/>
        </w:rPr>
      </w:pPr>
    </w:p>
    <w:p w14:paraId="135DE78C" w14:textId="77777777" w:rsidR="00597FC5" w:rsidRPr="0069030F" w:rsidRDefault="00597FC5" w:rsidP="00597FC5">
      <w:pPr>
        <w:ind w:left="709" w:hanging="425"/>
        <w:rPr>
          <w:color w:val="000000" w:themeColor="text1"/>
        </w:rPr>
      </w:pPr>
    </w:p>
    <w:p w14:paraId="1488A660" w14:textId="77777777" w:rsidR="00597FC5" w:rsidRPr="008F4D04" w:rsidRDefault="00597FC5" w:rsidP="00597FC5">
      <w:pPr>
        <w:rPr>
          <w:color w:val="000000" w:themeColor="text1"/>
        </w:rPr>
      </w:pPr>
      <w:r w:rsidRPr="008F4D04">
        <w:rPr>
          <w:color w:val="000000" w:themeColor="text1"/>
        </w:rPr>
        <w:t>* Contributed equally to this work.</w:t>
      </w:r>
    </w:p>
    <w:p w14:paraId="59637369" w14:textId="77777777" w:rsidR="00597FC5" w:rsidRPr="008F4D04" w:rsidRDefault="00597FC5" w:rsidP="00597FC5">
      <w:pPr>
        <w:rPr>
          <w:color w:val="000000" w:themeColor="text1"/>
        </w:rPr>
      </w:pPr>
    </w:p>
    <w:p w14:paraId="574F685F" w14:textId="77777777" w:rsidR="00597FC5" w:rsidRPr="008F4D04" w:rsidRDefault="00597FC5" w:rsidP="00597FC5">
      <w:pPr>
        <w:rPr>
          <w:b/>
          <w:bCs/>
          <w:color w:val="000000" w:themeColor="text1"/>
        </w:rPr>
      </w:pPr>
      <w:r w:rsidRPr="008F4D04">
        <w:rPr>
          <w:b/>
          <w:bCs/>
          <w:color w:val="000000" w:themeColor="text1"/>
        </w:rPr>
        <w:t xml:space="preserve">Correspondence: </w:t>
      </w:r>
    </w:p>
    <w:p w14:paraId="1C63ED90" w14:textId="77777777" w:rsidR="00597FC5" w:rsidRPr="008F4D04" w:rsidRDefault="00597FC5" w:rsidP="00597FC5">
      <w:pPr>
        <w:rPr>
          <w:color w:val="000000" w:themeColor="text1"/>
        </w:rPr>
      </w:pPr>
      <w:r w:rsidRPr="008F4D04">
        <w:rPr>
          <w:color w:val="000000" w:themeColor="text1"/>
        </w:rPr>
        <w:t xml:space="preserve">Fabienne </w:t>
      </w:r>
      <w:proofErr w:type="spellStart"/>
      <w:r w:rsidRPr="008F4D04">
        <w:rPr>
          <w:color w:val="000000" w:themeColor="text1"/>
        </w:rPr>
        <w:t>Brilot</w:t>
      </w:r>
      <w:proofErr w:type="spellEnd"/>
      <w:r w:rsidRPr="008F4D04">
        <w:rPr>
          <w:color w:val="000000" w:themeColor="text1"/>
        </w:rPr>
        <w:t xml:space="preserve">, Brain Autoimmunity Group, Kids Neuroscience Centre, Kids Research at the Children’s Hospital at </w:t>
      </w:r>
      <w:proofErr w:type="spellStart"/>
      <w:r w:rsidRPr="008F4D04">
        <w:rPr>
          <w:color w:val="000000" w:themeColor="text1"/>
        </w:rPr>
        <w:t>Westmead</w:t>
      </w:r>
      <w:proofErr w:type="spellEnd"/>
      <w:r w:rsidRPr="008F4D04">
        <w:rPr>
          <w:color w:val="000000" w:themeColor="text1"/>
        </w:rPr>
        <w:t>, School of Medical Sciences, Faculty of Medicine and Health, The University of Sydney, Sydney, New South Wales, Australia, Fabienne.brilot@sydney.edu.au</w:t>
      </w:r>
    </w:p>
    <w:p w14:paraId="2761C72E" w14:textId="31C8DFF5" w:rsidR="002A476D" w:rsidRDefault="002A476D" w:rsidP="002A476D">
      <w:pPr>
        <w:rPr>
          <w:b/>
          <w:bCs/>
        </w:rPr>
      </w:pPr>
    </w:p>
    <w:p w14:paraId="02447880" w14:textId="479AA537" w:rsidR="00597FC5" w:rsidRPr="00597FC5" w:rsidRDefault="00597FC5" w:rsidP="002A476D">
      <w:r>
        <w:rPr>
          <w:b/>
          <w:bCs/>
        </w:rPr>
        <w:t xml:space="preserve">Journal of Clinical Immunology </w:t>
      </w:r>
    </w:p>
    <w:p w14:paraId="0C501F7A" w14:textId="78D435A7" w:rsidR="00597FC5" w:rsidRDefault="00597FC5" w:rsidP="002A476D">
      <w:pPr>
        <w:rPr>
          <w:b/>
          <w:bCs/>
        </w:rPr>
      </w:pPr>
    </w:p>
    <w:p w14:paraId="001B3990" w14:textId="2F7C0063" w:rsidR="00597FC5" w:rsidRDefault="00597FC5" w:rsidP="002A476D">
      <w:pPr>
        <w:rPr>
          <w:b/>
          <w:bCs/>
        </w:rPr>
      </w:pPr>
    </w:p>
    <w:p w14:paraId="43279CD9" w14:textId="61B9129D" w:rsidR="00597FC5" w:rsidRDefault="00597FC5" w:rsidP="002A476D">
      <w:pPr>
        <w:rPr>
          <w:b/>
          <w:bCs/>
        </w:rPr>
      </w:pPr>
    </w:p>
    <w:p w14:paraId="140BEC73" w14:textId="287AC255" w:rsidR="00597FC5" w:rsidRDefault="00597FC5" w:rsidP="002A476D">
      <w:pPr>
        <w:rPr>
          <w:b/>
          <w:bCs/>
        </w:rPr>
      </w:pPr>
    </w:p>
    <w:p w14:paraId="087E0675" w14:textId="65CA663B" w:rsidR="00597FC5" w:rsidRDefault="00597FC5" w:rsidP="002A476D">
      <w:pPr>
        <w:rPr>
          <w:b/>
          <w:bCs/>
        </w:rPr>
      </w:pPr>
    </w:p>
    <w:p w14:paraId="20C0DA53" w14:textId="2184636B" w:rsidR="00597FC5" w:rsidRDefault="00597FC5" w:rsidP="002A476D">
      <w:pPr>
        <w:rPr>
          <w:b/>
          <w:bCs/>
        </w:rPr>
      </w:pPr>
    </w:p>
    <w:p w14:paraId="6EE6BB5D" w14:textId="77777777" w:rsidR="00597FC5" w:rsidRDefault="00597FC5" w:rsidP="002A476D">
      <w:pPr>
        <w:rPr>
          <w:b/>
          <w:bCs/>
        </w:rPr>
      </w:pPr>
    </w:p>
    <w:p w14:paraId="7243CE23" w14:textId="7647EE8C" w:rsidR="002A476D" w:rsidRDefault="002A476D" w:rsidP="002A476D">
      <w:pPr>
        <w:rPr>
          <w:b/>
          <w:bCs/>
        </w:rPr>
      </w:pPr>
      <w:r>
        <w:rPr>
          <w:b/>
          <w:bCs/>
        </w:rPr>
        <w:lastRenderedPageBreak/>
        <w:t>Supplementa</w:t>
      </w:r>
      <w:r w:rsidR="00047FF0">
        <w:rPr>
          <w:b/>
          <w:bCs/>
        </w:rPr>
        <w:t>l</w:t>
      </w:r>
      <w:r>
        <w:rPr>
          <w:b/>
          <w:bCs/>
        </w:rPr>
        <w:t xml:space="preserve"> Material</w:t>
      </w:r>
    </w:p>
    <w:p w14:paraId="3B10C657" w14:textId="77777777" w:rsidR="00CB21BA" w:rsidRDefault="00CB21BA" w:rsidP="002A476D">
      <w:pPr>
        <w:rPr>
          <w:b/>
          <w:bCs/>
        </w:rPr>
      </w:pPr>
    </w:p>
    <w:p w14:paraId="497C5DF9" w14:textId="55C9BD7D" w:rsidR="00CB21BA" w:rsidRDefault="00CB21BA" w:rsidP="002A476D">
      <w:pPr>
        <w:rPr>
          <w:b/>
          <w:bCs/>
        </w:rPr>
      </w:pPr>
      <w:r>
        <w:rPr>
          <w:b/>
          <w:bCs/>
        </w:rPr>
        <w:t>Table of content</w:t>
      </w:r>
    </w:p>
    <w:p w14:paraId="55260BF2" w14:textId="77777777" w:rsidR="002A476D" w:rsidRDefault="002A476D" w:rsidP="002A476D">
      <w:pPr>
        <w:rPr>
          <w:b/>
          <w:bCs/>
        </w:rPr>
      </w:pPr>
    </w:p>
    <w:p w14:paraId="6C472A0B" w14:textId="6CCFFC12" w:rsidR="002A476D" w:rsidRPr="00F24273" w:rsidRDefault="00EF7099" w:rsidP="002A476D">
      <w:r w:rsidRPr="00F24273">
        <w:t>Supplementa</w:t>
      </w:r>
      <w:r w:rsidR="00047FF0">
        <w:t>l</w:t>
      </w:r>
      <w:r w:rsidRPr="00F24273">
        <w:t xml:space="preserve"> Table 1 (Page </w:t>
      </w:r>
      <w:r w:rsidR="00597FC5">
        <w:t>2-3</w:t>
      </w:r>
      <w:r w:rsidRPr="00F24273">
        <w:t>)</w:t>
      </w:r>
    </w:p>
    <w:p w14:paraId="2D555FE6" w14:textId="585AE111" w:rsidR="00EF7099" w:rsidRPr="00F24273" w:rsidRDefault="00EF7099" w:rsidP="002A476D">
      <w:r w:rsidRPr="00F24273">
        <w:t>Supplementa</w:t>
      </w:r>
      <w:r w:rsidR="00047FF0">
        <w:t>l</w:t>
      </w:r>
      <w:r w:rsidRPr="00F24273">
        <w:t xml:space="preserve"> Figure 1 (Page </w:t>
      </w:r>
      <w:r w:rsidR="00597FC5">
        <w:t>4</w:t>
      </w:r>
      <w:r w:rsidRPr="00F24273">
        <w:t>)</w:t>
      </w:r>
    </w:p>
    <w:p w14:paraId="64D58907" w14:textId="3C6BD633" w:rsidR="007577F4" w:rsidRPr="00F24273" w:rsidRDefault="007577F4" w:rsidP="007577F4">
      <w:r w:rsidRPr="00F24273">
        <w:t>Supplementa</w:t>
      </w:r>
      <w:r w:rsidR="00047FF0">
        <w:t>l</w:t>
      </w:r>
      <w:r w:rsidRPr="00F24273">
        <w:t xml:space="preserve"> Figure 1</w:t>
      </w:r>
      <w:r>
        <w:t xml:space="preserve"> legend</w:t>
      </w:r>
      <w:r w:rsidRPr="00F24273">
        <w:t xml:space="preserve"> (Page </w:t>
      </w:r>
      <w:r w:rsidR="00597FC5">
        <w:t>4</w:t>
      </w:r>
      <w:r w:rsidRPr="00F24273">
        <w:t>)</w:t>
      </w:r>
    </w:p>
    <w:p w14:paraId="458438FB" w14:textId="77777777" w:rsidR="00EF7099" w:rsidRPr="00F24273" w:rsidRDefault="00EF7099" w:rsidP="002A476D"/>
    <w:p w14:paraId="16D254FA" w14:textId="77777777" w:rsidR="002A476D" w:rsidRDefault="002A476D" w:rsidP="1E2E0E4A">
      <w:pPr>
        <w:rPr>
          <w:b/>
          <w:bCs/>
        </w:rPr>
      </w:pPr>
    </w:p>
    <w:p w14:paraId="0DF561DD" w14:textId="56BF177E" w:rsidR="1E2E0E4A" w:rsidRDefault="1E2E0E4A" w:rsidP="1E2E0E4A">
      <w:pPr>
        <w:rPr>
          <w:b/>
          <w:bCs/>
        </w:rPr>
      </w:pPr>
      <w:r w:rsidRPr="1E2E0E4A">
        <w:rPr>
          <w:b/>
          <w:bCs/>
        </w:rPr>
        <w:t>Supplementa</w:t>
      </w:r>
      <w:r w:rsidR="00047FF0">
        <w:rPr>
          <w:b/>
          <w:bCs/>
        </w:rPr>
        <w:t>l</w:t>
      </w:r>
      <w:r w:rsidRPr="1E2E0E4A">
        <w:rPr>
          <w:b/>
          <w:bCs/>
        </w:rPr>
        <w:t xml:space="preserve"> Table 1</w:t>
      </w:r>
      <w:r w:rsidR="0055170E">
        <w:rPr>
          <w:b/>
          <w:bCs/>
        </w:rPr>
        <w:t xml:space="preserve">. </w:t>
      </w:r>
      <w:r w:rsidRPr="0055170E">
        <w:t>List of Spike variants and mutations of interest</w:t>
      </w:r>
    </w:p>
    <w:p w14:paraId="39057AC4" w14:textId="5670D869" w:rsidR="1E2E0E4A" w:rsidRDefault="1E2E0E4A" w:rsidP="1E2E0E4A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0"/>
        <w:gridCol w:w="1101"/>
        <w:gridCol w:w="1488"/>
        <w:gridCol w:w="1495"/>
        <w:gridCol w:w="1883"/>
        <w:gridCol w:w="1959"/>
      </w:tblGrid>
      <w:tr w:rsidR="1E2E0E4A" w14:paraId="275270AF" w14:textId="77777777" w:rsidTr="03DBED43">
        <w:tc>
          <w:tcPr>
            <w:tcW w:w="1090" w:type="dxa"/>
          </w:tcPr>
          <w:p w14:paraId="6372D774" w14:textId="77777777" w:rsidR="1E2E0E4A" w:rsidRDefault="1E2E0E4A" w:rsidP="1E2E0E4A">
            <w:pPr>
              <w:rPr>
                <w:b/>
                <w:bCs/>
              </w:rPr>
            </w:pPr>
            <w:r w:rsidRPr="1E2E0E4A">
              <w:rPr>
                <w:b/>
                <w:bCs/>
              </w:rPr>
              <w:t>Variant type</w:t>
            </w:r>
          </w:p>
        </w:tc>
        <w:tc>
          <w:tcPr>
            <w:tcW w:w="1101" w:type="dxa"/>
          </w:tcPr>
          <w:p w14:paraId="6D56D657" w14:textId="77777777" w:rsidR="1E2E0E4A" w:rsidRDefault="1E2E0E4A" w:rsidP="1E2E0E4A">
            <w:pPr>
              <w:rPr>
                <w:b/>
                <w:bCs/>
              </w:rPr>
            </w:pPr>
            <w:r w:rsidRPr="1E2E0E4A">
              <w:rPr>
                <w:b/>
                <w:bCs/>
              </w:rPr>
              <w:t>Variant number</w:t>
            </w:r>
          </w:p>
        </w:tc>
        <w:tc>
          <w:tcPr>
            <w:tcW w:w="1488" w:type="dxa"/>
          </w:tcPr>
          <w:p w14:paraId="7FB537A6" w14:textId="77777777" w:rsidR="1E2E0E4A" w:rsidRDefault="1E2E0E4A" w:rsidP="1E2E0E4A">
            <w:pPr>
              <w:rPr>
                <w:b/>
                <w:bCs/>
              </w:rPr>
            </w:pPr>
            <w:r w:rsidRPr="1E2E0E4A">
              <w:rPr>
                <w:b/>
                <w:bCs/>
              </w:rPr>
              <w:t>Variant name</w:t>
            </w:r>
          </w:p>
        </w:tc>
        <w:tc>
          <w:tcPr>
            <w:tcW w:w="1495" w:type="dxa"/>
          </w:tcPr>
          <w:p w14:paraId="7C6D557F" w14:textId="77777777" w:rsidR="1E2E0E4A" w:rsidRDefault="1E2E0E4A" w:rsidP="1E2E0E4A">
            <w:pPr>
              <w:rPr>
                <w:b/>
                <w:bCs/>
              </w:rPr>
            </w:pPr>
            <w:proofErr w:type="spellStart"/>
            <w:r w:rsidRPr="1E2E0E4A">
              <w:rPr>
                <w:b/>
                <w:bCs/>
              </w:rPr>
              <w:t>Pango</w:t>
            </w:r>
            <w:proofErr w:type="spellEnd"/>
            <w:r w:rsidRPr="1E2E0E4A">
              <w:rPr>
                <w:b/>
                <w:bCs/>
              </w:rPr>
              <w:t xml:space="preserve"> lineage</w:t>
            </w:r>
          </w:p>
        </w:tc>
        <w:tc>
          <w:tcPr>
            <w:tcW w:w="1883" w:type="dxa"/>
          </w:tcPr>
          <w:p w14:paraId="65B7127E" w14:textId="77777777" w:rsidR="1E2E0E4A" w:rsidRDefault="1E2E0E4A" w:rsidP="1E2E0E4A">
            <w:pPr>
              <w:rPr>
                <w:b/>
                <w:bCs/>
              </w:rPr>
            </w:pPr>
            <w:r w:rsidRPr="1E2E0E4A">
              <w:rPr>
                <w:b/>
                <w:bCs/>
              </w:rPr>
              <w:t>Mutations of interest</w:t>
            </w:r>
          </w:p>
        </w:tc>
        <w:tc>
          <w:tcPr>
            <w:tcW w:w="1959" w:type="dxa"/>
          </w:tcPr>
          <w:p w14:paraId="38825DD5" w14:textId="77777777" w:rsidR="1E2E0E4A" w:rsidRDefault="1E2E0E4A" w:rsidP="1E2E0E4A">
            <w:pPr>
              <w:rPr>
                <w:b/>
                <w:bCs/>
              </w:rPr>
            </w:pPr>
            <w:r w:rsidRPr="1E2E0E4A">
              <w:rPr>
                <w:b/>
                <w:bCs/>
              </w:rPr>
              <w:t>Deletions/</w:t>
            </w:r>
          </w:p>
          <w:p w14:paraId="447021D3" w14:textId="77777777" w:rsidR="1E2E0E4A" w:rsidRDefault="1E2E0E4A" w:rsidP="1E2E0E4A">
            <w:pPr>
              <w:rPr>
                <w:b/>
                <w:bCs/>
              </w:rPr>
            </w:pPr>
            <w:r w:rsidRPr="1E2E0E4A">
              <w:rPr>
                <w:b/>
                <w:bCs/>
              </w:rPr>
              <w:t>Insertions</w:t>
            </w:r>
          </w:p>
        </w:tc>
      </w:tr>
      <w:tr w:rsidR="1E2E0E4A" w:rsidRPr="00994899" w14:paraId="6FCBFD74" w14:textId="77777777" w:rsidTr="03DBED43">
        <w:tc>
          <w:tcPr>
            <w:tcW w:w="1090" w:type="dxa"/>
          </w:tcPr>
          <w:p w14:paraId="28B09326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VOC</w:t>
            </w:r>
          </w:p>
        </w:tc>
        <w:tc>
          <w:tcPr>
            <w:tcW w:w="1101" w:type="dxa"/>
          </w:tcPr>
          <w:p w14:paraId="58806471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1</w:t>
            </w:r>
          </w:p>
        </w:tc>
        <w:tc>
          <w:tcPr>
            <w:tcW w:w="1488" w:type="dxa"/>
          </w:tcPr>
          <w:p w14:paraId="5309D3A8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D614</w:t>
            </w:r>
          </w:p>
        </w:tc>
        <w:tc>
          <w:tcPr>
            <w:tcW w:w="1495" w:type="dxa"/>
          </w:tcPr>
          <w:p w14:paraId="4762A545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  <w:tc>
          <w:tcPr>
            <w:tcW w:w="1883" w:type="dxa"/>
          </w:tcPr>
          <w:p w14:paraId="6E7D4D23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  <w:tc>
          <w:tcPr>
            <w:tcW w:w="1959" w:type="dxa"/>
          </w:tcPr>
          <w:p w14:paraId="2C30E06A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</w:tr>
      <w:tr w:rsidR="1E2E0E4A" w:rsidRPr="00994899" w14:paraId="3BB9BF20" w14:textId="77777777" w:rsidTr="03DBED43">
        <w:tc>
          <w:tcPr>
            <w:tcW w:w="1090" w:type="dxa"/>
          </w:tcPr>
          <w:p w14:paraId="7462C813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VOC</w:t>
            </w:r>
          </w:p>
        </w:tc>
        <w:tc>
          <w:tcPr>
            <w:tcW w:w="1101" w:type="dxa"/>
          </w:tcPr>
          <w:p w14:paraId="0FEE0823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2</w:t>
            </w:r>
          </w:p>
        </w:tc>
        <w:tc>
          <w:tcPr>
            <w:tcW w:w="1488" w:type="dxa"/>
          </w:tcPr>
          <w:p w14:paraId="71CBCAFA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D614G</w:t>
            </w:r>
          </w:p>
        </w:tc>
        <w:tc>
          <w:tcPr>
            <w:tcW w:w="1495" w:type="dxa"/>
          </w:tcPr>
          <w:p w14:paraId="4D7C59C1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  <w:tc>
          <w:tcPr>
            <w:tcW w:w="1883" w:type="dxa"/>
          </w:tcPr>
          <w:p w14:paraId="2D85BA8B" w14:textId="77777777" w:rsidR="1E2E0E4A" w:rsidRPr="00994899" w:rsidRDefault="1E2E0E4A" w:rsidP="00994899">
            <w:pPr>
              <w:rPr>
                <w:color w:val="000000" w:themeColor="text1"/>
                <w:sz w:val="20"/>
                <w:szCs w:val="20"/>
              </w:rPr>
            </w:pPr>
            <w:r w:rsidRPr="00994899">
              <w:rPr>
                <w:color w:val="000000" w:themeColor="text1"/>
                <w:sz w:val="20"/>
                <w:szCs w:val="20"/>
              </w:rPr>
              <w:t>D614G</w:t>
            </w:r>
          </w:p>
        </w:tc>
        <w:tc>
          <w:tcPr>
            <w:tcW w:w="1959" w:type="dxa"/>
          </w:tcPr>
          <w:p w14:paraId="39498FB1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</w:tr>
      <w:tr w:rsidR="1E2E0E4A" w:rsidRPr="00994899" w14:paraId="71DC26B3" w14:textId="77777777" w:rsidTr="03DBED43">
        <w:tc>
          <w:tcPr>
            <w:tcW w:w="1090" w:type="dxa"/>
          </w:tcPr>
          <w:p w14:paraId="5883FD97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VOC</w:t>
            </w:r>
          </w:p>
        </w:tc>
        <w:tc>
          <w:tcPr>
            <w:tcW w:w="1101" w:type="dxa"/>
          </w:tcPr>
          <w:p w14:paraId="372351FF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3</w:t>
            </w:r>
          </w:p>
        </w:tc>
        <w:tc>
          <w:tcPr>
            <w:tcW w:w="1488" w:type="dxa"/>
          </w:tcPr>
          <w:p w14:paraId="7EACBC6B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Alpha</w:t>
            </w:r>
          </w:p>
        </w:tc>
        <w:tc>
          <w:tcPr>
            <w:tcW w:w="1495" w:type="dxa"/>
          </w:tcPr>
          <w:p w14:paraId="44FB6AA6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color w:val="000000" w:themeColor="text1"/>
                <w:sz w:val="20"/>
                <w:szCs w:val="20"/>
              </w:rPr>
              <w:t>B.1.1.7</w:t>
            </w:r>
          </w:p>
        </w:tc>
        <w:tc>
          <w:tcPr>
            <w:tcW w:w="1883" w:type="dxa"/>
          </w:tcPr>
          <w:p w14:paraId="27DA57ED" w14:textId="5EBD303E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N501Y, A570D, D614G, P681H, T716I, S982A, D1118H</w:t>
            </w:r>
          </w:p>
        </w:tc>
        <w:tc>
          <w:tcPr>
            <w:tcW w:w="1959" w:type="dxa"/>
          </w:tcPr>
          <w:p w14:paraId="17A03A0C" w14:textId="77777777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H69/V70del, V143_Y145del</w:t>
            </w:r>
          </w:p>
        </w:tc>
      </w:tr>
      <w:tr w:rsidR="1E2E0E4A" w:rsidRPr="00994899" w14:paraId="18CDA639" w14:textId="77777777" w:rsidTr="03DBED43">
        <w:tc>
          <w:tcPr>
            <w:tcW w:w="1090" w:type="dxa"/>
          </w:tcPr>
          <w:p w14:paraId="2A6478F3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VOC</w:t>
            </w:r>
          </w:p>
        </w:tc>
        <w:tc>
          <w:tcPr>
            <w:tcW w:w="1101" w:type="dxa"/>
          </w:tcPr>
          <w:p w14:paraId="5BBF4EC0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4</w:t>
            </w:r>
          </w:p>
        </w:tc>
        <w:tc>
          <w:tcPr>
            <w:tcW w:w="1488" w:type="dxa"/>
          </w:tcPr>
          <w:p w14:paraId="775802AE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Beta</w:t>
            </w:r>
          </w:p>
        </w:tc>
        <w:tc>
          <w:tcPr>
            <w:tcW w:w="1495" w:type="dxa"/>
          </w:tcPr>
          <w:p w14:paraId="18D9A8F2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color w:val="000000" w:themeColor="text1"/>
                <w:sz w:val="20"/>
                <w:szCs w:val="20"/>
              </w:rPr>
              <w:t>B.1.351</w:t>
            </w:r>
          </w:p>
        </w:tc>
        <w:tc>
          <w:tcPr>
            <w:tcW w:w="1883" w:type="dxa"/>
          </w:tcPr>
          <w:p w14:paraId="655F55EA" w14:textId="77777777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 xml:space="preserve">D80A, D215G, </w:t>
            </w:r>
          </w:p>
          <w:p w14:paraId="509198E8" w14:textId="77777777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R246I,</w:t>
            </w:r>
          </w:p>
          <w:p w14:paraId="0548AAC9" w14:textId="64379932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K417N, E484K, N501Y, D614G, A701V</w:t>
            </w:r>
          </w:p>
        </w:tc>
        <w:tc>
          <w:tcPr>
            <w:tcW w:w="1959" w:type="dxa"/>
          </w:tcPr>
          <w:p w14:paraId="507F59EF" w14:textId="77777777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L242_L244del</w:t>
            </w:r>
          </w:p>
        </w:tc>
      </w:tr>
      <w:tr w:rsidR="1E2E0E4A" w:rsidRPr="00994899" w14:paraId="35B560F5" w14:textId="77777777" w:rsidTr="03DBED43">
        <w:tc>
          <w:tcPr>
            <w:tcW w:w="1090" w:type="dxa"/>
          </w:tcPr>
          <w:p w14:paraId="5D89ED21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VOC</w:t>
            </w:r>
          </w:p>
        </w:tc>
        <w:tc>
          <w:tcPr>
            <w:tcW w:w="1101" w:type="dxa"/>
          </w:tcPr>
          <w:p w14:paraId="3CB73AB8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5</w:t>
            </w:r>
          </w:p>
        </w:tc>
        <w:tc>
          <w:tcPr>
            <w:tcW w:w="1488" w:type="dxa"/>
          </w:tcPr>
          <w:p w14:paraId="6B1C6115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Gamma</w:t>
            </w:r>
          </w:p>
        </w:tc>
        <w:tc>
          <w:tcPr>
            <w:tcW w:w="1495" w:type="dxa"/>
          </w:tcPr>
          <w:p w14:paraId="7C2E1073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P.1</w:t>
            </w:r>
          </w:p>
        </w:tc>
        <w:tc>
          <w:tcPr>
            <w:tcW w:w="1883" w:type="dxa"/>
          </w:tcPr>
          <w:p w14:paraId="1D0F29B9" w14:textId="145F0B0F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 xml:space="preserve">L18F, T20N, P26S, D138Y, R190S, K417T, E484K, N501Y, D614G, H655Y, T1027I, V1176F  </w:t>
            </w:r>
          </w:p>
        </w:tc>
        <w:tc>
          <w:tcPr>
            <w:tcW w:w="1959" w:type="dxa"/>
          </w:tcPr>
          <w:p w14:paraId="6EAC23A5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</w:tr>
      <w:tr w:rsidR="1E2E0E4A" w:rsidRPr="00994899" w14:paraId="5829FE7E" w14:textId="77777777" w:rsidTr="03DBED43">
        <w:tc>
          <w:tcPr>
            <w:tcW w:w="1090" w:type="dxa"/>
          </w:tcPr>
          <w:p w14:paraId="5C1BDB2E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VOC</w:t>
            </w:r>
          </w:p>
        </w:tc>
        <w:tc>
          <w:tcPr>
            <w:tcW w:w="1101" w:type="dxa"/>
          </w:tcPr>
          <w:p w14:paraId="12F22251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6</w:t>
            </w:r>
          </w:p>
        </w:tc>
        <w:tc>
          <w:tcPr>
            <w:tcW w:w="1488" w:type="dxa"/>
          </w:tcPr>
          <w:p w14:paraId="19FE6176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Delta</w:t>
            </w:r>
          </w:p>
        </w:tc>
        <w:tc>
          <w:tcPr>
            <w:tcW w:w="1495" w:type="dxa"/>
          </w:tcPr>
          <w:p w14:paraId="49A5515E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B.1.617.2</w:t>
            </w:r>
          </w:p>
        </w:tc>
        <w:tc>
          <w:tcPr>
            <w:tcW w:w="1883" w:type="dxa"/>
          </w:tcPr>
          <w:p w14:paraId="2A3F1062" w14:textId="4BF98725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 xml:space="preserve">T19R, G142D, R158G, L452R, T478K, D614G, P681R, </w:t>
            </w:r>
            <w:r w:rsidRPr="00994899">
              <w:rPr>
                <w:sz w:val="20"/>
                <w:szCs w:val="20"/>
              </w:rPr>
              <w:t>D950N</w:t>
            </w:r>
          </w:p>
        </w:tc>
        <w:tc>
          <w:tcPr>
            <w:tcW w:w="1959" w:type="dxa"/>
          </w:tcPr>
          <w:p w14:paraId="2732DBB1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</w:tr>
      <w:tr w:rsidR="1E2E0E4A" w:rsidRPr="00994899" w14:paraId="3718D6B3" w14:textId="77777777" w:rsidTr="03DBED43">
        <w:tc>
          <w:tcPr>
            <w:tcW w:w="1090" w:type="dxa"/>
          </w:tcPr>
          <w:p w14:paraId="56265B83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VOC</w:t>
            </w:r>
          </w:p>
          <w:p w14:paraId="21923D72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  <w:tc>
          <w:tcPr>
            <w:tcW w:w="1101" w:type="dxa"/>
          </w:tcPr>
          <w:p w14:paraId="4C435D35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7</w:t>
            </w:r>
          </w:p>
        </w:tc>
        <w:tc>
          <w:tcPr>
            <w:tcW w:w="1488" w:type="dxa"/>
          </w:tcPr>
          <w:p w14:paraId="1EA78699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Omicron BA.1</w:t>
            </w:r>
          </w:p>
        </w:tc>
        <w:tc>
          <w:tcPr>
            <w:tcW w:w="1495" w:type="dxa"/>
          </w:tcPr>
          <w:p w14:paraId="4795BC46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B.1.1.529.1</w:t>
            </w:r>
          </w:p>
        </w:tc>
        <w:tc>
          <w:tcPr>
            <w:tcW w:w="1883" w:type="dxa"/>
          </w:tcPr>
          <w:p w14:paraId="55202ECC" w14:textId="7E07EE48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A67V, T95I, G142D, L212I, G339D, S371L, S373P, S375F, K417N, N440K, G446S, S477N, T478K, E484A, Q493R, G496S, Q498R, N501Y, Y505H, T547K, D614G, H655Y, N679K, P681H N764K, D796Y, N856K, Q954H, N969K, L981F</w:t>
            </w:r>
          </w:p>
        </w:tc>
        <w:tc>
          <w:tcPr>
            <w:tcW w:w="1959" w:type="dxa"/>
          </w:tcPr>
          <w:p w14:paraId="5417BC3D" w14:textId="77777777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H69_V70del, V143_Y145del, N211del, R214_insEPE,</w:t>
            </w:r>
          </w:p>
        </w:tc>
      </w:tr>
      <w:tr w:rsidR="00354464" w:rsidRPr="00994899" w14:paraId="3673BB50" w14:textId="77777777" w:rsidTr="03DBED43">
        <w:tc>
          <w:tcPr>
            <w:tcW w:w="1090" w:type="dxa"/>
          </w:tcPr>
          <w:p w14:paraId="29943D89" w14:textId="77777777" w:rsidR="00354464" w:rsidRPr="00994899" w:rsidRDefault="00354464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VOC</w:t>
            </w:r>
          </w:p>
        </w:tc>
        <w:tc>
          <w:tcPr>
            <w:tcW w:w="1101" w:type="dxa"/>
          </w:tcPr>
          <w:p w14:paraId="37096B5D" w14:textId="77777777" w:rsidR="00354464" w:rsidRPr="00994899" w:rsidRDefault="00354464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8</w:t>
            </w:r>
          </w:p>
        </w:tc>
        <w:tc>
          <w:tcPr>
            <w:tcW w:w="1488" w:type="dxa"/>
          </w:tcPr>
          <w:p w14:paraId="7F68AA45" w14:textId="77777777" w:rsidR="00354464" w:rsidRPr="00994899" w:rsidRDefault="00354464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Omicron BA.2</w:t>
            </w:r>
          </w:p>
        </w:tc>
        <w:tc>
          <w:tcPr>
            <w:tcW w:w="1495" w:type="dxa"/>
          </w:tcPr>
          <w:p w14:paraId="6D5910F3" w14:textId="77777777" w:rsidR="00354464" w:rsidRPr="00994899" w:rsidRDefault="00354464" w:rsidP="00994899">
            <w:pPr>
              <w:rPr>
                <w:color w:val="000000" w:themeColor="text1"/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B.1.1.529.2</w:t>
            </w:r>
          </w:p>
        </w:tc>
        <w:tc>
          <w:tcPr>
            <w:tcW w:w="1883" w:type="dxa"/>
          </w:tcPr>
          <w:p w14:paraId="0CEC2C19" w14:textId="3C8BEE59" w:rsidR="00354464" w:rsidRPr="00994899" w:rsidRDefault="03DBED43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 xml:space="preserve">T19I, A27S, G142D, V213G, G339D, S371F, S373P, </w:t>
            </w: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S375F,</w:t>
            </w:r>
            <w:r w:rsidRPr="00994899">
              <w:rPr>
                <w:sz w:val="20"/>
                <w:szCs w:val="20"/>
              </w:rPr>
              <w:t xml:space="preserve"> T376A, D405N, R408S, K417N, </w:t>
            </w: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N440K</w:t>
            </w:r>
            <w:r w:rsidRPr="00994899">
              <w:rPr>
                <w:color w:val="000000" w:themeColor="text1"/>
                <w:sz w:val="20"/>
                <w:szCs w:val="20"/>
                <w:lang w:eastAsia="en-AU"/>
              </w:rPr>
              <w:t xml:space="preserve">, </w:t>
            </w:r>
            <w:r w:rsidRPr="00994899">
              <w:rPr>
                <w:sz w:val="20"/>
                <w:szCs w:val="20"/>
              </w:rPr>
              <w:t xml:space="preserve">S477N, T478K, E484A, </w:t>
            </w:r>
            <w:r w:rsidRPr="00994899">
              <w:rPr>
                <w:sz w:val="20"/>
                <w:szCs w:val="20"/>
              </w:rPr>
              <w:lastRenderedPageBreak/>
              <w:t xml:space="preserve">Q493R, Q498R, N501Y, Y505H, D614G, H655Y, N679K, </w:t>
            </w: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P681H</w:t>
            </w:r>
            <w:r w:rsidRPr="00994899">
              <w:rPr>
                <w:color w:val="000000" w:themeColor="text1"/>
                <w:sz w:val="20"/>
                <w:szCs w:val="20"/>
                <w:lang w:eastAsia="en-AU"/>
              </w:rPr>
              <w:t xml:space="preserve">, </w:t>
            </w:r>
            <w:r w:rsidRPr="00994899">
              <w:rPr>
                <w:sz w:val="20"/>
                <w:szCs w:val="20"/>
              </w:rPr>
              <w:t>N764K, D796Y, Q954H, N969K</w:t>
            </w:r>
          </w:p>
        </w:tc>
        <w:tc>
          <w:tcPr>
            <w:tcW w:w="1959" w:type="dxa"/>
          </w:tcPr>
          <w:p w14:paraId="5B646B42" w14:textId="77777777" w:rsidR="00354464" w:rsidRPr="00994899" w:rsidRDefault="00354464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lastRenderedPageBreak/>
              <w:t>PPA24_26del</w:t>
            </w:r>
          </w:p>
        </w:tc>
      </w:tr>
      <w:tr w:rsidR="1E2E0E4A" w:rsidRPr="00994899" w14:paraId="324ADFB6" w14:textId="77777777" w:rsidTr="03DBED43">
        <w:tc>
          <w:tcPr>
            <w:tcW w:w="1090" w:type="dxa"/>
          </w:tcPr>
          <w:p w14:paraId="49E6A372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VOC</w:t>
            </w:r>
          </w:p>
        </w:tc>
        <w:tc>
          <w:tcPr>
            <w:tcW w:w="1101" w:type="dxa"/>
          </w:tcPr>
          <w:p w14:paraId="5F7C15CD" w14:textId="58425378" w:rsidR="1E2E0E4A" w:rsidRPr="00994899" w:rsidRDefault="00354464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9</w:t>
            </w:r>
          </w:p>
        </w:tc>
        <w:tc>
          <w:tcPr>
            <w:tcW w:w="1488" w:type="dxa"/>
          </w:tcPr>
          <w:p w14:paraId="0584DC83" w14:textId="3F57CB7A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Omicron BA.</w:t>
            </w:r>
            <w:r w:rsidR="00354464" w:rsidRPr="00994899">
              <w:rPr>
                <w:sz w:val="20"/>
                <w:szCs w:val="20"/>
              </w:rPr>
              <w:t>5</w:t>
            </w:r>
          </w:p>
        </w:tc>
        <w:tc>
          <w:tcPr>
            <w:tcW w:w="1495" w:type="dxa"/>
          </w:tcPr>
          <w:p w14:paraId="0F91BF3B" w14:textId="09712D9F" w:rsidR="1E2E0E4A" w:rsidRPr="00994899" w:rsidRDefault="1E2E0E4A" w:rsidP="00994899">
            <w:pPr>
              <w:rPr>
                <w:color w:val="000000" w:themeColor="text1"/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B.1.1.529.</w:t>
            </w:r>
            <w:r w:rsidR="00307683" w:rsidRPr="00994899">
              <w:rPr>
                <w:sz w:val="20"/>
                <w:szCs w:val="20"/>
              </w:rPr>
              <w:t>5</w:t>
            </w:r>
          </w:p>
        </w:tc>
        <w:tc>
          <w:tcPr>
            <w:tcW w:w="1883" w:type="dxa"/>
          </w:tcPr>
          <w:p w14:paraId="6034439F" w14:textId="2BDC3C72" w:rsidR="1E2E0E4A" w:rsidRPr="00994899" w:rsidRDefault="03DBED43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 xml:space="preserve">T19I, A27S, G142D, V213G, G339D, S371F, S373P, </w:t>
            </w: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S375F,</w:t>
            </w:r>
            <w:r w:rsidRPr="00994899">
              <w:rPr>
                <w:sz w:val="20"/>
                <w:szCs w:val="20"/>
              </w:rPr>
              <w:t xml:space="preserve"> T376A, D405N, R408S, K417N, </w:t>
            </w: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N440K</w:t>
            </w:r>
            <w:r w:rsidRPr="00994899">
              <w:rPr>
                <w:color w:val="000000" w:themeColor="text1"/>
                <w:sz w:val="20"/>
                <w:szCs w:val="20"/>
                <w:lang w:eastAsia="en-AU"/>
              </w:rPr>
              <w:t xml:space="preserve">, L452R, </w:t>
            </w:r>
            <w:r w:rsidRPr="00994899">
              <w:rPr>
                <w:sz w:val="20"/>
                <w:szCs w:val="20"/>
              </w:rPr>
              <w:t xml:space="preserve">S477N, T478K, E484A, F486V, Q498R, N501Y, Y505H, D614G, H655Y, N679K, </w:t>
            </w: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P681H</w:t>
            </w:r>
            <w:r w:rsidRPr="00994899">
              <w:rPr>
                <w:color w:val="000000" w:themeColor="text1"/>
                <w:sz w:val="20"/>
                <w:szCs w:val="20"/>
                <w:lang w:eastAsia="en-AU"/>
              </w:rPr>
              <w:t xml:space="preserve">, </w:t>
            </w:r>
            <w:r w:rsidRPr="00994899">
              <w:rPr>
                <w:sz w:val="20"/>
                <w:szCs w:val="20"/>
              </w:rPr>
              <w:t>N764K, D796Y, Q954H, N969K</w:t>
            </w:r>
          </w:p>
        </w:tc>
        <w:tc>
          <w:tcPr>
            <w:tcW w:w="1959" w:type="dxa"/>
          </w:tcPr>
          <w:p w14:paraId="6569109D" w14:textId="77777777" w:rsidR="007C02D3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PPA24_26del</w:t>
            </w:r>
          </w:p>
          <w:p w14:paraId="3F8EF360" w14:textId="0AAF5272" w:rsidR="007C02D3" w:rsidRPr="00994899" w:rsidRDefault="007C02D3" w:rsidP="00994899">
            <w:pPr>
              <w:rPr>
                <w:sz w:val="20"/>
                <w:szCs w:val="20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H69_V70del</w:t>
            </w:r>
          </w:p>
        </w:tc>
      </w:tr>
      <w:tr w:rsidR="1E2E0E4A" w:rsidRPr="00994899" w14:paraId="116FD12F" w14:textId="77777777" w:rsidTr="03DBED43">
        <w:tc>
          <w:tcPr>
            <w:tcW w:w="1090" w:type="dxa"/>
          </w:tcPr>
          <w:p w14:paraId="45E5CDFF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VOI</w:t>
            </w:r>
          </w:p>
        </w:tc>
        <w:tc>
          <w:tcPr>
            <w:tcW w:w="1101" w:type="dxa"/>
          </w:tcPr>
          <w:p w14:paraId="045D1528" w14:textId="6F2FFD69" w:rsidR="1E2E0E4A" w:rsidRPr="00994899" w:rsidRDefault="00354464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10</w:t>
            </w:r>
          </w:p>
        </w:tc>
        <w:tc>
          <w:tcPr>
            <w:tcW w:w="1488" w:type="dxa"/>
          </w:tcPr>
          <w:p w14:paraId="30489CDF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Epsilon</w:t>
            </w:r>
          </w:p>
        </w:tc>
        <w:tc>
          <w:tcPr>
            <w:tcW w:w="1495" w:type="dxa"/>
          </w:tcPr>
          <w:p w14:paraId="22CC7ACE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color w:val="000000" w:themeColor="text1"/>
                <w:sz w:val="20"/>
                <w:szCs w:val="20"/>
              </w:rPr>
              <w:t>B.1.429</w:t>
            </w:r>
          </w:p>
        </w:tc>
        <w:tc>
          <w:tcPr>
            <w:tcW w:w="1883" w:type="dxa"/>
          </w:tcPr>
          <w:p w14:paraId="339E057B" w14:textId="616C8F2A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S13I</w:t>
            </w:r>
            <w:r w:rsidRPr="00994899">
              <w:rPr>
                <w:color w:val="000000" w:themeColor="text1"/>
                <w:sz w:val="20"/>
                <w:szCs w:val="20"/>
                <w:lang w:eastAsia="en-AU"/>
              </w:rPr>
              <w:t xml:space="preserve">, </w:t>
            </w: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W152C</w:t>
            </w:r>
            <w:r w:rsidRPr="00994899">
              <w:rPr>
                <w:color w:val="000000" w:themeColor="text1"/>
                <w:sz w:val="20"/>
                <w:szCs w:val="20"/>
                <w:lang w:eastAsia="en-AU"/>
              </w:rPr>
              <w:t xml:space="preserve">, </w:t>
            </w:r>
            <w:r w:rsidRPr="00994899">
              <w:rPr>
                <w:sz w:val="20"/>
                <w:szCs w:val="20"/>
              </w:rPr>
              <w:t xml:space="preserve">L452R, D614G, </w:t>
            </w:r>
            <w:r w:rsidRPr="00994899">
              <w:rPr>
                <w:color w:val="000000" w:themeColor="text1"/>
                <w:sz w:val="20"/>
                <w:szCs w:val="20"/>
                <w:lang w:eastAsia="en-AU"/>
              </w:rPr>
              <w:t>Q677H</w:t>
            </w:r>
          </w:p>
        </w:tc>
        <w:tc>
          <w:tcPr>
            <w:tcW w:w="1959" w:type="dxa"/>
          </w:tcPr>
          <w:p w14:paraId="398689BE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</w:tr>
      <w:tr w:rsidR="1E2E0E4A" w:rsidRPr="00994899" w14:paraId="4B28A33C" w14:textId="77777777" w:rsidTr="03DBED43">
        <w:tc>
          <w:tcPr>
            <w:tcW w:w="1090" w:type="dxa"/>
          </w:tcPr>
          <w:p w14:paraId="78E50A36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VOI</w:t>
            </w:r>
          </w:p>
        </w:tc>
        <w:tc>
          <w:tcPr>
            <w:tcW w:w="1101" w:type="dxa"/>
          </w:tcPr>
          <w:p w14:paraId="30C39643" w14:textId="363C7541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1</w:t>
            </w:r>
            <w:r w:rsidR="00354464" w:rsidRPr="00994899">
              <w:rPr>
                <w:sz w:val="20"/>
                <w:szCs w:val="20"/>
              </w:rPr>
              <w:t>1</w:t>
            </w:r>
          </w:p>
        </w:tc>
        <w:tc>
          <w:tcPr>
            <w:tcW w:w="1488" w:type="dxa"/>
          </w:tcPr>
          <w:p w14:paraId="477F77C0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Kappa</w:t>
            </w:r>
          </w:p>
        </w:tc>
        <w:tc>
          <w:tcPr>
            <w:tcW w:w="1495" w:type="dxa"/>
          </w:tcPr>
          <w:p w14:paraId="741055E2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color w:val="000000" w:themeColor="text1"/>
                <w:sz w:val="20"/>
                <w:szCs w:val="20"/>
              </w:rPr>
              <w:t>B.1.617.1</w:t>
            </w:r>
          </w:p>
        </w:tc>
        <w:tc>
          <w:tcPr>
            <w:tcW w:w="1883" w:type="dxa"/>
          </w:tcPr>
          <w:p w14:paraId="1B613046" w14:textId="2CAD774F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G142D, E154K, L452R, E484Q D614G, P681R, Q1071H</w:t>
            </w:r>
          </w:p>
        </w:tc>
        <w:tc>
          <w:tcPr>
            <w:tcW w:w="1959" w:type="dxa"/>
          </w:tcPr>
          <w:p w14:paraId="4AED24D2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</w:tr>
      <w:tr w:rsidR="1E2E0E4A" w:rsidRPr="00994899" w14:paraId="432E3A57" w14:textId="77777777" w:rsidTr="03DBED43">
        <w:tc>
          <w:tcPr>
            <w:tcW w:w="1090" w:type="dxa"/>
          </w:tcPr>
          <w:p w14:paraId="0BF5288B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VOI</w:t>
            </w:r>
          </w:p>
        </w:tc>
        <w:tc>
          <w:tcPr>
            <w:tcW w:w="1101" w:type="dxa"/>
          </w:tcPr>
          <w:p w14:paraId="24D02623" w14:textId="4EDB1438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1</w:t>
            </w:r>
            <w:r w:rsidR="00354464" w:rsidRPr="00994899">
              <w:rPr>
                <w:sz w:val="20"/>
                <w:szCs w:val="20"/>
              </w:rPr>
              <w:t>2</w:t>
            </w:r>
          </w:p>
        </w:tc>
        <w:tc>
          <w:tcPr>
            <w:tcW w:w="1488" w:type="dxa"/>
          </w:tcPr>
          <w:p w14:paraId="2942803B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Iota</w:t>
            </w:r>
          </w:p>
        </w:tc>
        <w:tc>
          <w:tcPr>
            <w:tcW w:w="1495" w:type="dxa"/>
          </w:tcPr>
          <w:p w14:paraId="63BFF7B2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color w:val="000000" w:themeColor="text1"/>
                <w:sz w:val="20"/>
                <w:szCs w:val="20"/>
              </w:rPr>
              <w:t>B.1.526</w:t>
            </w:r>
          </w:p>
        </w:tc>
        <w:tc>
          <w:tcPr>
            <w:tcW w:w="1883" w:type="dxa"/>
          </w:tcPr>
          <w:p w14:paraId="3A2342D7" w14:textId="56E626B0" w:rsidR="1E2E0E4A" w:rsidRPr="00994899" w:rsidRDefault="1E2E0E4A" w:rsidP="00994899">
            <w:pPr>
              <w:rPr>
                <w:color w:val="000000" w:themeColor="text1"/>
                <w:sz w:val="20"/>
                <w:szCs w:val="20"/>
                <w:lang w:val="en-AU" w:eastAsia="en-AU"/>
              </w:rPr>
            </w:pPr>
            <w:r w:rsidRPr="00994899">
              <w:rPr>
                <w:color w:val="000000" w:themeColor="text1"/>
                <w:sz w:val="20"/>
                <w:szCs w:val="20"/>
                <w:lang w:val="en-AU" w:eastAsia="en-AU"/>
              </w:rPr>
              <w:t>L5F, T95I, D614G, D253G A701V, E484K</w:t>
            </w:r>
          </w:p>
        </w:tc>
        <w:tc>
          <w:tcPr>
            <w:tcW w:w="1959" w:type="dxa"/>
          </w:tcPr>
          <w:p w14:paraId="53E6F984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</w:tr>
      <w:tr w:rsidR="1E2E0E4A" w:rsidRPr="00994899" w14:paraId="6170E406" w14:textId="77777777" w:rsidTr="03DBED43">
        <w:tc>
          <w:tcPr>
            <w:tcW w:w="1090" w:type="dxa"/>
          </w:tcPr>
          <w:p w14:paraId="576E19CB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VOI</w:t>
            </w:r>
          </w:p>
        </w:tc>
        <w:tc>
          <w:tcPr>
            <w:tcW w:w="1101" w:type="dxa"/>
          </w:tcPr>
          <w:p w14:paraId="2C3AB7E8" w14:textId="2C9AF8B0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1</w:t>
            </w:r>
            <w:r w:rsidR="00354464" w:rsidRPr="00994899">
              <w:rPr>
                <w:sz w:val="20"/>
                <w:szCs w:val="20"/>
              </w:rPr>
              <w:t>3</w:t>
            </w:r>
          </w:p>
        </w:tc>
        <w:tc>
          <w:tcPr>
            <w:tcW w:w="1488" w:type="dxa"/>
          </w:tcPr>
          <w:p w14:paraId="30AA1BAC" w14:textId="6DE9C0EB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B clade 20F</w:t>
            </w:r>
            <w:r w:rsidRPr="00994899">
              <w:rPr>
                <w:sz w:val="20"/>
                <w:szCs w:val="20"/>
                <w:vertAlign w:val="superscript"/>
              </w:rPr>
              <w:t>a</w:t>
            </w:r>
          </w:p>
          <w:p w14:paraId="6CB00224" w14:textId="55CAE859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  <w:tc>
          <w:tcPr>
            <w:tcW w:w="1495" w:type="dxa"/>
          </w:tcPr>
          <w:p w14:paraId="0C96EE45" w14:textId="0F8DDFBA" w:rsidR="1E2E0E4A" w:rsidRPr="00994899" w:rsidRDefault="17016679" w:rsidP="00994899">
            <w:pPr>
              <w:rPr>
                <w:sz w:val="20"/>
                <w:szCs w:val="20"/>
                <w:vertAlign w:val="superscript"/>
              </w:rPr>
            </w:pPr>
            <w:r w:rsidRPr="00994899">
              <w:rPr>
                <w:sz w:val="20"/>
                <w:szCs w:val="20"/>
              </w:rPr>
              <w:t xml:space="preserve"> D.2</w:t>
            </w:r>
          </w:p>
          <w:p w14:paraId="53055A2A" w14:textId="6A6A5E43" w:rsidR="1E2E0E4A" w:rsidRPr="00994899" w:rsidRDefault="1E2E0E4A" w:rsidP="00994899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1883" w:type="dxa"/>
          </w:tcPr>
          <w:p w14:paraId="2E21481E" w14:textId="77777777" w:rsidR="1E2E0E4A" w:rsidRPr="00994899" w:rsidRDefault="1E2E0E4A" w:rsidP="00994899">
            <w:pPr>
              <w:rPr>
                <w:sz w:val="20"/>
                <w:szCs w:val="20"/>
              </w:rPr>
            </w:pPr>
            <w:r w:rsidRPr="00994899">
              <w:rPr>
                <w:sz w:val="20"/>
                <w:szCs w:val="20"/>
              </w:rPr>
              <w:t>S477N, D614G</w:t>
            </w:r>
          </w:p>
        </w:tc>
        <w:tc>
          <w:tcPr>
            <w:tcW w:w="1959" w:type="dxa"/>
          </w:tcPr>
          <w:p w14:paraId="49F78367" w14:textId="77777777" w:rsidR="1E2E0E4A" w:rsidRPr="00994899" w:rsidRDefault="1E2E0E4A" w:rsidP="00994899">
            <w:pPr>
              <w:rPr>
                <w:sz w:val="20"/>
                <w:szCs w:val="20"/>
              </w:rPr>
            </w:pPr>
          </w:p>
        </w:tc>
      </w:tr>
    </w:tbl>
    <w:p w14:paraId="0DE73C74" w14:textId="0244E081" w:rsidR="1E2E0E4A" w:rsidRPr="00994899" w:rsidRDefault="1E2E0E4A" w:rsidP="00994899">
      <w:pPr>
        <w:rPr>
          <w:b/>
          <w:bCs/>
          <w:sz w:val="20"/>
          <w:szCs w:val="20"/>
        </w:rPr>
      </w:pPr>
    </w:p>
    <w:p w14:paraId="6DB3EBF0" w14:textId="3A0C7C64" w:rsidR="1E2E0E4A" w:rsidRDefault="1E2E0E4A" w:rsidP="00994899">
      <w:pPr>
        <w:rPr>
          <w:sz w:val="20"/>
          <w:szCs w:val="20"/>
        </w:rPr>
      </w:pPr>
      <w:r w:rsidRPr="00994899">
        <w:rPr>
          <w:b/>
          <w:bCs/>
          <w:sz w:val="20"/>
          <w:szCs w:val="20"/>
        </w:rPr>
        <w:t xml:space="preserve">a </w:t>
      </w:r>
      <w:r w:rsidRPr="00994899">
        <w:rPr>
          <w:sz w:val="20"/>
          <w:szCs w:val="20"/>
        </w:rPr>
        <w:t>No WHO nomenclature available for this variant.</w:t>
      </w:r>
    </w:p>
    <w:p w14:paraId="1809FF38" w14:textId="5290C0D0" w:rsidR="00970422" w:rsidRDefault="00970422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1641D19E" w14:textId="04D3D716" w:rsidR="00970422" w:rsidRDefault="00970422" w:rsidP="00994899">
      <w:pPr>
        <w:rPr>
          <w:b/>
          <w:bCs/>
          <w:sz w:val="20"/>
          <w:szCs w:val="20"/>
        </w:rPr>
      </w:pPr>
    </w:p>
    <w:p w14:paraId="6B9D3F52" w14:textId="19BCF4F2" w:rsidR="00970422" w:rsidRDefault="00E55017" w:rsidP="00994899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 wp14:anchorId="010DA85B" wp14:editId="6B8D91D3">
            <wp:extent cx="4829867" cy="68349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4104" cy="6840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223FD" w14:textId="77777777" w:rsidR="00970422" w:rsidRDefault="00970422" w:rsidP="00994899">
      <w:pPr>
        <w:rPr>
          <w:b/>
          <w:bCs/>
          <w:sz w:val="20"/>
          <w:szCs w:val="20"/>
        </w:rPr>
      </w:pPr>
    </w:p>
    <w:p w14:paraId="67D83941" w14:textId="77777777" w:rsidR="00970422" w:rsidRDefault="00970422" w:rsidP="00994899">
      <w:pPr>
        <w:rPr>
          <w:b/>
          <w:bCs/>
          <w:sz w:val="20"/>
          <w:szCs w:val="20"/>
        </w:rPr>
      </w:pPr>
    </w:p>
    <w:p w14:paraId="0931DA06" w14:textId="66AEE208" w:rsidR="0A6EB45E" w:rsidRDefault="0A6EB45E" w:rsidP="0A6EB45E">
      <w:pPr>
        <w:rPr>
          <w:b/>
          <w:bCs/>
          <w:sz w:val="20"/>
          <w:szCs w:val="20"/>
        </w:rPr>
      </w:pPr>
    </w:p>
    <w:p w14:paraId="08BB6906" w14:textId="48A487DF" w:rsidR="0A6EB45E" w:rsidRDefault="0A6EB45E" w:rsidP="0A6EB45E">
      <w:pPr>
        <w:rPr>
          <w:b/>
          <w:bCs/>
          <w:sz w:val="20"/>
          <w:szCs w:val="20"/>
        </w:rPr>
      </w:pPr>
    </w:p>
    <w:p w14:paraId="3A2B461E" w14:textId="31FBD43F" w:rsidR="0A6EB45E" w:rsidRDefault="0A6EB45E" w:rsidP="001F3DBF">
      <w:pPr>
        <w:jc w:val="both"/>
        <w:rPr>
          <w:color w:val="000000" w:themeColor="text1"/>
          <w:sz w:val="20"/>
          <w:szCs w:val="20"/>
        </w:rPr>
      </w:pPr>
      <w:r w:rsidRPr="0A6EB45E">
        <w:rPr>
          <w:b/>
          <w:bCs/>
          <w:color w:val="000000" w:themeColor="text1"/>
          <w:sz w:val="20"/>
          <w:szCs w:val="20"/>
        </w:rPr>
        <w:t>Supplementa</w:t>
      </w:r>
      <w:r w:rsidR="00047FF0">
        <w:rPr>
          <w:b/>
          <w:bCs/>
          <w:color w:val="000000" w:themeColor="text1"/>
          <w:sz w:val="20"/>
          <w:szCs w:val="20"/>
        </w:rPr>
        <w:t>l</w:t>
      </w:r>
      <w:r w:rsidRPr="0A6EB45E">
        <w:rPr>
          <w:b/>
          <w:bCs/>
          <w:color w:val="000000" w:themeColor="text1"/>
          <w:sz w:val="20"/>
          <w:szCs w:val="20"/>
        </w:rPr>
        <w:t xml:space="preserve"> Figure legend</w:t>
      </w:r>
    </w:p>
    <w:p w14:paraId="709A5FC6" w14:textId="3103724F" w:rsidR="0A6EB45E" w:rsidRDefault="0A6EB45E" w:rsidP="001F3DBF">
      <w:pPr>
        <w:jc w:val="both"/>
        <w:rPr>
          <w:color w:val="000000" w:themeColor="text1"/>
          <w:sz w:val="20"/>
          <w:szCs w:val="20"/>
        </w:rPr>
      </w:pPr>
    </w:p>
    <w:p w14:paraId="64826B6C" w14:textId="4CBAC2C3" w:rsidR="001F3DBF" w:rsidRPr="001F3DBF" w:rsidRDefault="001F3DBF" w:rsidP="001F3DBF">
      <w:pPr>
        <w:jc w:val="both"/>
        <w:rPr>
          <w:color w:val="000000" w:themeColor="text1"/>
          <w:sz w:val="20"/>
          <w:szCs w:val="20"/>
        </w:rPr>
      </w:pPr>
      <w:r w:rsidRPr="001F3DBF">
        <w:rPr>
          <w:b/>
          <w:bCs/>
          <w:color w:val="000000" w:themeColor="text1"/>
          <w:sz w:val="20"/>
          <w:szCs w:val="20"/>
        </w:rPr>
        <w:t>Supplementa</w:t>
      </w:r>
      <w:r w:rsidR="00047FF0">
        <w:rPr>
          <w:b/>
          <w:bCs/>
          <w:color w:val="000000" w:themeColor="text1"/>
          <w:sz w:val="20"/>
          <w:szCs w:val="20"/>
        </w:rPr>
        <w:t>l</w:t>
      </w:r>
      <w:r w:rsidRPr="001F3DBF">
        <w:rPr>
          <w:b/>
          <w:bCs/>
          <w:color w:val="000000" w:themeColor="text1"/>
          <w:sz w:val="20"/>
          <w:szCs w:val="20"/>
        </w:rPr>
        <w:t xml:space="preserve"> Figure 1:  Persistence of serum Spike antibodies against other natural variants of interest in children and adults. (a) </w:t>
      </w:r>
      <w:r w:rsidRPr="001F3DBF">
        <w:rPr>
          <w:color w:val="000000" w:themeColor="text1"/>
          <w:sz w:val="20"/>
          <w:szCs w:val="20"/>
        </w:rPr>
        <w:t>Schematic indicating mutations in VOIs within the Spike protein. D614 IgG responses against (</w:t>
      </w:r>
      <w:r w:rsidRPr="001F3DBF">
        <w:rPr>
          <w:b/>
          <w:bCs/>
          <w:color w:val="000000" w:themeColor="text1"/>
          <w:sz w:val="20"/>
          <w:szCs w:val="20"/>
        </w:rPr>
        <w:t>b</w:t>
      </w:r>
      <w:r w:rsidRPr="001F3DBF">
        <w:rPr>
          <w:color w:val="000000" w:themeColor="text1"/>
          <w:sz w:val="20"/>
          <w:szCs w:val="20"/>
        </w:rPr>
        <w:t>) B clade 20</w:t>
      </w:r>
      <w:proofErr w:type="gramStart"/>
      <w:r w:rsidRPr="001F3DBF">
        <w:rPr>
          <w:color w:val="000000" w:themeColor="text1"/>
          <w:sz w:val="20"/>
          <w:szCs w:val="20"/>
        </w:rPr>
        <w:t>Fa ,</w:t>
      </w:r>
      <w:proofErr w:type="gramEnd"/>
      <w:r w:rsidRPr="001F3DBF">
        <w:rPr>
          <w:color w:val="000000" w:themeColor="text1"/>
          <w:sz w:val="20"/>
          <w:szCs w:val="20"/>
        </w:rPr>
        <w:t xml:space="preserve"> (</w:t>
      </w:r>
      <w:r w:rsidRPr="001F3DBF">
        <w:rPr>
          <w:b/>
          <w:bCs/>
          <w:color w:val="000000" w:themeColor="text1"/>
          <w:sz w:val="20"/>
          <w:szCs w:val="20"/>
        </w:rPr>
        <w:t>c</w:t>
      </w:r>
      <w:r w:rsidRPr="001F3DBF">
        <w:rPr>
          <w:color w:val="000000" w:themeColor="text1"/>
          <w:sz w:val="20"/>
          <w:szCs w:val="20"/>
        </w:rPr>
        <w:t>) Zeta, (</w:t>
      </w:r>
      <w:r w:rsidRPr="001F3DBF">
        <w:rPr>
          <w:b/>
          <w:bCs/>
          <w:color w:val="000000" w:themeColor="text1"/>
          <w:sz w:val="20"/>
          <w:szCs w:val="20"/>
        </w:rPr>
        <w:t>d</w:t>
      </w:r>
      <w:r w:rsidRPr="001F3DBF">
        <w:rPr>
          <w:color w:val="000000" w:themeColor="text1"/>
          <w:sz w:val="20"/>
          <w:szCs w:val="20"/>
        </w:rPr>
        <w:t>) Epsilon, (</w:t>
      </w:r>
      <w:r w:rsidRPr="001F3DBF">
        <w:rPr>
          <w:b/>
          <w:bCs/>
          <w:color w:val="000000" w:themeColor="text1"/>
          <w:sz w:val="20"/>
          <w:szCs w:val="20"/>
        </w:rPr>
        <w:t>e</w:t>
      </w:r>
      <w:r w:rsidRPr="001F3DBF">
        <w:rPr>
          <w:color w:val="000000" w:themeColor="text1"/>
          <w:sz w:val="20"/>
          <w:szCs w:val="20"/>
        </w:rPr>
        <w:t>) A.23.1/Uganda, (</w:t>
      </w:r>
      <w:r w:rsidRPr="001F3DBF">
        <w:rPr>
          <w:b/>
          <w:bCs/>
          <w:color w:val="000000" w:themeColor="text1"/>
          <w:sz w:val="20"/>
          <w:szCs w:val="20"/>
        </w:rPr>
        <w:t>f</w:t>
      </w:r>
      <w:r w:rsidRPr="001F3DBF">
        <w:rPr>
          <w:color w:val="000000" w:themeColor="text1"/>
          <w:sz w:val="20"/>
          <w:szCs w:val="20"/>
        </w:rPr>
        <w:t>) Eta, (</w:t>
      </w:r>
      <w:r w:rsidRPr="001F3DBF">
        <w:rPr>
          <w:b/>
          <w:bCs/>
          <w:color w:val="000000" w:themeColor="text1"/>
          <w:sz w:val="20"/>
          <w:szCs w:val="20"/>
        </w:rPr>
        <w:t>g</w:t>
      </w:r>
      <w:r w:rsidRPr="001F3DBF">
        <w:rPr>
          <w:color w:val="000000" w:themeColor="text1"/>
          <w:sz w:val="20"/>
          <w:szCs w:val="20"/>
        </w:rPr>
        <w:t>) Iota and (</w:t>
      </w:r>
      <w:r w:rsidRPr="001F3DBF">
        <w:rPr>
          <w:b/>
          <w:bCs/>
          <w:color w:val="000000" w:themeColor="text1"/>
          <w:sz w:val="20"/>
          <w:szCs w:val="20"/>
        </w:rPr>
        <w:t>h</w:t>
      </w:r>
      <w:r w:rsidRPr="001F3DBF">
        <w:rPr>
          <w:color w:val="000000" w:themeColor="text1"/>
          <w:sz w:val="20"/>
          <w:szCs w:val="20"/>
        </w:rPr>
        <w:t>) Kappa Spike VOIs over time in Early Clade-infected children (ages 0-18 years old, peach) and adults (&gt;18 years old, grey) shown since viral exposure.</w:t>
      </w:r>
    </w:p>
    <w:p w14:paraId="3E9C9DCD" w14:textId="41F5CFAB" w:rsidR="0A6EB45E" w:rsidRPr="001F3DBF" w:rsidRDefault="0A6EB45E" w:rsidP="0A6EB45E">
      <w:pPr>
        <w:rPr>
          <w:sz w:val="20"/>
          <w:szCs w:val="20"/>
        </w:rPr>
      </w:pPr>
    </w:p>
    <w:sectPr w:rsidR="0A6EB45E" w:rsidRPr="001F3DBF">
      <w:headerReference w:type="default" r:id="rId8"/>
      <w:footerReference w:type="even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FCE11" w14:textId="77777777" w:rsidR="00252335" w:rsidRDefault="00252335" w:rsidP="002F5CE2">
      <w:r>
        <w:separator/>
      </w:r>
    </w:p>
  </w:endnote>
  <w:endnote w:type="continuationSeparator" w:id="0">
    <w:p w14:paraId="075BB2A9" w14:textId="77777777" w:rsidR="00252335" w:rsidRDefault="00252335" w:rsidP="002F5CE2">
      <w:r>
        <w:continuationSeparator/>
      </w:r>
    </w:p>
  </w:endnote>
  <w:endnote w:type="continuationNotice" w:id="1">
    <w:p w14:paraId="65A6FD08" w14:textId="77777777" w:rsidR="00252335" w:rsidRDefault="0025233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3DC2D" w14:textId="654B0EF6" w:rsidR="002A476D" w:rsidRDefault="002A476D" w:rsidP="00F31A9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3C0D5ADE" w14:textId="77777777" w:rsidR="002A476D" w:rsidRDefault="002A476D" w:rsidP="002A476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7415032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A251209" w14:textId="06DA215F" w:rsidR="002A476D" w:rsidRDefault="002A476D" w:rsidP="00F31A9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EDA5CC0" w14:textId="77777777" w:rsidR="002A476D" w:rsidRDefault="002A476D" w:rsidP="002A476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7D562" w14:textId="77777777" w:rsidR="00252335" w:rsidRDefault="00252335" w:rsidP="002F5CE2">
      <w:r>
        <w:separator/>
      </w:r>
    </w:p>
  </w:footnote>
  <w:footnote w:type="continuationSeparator" w:id="0">
    <w:p w14:paraId="58424FB6" w14:textId="77777777" w:rsidR="00252335" w:rsidRDefault="00252335" w:rsidP="002F5CE2">
      <w:r>
        <w:continuationSeparator/>
      </w:r>
    </w:p>
  </w:footnote>
  <w:footnote w:type="continuationNotice" w:id="1">
    <w:p w14:paraId="1FE7057D" w14:textId="77777777" w:rsidR="00252335" w:rsidRDefault="0025233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D65FC" w14:textId="041929B6" w:rsidR="00E56551" w:rsidRPr="00E56551" w:rsidRDefault="00E56551" w:rsidP="0055170E">
    <w:pPr>
      <w:pStyle w:val="Header"/>
      <w:jc w:val="center"/>
      <w:rPr>
        <w:i/>
        <w:iCs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5B4171"/>
    <w:multiLevelType w:val="hybridMultilevel"/>
    <w:tmpl w:val="5A3C3470"/>
    <w:lvl w:ilvl="0" w:tplc="2BDE4C9C">
      <w:start w:val="1"/>
      <w:numFmt w:val="lowerLetter"/>
      <w:lvlText w:val="%1"/>
      <w:lvlJc w:val="left"/>
      <w:pPr>
        <w:ind w:left="704" w:hanging="420"/>
      </w:pPr>
      <w:rPr>
        <w:rFonts w:hint="default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815367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12"/>
    <w:rsid w:val="00040CA4"/>
    <w:rsid w:val="00047FF0"/>
    <w:rsid w:val="00054F05"/>
    <w:rsid w:val="00101312"/>
    <w:rsid w:val="001326E5"/>
    <w:rsid w:val="00132C72"/>
    <w:rsid w:val="001765A0"/>
    <w:rsid w:val="00180168"/>
    <w:rsid w:val="00181563"/>
    <w:rsid w:val="001B759B"/>
    <w:rsid w:val="001F3DBF"/>
    <w:rsid w:val="00252335"/>
    <w:rsid w:val="002736A8"/>
    <w:rsid w:val="002A476D"/>
    <w:rsid w:val="002F5CE2"/>
    <w:rsid w:val="00303E34"/>
    <w:rsid w:val="00307683"/>
    <w:rsid w:val="00354464"/>
    <w:rsid w:val="003B3A04"/>
    <w:rsid w:val="003B5D1E"/>
    <w:rsid w:val="003C0060"/>
    <w:rsid w:val="00413389"/>
    <w:rsid w:val="00434E30"/>
    <w:rsid w:val="004A30FA"/>
    <w:rsid w:val="004A6A61"/>
    <w:rsid w:val="004B444E"/>
    <w:rsid w:val="0055170E"/>
    <w:rsid w:val="00597819"/>
    <w:rsid w:val="00597FC5"/>
    <w:rsid w:val="005F56C2"/>
    <w:rsid w:val="00620820"/>
    <w:rsid w:val="006225FF"/>
    <w:rsid w:val="00683AE2"/>
    <w:rsid w:val="006F30E0"/>
    <w:rsid w:val="007577F4"/>
    <w:rsid w:val="007A04B3"/>
    <w:rsid w:val="007A4391"/>
    <w:rsid w:val="007B6DFC"/>
    <w:rsid w:val="007C02D3"/>
    <w:rsid w:val="007F170D"/>
    <w:rsid w:val="008525AB"/>
    <w:rsid w:val="00931950"/>
    <w:rsid w:val="00970422"/>
    <w:rsid w:val="00994899"/>
    <w:rsid w:val="009D7D8A"/>
    <w:rsid w:val="00A55E00"/>
    <w:rsid w:val="00A66F68"/>
    <w:rsid w:val="00A70952"/>
    <w:rsid w:val="00AA0BDB"/>
    <w:rsid w:val="00AC7F92"/>
    <w:rsid w:val="00AC7FBB"/>
    <w:rsid w:val="00B104F1"/>
    <w:rsid w:val="00B5684C"/>
    <w:rsid w:val="00B63916"/>
    <w:rsid w:val="00B66AF8"/>
    <w:rsid w:val="00BA43A4"/>
    <w:rsid w:val="00BF555D"/>
    <w:rsid w:val="00BF5766"/>
    <w:rsid w:val="00C6687A"/>
    <w:rsid w:val="00C771EB"/>
    <w:rsid w:val="00CB21BA"/>
    <w:rsid w:val="00CF7DA5"/>
    <w:rsid w:val="00D34D95"/>
    <w:rsid w:val="00DA17EB"/>
    <w:rsid w:val="00DB54DF"/>
    <w:rsid w:val="00E13F11"/>
    <w:rsid w:val="00E2025A"/>
    <w:rsid w:val="00E55017"/>
    <w:rsid w:val="00E56551"/>
    <w:rsid w:val="00E86D95"/>
    <w:rsid w:val="00EB5B8D"/>
    <w:rsid w:val="00EE21D9"/>
    <w:rsid w:val="00EF7099"/>
    <w:rsid w:val="00F24273"/>
    <w:rsid w:val="00FC08C5"/>
    <w:rsid w:val="00FD0274"/>
    <w:rsid w:val="03DBED43"/>
    <w:rsid w:val="09784836"/>
    <w:rsid w:val="0A6EB45E"/>
    <w:rsid w:val="17016679"/>
    <w:rsid w:val="1E2E0E4A"/>
    <w:rsid w:val="43E360AF"/>
    <w:rsid w:val="6716EB49"/>
    <w:rsid w:val="7B3A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C781C"/>
  <w15:chartTrackingRefBased/>
  <w15:docId w15:val="{E138A4C3-A793-47C7-8098-ED85C6A1B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AU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1312"/>
    <w:pPr>
      <w:spacing w:after="0" w:line="240" w:lineRule="auto"/>
    </w:pPr>
    <w:rPr>
      <w:sz w:val="24"/>
      <w:szCs w:val="24"/>
      <w:lang w:val="en-CA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013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1312"/>
    <w:pPr>
      <w:jc w:val="both"/>
    </w:pPr>
    <w:rPr>
      <w:rFonts w:asciiTheme="minorHAnsi" w:eastAsiaTheme="minorHAnsi" w:hAnsiTheme="minorHAnsi" w:cstheme="minorHAns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1312"/>
    <w:rPr>
      <w:rFonts w:cstheme="minorHAnsi"/>
      <w:sz w:val="20"/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2F5CE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5CE2"/>
    <w:rPr>
      <w:rFonts w:ascii="Times New Roman" w:eastAsia="Times New Roman" w:hAnsi="Times New Roman" w:cs="Times New Roman"/>
      <w:sz w:val="24"/>
      <w:szCs w:val="24"/>
      <w:lang w:val="en-CA" w:bidi="ar-SA"/>
    </w:rPr>
  </w:style>
  <w:style w:type="paragraph" w:styleId="Footer">
    <w:name w:val="footer"/>
    <w:basedOn w:val="Normal"/>
    <w:link w:val="FooterChar"/>
    <w:uiPriority w:val="99"/>
    <w:unhideWhenUsed/>
    <w:rsid w:val="002F5CE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5CE2"/>
    <w:rPr>
      <w:rFonts w:ascii="Times New Roman" w:eastAsia="Times New Roman" w:hAnsi="Times New Roman" w:cs="Times New Roman"/>
      <w:sz w:val="24"/>
      <w:szCs w:val="24"/>
      <w:lang w:val="en-CA" w:bidi="ar-SA"/>
    </w:rPr>
  </w:style>
  <w:style w:type="paragraph" w:styleId="NormalWeb">
    <w:name w:val="Normal (Web)"/>
    <w:basedOn w:val="Normal"/>
    <w:uiPriority w:val="99"/>
    <w:semiHidden/>
    <w:unhideWhenUsed/>
    <w:rsid w:val="007C02D3"/>
    <w:pPr>
      <w:spacing w:before="100" w:beforeAutospacing="1" w:after="100" w:afterAutospacing="1"/>
    </w:pPr>
    <w:rPr>
      <w:lang w:val="en-AU" w:eastAsia="en-GB"/>
    </w:rPr>
  </w:style>
  <w:style w:type="character" w:styleId="PageNumber">
    <w:name w:val="page number"/>
    <w:basedOn w:val="DefaultParagraphFont"/>
    <w:uiPriority w:val="99"/>
    <w:semiHidden/>
    <w:unhideWhenUsed/>
    <w:rsid w:val="002A476D"/>
  </w:style>
  <w:style w:type="paragraph" w:styleId="ListParagraph">
    <w:name w:val="List Paragraph"/>
    <w:basedOn w:val="Normal"/>
    <w:uiPriority w:val="34"/>
    <w:qFormat/>
    <w:rsid w:val="00597FC5"/>
    <w:pPr>
      <w:ind w:left="720"/>
      <w:contextualSpacing/>
      <w:jc w:val="both"/>
    </w:pPr>
    <w:rPr>
      <w:rFonts w:asciiTheme="minorHAnsi" w:eastAsiaTheme="minorHAnsi" w:hAnsiTheme="minorHAnsi" w:cstheme="minorHAnsi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7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9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80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653</Words>
  <Characters>3824</Characters>
  <Application>Microsoft Office Word</Application>
  <DocSecurity>0</DocSecurity>
  <Lines>109</Lines>
  <Paragraphs>28</Paragraphs>
  <ScaleCrop>false</ScaleCrop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Avani Yeola (SCHN)</dc:creator>
  <cp:keywords/>
  <dc:description/>
  <cp:lastModifiedBy>Fabienne Brilot-Turville</cp:lastModifiedBy>
  <cp:revision>19</cp:revision>
  <cp:lastPrinted>2022-10-26T03:48:00Z</cp:lastPrinted>
  <dcterms:created xsi:type="dcterms:W3CDTF">2022-10-26T03:54:00Z</dcterms:created>
  <dcterms:modified xsi:type="dcterms:W3CDTF">2022-11-11T07:30:00Z</dcterms:modified>
</cp:coreProperties>
</file>