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3FE34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/>
          <w:bCs/>
          <w:sz w:val="32"/>
          <w:lang w:val="en-US"/>
        </w:rPr>
      </w:pPr>
      <w:r w:rsidRPr="00F818E7">
        <w:rPr>
          <w:rFonts w:ascii="Times New Roman" w:eastAsia="Times New Roman" w:hAnsi="Times New Roman" w:cs="Times New Roman"/>
          <w:b/>
          <w:bCs/>
          <w:sz w:val="32"/>
          <w:lang w:val="en-US"/>
        </w:rPr>
        <w:t>Atrial Fibrillation Catheter Ablation Complications in Obese and Diabetic Patients: Insights from the US Nationwide Inpatient Sample 2005-2013.</w:t>
      </w:r>
    </w:p>
    <w:p w14:paraId="14ABF885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2469C1E3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*Shawn D’Souza, MS,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1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*Mohamed B.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Elshazly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1,2,3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Soha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R.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Dargham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, MPH,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1,4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Eoin Donnellan,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5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Nidal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Asaad,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2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Sajjad Hayat,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3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Mohamed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Kanj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5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Brian Baranowski,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5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Oussama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Wazni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5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Walid </w:t>
      </w:r>
      <w:proofErr w:type="spellStart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Saliba</w:t>
      </w:r>
      <w:proofErr w:type="spellEnd"/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, MD,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5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Charbel Abi Khalil, MD, PhD</w:t>
      </w: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1,2,3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</w:t>
      </w:r>
    </w:p>
    <w:p w14:paraId="083FE474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</w:p>
    <w:p w14:paraId="162BF874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* First co-authors</w:t>
      </w:r>
    </w:p>
    <w:p w14:paraId="2FE74A77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</w:p>
    <w:p w14:paraId="57208647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Author Affiliations:</w:t>
      </w:r>
    </w:p>
    <w:p w14:paraId="15CC43D6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1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Research department. Weill Cornell Medicine-Qatar. Doha-Qatar</w:t>
      </w:r>
    </w:p>
    <w:p w14:paraId="58532DC0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>2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 xml:space="preserve"> Joan and Sanford I. Weill Department of Medicine. Weill Cornell Medicine. New York, US</w:t>
      </w:r>
    </w:p>
    <w:p w14:paraId="0A0F03C2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 xml:space="preserve">3 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Department of Cardiovascular Medicine, The Heart Hospital, Hamad Medical Corporation, Doha, Qatar</w:t>
      </w:r>
    </w:p>
    <w:p w14:paraId="7D0FD741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 xml:space="preserve">4 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Biostatistics, Epidemiology, and Biomathematics Research Core at Weill Cornell Medicine. Doha-Qatar</w:t>
      </w:r>
    </w:p>
    <w:p w14:paraId="63C1D824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Cs/>
          <w:sz w:val="22"/>
          <w:lang w:val="en-US"/>
        </w:rPr>
      </w:pPr>
      <w:r w:rsidRPr="00F818E7">
        <w:rPr>
          <w:rFonts w:ascii="Times New Roman" w:eastAsia="Times New Roman" w:hAnsi="Times New Roman" w:cs="Times New Roman"/>
          <w:bCs/>
          <w:sz w:val="22"/>
          <w:vertAlign w:val="superscript"/>
          <w:lang w:val="en-US"/>
        </w:rPr>
        <w:t xml:space="preserve">5 </w:t>
      </w:r>
      <w:r w:rsidRPr="00F818E7">
        <w:rPr>
          <w:rFonts w:ascii="Times New Roman" w:eastAsia="Times New Roman" w:hAnsi="Times New Roman" w:cs="Times New Roman"/>
          <w:bCs/>
          <w:sz w:val="22"/>
          <w:lang w:val="en-US"/>
        </w:rPr>
        <w:t>Department of Cardiovascular Medicine, Heart and Vascular Institute, Cleveland Clinic, Cleveland, OH, USA</w:t>
      </w:r>
    </w:p>
    <w:p w14:paraId="3E951CB3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797AC1A3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b/>
          <w:bCs/>
          <w:lang w:val="en-US"/>
        </w:rPr>
      </w:pPr>
      <w:r w:rsidRPr="00F818E7">
        <w:rPr>
          <w:rFonts w:ascii="Times New Roman" w:eastAsia="Times New Roman" w:hAnsi="Times New Roman" w:cs="Times New Roman"/>
          <w:b/>
          <w:bCs/>
          <w:lang w:val="en-US"/>
        </w:rPr>
        <w:t>Corresponding Author:</w:t>
      </w:r>
    </w:p>
    <w:p w14:paraId="75637669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F818E7">
        <w:rPr>
          <w:rFonts w:ascii="Times New Roman" w:eastAsia="Times New Roman" w:hAnsi="Times New Roman" w:cs="Times New Roman"/>
          <w:lang w:val="en-US"/>
        </w:rPr>
        <w:t xml:space="preserve">Mohamed B. </w:t>
      </w:r>
      <w:proofErr w:type="spellStart"/>
      <w:r w:rsidRPr="00F818E7">
        <w:rPr>
          <w:rFonts w:ascii="Times New Roman" w:eastAsia="Times New Roman" w:hAnsi="Times New Roman" w:cs="Times New Roman"/>
          <w:lang w:val="en-US"/>
        </w:rPr>
        <w:t>Elshazly</w:t>
      </w:r>
      <w:proofErr w:type="spellEnd"/>
      <w:r w:rsidRPr="00F818E7">
        <w:rPr>
          <w:rFonts w:ascii="Times New Roman" w:eastAsia="Times New Roman" w:hAnsi="Times New Roman" w:cs="Times New Roman"/>
          <w:lang w:val="en-US"/>
        </w:rPr>
        <w:t>, MD, FACC</w:t>
      </w:r>
    </w:p>
    <w:p w14:paraId="03C27F14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F818E7">
        <w:rPr>
          <w:rFonts w:ascii="Times New Roman" w:eastAsia="Times New Roman" w:hAnsi="Times New Roman" w:cs="Times New Roman"/>
          <w:lang w:val="en-US"/>
        </w:rPr>
        <w:t>Weill Cornell Medicine-Qatar.</w:t>
      </w:r>
    </w:p>
    <w:p w14:paraId="5791C927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F818E7">
        <w:rPr>
          <w:rFonts w:ascii="Times New Roman" w:eastAsia="Times New Roman" w:hAnsi="Times New Roman" w:cs="Times New Roman"/>
          <w:lang w:val="en-US"/>
        </w:rPr>
        <w:t>Office C-125,</w:t>
      </w:r>
    </w:p>
    <w:p w14:paraId="0EDEC16D" w14:textId="77777777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F818E7">
        <w:rPr>
          <w:rFonts w:ascii="Times New Roman" w:eastAsia="Times New Roman" w:hAnsi="Times New Roman" w:cs="Times New Roman"/>
          <w:lang w:val="en-US"/>
        </w:rPr>
        <w:t>Tel: +974-44928324</w:t>
      </w:r>
    </w:p>
    <w:p w14:paraId="6131B2E1" w14:textId="77777777" w:rsid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F818E7">
        <w:rPr>
          <w:rFonts w:ascii="Times New Roman" w:eastAsia="Times New Roman" w:hAnsi="Times New Roman" w:cs="Times New Roman"/>
          <w:lang w:val="en-US"/>
        </w:rPr>
        <w:t>Fax: +974-44928777</w:t>
      </w:r>
    </w:p>
    <w:p w14:paraId="6488363F" w14:textId="1492DCEA" w:rsidR="00F818E7" w:rsidRPr="00F818E7" w:rsidRDefault="00F818E7" w:rsidP="00F818E7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F818E7">
        <w:rPr>
          <w:rFonts w:ascii="Times New Roman" w:eastAsia="Times New Roman" w:hAnsi="Times New Roman" w:cs="Times New Roman"/>
          <w:lang w:val="en-US"/>
        </w:rPr>
        <w:t>Email: mes2015@qatar-med.cornell.edu</w:t>
      </w:r>
    </w:p>
    <w:p w14:paraId="71CAB48C" w14:textId="77777777" w:rsidR="00F818E7" w:rsidRDefault="00F818E7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4978DFCE" w14:textId="3674E6BC" w:rsidR="00F818E7" w:rsidRDefault="00F818E7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3DC49483" w14:textId="398233BE" w:rsidR="00F818E7" w:rsidRDefault="00F818E7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5307C4CF" w14:textId="6C16094C" w:rsidR="00F818E7" w:rsidRDefault="00F818E7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246F891E" w14:textId="65EC1BF0" w:rsidR="00F818E7" w:rsidRDefault="00F818E7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2DF8B070" w14:textId="77777777" w:rsidR="00F818E7" w:rsidRDefault="00F818E7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136BD225" w14:textId="087D497C" w:rsidR="00D015FC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lastRenderedPageBreak/>
        <w:t>Supplement Table 1: Inclusion and exclusion criteria, ICD-9 codes</w:t>
      </w:r>
    </w:p>
    <w:p w14:paraId="2BBE976F" w14:textId="78756E8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4C1E1718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F9E2362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>Inclusion Criteria:</w:t>
      </w:r>
      <w:r w:rsidRPr="00C47885">
        <w:rPr>
          <w:rFonts w:ascii="Times New Roman" w:hAnsi="Times New Roman" w:cs="Times New Roman"/>
          <w:b/>
          <w:bCs/>
          <w:lang w:val="en-US"/>
        </w:rPr>
        <w:br/>
      </w:r>
    </w:p>
    <w:p w14:paraId="30C0441D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Atrial fibrillation (primary position) - 427.31 </w:t>
      </w:r>
    </w:p>
    <w:p w14:paraId="5B01DA62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7123D73C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Ablation of heart tissue via a peripherally inserted catheter (any </w:t>
      </w:r>
    </w:p>
    <w:p w14:paraId="07051FBF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position) - 37.34 </w:t>
      </w:r>
    </w:p>
    <w:p w14:paraId="6A9F9B1B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80E47E8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 </w:t>
      </w:r>
    </w:p>
    <w:p w14:paraId="26E954BE" w14:textId="3968DCD8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Exclusion </w:t>
      </w:r>
      <w:proofErr w:type="gramStart"/>
      <w:r w:rsidRPr="00C47885">
        <w:rPr>
          <w:rFonts w:ascii="Times New Roman" w:hAnsi="Times New Roman" w:cs="Times New Roman"/>
          <w:b/>
          <w:bCs/>
          <w:lang w:val="en-US"/>
        </w:rPr>
        <w:t>Criteria :</w:t>
      </w:r>
      <w:proofErr w:type="gramEnd"/>
    </w:p>
    <w:p w14:paraId="6064BF1C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40476F5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Age &lt; 18</w:t>
      </w:r>
    </w:p>
    <w:p w14:paraId="0A544A0F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5EA9C5A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Supraventricular </w:t>
      </w:r>
      <w:proofErr w:type="gramStart"/>
      <w:r w:rsidRPr="00C47885">
        <w:rPr>
          <w:rFonts w:ascii="Times New Roman" w:hAnsi="Times New Roman" w:cs="Times New Roman"/>
          <w:lang w:val="en-US"/>
        </w:rPr>
        <w:t>tachycardia  -</w:t>
      </w:r>
      <w:proofErr w:type="gramEnd"/>
      <w:r w:rsidRPr="00C47885">
        <w:rPr>
          <w:rFonts w:ascii="Times New Roman" w:hAnsi="Times New Roman" w:cs="Times New Roman"/>
          <w:lang w:val="en-US"/>
        </w:rPr>
        <w:t xml:space="preserve"> 427.0 </w:t>
      </w:r>
    </w:p>
    <w:p w14:paraId="320FF427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2916524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Ventricular </w:t>
      </w:r>
      <w:proofErr w:type="gramStart"/>
      <w:r w:rsidRPr="00C47885">
        <w:rPr>
          <w:rFonts w:ascii="Times New Roman" w:hAnsi="Times New Roman" w:cs="Times New Roman"/>
          <w:lang w:val="en-US"/>
        </w:rPr>
        <w:t>tachycardia  -</w:t>
      </w:r>
      <w:proofErr w:type="gramEnd"/>
      <w:r w:rsidRPr="00C47885">
        <w:rPr>
          <w:rFonts w:ascii="Times New Roman" w:hAnsi="Times New Roman" w:cs="Times New Roman"/>
          <w:lang w:val="en-US"/>
        </w:rPr>
        <w:t xml:space="preserve"> 427.1 </w:t>
      </w:r>
    </w:p>
    <w:p w14:paraId="585EA2DD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19ADFE9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Atrial flutter - 427.32 </w:t>
      </w:r>
    </w:p>
    <w:p w14:paraId="6D8CCF80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E0143E1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Other premature beats - 427.69 </w:t>
      </w:r>
    </w:p>
    <w:p w14:paraId="2195FB9C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1E26698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Cardiac dysrhythmia - 427.89 </w:t>
      </w:r>
    </w:p>
    <w:p w14:paraId="35867D4E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381F9FF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Wolf-Parkinson-White - 426.7 </w:t>
      </w:r>
    </w:p>
    <w:p w14:paraId="2C606B41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9FF584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 w:rsidRPr="00C47885">
        <w:rPr>
          <w:rFonts w:ascii="Times New Roman" w:hAnsi="Times New Roman" w:cs="Times New Roman"/>
          <w:lang w:val="en-US"/>
        </w:rPr>
        <w:t>Lown</w:t>
      </w:r>
      <w:proofErr w:type="spellEnd"/>
      <w:r w:rsidRPr="00C47885">
        <w:rPr>
          <w:rFonts w:ascii="Times New Roman" w:hAnsi="Times New Roman" w:cs="Times New Roman"/>
          <w:lang w:val="en-US"/>
        </w:rPr>
        <w:t>-</w:t>
      </w:r>
      <w:proofErr w:type="spellStart"/>
      <w:r w:rsidRPr="00C47885">
        <w:rPr>
          <w:rFonts w:ascii="Times New Roman" w:hAnsi="Times New Roman" w:cs="Times New Roman"/>
          <w:lang w:val="en-US"/>
        </w:rPr>
        <w:t>Ganong</w:t>
      </w:r>
      <w:proofErr w:type="spellEnd"/>
      <w:r w:rsidRPr="00C47885">
        <w:rPr>
          <w:rFonts w:ascii="Times New Roman" w:hAnsi="Times New Roman" w:cs="Times New Roman"/>
          <w:lang w:val="en-US"/>
        </w:rPr>
        <w:t xml:space="preserve">-Levine - 426.81 </w:t>
      </w:r>
    </w:p>
    <w:p w14:paraId="23E9A5EF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558F8004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Atrioventricular nodal tachycardia - 426.89 </w:t>
      </w:r>
    </w:p>
    <w:p w14:paraId="7D2EEA26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BD9A5B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Pacemaker implantation - 00.50, 00.52, 00.53, 37.71 to 37.79, 37.81 to </w:t>
      </w:r>
    </w:p>
    <w:p w14:paraId="37B67B1A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37.89 </w:t>
      </w:r>
    </w:p>
    <w:p w14:paraId="6E9D5B5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25C578EA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Implantable cardioverter defibrillator implantation - 37.94 to 37.98, 00.51, 00.54 </w:t>
      </w:r>
    </w:p>
    <w:p w14:paraId="23BC62EE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D2C079A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Open surgical ablation - 37.33 </w:t>
      </w:r>
    </w:p>
    <w:p w14:paraId="6D2C48D4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56F2DB75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DDA0DD1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7150DD7E" w14:textId="532448B8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 </w:t>
      </w:r>
    </w:p>
    <w:p w14:paraId="282C597C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64E316B" w14:textId="177DE0C3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>Procedural complications:</w:t>
      </w:r>
    </w:p>
    <w:p w14:paraId="40CABF72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D1F4FA2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 </w:t>
      </w:r>
    </w:p>
    <w:p w14:paraId="753EBDCF" w14:textId="643A7DBF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lastRenderedPageBreak/>
        <w:t xml:space="preserve">1. In-hospital death </w:t>
      </w:r>
    </w:p>
    <w:p w14:paraId="0304A4BD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430A7EC" w14:textId="2367AF1C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2. Vascular/hemorrhagic complications </w:t>
      </w:r>
    </w:p>
    <w:p w14:paraId="39A6EA98" w14:textId="77777777" w:rsidR="00676748" w:rsidRPr="00C47885" w:rsidRDefault="00676748" w:rsidP="00676748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Postop-hemorrhage </w:t>
      </w:r>
      <w:proofErr w:type="gramStart"/>
      <w:r w:rsidRPr="00C47885">
        <w:rPr>
          <w:rFonts w:ascii="Times New Roman" w:hAnsi="Times New Roman" w:cs="Times New Roman"/>
          <w:lang w:val="en-US"/>
        </w:rPr>
        <w:t>-  998.11</w:t>
      </w:r>
      <w:proofErr w:type="gramEnd"/>
      <w:r w:rsidRPr="00C47885">
        <w:rPr>
          <w:rFonts w:ascii="Times New Roman" w:hAnsi="Times New Roman" w:cs="Times New Roman"/>
          <w:lang w:val="en-US"/>
        </w:rPr>
        <w:t xml:space="preserve">, 998.12. 285.1, 633 </w:t>
      </w:r>
    </w:p>
    <w:p w14:paraId="53829C3D" w14:textId="77777777" w:rsidR="00676748" w:rsidRPr="00C47885" w:rsidRDefault="00676748" w:rsidP="00676748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Postop-hemorrhage requiring transfusion - 99.01-99.09 </w:t>
      </w:r>
    </w:p>
    <w:p w14:paraId="54B0B3E4" w14:textId="77777777" w:rsidR="00676748" w:rsidRPr="00C47885" w:rsidRDefault="00676748" w:rsidP="00676748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Vascular complications including:</w:t>
      </w:r>
    </w:p>
    <w:p w14:paraId="19F2029A" w14:textId="77777777" w:rsidR="00676748" w:rsidRPr="00C47885" w:rsidRDefault="00676748" w:rsidP="00676748">
      <w:pPr>
        <w:numPr>
          <w:ilvl w:val="1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Injury to blood vessels- 900-904 </w:t>
      </w:r>
    </w:p>
    <w:p w14:paraId="745AA070" w14:textId="77777777" w:rsidR="00676748" w:rsidRPr="00C47885" w:rsidRDefault="00676748" w:rsidP="00676748">
      <w:pPr>
        <w:numPr>
          <w:ilvl w:val="1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Accidental puncture- 998.2, e8700-8709 </w:t>
      </w:r>
    </w:p>
    <w:p w14:paraId="53C9E85D" w14:textId="77777777" w:rsidR="00676748" w:rsidRPr="00C47885" w:rsidRDefault="00676748" w:rsidP="00676748">
      <w:pPr>
        <w:numPr>
          <w:ilvl w:val="1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AV fistula-447 </w:t>
      </w:r>
    </w:p>
    <w:p w14:paraId="03E42569" w14:textId="77777777" w:rsidR="00676748" w:rsidRPr="00C47885" w:rsidRDefault="00676748" w:rsidP="00676748">
      <w:pPr>
        <w:numPr>
          <w:ilvl w:val="1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Injury to retro-peritoneum - 8680.4 </w:t>
      </w:r>
    </w:p>
    <w:p w14:paraId="627BD6A7" w14:textId="77777777" w:rsidR="00676748" w:rsidRPr="00C47885" w:rsidRDefault="00676748" w:rsidP="00676748">
      <w:pPr>
        <w:numPr>
          <w:ilvl w:val="1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Vascular complications requiring surgery- 39.31, 39.41, 39.49, 39.52, 39.53, 39.56, 39.57, 39.58, 39.59, 39.79 </w:t>
      </w:r>
    </w:p>
    <w:p w14:paraId="43E6B6A2" w14:textId="77777777" w:rsidR="00676748" w:rsidRPr="00C47885" w:rsidRDefault="00676748" w:rsidP="00676748">
      <w:pPr>
        <w:numPr>
          <w:ilvl w:val="1"/>
          <w:numId w:val="1"/>
        </w:numPr>
        <w:spacing w:line="276" w:lineRule="auto"/>
        <w:rPr>
          <w:rFonts w:ascii="Times New Roman" w:hAnsi="Times New Roman" w:cs="Times New Roman"/>
          <w:lang w:val="en-US"/>
        </w:rPr>
      </w:pPr>
      <w:proofErr w:type="gramStart"/>
      <w:r w:rsidRPr="00C47885">
        <w:rPr>
          <w:rFonts w:ascii="Times New Roman" w:hAnsi="Times New Roman" w:cs="Times New Roman"/>
          <w:lang w:val="en-US"/>
        </w:rPr>
        <w:t>Other</w:t>
      </w:r>
      <w:proofErr w:type="gramEnd"/>
      <w:r w:rsidRPr="00C47885">
        <w:rPr>
          <w:rFonts w:ascii="Times New Roman" w:hAnsi="Times New Roman" w:cs="Times New Roman"/>
          <w:lang w:val="en-US"/>
        </w:rPr>
        <w:t xml:space="preserve"> vascular complications- 999.2, 997.7 </w:t>
      </w:r>
    </w:p>
    <w:p w14:paraId="04F94942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A7C2BBC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 3. Cardiac complications </w:t>
      </w:r>
    </w:p>
    <w:p w14:paraId="38A6C56E" w14:textId="77777777" w:rsidR="00676748" w:rsidRPr="00C47885" w:rsidRDefault="00676748" w:rsidP="00676748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Iatrogenic cardiac complications - 997.1 </w:t>
      </w:r>
    </w:p>
    <w:p w14:paraId="70F0E9A5" w14:textId="77777777" w:rsidR="00676748" w:rsidRPr="00C47885" w:rsidRDefault="00676748" w:rsidP="00676748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Pericardial complications </w:t>
      </w:r>
    </w:p>
    <w:p w14:paraId="6540533A" w14:textId="77777777" w:rsidR="00676748" w:rsidRPr="00C47885" w:rsidRDefault="00676748" w:rsidP="00676748">
      <w:pPr>
        <w:numPr>
          <w:ilvl w:val="1"/>
          <w:numId w:val="2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Hemopericardium – 423.0</w:t>
      </w:r>
    </w:p>
    <w:p w14:paraId="6FC5D4AC" w14:textId="77777777" w:rsidR="00676748" w:rsidRPr="00C47885" w:rsidRDefault="00676748" w:rsidP="00676748">
      <w:pPr>
        <w:numPr>
          <w:ilvl w:val="1"/>
          <w:numId w:val="2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Cardiac tamponade – 423.3</w:t>
      </w:r>
    </w:p>
    <w:p w14:paraId="137CCD50" w14:textId="77777777" w:rsidR="00676748" w:rsidRPr="00C47885" w:rsidRDefault="00676748" w:rsidP="00676748">
      <w:pPr>
        <w:numPr>
          <w:ilvl w:val="1"/>
          <w:numId w:val="2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Pericarditis – 420.90</w:t>
      </w:r>
    </w:p>
    <w:p w14:paraId="35DD2F3C" w14:textId="77777777" w:rsidR="00676748" w:rsidRPr="00C47885" w:rsidRDefault="00676748" w:rsidP="00676748">
      <w:pPr>
        <w:numPr>
          <w:ilvl w:val="1"/>
          <w:numId w:val="2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Pericardiocentesis – 37.0</w:t>
      </w:r>
    </w:p>
    <w:p w14:paraId="0169DAFB" w14:textId="77777777" w:rsidR="00676748" w:rsidRPr="00C47885" w:rsidRDefault="00676748" w:rsidP="00676748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Myocardial infarction – 410.xx</w:t>
      </w:r>
    </w:p>
    <w:p w14:paraId="55027BEA" w14:textId="77777777" w:rsidR="00676748" w:rsidRPr="00C47885" w:rsidRDefault="00676748" w:rsidP="00676748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Requiring open heart surgery - 35.10, 35.11, 35.12, 35.13, 35.14, 35.20, 35.21, 35.22, 35.23, 35.24, 35.25, 35.26, 35.27, 35.28, 35.32, 35.33,35.34, 35.35,35.42, 35.50, 35.51, 35.52, 35.53, 35.54, 35.60, 35.61, 35.62, 35.63, 35.70, 35.71, 35.72, 35.73, 35.81, 35.82, 35.83, 35.84, 35.91, 35.92, 35.93, 35.94, 35.95, 35.96 35.97, 35.98, 35.99, 36.31, 36.32, 37.32, 37.33, 37.35, 37.51, 37.52, 37.53, 37.54 </w:t>
      </w:r>
    </w:p>
    <w:p w14:paraId="5B58AAB5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7399B9DE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4. Respiratory complications </w:t>
      </w:r>
    </w:p>
    <w:p w14:paraId="6B7C6ADD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Pneumothorax/hemothorax - 512.1-512.2, 511.8</w:t>
      </w:r>
    </w:p>
    <w:p w14:paraId="1F1C8BCF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Diaphragm paralysis- 519.4</w:t>
      </w:r>
    </w:p>
    <w:p w14:paraId="252C50DA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Postop-respiratory failure – PSI</w:t>
      </w:r>
    </w:p>
    <w:tbl>
      <w:tblPr>
        <w:tblW w:w="10276" w:type="dxa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7"/>
        <w:gridCol w:w="3986"/>
        <w:gridCol w:w="5213"/>
      </w:tblGrid>
      <w:tr w:rsidR="00676748" w:rsidRPr="00C47885" w14:paraId="6F49BE1B" w14:textId="77777777" w:rsidTr="00917D30">
        <w:trPr>
          <w:trHeight w:val="684"/>
        </w:trPr>
        <w:tc>
          <w:tcPr>
            <w:tcW w:w="10276" w:type="dxa"/>
            <w:gridSpan w:val="3"/>
          </w:tcPr>
          <w:p w14:paraId="30268E1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  <w:p w14:paraId="5224F7F8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Acute respiratory failure diagnosis codes for discharges on or after October 1, 2011: (ACURF2D)</w:t>
            </w:r>
          </w:p>
        </w:tc>
      </w:tr>
      <w:tr w:rsidR="00676748" w:rsidRPr="00C47885" w14:paraId="0E811BFD" w14:textId="77777777" w:rsidTr="00917D30">
        <w:trPr>
          <w:gridAfter w:val="1"/>
          <w:wAfter w:w="5213" w:type="dxa"/>
          <w:trHeight w:val="860"/>
        </w:trPr>
        <w:tc>
          <w:tcPr>
            <w:tcW w:w="1077" w:type="dxa"/>
          </w:tcPr>
          <w:p w14:paraId="7B0F09E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51851</w:t>
            </w:r>
          </w:p>
        </w:tc>
        <w:tc>
          <w:tcPr>
            <w:tcW w:w="3986" w:type="dxa"/>
          </w:tcPr>
          <w:p w14:paraId="0AFC5CCF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Acute Respiratory Failure Following Trauma and Surgery</w:t>
            </w:r>
          </w:p>
        </w:tc>
      </w:tr>
      <w:tr w:rsidR="00676748" w:rsidRPr="00C47885" w14:paraId="57791663" w14:textId="77777777" w:rsidTr="00917D30">
        <w:trPr>
          <w:trHeight w:val="575"/>
        </w:trPr>
        <w:tc>
          <w:tcPr>
            <w:tcW w:w="10276" w:type="dxa"/>
            <w:gridSpan w:val="3"/>
          </w:tcPr>
          <w:p w14:paraId="0A1B6186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Acute respiratory failure diagnosis codes for discharges prior to October 1, 2011: (ACURFID)</w:t>
            </w:r>
          </w:p>
        </w:tc>
      </w:tr>
      <w:tr w:rsidR="00676748" w:rsidRPr="00C47885" w14:paraId="2E19A405" w14:textId="77777777" w:rsidTr="00917D30">
        <w:trPr>
          <w:gridAfter w:val="1"/>
          <w:wAfter w:w="5213" w:type="dxa"/>
          <w:trHeight w:val="563"/>
        </w:trPr>
        <w:tc>
          <w:tcPr>
            <w:tcW w:w="1077" w:type="dxa"/>
          </w:tcPr>
          <w:p w14:paraId="5B5CC375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51881</w:t>
            </w:r>
          </w:p>
        </w:tc>
        <w:tc>
          <w:tcPr>
            <w:tcW w:w="3986" w:type="dxa"/>
          </w:tcPr>
          <w:p w14:paraId="10C34423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Acute Respiratory Failure</w:t>
            </w:r>
          </w:p>
        </w:tc>
      </w:tr>
      <w:tr w:rsidR="00676748" w:rsidRPr="00C47885" w14:paraId="6D3F3784" w14:textId="77777777" w:rsidTr="00917D30">
        <w:trPr>
          <w:trHeight w:val="563"/>
        </w:trPr>
        <w:tc>
          <w:tcPr>
            <w:tcW w:w="10276" w:type="dxa"/>
            <w:gridSpan w:val="3"/>
          </w:tcPr>
          <w:p w14:paraId="28B61B3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Mechanical ventilation for 96 consecutive hours or more procedure codes: (PR9672P)</w:t>
            </w:r>
          </w:p>
        </w:tc>
      </w:tr>
      <w:tr w:rsidR="00676748" w:rsidRPr="00C47885" w14:paraId="13E217F4" w14:textId="77777777" w:rsidTr="00917D30">
        <w:trPr>
          <w:gridAfter w:val="1"/>
          <w:wAfter w:w="5213" w:type="dxa"/>
          <w:trHeight w:val="841"/>
        </w:trPr>
        <w:tc>
          <w:tcPr>
            <w:tcW w:w="1077" w:type="dxa"/>
          </w:tcPr>
          <w:p w14:paraId="2D41ACAE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9672</w:t>
            </w:r>
          </w:p>
        </w:tc>
        <w:tc>
          <w:tcPr>
            <w:tcW w:w="3986" w:type="dxa"/>
          </w:tcPr>
          <w:p w14:paraId="4B8A4E13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 xml:space="preserve">Continuous mechanical ventilation for 96 consecutive </w:t>
            </w: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hrs</w:t>
            </w:r>
            <w:proofErr w:type="spellEnd"/>
            <w:r w:rsidRPr="00C47885">
              <w:rPr>
                <w:rFonts w:ascii="Times New Roman" w:hAnsi="Times New Roman" w:cs="Times New Roman"/>
                <w:lang w:val="en-US"/>
              </w:rPr>
              <w:t xml:space="preserve"> or more</w:t>
            </w:r>
          </w:p>
        </w:tc>
      </w:tr>
      <w:tr w:rsidR="00676748" w:rsidRPr="00C47885" w14:paraId="0059A7DD" w14:textId="77777777" w:rsidTr="00917D30">
        <w:trPr>
          <w:trHeight w:val="562"/>
        </w:trPr>
        <w:tc>
          <w:tcPr>
            <w:tcW w:w="10276" w:type="dxa"/>
            <w:gridSpan w:val="3"/>
          </w:tcPr>
          <w:p w14:paraId="63BDB87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lastRenderedPageBreak/>
              <w:t>Mechanical ventilation for less than 96 consecutive hours procedure codes: (PR9670P)</w:t>
            </w:r>
          </w:p>
        </w:tc>
      </w:tr>
      <w:tr w:rsidR="00676748" w:rsidRPr="00C47885" w14:paraId="5C44B149" w14:textId="77777777" w:rsidTr="00917D30">
        <w:trPr>
          <w:gridAfter w:val="1"/>
          <w:wAfter w:w="5213" w:type="dxa"/>
          <w:trHeight w:val="843"/>
        </w:trPr>
        <w:tc>
          <w:tcPr>
            <w:tcW w:w="1077" w:type="dxa"/>
          </w:tcPr>
          <w:p w14:paraId="0A89707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9670</w:t>
            </w:r>
          </w:p>
        </w:tc>
        <w:tc>
          <w:tcPr>
            <w:tcW w:w="3986" w:type="dxa"/>
          </w:tcPr>
          <w:p w14:paraId="55ACABB9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 xml:space="preserve">Continuous Mechanical Ventilation </w:t>
            </w:r>
            <w:proofErr w:type="gramStart"/>
            <w:r w:rsidRPr="00C47885">
              <w:rPr>
                <w:rFonts w:ascii="Times New Roman" w:hAnsi="Times New Roman" w:cs="Times New Roman"/>
                <w:lang w:val="en-US"/>
              </w:rPr>
              <w:t>Of</w:t>
            </w:r>
            <w:proofErr w:type="gramEnd"/>
            <w:r w:rsidRPr="00C47885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Unspec</w:t>
            </w:r>
            <w:proofErr w:type="spellEnd"/>
            <w:r w:rsidRPr="00C47885">
              <w:rPr>
                <w:rFonts w:ascii="Times New Roman" w:hAnsi="Times New Roman" w:cs="Times New Roman"/>
                <w:lang w:val="en-US"/>
              </w:rPr>
              <w:t xml:space="preserve"> Duration</w:t>
            </w:r>
          </w:p>
        </w:tc>
      </w:tr>
      <w:tr w:rsidR="00676748" w:rsidRPr="00C47885" w14:paraId="35A13034" w14:textId="77777777" w:rsidTr="00917D30">
        <w:trPr>
          <w:trHeight w:val="563"/>
        </w:trPr>
        <w:tc>
          <w:tcPr>
            <w:tcW w:w="10276" w:type="dxa"/>
            <w:gridSpan w:val="3"/>
          </w:tcPr>
          <w:p w14:paraId="52522D50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Mechanical ventilation for less than 96 consecutive hours procedure codes: (PR9671P)</w:t>
            </w:r>
          </w:p>
        </w:tc>
      </w:tr>
      <w:tr w:rsidR="00676748" w:rsidRPr="00C47885" w14:paraId="2C55E3ED" w14:textId="77777777" w:rsidTr="00917D30">
        <w:trPr>
          <w:gridAfter w:val="1"/>
          <w:wAfter w:w="5213" w:type="dxa"/>
          <w:trHeight w:val="839"/>
        </w:trPr>
        <w:tc>
          <w:tcPr>
            <w:tcW w:w="1077" w:type="dxa"/>
          </w:tcPr>
          <w:p w14:paraId="03C30214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9671</w:t>
            </w:r>
          </w:p>
        </w:tc>
        <w:tc>
          <w:tcPr>
            <w:tcW w:w="3986" w:type="dxa"/>
          </w:tcPr>
          <w:p w14:paraId="6B335BCE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 xml:space="preserve">Continuous Mechanical Ventilation </w:t>
            </w:r>
            <w:proofErr w:type="gramStart"/>
            <w:r w:rsidRPr="00C47885">
              <w:rPr>
                <w:rFonts w:ascii="Times New Roman" w:hAnsi="Times New Roman" w:cs="Times New Roman"/>
                <w:lang w:val="en-US"/>
              </w:rPr>
              <w:t>For</w:t>
            </w:r>
            <w:proofErr w:type="gramEnd"/>
            <w:r w:rsidRPr="00C47885">
              <w:rPr>
                <w:rFonts w:ascii="Times New Roman" w:hAnsi="Times New Roman" w:cs="Times New Roman"/>
                <w:lang w:val="en-US"/>
              </w:rPr>
              <w:t xml:space="preserve"> Less Than 96 Consecutive </w:t>
            </w: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Hrs</w:t>
            </w:r>
            <w:proofErr w:type="spellEnd"/>
          </w:p>
        </w:tc>
      </w:tr>
      <w:tr w:rsidR="00676748" w:rsidRPr="00C47885" w14:paraId="3A5DFD7D" w14:textId="77777777" w:rsidTr="00917D30">
        <w:trPr>
          <w:trHeight w:val="562"/>
        </w:trPr>
        <w:tc>
          <w:tcPr>
            <w:tcW w:w="10276" w:type="dxa"/>
            <w:gridSpan w:val="3"/>
          </w:tcPr>
          <w:p w14:paraId="7615B8C3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Reintubation procedure codes: (PR9604P)</w:t>
            </w:r>
          </w:p>
        </w:tc>
      </w:tr>
      <w:tr w:rsidR="00676748" w:rsidRPr="00C47885" w14:paraId="072437AE" w14:textId="77777777" w:rsidTr="00917D30">
        <w:trPr>
          <w:gridAfter w:val="1"/>
          <w:wAfter w:w="5213" w:type="dxa"/>
          <w:trHeight w:val="407"/>
        </w:trPr>
        <w:tc>
          <w:tcPr>
            <w:tcW w:w="1077" w:type="dxa"/>
          </w:tcPr>
          <w:p w14:paraId="42D26692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9604</w:t>
            </w:r>
          </w:p>
        </w:tc>
        <w:tc>
          <w:tcPr>
            <w:tcW w:w="3986" w:type="dxa"/>
          </w:tcPr>
          <w:p w14:paraId="1CB5D7CB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 xml:space="preserve">Insertion </w:t>
            </w:r>
            <w:proofErr w:type="gramStart"/>
            <w:r w:rsidRPr="00C47885">
              <w:rPr>
                <w:rFonts w:ascii="Times New Roman" w:hAnsi="Times New Roman" w:cs="Times New Roman"/>
                <w:lang w:val="en-US"/>
              </w:rPr>
              <w:t>Of</w:t>
            </w:r>
            <w:proofErr w:type="gramEnd"/>
            <w:r w:rsidRPr="00C47885">
              <w:rPr>
                <w:rFonts w:ascii="Times New Roman" w:hAnsi="Times New Roman" w:cs="Times New Roman"/>
                <w:lang w:val="en-US"/>
              </w:rPr>
              <w:t xml:space="preserve"> Endotracheal Tube</w:t>
            </w:r>
          </w:p>
        </w:tc>
      </w:tr>
    </w:tbl>
    <w:p w14:paraId="1378B2C7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86F4859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Other iatrogenic respiratory complications - 997.3 </w:t>
      </w:r>
    </w:p>
    <w:p w14:paraId="00373FD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2982BAF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5. Neurological </w:t>
      </w:r>
      <w:proofErr w:type="gramStart"/>
      <w:r w:rsidRPr="00C47885">
        <w:rPr>
          <w:rFonts w:ascii="Times New Roman" w:hAnsi="Times New Roman" w:cs="Times New Roman"/>
          <w:b/>
          <w:bCs/>
          <w:lang w:val="en-US"/>
        </w:rPr>
        <w:t>Complications :</w:t>
      </w:r>
      <w:proofErr w:type="gramEnd"/>
    </w:p>
    <w:p w14:paraId="02D0D4F6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 xml:space="preserve">Postop-Stroke/TIA - 997.0, 997.00, 997.01, 997.02, 435.9, 438.0, 438.10, 438.11, 438.12, 438.19, 438.20, 438.21, 438.22, 438.30, 438.31, 438.32, 438.40, 438.41, 438.42, 438.50, 438.51, 438.52, 438.53, 438.81, 438.82, 438.89, 438.9 </w:t>
      </w:r>
    </w:p>
    <w:p w14:paraId="208690F3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5737ADE" w14:textId="5BB58589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>6. Infection:</w:t>
      </w:r>
    </w:p>
    <w:p w14:paraId="43111192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Post-procedural aspiration pneumonia - 997.32</w:t>
      </w:r>
    </w:p>
    <w:p w14:paraId="00DBF84B" w14:textId="77777777" w:rsidR="00676748" w:rsidRPr="00C47885" w:rsidRDefault="00676748" w:rsidP="00676748">
      <w:pPr>
        <w:numPr>
          <w:ilvl w:val="0"/>
          <w:numId w:val="4"/>
        </w:numPr>
        <w:spacing w:line="276" w:lineRule="auto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lang w:val="en-US"/>
        </w:rPr>
        <w:t>Postop infectious complications – PSI</w:t>
      </w:r>
    </w:p>
    <w:tbl>
      <w:tblPr>
        <w:tblW w:w="9346" w:type="dxa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9"/>
        <w:gridCol w:w="8297"/>
      </w:tblGrid>
      <w:tr w:rsidR="00676748" w:rsidRPr="00C47885" w14:paraId="245C32E7" w14:textId="77777777" w:rsidTr="00917D30">
        <w:trPr>
          <w:trHeight w:val="508"/>
        </w:trPr>
        <w:tc>
          <w:tcPr>
            <w:tcW w:w="9346" w:type="dxa"/>
            <w:gridSpan w:val="2"/>
          </w:tcPr>
          <w:p w14:paraId="11D0F817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  <w:p w14:paraId="18CA4F98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For discharges on or after October 1, 2007, but before October 1, 2011, the selected infection is:</w:t>
            </w:r>
          </w:p>
        </w:tc>
      </w:tr>
      <w:tr w:rsidR="00676748" w:rsidRPr="00C47885" w14:paraId="71DC9708" w14:textId="77777777" w:rsidTr="00917D30">
        <w:trPr>
          <w:trHeight w:val="452"/>
        </w:trPr>
        <w:tc>
          <w:tcPr>
            <w:tcW w:w="9346" w:type="dxa"/>
            <w:gridSpan w:val="2"/>
          </w:tcPr>
          <w:p w14:paraId="00199E5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Central venous catheter-related blood stream infection diagnosis codes: (IDTMC2D)</w:t>
            </w:r>
          </w:p>
        </w:tc>
      </w:tr>
      <w:tr w:rsidR="00676748" w:rsidRPr="00C47885" w14:paraId="230CBD31" w14:textId="77777777" w:rsidTr="00917D30">
        <w:trPr>
          <w:trHeight w:val="866"/>
        </w:trPr>
        <w:tc>
          <w:tcPr>
            <w:tcW w:w="1049" w:type="dxa"/>
          </w:tcPr>
          <w:p w14:paraId="369AF62C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99931</w:t>
            </w:r>
          </w:p>
        </w:tc>
        <w:tc>
          <w:tcPr>
            <w:tcW w:w="8297" w:type="dxa"/>
          </w:tcPr>
          <w:p w14:paraId="71E2C0D6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Infection due to central venous catheter</w:t>
            </w:r>
          </w:p>
        </w:tc>
      </w:tr>
      <w:tr w:rsidR="00676748" w:rsidRPr="00C47885" w14:paraId="5D4839E8" w14:textId="77777777" w:rsidTr="00917D30">
        <w:trPr>
          <w:trHeight w:val="431"/>
        </w:trPr>
        <w:tc>
          <w:tcPr>
            <w:tcW w:w="9346" w:type="dxa"/>
            <w:gridSpan w:val="2"/>
          </w:tcPr>
          <w:p w14:paraId="3AC2C68F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For discharges on or after October 1, 2011, the selected infection is:</w:t>
            </w:r>
          </w:p>
        </w:tc>
      </w:tr>
      <w:tr w:rsidR="00676748" w:rsidRPr="00C47885" w14:paraId="2813AA77" w14:textId="77777777" w:rsidTr="00917D30">
        <w:trPr>
          <w:trHeight w:val="474"/>
        </w:trPr>
        <w:tc>
          <w:tcPr>
            <w:tcW w:w="9346" w:type="dxa"/>
            <w:gridSpan w:val="2"/>
          </w:tcPr>
          <w:p w14:paraId="36E270F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C47885">
              <w:rPr>
                <w:rFonts w:ascii="Times New Roman" w:hAnsi="Times New Roman" w:cs="Times New Roman"/>
                <w:i/>
                <w:lang w:val="en-US"/>
              </w:rPr>
              <w:t>Central venous catheter-related blood stream infection diagnosis codes: (IDTMC3D_PSI)</w:t>
            </w:r>
          </w:p>
        </w:tc>
      </w:tr>
      <w:tr w:rsidR="00676748" w:rsidRPr="00C47885" w14:paraId="27FA78DE" w14:textId="77777777" w:rsidTr="00917D30">
        <w:trPr>
          <w:trHeight w:val="709"/>
        </w:trPr>
        <w:tc>
          <w:tcPr>
            <w:tcW w:w="1049" w:type="dxa"/>
          </w:tcPr>
          <w:p w14:paraId="157F53B3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99932</w:t>
            </w:r>
          </w:p>
        </w:tc>
        <w:tc>
          <w:tcPr>
            <w:tcW w:w="8297" w:type="dxa"/>
          </w:tcPr>
          <w:p w14:paraId="50BAC3E8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Bloodstream infection due to central venous catheter</w:t>
            </w:r>
          </w:p>
        </w:tc>
      </w:tr>
    </w:tbl>
    <w:p w14:paraId="4EFBB177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28D413C0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i/>
        </w:rPr>
      </w:pPr>
      <w:r w:rsidRPr="00C47885">
        <w:rPr>
          <w:rFonts w:ascii="Times New Roman" w:hAnsi="Times New Roman" w:cs="Times New Roman"/>
          <w:i/>
        </w:rPr>
        <w:t>Sepsis diagnosis codes for discharges in FY2007 and later: (SEPTI2D_PSI)</w:t>
      </w:r>
    </w:p>
    <w:p w14:paraId="6B066757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i/>
        </w:rPr>
      </w:pPr>
    </w:p>
    <w:tbl>
      <w:tblPr>
        <w:tblW w:w="10518" w:type="dxa"/>
        <w:tblInd w:w="-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4179"/>
        <w:gridCol w:w="1111"/>
        <w:gridCol w:w="4194"/>
      </w:tblGrid>
      <w:tr w:rsidR="00676748" w:rsidRPr="00C47885" w14:paraId="11E210C7" w14:textId="77777777" w:rsidTr="00917D30">
        <w:trPr>
          <w:trHeight w:val="430"/>
        </w:trPr>
        <w:tc>
          <w:tcPr>
            <w:tcW w:w="1034" w:type="dxa"/>
          </w:tcPr>
          <w:p w14:paraId="6FB77674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0380</w:t>
            </w:r>
          </w:p>
        </w:tc>
        <w:tc>
          <w:tcPr>
            <w:tcW w:w="4179" w:type="dxa"/>
          </w:tcPr>
          <w:p w14:paraId="6C483819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Streptococcal septicemia</w:t>
            </w:r>
          </w:p>
        </w:tc>
        <w:tc>
          <w:tcPr>
            <w:tcW w:w="1111" w:type="dxa"/>
          </w:tcPr>
          <w:p w14:paraId="299D0FF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03843</w:t>
            </w:r>
          </w:p>
        </w:tc>
        <w:tc>
          <w:tcPr>
            <w:tcW w:w="4194" w:type="dxa"/>
          </w:tcPr>
          <w:p w14:paraId="097969F2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Pseudomonas</w:t>
            </w:r>
          </w:p>
        </w:tc>
      </w:tr>
      <w:tr w:rsidR="00676748" w:rsidRPr="00C47885" w14:paraId="52972B15" w14:textId="77777777" w:rsidTr="00917D30">
        <w:trPr>
          <w:trHeight w:val="278"/>
        </w:trPr>
        <w:tc>
          <w:tcPr>
            <w:tcW w:w="1034" w:type="dxa"/>
          </w:tcPr>
          <w:p w14:paraId="28AA6E0C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0381</w:t>
            </w:r>
          </w:p>
        </w:tc>
        <w:tc>
          <w:tcPr>
            <w:tcW w:w="4179" w:type="dxa"/>
          </w:tcPr>
          <w:p w14:paraId="2D4C8E57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Staphylococcal septicemia</w:t>
            </w:r>
          </w:p>
        </w:tc>
        <w:tc>
          <w:tcPr>
            <w:tcW w:w="1111" w:type="dxa"/>
          </w:tcPr>
          <w:p w14:paraId="6CFD5A1F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03844</w:t>
            </w:r>
          </w:p>
        </w:tc>
        <w:tc>
          <w:tcPr>
            <w:tcW w:w="4194" w:type="dxa"/>
          </w:tcPr>
          <w:p w14:paraId="4E775225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Serratia</w:t>
            </w:r>
          </w:p>
        </w:tc>
      </w:tr>
      <w:tr w:rsidR="00676748" w:rsidRPr="00C47885" w14:paraId="16DF1DA1" w14:textId="77777777" w:rsidTr="00917D30">
        <w:trPr>
          <w:trHeight w:val="557"/>
        </w:trPr>
        <w:tc>
          <w:tcPr>
            <w:tcW w:w="1034" w:type="dxa"/>
          </w:tcPr>
          <w:p w14:paraId="0C5CB613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03810</w:t>
            </w:r>
          </w:p>
        </w:tc>
        <w:tc>
          <w:tcPr>
            <w:tcW w:w="4179" w:type="dxa"/>
          </w:tcPr>
          <w:p w14:paraId="5BC1AA87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Staphylococcal septicemia, unspecified</w:t>
            </w:r>
          </w:p>
        </w:tc>
        <w:tc>
          <w:tcPr>
            <w:tcW w:w="1111" w:type="dxa"/>
          </w:tcPr>
          <w:p w14:paraId="2FB7DCA7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03849</w:t>
            </w:r>
          </w:p>
        </w:tc>
        <w:tc>
          <w:tcPr>
            <w:tcW w:w="4194" w:type="dxa"/>
          </w:tcPr>
          <w:p w14:paraId="3B98C3D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Septicemia due to other gram-negative</w:t>
            </w:r>
          </w:p>
          <w:p w14:paraId="6E9CF7E6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organisms</w:t>
            </w:r>
          </w:p>
        </w:tc>
      </w:tr>
      <w:tr w:rsidR="00676748" w:rsidRPr="00C47885" w14:paraId="7B1B8E5B" w14:textId="77777777" w:rsidTr="00917D30">
        <w:trPr>
          <w:trHeight w:val="278"/>
        </w:trPr>
        <w:tc>
          <w:tcPr>
            <w:tcW w:w="1034" w:type="dxa"/>
          </w:tcPr>
          <w:p w14:paraId="088072B2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03811</w:t>
            </w:r>
          </w:p>
        </w:tc>
        <w:tc>
          <w:tcPr>
            <w:tcW w:w="4179" w:type="dxa"/>
          </w:tcPr>
          <w:p w14:paraId="42BCDBE6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 xml:space="preserve">Meth </w:t>
            </w: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susc</w:t>
            </w:r>
            <w:proofErr w:type="spellEnd"/>
            <w:r w:rsidRPr="00C47885">
              <w:rPr>
                <w:rFonts w:ascii="Times New Roman" w:hAnsi="Times New Roman" w:cs="Times New Roman"/>
                <w:lang w:val="en-US"/>
              </w:rPr>
              <w:t xml:space="preserve"> staph </w:t>
            </w: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aur</w:t>
            </w:r>
            <w:proofErr w:type="spellEnd"/>
            <w:r w:rsidRPr="00C47885">
              <w:rPr>
                <w:rFonts w:ascii="Times New Roman" w:hAnsi="Times New Roman" w:cs="Times New Roman"/>
                <w:lang w:val="en-US"/>
              </w:rPr>
              <w:t xml:space="preserve"> sept</w:t>
            </w:r>
          </w:p>
        </w:tc>
        <w:tc>
          <w:tcPr>
            <w:tcW w:w="1111" w:type="dxa"/>
          </w:tcPr>
          <w:p w14:paraId="624CDA19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0388</w:t>
            </w:r>
          </w:p>
        </w:tc>
        <w:tc>
          <w:tcPr>
            <w:tcW w:w="4194" w:type="dxa"/>
          </w:tcPr>
          <w:p w14:paraId="3957DF3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Other specified septicemias</w:t>
            </w:r>
          </w:p>
        </w:tc>
      </w:tr>
      <w:tr w:rsidR="00676748" w:rsidRPr="00C47885" w14:paraId="501F6D0A" w14:textId="77777777" w:rsidTr="00917D30">
        <w:trPr>
          <w:trHeight w:val="278"/>
        </w:trPr>
        <w:tc>
          <w:tcPr>
            <w:tcW w:w="1034" w:type="dxa"/>
          </w:tcPr>
          <w:p w14:paraId="6B31348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03812</w:t>
            </w:r>
          </w:p>
        </w:tc>
        <w:tc>
          <w:tcPr>
            <w:tcW w:w="4179" w:type="dxa"/>
          </w:tcPr>
          <w:p w14:paraId="59B97928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Mrsa</w:t>
            </w:r>
            <w:proofErr w:type="spellEnd"/>
            <w:r w:rsidRPr="00C47885">
              <w:rPr>
                <w:rFonts w:ascii="Times New Roman" w:hAnsi="Times New Roman" w:cs="Times New Roman"/>
                <w:lang w:val="en-US"/>
              </w:rPr>
              <w:t xml:space="preserve"> septicemia</w:t>
            </w:r>
          </w:p>
        </w:tc>
        <w:tc>
          <w:tcPr>
            <w:tcW w:w="1111" w:type="dxa"/>
          </w:tcPr>
          <w:p w14:paraId="3B69EA7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0389</w:t>
            </w:r>
          </w:p>
        </w:tc>
        <w:tc>
          <w:tcPr>
            <w:tcW w:w="4194" w:type="dxa"/>
          </w:tcPr>
          <w:p w14:paraId="6953D50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Unspecified septicemia</w:t>
            </w:r>
          </w:p>
        </w:tc>
      </w:tr>
      <w:tr w:rsidR="00676748" w:rsidRPr="00C47885" w14:paraId="0A40845D" w14:textId="77777777" w:rsidTr="00917D30">
        <w:trPr>
          <w:trHeight w:val="278"/>
        </w:trPr>
        <w:tc>
          <w:tcPr>
            <w:tcW w:w="1034" w:type="dxa"/>
          </w:tcPr>
          <w:p w14:paraId="60A7052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03819</w:t>
            </w:r>
          </w:p>
        </w:tc>
        <w:tc>
          <w:tcPr>
            <w:tcW w:w="4179" w:type="dxa"/>
          </w:tcPr>
          <w:p w14:paraId="027C9D6E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C47885">
              <w:rPr>
                <w:rFonts w:ascii="Times New Roman" w:hAnsi="Times New Roman" w:cs="Times New Roman"/>
                <w:lang w:val="en-US"/>
              </w:rPr>
              <w:t>Other</w:t>
            </w:r>
            <w:proofErr w:type="gramEnd"/>
            <w:r w:rsidRPr="00C47885">
              <w:rPr>
                <w:rFonts w:ascii="Times New Roman" w:hAnsi="Times New Roman" w:cs="Times New Roman"/>
                <w:lang w:val="en-US"/>
              </w:rPr>
              <w:t xml:space="preserve"> staphylococcal septicemia</w:t>
            </w:r>
          </w:p>
        </w:tc>
        <w:tc>
          <w:tcPr>
            <w:tcW w:w="1111" w:type="dxa"/>
          </w:tcPr>
          <w:p w14:paraId="01B041A8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78552</w:t>
            </w:r>
          </w:p>
        </w:tc>
        <w:tc>
          <w:tcPr>
            <w:tcW w:w="4194" w:type="dxa"/>
          </w:tcPr>
          <w:p w14:paraId="61D38274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Septic shock</w:t>
            </w:r>
          </w:p>
        </w:tc>
      </w:tr>
      <w:tr w:rsidR="00676748" w:rsidRPr="00C47885" w14:paraId="5E1F2265" w14:textId="77777777" w:rsidTr="00917D30">
        <w:trPr>
          <w:trHeight w:val="556"/>
        </w:trPr>
        <w:tc>
          <w:tcPr>
            <w:tcW w:w="1034" w:type="dxa"/>
          </w:tcPr>
          <w:p w14:paraId="6822A904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lastRenderedPageBreak/>
              <w:t>0382</w:t>
            </w:r>
          </w:p>
        </w:tc>
        <w:tc>
          <w:tcPr>
            <w:tcW w:w="4179" w:type="dxa"/>
          </w:tcPr>
          <w:p w14:paraId="14BAF85D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Pneumococcal septicemia (streptococcus</w:t>
            </w:r>
          </w:p>
          <w:p w14:paraId="63D6CF9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pneumoniae septicemia)</w:t>
            </w:r>
          </w:p>
        </w:tc>
        <w:tc>
          <w:tcPr>
            <w:tcW w:w="1111" w:type="dxa"/>
          </w:tcPr>
          <w:p w14:paraId="42E5C7F7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99591</w:t>
            </w:r>
          </w:p>
        </w:tc>
        <w:tc>
          <w:tcPr>
            <w:tcW w:w="4194" w:type="dxa"/>
          </w:tcPr>
          <w:p w14:paraId="043523D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Systemic inflammatory response</w:t>
            </w:r>
          </w:p>
          <w:p w14:paraId="05AD22DD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syndrome due to infectious;</w:t>
            </w:r>
          </w:p>
        </w:tc>
      </w:tr>
      <w:tr w:rsidR="00676748" w:rsidRPr="00C47885" w14:paraId="3799EAFB" w14:textId="77777777" w:rsidTr="00917D30">
        <w:trPr>
          <w:trHeight w:val="556"/>
        </w:trPr>
        <w:tc>
          <w:tcPr>
            <w:tcW w:w="1034" w:type="dxa"/>
          </w:tcPr>
          <w:p w14:paraId="6B7759AD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0383</w:t>
            </w:r>
          </w:p>
        </w:tc>
        <w:tc>
          <w:tcPr>
            <w:tcW w:w="4179" w:type="dxa"/>
          </w:tcPr>
          <w:p w14:paraId="5CB82BA5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Septicemia due to anaerobes</w:t>
            </w:r>
          </w:p>
        </w:tc>
        <w:tc>
          <w:tcPr>
            <w:tcW w:w="1111" w:type="dxa"/>
          </w:tcPr>
          <w:p w14:paraId="206F451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99592</w:t>
            </w:r>
          </w:p>
        </w:tc>
        <w:tc>
          <w:tcPr>
            <w:tcW w:w="4194" w:type="dxa"/>
          </w:tcPr>
          <w:p w14:paraId="67B954C5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Systemic inflammatory response</w:t>
            </w:r>
          </w:p>
          <w:p w14:paraId="4BF6013A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syndrome due to infectious;</w:t>
            </w:r>
          </w:p>
        </w:tc>
      </w:tr>
      <w:tr w:rsidR="00676748" w:rsidRPr="00C47885" w14:paraId="04A7C456" w14:textId="77777777" w:rsidTr="00917D30">
        <w:trPr>
          <w:trHeight w:val="556"/>
        </w:trPr>
        <w:tc>
          <w:tcPr>
            <w:tcW w:w="1034" w:type="dxa"/>
          </w:tcPr>
          <w:p w14:paraId="26D88204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03840</w:t>
            </w:r>
          </w:p>
        </w:tc>
        <w:tc>
          <w:tcPr>
            <w:tcW w:w="4179" w:type="dxa"/>
          </w:tcPr>
          <w:p w14:paraId="5B009D55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Gram-negative organism, unspecified</w:t>
            </w:r>
          </w:p>
        </w:tc>
        <w:tc>
          <w:tcPr>
            <w:tcW w:w="1111" w:type="dxa"/>
          </w:tcPr>
          <w:p w14:paraId="41A0A377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9980</w:t>
            </w:r>
          </w:p>
        </w:tc>
        <w:tc>
          <w:tcPr>
            <w:tcW w:w="4194" w:type="dxa"/>
          </w:tcPr>
          <w:p w14:paraId="4AABE10D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Postoperative shock /* not valid after</w:t>
            </w:r>
          </w:p>
          <w:p w14:paraId="3EE57AE0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47885">
              <w:rPr>
                <w:rFonts w:ascii="Times New Roman" w:hAnsi="Times New Roman" w:cs="Times New Roman"/>
                <w:lang w:val="en-US"/>
              </w:rPr>
              <w:t>october</w:t>
            </w:r>
            <w:proofErr w:type="spellEnd"/>
            <w:r w:rsidRPr="00C47885">
              <w:rPr>
                <w:rFonts w:ascii="Times New Roman" w:hAnsi="Times New Roman" w:cs="Times New Roman"/>
                <w:lang w:val="en-US"/>
              </w:rPr>
              <w:t xml:space="preserve"> 1, 2011</w:t>
            </w:r>
          </w:p>
        </w:tc>
      </w:tr>
      <w:tr w:rsidR="00676748" w:rsidRPr="00C47885" w14:paraId="4BF238E8" w14:textId="77777777" w:rsidTr="00917D30">
        <w:trPr>
          <w:trHeight w:val="417"/>
        </w:trPr>
        <w:tc>
          <w:tcPr>
            <w:tcW w:w="1034" w:type="dxa"/>
          </w:tcPr>
          <w:p w14:paraId="3323CC5E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03841</w:t>
            </w:r>
          </w:p>
        </w:tc>
        <w:tc>
          <w:tcPr>
            <w:tcW w:w="4179" w:type="dxa"/>
          </w:tcPr>
          <w:p w14:paraId="7F6403AB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Hemophilus influenzae</w:t>
            </w:r>
          </w:p>
        </w:tc>
        <w:tc>
          <w:tcPr>
            <w:tcW w:w="1111" w:type="dxa"/>
          </w:tcPr>
          <w:p w14:paraId="3AEDA8F0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99802</w:t>
            </w:r>
          </w:p>
        </w:tc>
        <w:tc>
          <w:tcPr>
            <w:tcW w:w="4194" w:type="dxa"/>
          </w:tcPr>
          <w:p w14:paraId="4A76D5BB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Shock following trauma or surgery, septic</w:t>
            </w:r>
          </w:p>
        </w:tc>
      </w:tr>
      <w:tr w:rsidR="00676748" w:rsidRPr="00C47885" w14:paraId="2ED5E322" w14:textId="77777777" w:rsidTr="00917D30">
        <w:trPr>
          <w:trHeight w:val="400"/>
        </w:trPr>
        <w:tc>
          <w:tcPr>
            <w:tcW w:w="1034" w:type="dxa"/>
          </w:tcPr>
          <w:p w14:paraId="267DEB2F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03842</w:t>
            </w:r>
          </w:p>
        </w:tc>
        <w:tc>
          <w:tcPr>
            <w:tcW w:w="4179" w:type="dxa"/>
          </w:tcPr>
          <w:p w14:paraId="47B427D1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C47885">
              <w:rPr>
                <w:rFonts w:ascii="Times New Roman" w:hAnsi="Times New Roman" w:cs="Times New Roman"/>
                <w:lang w:val="en-US"/>
              </w:rPr>
              <w:t>Escherichia coli</w:t>
            </w:r>
          </w:p>
        </w:tc>
        <w:tc>
          <w:tcPr>
            <w:tcW w:w="1111" w:type="dxa"/>
          </w:tcPr>
          <w:p w14:paraId="65684A2D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94" w:type="dxa"/>
          </w:tcPr>
          <w:p w14:paraId="6CF28499" w14:textId="77777777" w:rsidR="00676748" w:rsidRPr="00C47885" w:rsidRDefault="00676748" w:rsidP="00676748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E776B70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</w:rPr>
      </w:pPr>
    </w:p>
    <w:p w14:paraId="0B4843D5" w14:textId="5DD0B3BB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2A8BFA68" w14:textId="571229B8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ED74BB0" w14:textId="547F829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AC1CB2C" w14:textId="379C3B8A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7FA4EDD4" w14:textId="7544CFE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BE8D4B7" w14:textId="5E355DCD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05C5BE9" w14:textId="323EDCB3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0A59DD0" w14:textId="5CA405C9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B7EC5F7" w14:textId="697D5551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83EF44C" w14:textId="722EC25A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6E2E020" w14:textId="48BCCE9E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E4F5692" w14:textId="14B8EA58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502FA81" w14:textId="2E50D3BF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1BD50B2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2FAF0DB" w14:textId="77777777" w:rsidR="00C47885" w:rsidRDefault="00C47885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2AE612CD" w14:textId="442B0F68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>For all figures, ** = p&lt;0.001, *= P&lt;0.05</w:t>
      </w:r>
    </w:p>
    <w:p w14:paraId="470E1678" w14:textId="77777777" w:rsidR="00C47885" w:rsidRPr="00C47885" w:rsidRDefault="00C47885" w:rsidP="00C47885">
      <w:pPr>
        <w:rPr>
          <w:rFonts w:ascii="Times New Roman" w:hAnsi="Times New Roman" w:cs="Times New Roman"/>
        </w:rPr>
      </w:pPr>
    </w:p>
    <w:p w14:paraId="0280DD54" w14:textId="35F3CC90" w:rsid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  <w:r w:rsidRPr="00C47885">
        <w:rPr>
          <w:rFonts w:ascii="Times New Roman" w:hAnsi="Times New Roman" w:cs="Times New Roman"/>
          <w:b/>
          <w:bCs/>
        </w:rPr>
        <w:t>Supplement figure 1: Inpatient mortality rates in obese, non-obese, diabetic and non-diabetic AF ablation patients from 2005-2013</w:t>
      </w:r>
    </w:p>
    <w:p w14:paraId="64FB8D26" w14:textId="2162C6AB" w:rsid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</w:p>
    <w:p w14:paraId="30331B99" w14:textId="6046A55C" w:rsidR="00C47885" w:rsidRPr="00C47885" w:rsidRDefault="00C47885" w:rsidP="00636C40">
      <w:pPr>
        <w:jc w:val="center"/>
        <w:rPr>
          <w:rFonts w:ascii="Times New Roman" w:hAnsi="Times New Roman" w:cs="Times New Roman"/>
        </w:rPr>
      </w:pPr>
      <w:r w:rsidRPr="00C478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FDF5B0" wp14:editId="03C72BF2">
            <wp:extent cx="5466522" cy="3458818"/>
            <wp:effectExtent l="0" t="0" r="7620" b="889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C117DF03-8B5F-B642-839D-1101850A6F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743F77" wp14:editId="2D68C15F">
            <wp:extent cx="5449824" cy="3778885"/>
            <wp:effectExtent l="0" t="0" r="11430" b="1841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E62679E5-E804-4147-9146-002929EB18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3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990"/>
        <w:gridCol w:w="1690"/>
      </w:tblGrid>
      <w:tr w:rsidR="00C47885" w:rsidRPr="00C47885" w14:paraId="2BA94EB2" w14:textId="77777777" w:rsidTr="003D286B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868A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Deaths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41A5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B2D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20CC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168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88B6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A85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5BE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BDDF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0CD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A067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45DA5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Trend P-value</w:t>
            </w:r>
          </w:p>
        </w:tc>
      </w:tr>
      <w:tr w:rsidR="00C47885" w:rsidRPr="00C47885" w14:paraId="3E7D1470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CEA5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Obese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04A76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6562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5C9C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97D3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D5A9C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9EE2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6C6A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1053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169F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9CC4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DE39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0.783</w:t>
            </w:r>
          </w:p>
        </w:tc>
      </w:tr>
      <w:tr w:rsidR="00C47885" w:rsidRPr="00C47885" w14:paraId="02A54BB9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DD75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Non-Obese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CA5D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2B1A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4BB4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0844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E44E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68BD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03C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09DD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46F1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5581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F1A6C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</w:tr>
      <w:tr w:rsidR="00C47885" w:rsidRPr="00C47885" w14:paraId="26C04BCA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AB50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DIabetic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CAE6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91D3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354D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A92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49BD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81D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1F6B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57EA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7237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8963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79E7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0.317</w:t>
            </w:r>
          </w:p>
        </w:tc>
      </w:tr>
      <w:tr w:rsidR="00C47885" w:rsidRPr="00C47885" w14:paraId="4335BB34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590D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Non-Diabetic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2B4E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122B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FCB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1DD9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E32D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AEA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C9D7C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55CB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2BFC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10DA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5EC6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0.93</w:t>
            </w:r>
          </w:p>
        </w:tc>
      </w:tr>
    </w:tbl>
    <w:p w14:paraId="7F5B9B98" w14:textId="77777777" w:rsidR="00C47885" w:rsidRPr="00C47885" w:rsidRDefault="00C47885" w:rsidP="00C47885">
      <w:pPr>
        <w:rPr>
          <w:rFonts w:ascii="Times New Roman" w:hAnsi="Times New Roman" w:cs="Times New Roman"/>
        </w:rPr>
      </w:pPr>
    </w:p>
    <w:p w14:paraId="00F1312B" w14:textId="68A1D7D6" w:rsidR="00C47885" w:rsidRDefault="00C47885" w:rsidP="00636C40">
      <w:pPr>
        <w:tabs>
          <w:tab w:val="left" w:pos="2511"/>
        </w:tabs>
        <w:rPr>
          <w:rFonts w:ascii="Times New Roman" w:hAnsi="Times New Roman" w:cs="Times New Roman"/>
        </w:rPr>
      </w:pPr>
    </w:p>
    <w:p w14:paraId="23E20EE7" w14:textId="77777777" w:rsidR="008F0106" w:rsidRPr="00C47885" w:rsidRDefault="008F0106" w:rsidP="00636C40">
      <w:pPr>
        <w:tabs>
          <w:tab w:val="left" w:pos="2511"/>
        </w:tabs>
        <w:rPr>
          <w:rFonts w:ascii="Times New Roman" w:hAnsi="Times New Roman" w:cs="Times New Roman"/>
          <w:b/>
          <w:bCs/>
        </w:rPr>
      </w:pPr>
    </w:p>
    <w:p w14:paraId="3FF8007C" w14:textId="77777777" w:rsidR="00C47885" w:rsidRPr="00C47885" w:rsidRDefault="00C47885" w:rsidP="00C47885">
      <w:pPr>
        <w:tabs>
          <w:tab w:val="left" w:pos="2511"/>
        </w:tabs>
        <w:jc w:val="center"/>
        <w:rPr>
          <w:rFonts w:ascii="Times New Roman" w:hAnsi="Times New Roman" w:cs="Times New Roman"/>
          <w:b/>
          <w:bCs/>
        </w:rPr>
      </w:pPr>
      <w:r w:rsidRPr="00C47885">
        <w:rPr>
          <w:rFonts w:ascii="Times New Roman" w:hAnsi="Times New Roman" w:cs="Times New Roman"/>
          <w:b/>
          <w:bCs/>
        </w:rPr>
        <w:lastRenderedPageBreak/>
        <w:t>Supplement figure 2: Median inflation-adjusted charges in obese, non-obese, diabetic and non-diabetic AF ablation patients from 2005-2013</w:t>
      </w:r>
    </w:p>
    <w:p w14:paraId="283761ED" w14:textId="77777777" w:rsidR="00C47885" w:rsidRP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</w:p>
    <w:p w14:paraId="6FB48DF9" w14:textId="77777777" w:rsidR="00C47885" w:rsidRPr="00C47885" w:rsidRDefault="00C47885" w:rsidP="00C47885">
      <w:pPr>
        <w:tabs>
          <w:tab w:val="left" w:pos="2511"/>
        </w:tabs>
        <w:jc w:val="center"/>
        <w:rPr>
          <w:rFonts w:ascii="Times New Roman" w:hAnsi="Times New Roman" w:cs="Times New Roman"/>
          <w:b/>
          <w:bCs/>
        </w:rPr>
      </w:pPr>
    </w:p>
    <w:p w14:paraId="7CB7713B" w14:textId="77777777" w:rsidR="00C47885" w:rsidRPr="00C47885" w:rsidRDefault="00C47885" w:rsidP="00C47885">
      <w:pPr>
        <w:tabs>
          <w:tab w:val="left" w:pos="2511"/>
        </w:tabs>
        <w:jc w:val="center"/>
        <w:rPr>
          <w:rFonts w:ascii="Times New Roman" w:hAnsi="Times New Roman" w:cs="Times New Roman"/>
          <w:b/>
          <w:bCs/>
        </w:rPr>
      </w:pPr>
      <w:r w:rsidRPr="00C47885">
        <w:rPr>
          <w:rFonts w:ascii="Times New Roman" w:hAnsi="Times New Roman" w:cs="Times New Roman"/>
          <w:noProof/>
        </w:rPr>
        <w:drawing>
          <wp:inline distT="0" distB="0" distL="0" distR="0" wp14:anchorId="0AED8F93" wp14:editId="56A9B7C4">
            <wp:extent cx="6858000" cy="4098925"/>
            <wp:effectExtent l="0" t="0" r="12700" b="1587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17D8B9D1-51AF-4D40-AF6F-BF700886B8F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47FD44E" w14:textId="77777777" w:rsidR="00C47885" w:rsidRPr="00C47885" w:rsidRDefault="00C47885" w:rsidP="00C47885">
      <w:pPr>
        <w:rPr>
          <w:rFonts w:ascii="Times New Roman" w:hAnsi="Times New Roman" w:cs="Times New Roman"/>
        </w:rPr>
      </w:pPr>
    </w:p>
    <w:p w14:paraId="57006F27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63"/>
        <w:gridCol w:w="816"/>
        <w:gridCol w:w="816"/>
        <w:gridCol w:w="816"/>
        <w:gridCol w:w="816"/>
        <w:gridCol w:w="816"/>
        <w:gridCol w:w="816"/>
        <w:gridCol w:w="936"/>
        <w:gridCol w:w="816"/>
        <w:gridCol w:w="936"/>
        <w:gridCol w:w="1043"/>
      </w:tblGrid>
      <w:tr w:rsidR="00C47885" w:rsidRPr="00C47885" w14:paraId="2043BC78" w14:textId="77777777" w:rsidTr="003D286B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51B8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Median</w:t>
            </w: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Inflation adjusted charges (USD)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287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768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31AC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6D7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A9A91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87DD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D6A1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A35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6467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7972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C47885" w:rsidRPr="00C47885" w14:paraId="2536F586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207F5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Obese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81CF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49416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C1D3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64231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915D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65919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739DD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66577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3909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68039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E479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83069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C82A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101383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D3FF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98823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BFE3C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103324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52846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47885" w:rsidRPr="00C47885" w14:paraId="2576B33A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E554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Non-Obese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A49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49810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8C2C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52300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35B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63578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D2F7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61247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3DC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61329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B76F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79986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D82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91857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CD7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90372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601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93914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2B7A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47885" w:rsidRPr="00C47885" w14:paraId="24A0940E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6B9F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8B67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46883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C3B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45987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058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59257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475D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56016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9885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60696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6091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74065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E0D1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91264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6D45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91462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BC48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94122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A443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47885" w:rsidRPr="00C47885" w14:paraId="60EDDA8A" w14:textId="77777777" w:rsidTr="003D286B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E59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Non-DM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9E3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79D1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53569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33B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64720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102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62901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A11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62412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42B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81666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C311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93496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59C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92476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627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95948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3F0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</w:tbl>
    <w:p w14:paraId="1FE5C8A9" w14:textId="77777777" w:rsidR="00C47885" w:rsidRPr="00C47885" w:rsidRDefault="00C47885" w:rsidP="00C47885">
      <w:pPr>
        <w:tabs>
          <w:tab w:val="left" w:pos="2511"/>
        </w:tabs>
        <w:rPr>
          <w:rFonts w:ascii="Times New Roman" w:hAnsi="Times New Roman" w:cs="Times New Roman"/>
        </w:rPr>
      </w:pPr>
    </w:p>
    <w:p w14:paraId="4D4FBDC8" w14:textId="77777777" w:rsidR="00C47885" w:rsidRP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</w:p>
    <w:p w14:paraId="4FC7704C" w14:textId="77777777" w:rsidR="00C47885" w:rsidRP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</w:p>
    <w:p w14:paraId="3DCFDCFF" w14:textId="77777777" w:rsidR="00C47885" w:rsidRP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</w:p>
    <w:p w14:paraId="6A5DE76B" w14:textId="77777777" w:rsidR="00C47885" w:rsidRPr="00C47885" w:rsidRDefault="00C47885" w:rsidP="00C47885">
      <w:pPr>
        <w:jc w:val="center"/>
        <w:rPr>
          <w:rFonts w:ascii="Times New Roman" w:hAnsi="Times New Roman" w:cs="Times New Roman"/>
          <w:b/>
          <w:bCs/>
        </w:rPr>
      </w:pPr>
      <w:r w:rsidRPr="00C47885">
        <w:rPr>
          <w:rFonts w:ascii="Times New Roman" w:hAnsi="Times New Roman" w:cs="Times New Roman"/>
          <w:b/>
          <w:bCs/>
        </w:rPr>
        <w:t>Supplement figure 3A: AF ablation rates from 2005-2013 sub-stratified by obesity and diabetes</w:t>
      </w:r>
    </w:p>
    <w:p w14:paraId="2F83EA56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p w14:paraId="72C19F62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p w14:paraId="090C7102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  <w:r w:rsidRPr="00C478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7FBD157" wp14:editId="229AC91B">
            <wp:extent cx="6354445" cy="3347190"/>
            <wp:effectExtent l="0" t="0" r="8255" b="18415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890E7996-7467-CB47-BF75-1489159316B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D581DB0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tbl>
      <w:tblPr>
        <w:tblW w:w="9805" w:type="dxa"/>
        <w:jc w:val="center"/>
        <w:tblLook w:val="04A0" w:firstRow="1" w:lastRow="0" w:firstColumn="1" w:lastColumn="0" w:noHBand="0" w:noVBand="1"/>
      </w:tblPr>
      <w:tblGrid>
        <w:gridCol w:w="1324"/>
        <w:gridCol w:w="729"/>
        <w:gridCol w:w="761"/>
        <w:gridCol w:w="799"/>
        <w:gridCol w:w="712"/>
        <w:gridCol w:w="712"/>
        <w:gridCol w:w="712"/>
        <w:gridCol w:w="712"/>
        <w:gridCol w:w="712"/>
        <w:gridCol w:w="712"/>
        <w:gridCol w:w="1010"/>
        <w:gridCol w:w="910"/>
      </w:tblGrid>
      <w:tr w:rsidR="00C47885" w:rsidRPr="00C47885" w14:paraId="7368169E" w14:textId="77777777" w:rsidTr="003D286B">
        <w:trPr>
          <w:trHeight w:val="334"/>
          <w:jc w:val="center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7B91C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Admission rate (%)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4EA6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2005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0A4C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F733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4774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0495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2009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A0F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1A72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47004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12C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2013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625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A1D0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Trend</w:t>
            </w:r>
          </w:p>
          <w:p w14:paraId="21DE9789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C47885" w:rsidRPr="00C47885" w14:paraId="28574FB8" w14:textId="77777777" w:rsidTr="003D286B">
        <w:trPr>
          <w:trHeight w:val="334"/>
          <w:jc w:val="center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9FE9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Non-Obese non-DM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98D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84.7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453CA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82.4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F4FB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79.8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D9F5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4CB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74.1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EC76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73.3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6A18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72.3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050A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70.5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473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69.3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040A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75.4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F0C3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0.098</w:t>
            </w:r>
          </w:p>
        </w:tc>
      </w:tr>
      <w:tr w:rsidR="00C47885" w:rsidRPr="00C47885" w14:paraId="4EA1710F" w14:textId="77777777" w:rsidTr="003D286B">
        <w:trPr>
          <w:trHeight w:val="334"/>
          <w:jc w:val="center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89A0861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Obese non-DM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8405678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41FC48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5.4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97822F6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5.1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0E1F1D1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706861C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053E04D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9.4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D0C037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F6ADA71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14B0070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55C84E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6479CC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47885" w:rsidRPr="00C47885" w14:paraId="2B651641" w14:textId="77777777" w:rsidTr="003D286B">
        <w:trPr>
          <w:trHeight w:val="334"/>
          <w:jc w:val="center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7B2025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DM non-Obese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8D0128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9.2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7253F2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0B1A6B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12.5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015ADB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907512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8C258C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12.5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D5C3C9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C4AD8A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4277D2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FBBAA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35AE1B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47885" w:rsidRPr="00C47885" w14:paraId="5F721809" w14:textId="77777777" w:rsidTr="003D286B">
        <w:trPr>
          <w:trHeight w:val="334"/>
          <w:jc w:val="center"/>
        </w:trPr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0138A49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Obese DM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8AD0814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11BE73E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68318A8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E55A46B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6919057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95B098F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4.8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48A9661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4.6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3B7E281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5.5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0792B7B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5.6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385E580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3.8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2C234D8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</w:tbl>
    <w:p w14:paraId="3710FBBE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p w14:paraId="0A564EC7" w14:textId="326270E9" w:rsidR="00C47885" w:rsidRDefault="00C47885" w:rsidP="00C47885">
      <w:pPr>
        <w:tabs>
          <w:tab w:val="left" w:pos="2511"/>
        </w:tabs>
        <w:jc w:val="center"/>
        <w:rPr>
          <w:rFonts w:ascii="Times New Roman" w:hAnsi="Times New Roman" w:cs="Times New Roman"/>
        </w:rPr>
      </w:pPr>
    </w:p>
    <w:p w14:paraId="05926EF1" w14:textId="77777777" w:rsidR="008F0106" w:rsidRPr="00C47885" w:rsidRDefault="008F0106" w:rsidP="00C47885">
      <w:pPr>
        <w:tabs>
          <w:tab w:val="left" w:pos="2511"/>
        </w:tabs>
        <w:jc w:val="center"/>
        <w:rPr>
          <w:rFonts w:ascii="Times New Roman" w:hAnsi="Times New Roman" w:cs="Times New Roman"/>
          <w:b/>
          <w:bCs/>
        </w:rPr>
      </w:pPr>
    </w:p>
    <w:p w14:paraId="2C18EF8D" w14:textId="77777777" w:rsidR="00C47885" w:rsidRPr="00C47885" w:rsidRDefault="00C47885" w:rsidP="00C47885">
      <w:pPr>
        <w:tabs>
          <w:tab w:val="left" w:pos="2511"/>
        </w:tabs>
        <w:jc w:val="center"/>
        <w:rPr>
          <w:rFonts w:ascii="Times New Roman" w:hAnsi="Times New Roman" w:cs="Times New Roman"/>
          <w:b/>
          <w:bCs/>
        </w:rPr>
      </w:pPr>
      <w:r w:rsidRPr="00C47885">
        <w:rPr>
          <w:rFonts w:ascii="Times New Roman" w:hAnsi="Times New Roman" w:cs="Times New Roman"/>
          <w:b/>
          <w:bCs/>
        </w:rPr>
        <w:t>Supplement figure 3B: Primary outcome rates from 2005-2013 sub-stratified by obesity and diabetes</w:t>
      </w:r>
    </w:p>
    <w:p w14:paraId="53AAC418" w14:textId="77777777" w:rsidR="00C47885" w:rsidRPr="00C47885" w:rsidRDefault="00C47885" w:rsidP="00C47885">
      <w:pPr>
        <w:tabs>
          <w:tab w:val="left" w:pos="2511"/>
        </w:tabs>
        <w:rPr>
          <w:rFonts w:ascii="Times New Roman" w:hAnsi="Times New Roman" w:cs="Times New Roman"/>
        </w:rPr>
      </w:pPr>
    </w:p>
    <w:p w14:paraId="5931BEAF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  <w:r w:rsidRPr="00C478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21C3C3" wp14:editId="555FD718">
            <wp:extent cx="6452484" cy="4158532"/>
            <wp:effectExtent l="0" t="0" r="12065" b="7620"/>
            <wp:docPr id="25" name="Chart 25">
              <a:extLst xmlns:a="http://schemas.openxmlformats.org/drawingml/2006/main">
                <a:ext uri="{FF2B5EF4-FFF2-40B4-BE49-F238E27FC236}">
                  <a16:creationId xmlns:a16="http://schemas.microsoft.com/office/drawing/2014/main" id="{00742285-BDC3-C040-985C-259798F3C15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46D23FA" w14:textId="77777777" w:rsidR="00C47885" w:rsidRPr="00C47885" w:rsidRDefault="00C47885" w:rsidP="00C47885">
      <w:pPr>
        <w:rPr>
          <w:rFonts w:ascii="Times New Roman" w:hAnsi="Times New Roman" w:cs="Times New Roman"/>
        </w:rPr>
      </w:pPr>
    </w:p>
    <w:tbl>
      <w:tblPr>
        <w:tblW w:w="10540" w:type="dxa"/>
        <w:jc w:val="center"/>
        <w:tblLook w:val="04A0" w:firstRow="1" w:lastRow="0" w:firstColumn="1" w:lastColumn="0" w:noHBand="0" w:noVBand="1"/>
      </w:tblPr>
      <w:tblGrid>
        <w:gridCol w:w="2100"/>
        <w:gridCol w:w="730"/>
        <w:gridCol w:w="709"/>
        <w:gridCol w:w="709"/>
        <w:gridCol w:w="709"/>
        <w:gridCol w:w="708"/>
        <w:gridCol w:w="709"/>
        <w:gridCol w:w="709"/>
        <w:gridCol w:w="709"/>
        <w:gridCol w:w="708"/>
        <w:gridCol w:w="990"/>
        <w:gridCol w:w="1050"/>
      </w:tblGrid>
      <w:tr w:rsidR="00C47885" w:rsidRPr="00C47885" w14:paraId="2E913AB6" w14:textId="77777777" w:rsidTr="003D286B">
        <w:trPr>
          <w:trHeight w:val="700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A16F2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Primary </w:t>
            </w: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Outcome (%)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15B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B74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6534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3C56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609F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822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0526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2397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407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2013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91DB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7818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Trend </w:t>
            </w:r>
          </w:p>
          <w:p w14:paraId="48C0FC05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C47885" w:rsidRPr="00C47885" w14:paraId="5C49C234" w14:textId="77777777" w:rsidTr="003D286B">
        <w:trPr>
          <w:trHeight w:val="3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2B5E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Non-Obese non-DM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610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40DC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0B9F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821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8AF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3BC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47A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2C35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A7A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6BB6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F3A5" w14:textId="77777777" w:rsidR="00C47885" w:rsidRPr="00C47885" w:rsidRDefault="00C47885" w:rsidP="003D286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 xml:space="preserve"> 0.007</w:t>
            </w:r>
          </w:p>
        </w:tc>
      </w:tr>
      <w:tr w:rsidR="00C47885" w:rsidRPr="00C47885" w14:paraId="4C903A37" w14:textId="77777777" w:rsidTr="003D286B">
        <w:trPr>
          <w:trHeight w:val="3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AC26C0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Obese non-DM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574FC5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9BFF0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E9272F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350A6D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81DB31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6D490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997AE8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0EEC7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92B4B9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14.7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52C0415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A5829B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 xml:space="preserve">  &lt;0.001</w:t>
            </w:r>
          </w:p>
        </w:tc>
      </w:tr>
      <w:tr w:rsidR="00C47885" w:rsidRPr="00C47885" w14:paraId="23178084" w14:textId="77777777" w:rsidTr="003D286B">
        <w:trPr>
          <w:trHeight w:val="3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163BE0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DM non-Obese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03EFC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131C6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6359DB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F070D0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024B4A7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334362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ACE2D6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B871C95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06F1A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92EC5F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682CDA1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 xml:space="preserve">  &lt;0.001</w:t>
            </w:r>
          </w:p>
        </w:tc>
      </w:tr>
      <w:tr w:rsidR="00C47885" w:rsidRPr="00C47885" w14:paraId="1FBF6DDE" w14:textId="77777777" w:rsidTr="003D286B">
        <w:trPr>
          <w:trHeight w:val="3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7AA186D" w14:textId="77777777" w:rsidR="00C47885" w:rsidRPr="00C47885" w:rsidRDefault="00C47885" w:rsidP="003D286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Obese DM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377EA96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A6F3FE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8F45338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029694F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FB9A6A3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17.5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03A71C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4D2B28AB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0BC4185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7CE7855E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8F46254" w14:textId="77777777" w:rsidR="00C47885" w:rsidRPr="00C47885" w:rsidRDefault="00C47885" w:rsidP="003D286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26D2208" w14:textId="77777777" w:rsidR="00C47885" w:rsidRPr="00C47885" w:rsidRDefault="00C47885" w:rsidP="003D286B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 xml:space="preserve">  &lt;0.001</w:t>
            </w:r>
          </w:p>
        </w:tc>
      </w:tr>
    </w:tbl>
    <w:p w14:paraId="0DE692C7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p w14:paraId="61998773" w14:textId="77777777" w:rsidR="00C47885" w:rsidRPr="00C47885" w:rsidRDefault="00C47885" w:rsidP="00C47885">
      <w:pPr>
        <w:jc w:val="center"/>
        <w:rPr>
          <w:rFonts w:ascii="Times New Roman" w:hAnsi="Times New Roman" w:cs="Times New Roman"/>
        </w:rPr>
      </w:pPr>
    </w:p>
    <w:p w14:paraId="0749D342" w14:textId="5DB6D44A" w:rsidR="00676748" w:rsidRDefault="00676748" w:rsidP="00676748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49FAF253" w14:textId="3B2F3305" w:rsidR="008F0106" w:rsidRDefault="008F0106" w:rsidP="00676748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1CC50AA1" w14:textId="4E3584B9" w:rsidR="008F0106" w:rsidRDefault="008F0106" w:rsidP="00676748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76319CEC" w14:textId="685E0344" w:rsidR="008F0106" w:rsidRDefault="008F0106" w:rsidP="00676748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79B03984" w14:textId="77777777" w:rsidR="008F0106" w:rsidRPr="00C47885" w:rsidRDefault="008F0106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16D334AF" w14:textId="15BFCCD5" w:rsidR="00676748" w:rsidRPr="000B4170" w:rsidRDefault="00676748" w:rsidP="000B4170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Supplement figure </w:t>
      </w:r>
      <w:r w:rsidR="00953D40" w:rsidRPr="00C47885">
        <w:rPr>
          <w:rFonts w:ascii="Times New Roman" w:hAnsi="Times New Roman" w:cs="Times New Roman"/>
          <w:b/>
          <w:bCs/>
          <w:lang w:val="en-US"/>
        </w:rPr>
        <w:t>4</w:t>
      </w:r>
      <w:r w:rsidRPr="00C47885">
        <w:rPr>
          <w:rFonts w:ascii="Times New Roman" w:hAnsi="Times New Roman" w:cs="Times New Roman"/>
          <w:b/>
          <w:bCs/>
          <w:lang w:val="en-US"/>
        </w:rPr>
        <w:t>: Median inflation-adjusted charges for AF ablation admissions from 2005-2013 sub-stratified by obesity and diabetes</w:t>
      </w:r>
    </w:p>
    <w:p w14:paraId="62176AC3" w14:textId="46CD9634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B1396B" wp14:editId="7BD36C2D">
            <wp:extent cx="6585358" cy="4454554"/>
            <wp:effectExtent l="0" t="0" r="6350" b="15875"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ACBE73C1-10D8-3F43-A4ED-ECE8335F433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tbl>
      <w:tblPr>
        <w:tblW w:w="10345" w:type="dxa"/>
        <w:jc w:val="center"/>
        <w:tblLook w:val="04A0" w:firstRow="1" w:lastRow="0" w:firstColumn="1" w:lastColumn="0" w:noHBand="0" w:noVBand="1"/>
      </w:tblPr>
      <w:tblGrid>
        <w:gridCol w:w="2187"/>
        <w:gridCol w:w="813"/>
        <w:gridCol w:w="814"/>
        <w:gridCol w:w="814"/>
        <w:gridCol w:w="814"/>
        <w:gridCol w:w="814"/>
        <w:gridCol w:w="814"/>
        <w:gridCol w:w="933"/>
        <w:gridCol w:w="814"/>
        <w:gridCol w:w="933"/>
        <w:gridCol w:w="1040"/>
      </w:tblGrid>
      <w:tr w:rsidR="00676748" w:rsidRPr="00C47885" w14:paraId="63B0CCFA" w14:textId="77777777" w:rsidTr="00676748">
        <w:trPr>
          <w:trHeight w:val="82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679D5F" w14:textId="77777777" w:rsidR="00676748" w:rsidRPr="00C47885" w:rsidRDefault="00676748" w:rsidP="00917D3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Median Inflation adjusted</w:t>
            </w: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charges (USD)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19E2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BACF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6A86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498E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B33D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AFF27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6CC3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3666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E4C9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C511" w14:textId="77777777" w:rsidR="00676748" w:rsidRPr="00C47885" w:rsidRDefault="00676748" w:rsidP="00917D30">
            <w:pP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Trend </w:t>
            </w:r>
          </w:p>
          <w:p w14:paraId="0198F30C" w14:textId="77777777" w:rsidR="00676748" w:rsidRPr="00C47885" w:rsidRDefault="00676748" w:rsidP="00917D3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C47885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-</w:t>
            </w:r>
            <w:r w:rsidRPr="00C47885">
              <w:rPr>
                <w:rFonts w:ascii="Times New Roman" w:hAnsi="Times New Roman" w:cs="Times New Roman"/>
                <w:b/>
                <w:bCs/>
                <w:color w:val="000000"/>
              </w:rPr>
              <w:t>Value</w:t>
            </w:r>
          </w:p>
        </w:tc>
      </w:tr>
      <w:tr w:rsidR="00676748" w:rsidRPr="00C47885" w14:paraId="3CA09F6F" w14:textId="77777777" w:rsidTr="00676748">
        <w:trPr>
          <w:trHeight w:val="38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86D0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Non-Obese non-DM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9F64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CA9E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52944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0304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64549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6E59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62191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0129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61764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430C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80759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E795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92744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1482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90633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AB6C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94069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D3329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676748" w:rsidRPr="00C47885" w14:paraId="11C5EB02" w14:textId="77777777" w:rsidTr="00676748">
        <w:trPr>
          <w:trHeight w:val="38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1142C2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Obese non-DM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63AF9B9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50980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F8B01C1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66408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CF10E5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67716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C7FB7A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69019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0772CD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68039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BCC097F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85888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D9543FA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98139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25D8498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98999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8B48C97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105913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8260BC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676748" w:rsidRPr="00C47885" w14:paraId="642B8C7B" w14:textId="77777777" w:rsidTr="00676748">
        <w:trPr>
          <w:trHeight w:val="38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0D575FA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DM non-Obese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1BF83F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48206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0F6F9C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44214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F39B500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59069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E18842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56656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E351BD9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56605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7A45CD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73023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D48797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85715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627596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89630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45CB24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93546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8F0124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676748" w:rsidRPr="00C47885" w14:paraId="2B46C229" w14:textId="77777777" w:rsidTr="00676748">
        <w:trPr>
          <w:trHeight w:val="38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75B932AE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Obese 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5CDA41E8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41090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3C1F557F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51684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91FB86A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60780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70F274B9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55276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074E295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68213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3F252DE5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75476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05E73C6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110122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28C34A5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98406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7CC5CE2" w14:textId="77777777" w:rsidR="00676748" w:rsidRPr="00C47885" w:rsidRDefault="00676748" w:rsidP="00917D3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97103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61413C1" w14:textId="77777777" w:rsidR="00676748" w:rsidRPr="00C47885" w:rsidRDefault="00676748" w:rsidP="00917D30">
            <w:pPr>
              <w:rPr>
                <w:rFonts w:ascii="Times New Roman" w:hAnsi="Times New Roman" w:cs="Times New Roman"/>
                <w:color w:val="000000"/>
              </w:rPr>
            </w:pPr>
            <w:r w:rsidRPr="00C47885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</w:tbl>
    <w:p w14:paraId="549359B6" w14:textId="2E6654EE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</w:p>
    <w:p w14:paraId="26D4EF20" w14:textId="51E66F19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</w:p>
    <w:p w14:paraId="1040EF12" w14:textId="262048FA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</w:p>
    <w:p w14:paraId="3F9C6494" w14:textId="6DCB5FB9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</w:p>
    <w:p w14:paraId="2E2433DE" w14:textId="77777777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</w:p>
    <w:p w14:paraId="372E7D4D" w14:textId="789B79C8" w:rsidR="00676748" w:rsidRDefault="00676748" w:rsidP="00676748">
      <w:pPr>
        <w:rPr>
          <w:rFonts w:ascii="Times New Roman" w:hAnsi="Times New Roman" w:cs="Times New Roman"/>
          <w:lang w:val="en-US"/>
        </w:rPr>
      </w:pPr>
    </w:p>
    <w:p w14:paraId="3342D93A" w14:textId="26946754" w:rsidR="008F0106" w:rsidRDefault="008F0106" w:rsidP="00676748">
      <w:pPr>
        <w:rPr>
          <w:rFonts w:ascii="Times New Roman" w:hAnsi="Times New Roman" w:cs="Times New Roman"/>
          <w:lang w:val="en-US"/>
        </w:rPr>
      </w:pPr>
    </w:p>
    <w:p w14:paraId="264CD284" w14:textId="77777777" w:rsidR="008F0106" w:rsidRPr="00C47885" w:rsidRDefault="008F0106" w:rsidP="00676748">
      <w:pPr>
        <w:rPr>
          <w:rFonts w:ascii="Times New Roman" w:hAnsi="Times New Roman" w:cs="Times New Roman"/>
          <w:lang w:val="en-US"/>
        </w:rPr>
      </w:pPr>
    </w:p>
    <w:p w14:paraId="79ED9FF5" w14:textId="2C1E69E0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57382452" w14:textId="6DFC63C1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068BD30F" w14:textId="57C685F3" w:rsidR="00676748" w:rsidRPr="000B4170" w:rsidRDefault="00676748" w:rsidP="000B4170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C47885">
        <w:rPr>
          <w:rFonts w:ascii="Times New Roman" w:hAnsi="Times New Roman" w:cs="Times New Roman"/>
          <w:b/>
          <w:bCs/>
          <w:lang w:val="en-US"/>
        </w:rPr>
        <w:t xml:space="preserve">Supplement figure </w:t>
      </w:r>
      <w:r w:rsidR="00953D40" w:rsidRPr="00C47885">
        <w:rPr>
          <w:rFonts w:ascii="Times New Roman" w:hAnsi="Times New Roman" w:cs="Times New Roman"/>
          <w:b/>
          <w:bCs/>
          <w:lang w:val="en-US"/>
        </w:rPr>
        <w:t>5</w:t>
      </w:r>
      <w:r w:rsidRPr="00C47885">
        <w:rPr>
          <w:rFonts w:ascii="Times New Roman" w:hAnsi="Times New Roman" w:cs="Times New Roman"/>
          <w:b/>
          <w:bCs/>
          <w:lang w:val="en-US"/>
        </w:rPr>
        <w:t>: Admission rates for AF ablation from 2005-2013 sub-stratified by hospital volume</w:t>
      </w:r>
    </w:p>
    <w:p w14:paraId="7EB46258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  <w:r w:rsidRPr="00C478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5C7E1E" wp14:editId="31F67C8A">
            <wp:extent cx="5979381" cy="4158532"/>
            <wp:effectExtent l="0" t="0" r="15240" b="7620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A81E46E2-E15C-1841-AB1B-87B69BF23A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92DC5D3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6969957E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1298FE69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1264AA62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3AE939D5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7EA0ED16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7BE3E1D5" w14:textId="705BA8A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07620DAD" w14:textId="77777777" w:rsidR="00676748" w:rsidRPr="00C47885" w:rsidRDefault="00676748" w:rsidP="00676748">
      <w:pPr>
        <w:rPr>
          <w:rFonts w:ascii="Times New Roman" w:hAnsi="Times New Roman" w:cs="Times New Roman"/>
          <w:lang w:val="en-US"/>
        </w:rPr>
      </w:pPr>
    </w:p>
    <w:p w14:paraId="7CCF46C0" w14:textId="77777777" w:rsidR="00676748" w:rsidRPr="00C47885" w:rsidRDefault="00676748" w:rsidP="00676748">
      <w:pPr>
        <w:jc w:val="center"/>
        <w:rPr>
          <w:rFonts w:ascii="Times New Roman" w:hAnsi="Times New Roman" w:cs="Times New Roman"/>
          <w:lang w:val="en-US"/>
        </w:rPr>
      </w:pPr>
    </w:p>
    <w:p w14:paraId="4981E24B" w14:textId="77777777" w:rsidR="00676748" w:rsidRPr="00C47885" w:rsidRDefault="00676748" w:rsidP="00676748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sectPr w:rsidR="00676748" w:rsidRPr="00C47885" w:rsidSect="00F818E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B639B8" w14:textId="77777777" w:rsidR="00492D83" w:rsidRDefault="00492D83" w:rsidP="00636C40">
      <w:r>
        <w:separator/>
      </w:r>
    </w:p>
  </w:endnote>
  <w:endnote w:type="continuationSeparator" w:id="0">
    <w:p w14:paraId="0F464A77" w14:textId="77777777" w:rsidR="00492D83" w:rsidRDefault="00492D83" w:rsidP="00636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A06524" w14:textId="77777777" w:rsidR="00492D83" w:rsidRDefault="00492D83" w:rsidP="00636C40">
      <w:r>
        <w:separator/>
      </w:r>
    </w:p>
  </w:footnote>
  <w:footnote w:type="continuationSeparator" w:id="0">
    <w:p w14:paraId="611D8C35" w14:textId="77777777" w:rsidR="00492D83" w:rsidRDefault="00492D83" w:rsidP="00636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853AB"/>
    <w:multiLevelType w:val="hybridMultilevel"/>
    <w:tmpl w:val="8500E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00908"/>
    <w:multiLevelType w:val="hybridMultilevel"/>
    <w:tmpl w:val="BD584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506BA7"/>
    <w:multiLevelType w:val="hybridMultilevel"/>
    <w:tmpl w:val="2F6E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8038DD"/>
    <w:multiLevelType w:val="hybridMultilevel"/>
    <w:tmpl w:val="E33CF590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5FC"/>
    <w:rsid w:val="000B4170"/>
    <w:rsid w:val="00227650"/>
    <w:rsid w:val="00492D83"/>
    <w:rsid w:val="004E453A"/>
    <w:rsid w:val="00636C40"/>
    <w:rsid w:val="00676748"/>
    <w:rsid w:val="00785B33"/>
    <w:rsid w:val="008F0106"/>
    <w:rsid w:val="00953D40"/>
    <w:rsid w:val="00C47885"/>
    <w:rsid w:val="00D015FC"/>
    <w:rsid w:val="00D342E4"/>
    <w:rsid w:val="00EE2142"/>
    <w:rsid w:val="00F8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8223F"/>
  <w15:chartTrackingRefBased/>
  <w15:docId w15:val="{4D98686D-CC27-C64E-A28F-FECBC8A7E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Q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C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C40"/>
  </w:style>
  <w:style w:type="paragraph" w:styleId="Footer">
    <w:name w:val="footer"/>
    <w:basedOn w:val="Normal"/>
    <w:link w:val="FooterChar"/>
    <w:uiPriority w:val="99"/>
    <w:unhideWhenUsed/>
    <w:rsid w:val="00636C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Library/Containers/com.microsoft.Excel/Data/Desktop/Manuscript%20Tables%20and%20Figur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Library/Containers/com.microsoft.Excel/Data/Desktop/Manuscript%20Tables%20and%20Figure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Desktop/aoc%20final%20stuff/Manuscript%20Tables%20and%20Figure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Library/Containers/com.microsoft.Excel/Data/Desktop/Manuscript%20Tables%20and%20Figure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Library/Containers/com.microsoft.Excel/Data/Desktop/Manuscript%20Tables%20and%20Figure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Desktop/Manuscript%20Tables%20and%20Figure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hd2029/Desktop/Manuscript%20Tables%20and%20Figure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OBESE VS NON-OBESE INPATIENT MORTALITY (unadjusted)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OBESE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outcome+deaths'!$B$68:$J$68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outcome+deaths'!$L$63:$T$63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0.7</c:v>
                </c:pt>
                <c:pt idx="3">
                  <c:v>0.4</c:v>
                </c:pt>
                <c:pt idx="4">
                  <c:v>0</c:v>
                </c:pt>
                <c:pt idx="5">
                  <c:v>0</c:v>
                </c:pt>
                <c:pt idx="6">
                  <c:v>0.2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DC6-8744-93A0-8A4F51334E45}"/>
            </c:ext>
          </c:extLst>
        </c:ser>
        <c:ser>
          <c:idx val="1"/>
          <c:order val="1"/>
          <c:tx>
            <c:v>NON-OBESE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outcome+deaths'!$B$68:$J$68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outcome+deaths'!$L$71:$T$71</c:f>
              <c:numCache>
                <c:formatCode>General</c:formatCode>
                <c:ptCount val="9"/>
                <c:pt idx="0">
                  <c:v>0.1</c:v>
                </c:pt>
                <c:pt idx="1">
                  <c:v>0.3</c:v>
                </c:pt>
                <c:pt idx="2">
                  <c:v>0.2</c:v>
                </c:pt>
                <c:pt idx="3">
                  <c:v>0.1</c:v>
                </c:pt>
                <c:pt idx="4">
                  <c:v>0.3</c:v>
                </c:pt>
                <c:pt idx="5">
                  <c:v>0.4</c:v>
                </c:pt>
                <c:pt idx="6">
                  <c:v>0.1</c:v>
                </c:pt>
                <c:pt idx="7">
                  <c:v>0.3</c:v>
                </c:pt>
                <c:pt idx="8">
                  <c:v>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DC6-8744-93A0-8A4F51334E45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40665472"/>
        <c:axId val="1088852704"/>
      </c:lineChart>
      <c:catAx>
        <c:axId val="1040665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8852704"/>
        <c:crosses val="autoZero"/>
        <c:auto val="1"/>
        <c:lblAlgn val="ctr"/>
        <c:lblOffset val="100"/>
        <c:noMultiLvlLbl val="0"/>
      </c:catAx>
      <c:valAx>
        <c:axId val="1088852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Inpatient Morality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4066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DM vs NON-DM INPATIENT MORTALITY (unadjusted)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DM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outcome+deaths'!$B$165:$J$165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outcome+deaths'!$L$160:$T$160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0.3</c:v>
                </c:pt>
                <c:pt idx="3">
                  <c:v>0.3</c:v>
                </c:pt>
                <c:pt idx="4">
                  <c:v>0.5</c:v>
                </c:pt>
                <c:pt idx="5">
                  <c:v>0</c:v>
                </c:pt>
                <c:pt idx="6">
                  <c:v>0.2</c:v>
                </c:pt>
                <c:pt idx="7">
                  <c:v>0.4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E15-0041-8B0C-84AA72DA0AEF}"/>
            </c:ext>
          </c:extLst>
        </c:ser>
        <c:ser>
          <c:idx val="1"/>
          <c:order val="1"/>
          <c:tx>
            <c:v>NON-DM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outcome+deaths'!$B$165:$J$165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outcome+deaths'!$L$168:$T$168</c:f>
              <c:numCache>
                <c:formatCode>General</c:formatCode>
                <c:ptCount val="9"/>
                <c:pt idx="0">
                  <c:v>0.1</c:v>
                </c:pt>
                <c:pt idx="1">
                  <c:v>0.3</c:v>
                </c:pt>
                <c:pt idx="2">
                  <c:v>0.2</c:v>
                </c:pt>
                <c:pt idx="3">
                  <c:v>0.1</c:v>
                </c:pt>
                <c:pt idx="4">
                  <c:v>0.2</c:v>
                </c:pt>
                <c:pt idx="5">
                  <c:v>0.4</c:v>
                </c:pt>
                <c:pt idx="6">
                  <c:v>0.1</c:v>
                </c:pt>
                <c:pt idx="7">
                  <c:v>0.2</c:v>
                </c:pt>
                <c:pt idx="8">
                  <c:v>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E15-0041-8B0C-84AA72DA0AEF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40665472"/>
        <c:axId val="1088852704"/>
      </c:lineChart>
      <c:catAx>
        <c:axId val="1040665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8852704"/>
        <c:crosses val="autoZero"/>
        <c:auto val="1"/>
        <c:lblAlgn val="ctr"/>
        <c:lblOffset val="100"/>
        <c:noMultiLvlLbl val="0"/>
      </c:catAx>
      <c:valAx>
        <c:axId val="1088852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Inpatient</a:t>
                </a:r>
                <a:r>
                  <a:rPr lang="en-US" b="1" baseline="0"/>
                  <a:t> Mortality (%)</a:t>
                </a:r>
                <a:endParaRPr lang="en-US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4066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MEDIAN INFLATION ADJUSTED CHARGES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/>
      <c:lineChart>
        <c:grouping val="standard"/>
        <c:varyColors val="0"/>
        <c:ser>
          <c:idx val="1"/>
          <c:order val="0"/>
          <c:tx>
            <c:v>OBESE**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6.4351851851851855E-2"/>
                  <c:y val="1.864440066602817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125-854D-951E-52F793EA09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LOS and Cost'!$B$11:$J$11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LOS and Cost'!$M$12:$U$12</c:f>
              <c:numCache>
                <c:formatCode>General</c:formatCode>
                <c:ptCount val="9"/>
                <c:pt idx="0">
                  <c:v>49416</c:v>
                </c:pt>
                <c:pt idx="1">
                  <c:v>64231</c:v>
                </c:pt>
                <c:pt idx="2">
                  <c:v>65919</c:v>
                </c:pt>
                <c:pt idx="3">
                  <c:v>66577</c:v>
                </c:pt>
                <c:pt idx="4">
                  <c:v>68039</c:v>
                </c:pt>
                <c:pt idx="5">
                  <c:v>83069</c:v>
                </c:pt>
                <c:pt idx="6">
                  <c:v>101383</c:v>
                </c:pt>
                <c:pt idx="7">
                  <c:v>98823</c:v>
                </c:pt>
                <c:pt idx="8">
                  <c:v>103324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125-854D-951E-52F793EA097C}"/>
            </c:ext>
          </c:extLst>
        </c:ser>
        <c:ser>
          <c:idx val="0"/>
          <c:order val="1"/>
          <c:tx>
            <c:v>NON-OBESE**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LOS and Cost'!$B$11:$J$11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LOS and Cost'!$M$8:$U$8</c:f>
              <c:numCache>
                <c:formatCode>General</c:formatCode>
                <c:ptCount val="9"/>
                <c:pt idx="0">
                  <c:v>49810</c:v>
                </c:pt>
                <c:pt idx="1">
                  <c:v>52300</c:v>
                </c:pt>
                <c:pt idx="2">
                  <c:v>63578</c:v>
                </c:pt>
                <c:pt idx="3">
                  <c:v>61247</c:v>
                </c:pt>
                <c:pt idx="4">
                  <c:v>61329</c:v>
                </c:pt>
                <c:pt idx="5">
                  <c:v>79986</c:v>
                </c:pt>
                <c:pt idx="6">
                  <c:v>91857</c:v>
                </c:pt>
                <c:pt idx="7">
                  <c:v>90372</c:v>
                </c:pt>
                <c:pt idx="8">
                  <c:v>93914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125-854D-951E-52F793EA097C}"/>
            </c:ext>
          </c:extLst>
        </c:ser>
        <c:ser>
          <c:idx val="2"/>
          <c:order val="2"/>
          <c:tx>
            <c:v>DM**</c:v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'Figures - LOS and Cost'!$Y$47:$AG$47</c:f>
              <c:numCache>
                <c:formatCode>General</c:formatCode>
                <c:ptCount val="9"/>
                <c:pt idx="0">
                  <c:v>46883</c:v>
                </c:pt>
                <c:pt idx="1">
                  <c:v>45987</c:v>
                </c:pt>
                <c:pt idx="2">
                  <c:v>59257</c:v>
                </c:pt>
                <c:pt idx="3">
                  <c:v>56016</c:v>
                </c:pt>
                <c:pt idx="4">
                  <c:v>60696</c:v>
                </c:pt>
                <c:pt idx="5">
                  <c:v>74065</c:v>
                </c:pt>
                <c:pt idx="6">
                  <c:v>91264</c:v>
                </c:pt>
                <c:pt idx="7">
                  <c:v>91462</c:v>
                </c:pt>
                <c:pt idx="8">
                  <c:v>94122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125-854D-951E-52F793EA097C}"/>
            </c:ext>
          </c:extLst>
        </c:ser>
        <c:ser>
          <c:idx val="3"/>
          <c:order val="3"/>
          <c:tx>
            <c:v>NON-DM**</c:v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5370370370370373E-2"/>
                  <c:y val="-1.859024012393493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125-854D-951E-52F793EA097C}"/>
                </c:ext>
              </c:extLst>
            </c:dLbl>
            <c:dLbl>
              <c:idx val="3"/>
              <c:layout>
                <c:manualLayout>
                  <c:x val="-2.8703703703703703E-2"/>
                  <c:y val="-1.239349341595673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125-854D-951E-52F793EA097C}"/>
                </c:ext>
              </c:extLst>
            </c:dLbl>
            <c:dLbl>
              <c:idx val="4"/>
              <c:layout>
                <c:manualLayout>
                  <c:x val="-5.4629629629629695E-2"/>
                  <c:y val="-1.549186676994577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F125-854D-951E-52F793EA097C}"/>
                </c:ext>
              </c:extLst>
            </c:dLbl>
            <c:dLbl>
              <c:idx val="7"/>
              <c:layout>
                <c:manualLayout>
                  <c:x val="-4.1666666666666664E-2"/>
                  <c:y val="-1.859024012393493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125-854D-951E-52F793EA09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'Figures - LOS and Cost'!$Y$51:$AG$51</c:f>
              <c:numCache>
                <c:formatCode>General</c:formatCode>
                <c:ptCount val="9"/>
                <c:pt idx="0">
                  <c:v>50155</c:v>
                </c:pt>
                <c:pt idx="1">
                  <c:v>53569</c:v>
                </c:pt>
                <c:pt idx="2">
                  <c:v>64720</c:v>
                </c:pt>
                <c:pt idx="3">
                  <c:v>62901</c:v>
                </c:pt>
                <c:pt idx="4">
                  <c:v>62412</c:v>
                </c:pt>
                <c:pt idx="5">
                  <c:v>81666</c:v>
                </c:pt>
                <c:pt idx="6">
                  <c:v>93496</c:v>
                </c:pt>
                <c:pt idx="7">
                  <c:v>92476</c:v>
                </c:pt>
                <c:pt idx="8">
                  <c:v>95948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125-854D-951E-52F793EA097C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40665472"/>
        <c:axId val="1088852704"/>
      </c:lineChart>
      <c:catAx>
        <c:axId val="1040665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8852704"/>
        <c:crosses val="autoZero"/>
        <c:auto val="1"/>
        <c:lblAlgn val="ctr"/>
        <c:lblOffset val="100"/>
        <c:noMultiLvlLbl val="0"/>
      </c:catAx>
      <c:valAx>
        <c:axId val="1088852704"/>
        <c:scaling>
          <c:orientation val="minMax"/>
          <c:min val="30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Median Inflation adjusted charges (USD)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40665472"/>
        <c:crosses val="autoZero"/>
        <c:crossBetween val="between"/>
        <c:majorUnit val="10000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Admission rates for AF ablation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non-OBESE non-DM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comp'!$B$39:$J$39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comp'!$B$41:$J$41</c:f>
              <c:numCache>
                <c:formatCode>General</c:formatCode>
                <c:ptCount val="9"/>
                <c:pt idx="0">
                  <c:v>84.7</c:v>
                </c:pt>
                <c:pt idx="1">
                  <c:v>82.4</c:v>
                </c:pt>
                <c:pt idx="2">
                  <c:v>79.8</c:v>
                </c:pt>
                <c:pt idx="3">
                  <c:v>79</c:v>
                </c:pt>
                <c:pt idx="4">
                  <c:v>74.099999999999994</c:v>
                </c:pt>
                <c:pt idx="5">
                  <c:v>73.3</c:v>
                </c:pt>
                <c:pt idx="6">
                  <c:v>72.3</c:v>
                </c:pt>
                <c:pt idx="7">
                  <c:v>70.5</c:v>
                </c:pt>
                <c:pt idx="8">
                  <c:v>69.3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1A2-3A48-BFE5-0A525F3C4B58}"/>
            </c:ext>
          </c:extLst>
        </c:ser>
        <c:ser>
          <c:idx val="1"/>
          <c:order val="1"/>
          <c:tx>
            <c:v>OBESE non-DM**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comp'!$B$39:$J$39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comp'!$B$43:$J$43</c:f>
              <c:numCache>
                <c:formatCode>General</c:formatCode>
                <c:ptCount val="9"/>
                <c:pt idx="0">
                  <c:v>4.5</c:v>
                </c:pt>
                <c:pt idx="1">
                  <c:v>5.4</c:v>
                </c:pt>
                <c:pt idx="2">
                  <c:v>5.0999999999999996</c:v>
                </c:pt>
                <c:pt idx="3">
                  <c:v>7.2</c:v>
                </c:pt>
                <c:pt idx="4">
                  <c:v>8.6999999999999993</c:v>
                </c:pt>
                <c:pt idx="5">
                  <c:v>9.4</c:v>
                </c:pt>
                <c:pt idx="6">
                  <c:v>10</c:v>
                </c:pt>
                <c:pt idx="7">
                  <c:v>10.4</c:v>
                </c:pt>
                <c:pt idx="8">
                  <c:v>11.9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1A2-3A48-BFE5-0A525F3C4B58}"/>
            </c:ext>
          </c:extLst>
        </c:ser>
        <c:ser>
          <c:idx val="2"/>
          <c:order val="2"/>
          <c:tx>
            <c:v>DM non-OBESE**</c:v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comp'!$B$39:$J$39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comp'!$B$45:$J$45</c:f>
              <c:numCache>
                <c:formatCode>General</c:formatCode>
                <c:ptCount val="9"/>
                <c:pt idx="0">
                  <c:v>9.1999999999999993</c:v>
                </c:pt>
                <c:pt idx="1">
                  <c:v>10.8</c:v>
                </c:pt>
                <c:pt idx="2">
                  <c:v>12.5</c:v>
                </c:pt>
                <c:pt idx="3">
                  <c:v>11.3</c:v>
                </c:pt>
                <c:pt idx="4">
                  <c:v>13.6</c:v>
                </c:pt>
                <c:pt idx="5">
                  <c:v>12.5</c:v>
                </c:pt>
                <c:pt idx="6">
                  <c:v>13.1</c:v>
                </c:pt>
                <c:pt idx="7">
                  <c:v>13.6</c:v>
                </c:pt>
                <c:pt idx="8">
                  <c:v>13.2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1A2-3A48-BFE5-0A525F3C4B58}"/>
            </c:ext>
          </c:extLst>
        </c:ser>
        <c:ser>
          <c:idx val="3"/>
          <c:order val="3"/>
          <c:tx>
            <c:v>OBESE DM**</c:v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comp'!$B$39:$J$39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comp'!$B$47:$J$47</c:f>
              <c:numCache>
                <c:formatCode>General</c:formatCode>
                <c:ptCount val="9"/>
                <c:pt idx="0">
                  <c:v>1.6</c:v>
                </c:pt>
                <c:pt idx="1">
                  <c:v>1.4</c:v>
                </c:pt>
                <c:pt idx="2">
                  <c:v>2.5</c:v>
                </c:pt>
                <c:pt idx="3">
                  <c:v>2.5</c:v>
                </c:pt>
                <c:pt idx="4">
                  <c:v>3.6</c:v>
                </c:pt>
                <c:pt idx="5">
                  <c:v>4.8</c:v>
                </c:pt>
                <c:pt idx="6">
                  <c:v>4.5999999999999996</c:v>
                </c:pt>
                <c:pt idx="7">
                  <c:v>5.5</c:v>
                </c:pt>
                <c:pt idx="8">
                  <c:v>5.6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1A2-3A48-BFE5-0A525F3C4B58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84910608"/>
        <c:axId val="1163484832"/>
      </c:lineChart>
      <c:catAx>
        <c:axId val="10849106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163484832"/>
        <c:crosses val="autoZero"/>
        <c:auto val="1"/>
        <c:lblAlgn val="ctr"/>
        <c:lblOffset val="100"/>
        <c:noMultiLvlLbl val="0"/>
      </c:catAx>
      <c:valAx>
        <c:axId val="1163484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% of total AF ablations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49106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SUBGROUP PRIMARY OUTCOME (unadjusted)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non-OBESE non-DM*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outcome+deaths'!$B$206:$J$206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outcome+deaths'!$B$209:$J$209</c:f>
              <c:numCache>
                <c:formatCode>General</c:formatCode>
                <c:ptCount val="9"/>
                <c:pt idx="0">
                  <c:v>6.1</c:v>
                </c:pt>
                <c:pt idx="1">
                  <c:v>7.1999999999999993</c:v>
                </c:pt>
                <c:pt idx="2">
                  <c:v>8.7999999999999989</c:v>
                </c:pt>
                <c:pt idx="3">
                  <c:v>7.5</c:v>
                </c:pt>
                <c:pt idx="4">
                  <c:v>8.1</c:v>
                </c:pt>
                <c:pt idx="5">
                  <c:v>10.199999999999999</c:v>
                </c:pt>
                <c:pt idx="6">
                  <c:v>7.1999999999999993</c:v>
                </c:pt>
                <c:pt idx="7">
                  <c:v>7.6</c:v>
                </c:pt>
                <c:pt idx="8">
                  <c:v>8.3000000000000007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539-3F40-96A4-0748D02DF83E}"/>
            </c:ext>
          </c:extLst>
        </c:ser>
        <c:ser>
          <c:idx val="1"/>
          <c:order val="1"/>
          <c:tx>
            <c:v>OBESE non-DM**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outcome+deaths'!$B$206:$J$206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outcome+deaths'!$B$221:$J$221</c:f>
              <c:numCache>
                <c:formatCode>General</c:formatCode>
                <c:ptCount val="9"/>
                <c:pt idx="0">
                  <c:v>7.3999999999999995</c:v>
                </c:pt>
                <c:pt idx="1">
                  <c:v>8.3000000000000007</c:v>
                </c:pt>
                <c:pt idx="2">
                  <c:v>10.299999999999999</c:v>
                </c:pt>
                <c:pt idx="3">
                  <c:v>8.7999999999999989</c:v>
                </c:pt>
                <c:pt idx="4">
                  <c:v>12.3</c:v>
                </c:pt>
                <c:pt idx="5">
                  <c:v>11.4</c:v>
                </c:pt>
                <c:pt idx="6">
                  <c:v>11.200000000000001</c:v>
                </c:pt>
                <c:pt idx="7">
                  <c:v>11.899999999999999</c:v>
                </c:pt>
                <c:pt idx="8">
                  <c:v>14.7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539-3F40-96A4-0748D02DF83E}"/>
            </c:ext>
          </c:extLst>
        </c:ser>
        <c:ser>
          <c:idx val="2"/>
          <c:order val="2"/>
          <c:tx>
            <c:v>DM non-OBESE**</c:v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outcome+deaths'!$B$206:$J$206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outcome+deaths'!$B$233:$J$233</c:f>
              <c:numCache>
                <c:formatCode>General</c:formatCode>
                <c:ptCount val="9"/>
                <c:pt idx="0">
                  <c:v>7.3999999999999995</c:v>
                </c:pt>
                <c:pt idx="1">
                  <c:v>9</c:v>
                </c:pt>
                <c:pt idx="2">
                  <c:v>6.8000000000000007</c:v>
                </c:pt>
                <c:pt idx="3">
                  <c:v>8.3000000000000007</c:v>
                </c:pt>
                <c:pt idx="4">
                  <c:v>12.3</c:v>
                </c:pt>
                <c:pt idx="5">
                  <c:v>11.4</c:v>
                </c:pt>
                <c:pt idx="6">
                  <c:v>11</c:v>
                </c:pt>
                <c:pt idx="7">
                  <c:v>10.5</c:v>
                </c:pt>
                <c:pt idx="8">
                  <c:v>11.700000000000001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539-3F40-96A4-0748D02DF83E}"/>
            </c:ext>
          </c:extLst>
        </c:ser>
        <c:ser>
          <c:idx val="3"/>
          <c:order val="3"/>
          <c:tx>
            <c:v>OBESE DM**</c:v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'Figures-primary outcome+deaths'!$B$206:$J$206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'Figures-primary outcome+deaths'!$B$245:$J$245</c:f>
              <c:numCache>
                <c:formatCode>General</c:formatCode>
                <c:ptCount val="9"/>
                <c:pt idx="0">
                  <c:v>3.6</c:v>
                </c:pt>
                <c:pt idx="1">
                  <c:v>11.9</c:v>
                </c:pt>
                <c:pt idx="2">
                  <c:v>8.1</c:v>
                </c:pt>
                <c:pt idx="3">
                  <c:v>10.199999999999999</c:v>
                </c:pt>
                <c:pt idx="4">
                  <c:v>17.5</c:v>
                </c:pt>
                <c:pt idx="5">
                  <c:v>9.1</c:v>
                </c:pt>
                <c:pt idx="6">
                  <c:v>13.7</c:v>
                </c:pt>
                <c:pt idx="7">
                  <c:v>13.1</c:v>
                </c:pt>
                <c:pt idx="8">
                  <c:v>13.8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539-3F40-96A4-0748D02DF83E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40665472"/>
        <c:axId val="1088852704"/>
      </c:lineChart>
      <c:catAx>
        <c:axId val="1040665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8852704"/>
        <c:crosses val="autoZero"/>
        <c:auto val="1"/>
        <c:lblAlgn val="ctr"/>
        <c:lblOffset val="100"/>
        <c:noMultiLvlLbl val="0"/>
      </c:catAx>
      <c:valAx>
        <c:axId val="1088852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Primary Outcome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4066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SUBGROUP MEDIAN INFLATION ADJUSTED CHARGES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>
        <c:manualLayout>
          <c:layoutTarget val="inner"/>
          <c:xMode val="edge"/>
          <c:yMode val="edge"/>
          <c:x val="8.2260298614244762E-2"/>
          <c:y val="0.15865340871365724"/>
          <c:w val="0.89866585474248606"/>
          <c:h val="0.72840787345679769"/>
        </c:manualLayout>
      </c:layout>
      <c:lineChart>
        <c:grouping val="standard"/>
        <c:varyColors val="0"/>
        <c:ser>
          <c:idx val="1"/>
          <c:order val="0"/>
          <c:tx>
            <c:v>non-OBESE non-DM**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5"/>
              <c:layout>
                <c:manualLayout>
                  <c:x val="-6.9096515454564623E-3"/>
                  <c:y val="-7.8212854744564679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B25-D242-B6FA-B445C76160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LOS and Cost'!$M$88:$U$88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LOS and Cost'!$M$89:$U$89</c:f>
              <c:numCache>
                <c:formatCode>General</c:formatCode>
                <c:ptCount val="9"/>
                <c:pt idx="0">
                  <c:v>50045</c:v>
                </c:pt>
                <c:pt idx="1">
                  <c:v>52944</c:v>
                </c:pt>
                <c:pt idx="2">
                  <c:v>64549</c:v>
                </c:pt>
                <c:pt idx="3">
                  <c:v>62191</c:v>
                </c:pt>
                <c:pt idx="4">
                  <c:v>61764</c:v>
                </c:pt>
                <c:pt idx="5">
                  <c:v>80759</c:v>
                </c:pt>
                <c:pt idx="6">
                  <c:v>92744</c:v>
                </c:pt>
                <c:pt idx="7">
                  <c:v>90633</c:v>
                </c:pt>
                <c:pt idx="8">
                  <c:v>94069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B25-D242-B6FA-B445C761602B}"/>
            </c:ext>
          </c:extLst>
        </c:ser>
        <c:ser>
          <c:idx val="0"/>
          <c:order val="1"/>
          <c:tx>
            <c:v>OBESE non-DM**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LOS and Cost'!$M$88:$U$88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LOS and Cost'!$M$90:$U$90</c:f>
              <c:numCache>
                <c:formatCode>General</c:formatCode>
                <c:ptCount val="9"/>
                <c:pt idx="0">
                  <c:v>50980</c:v>
                </c:pt>
                <c:pt idx="1">
                  <c:v>66408</c:v>
                </c:pt>
                <c:pt idx="2">
                  <c:v>67716</c:v>
                </c:pt>
                <c:pt idx="3">
                  <c:v>69019</c:v>
                </c:pt>
                <c:pt idx="4">
                  <c:v>68039</c:v>
                </c:pt>
                <c:pt idx="5">
                  <c:v>85888</c:v>
                </c:pt>
                <c:pt idx="6">
                  <c:v>98139</c:v>
                </c:pt>
                <c:pt idx="7">
                  <c:v>98999</c:v>
                </c:pt>
                <c:pt idx="8">
                  <c:v>105913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B25-D242-B6FA-B445C761602B}"/>
            </c:ext>
          </c:extLst>
        </c:ser>
        <c:ser>
          <c:idx val="2"/>
          <c:order val="2"/>
          <c:tx>
            <c:v>DM non-OBESE**</c:v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5545029369419484E-2"/>
                  <c:y val="2.214080695137788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B25-D242-B6FA-B445C761602B}"/>
                </c:ext>
              </c:extLst>
            </c:dLbl>
            <c:dLbl>
              <c:idx val="1"/>
              <c:layout>
                <c:manualLayout>
                  <c:x val="-4.3453139164870709E-2"/>
                  <c:y val="2.214080695137788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B25-D242-B6FA-B445C761602B}"/>
                </c:ext>
              </c:extLst>
            </c:dLbl>
            <c:dLbl>
              <c:idx val="2"/>
              <c:layout>
                <c:manualLayout>
                  <c:x val="-3.433239912486815E-2"/>
                  <c:y val="2.474790210953001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B25-D242-B6FA-B445C761602B}"/>
                </c:ext>
              </c:extLst>
            </c:dLbl>
            <c:dLbl>
              <c:idx val="6"/>
              <c:layout>
                <c:manualLayout>
                  <c:x val="-2.7906423187593638E-2"/>
                  <c:y val="3.256918758398634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B25-D242-B6FA-B445C76160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LOS and Cost'!$M$88:$U$88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LOS and Cost'!$M$91:$U$91</c:f>
              <c:numCache>
                <c:formatCode>General</c:formatCode>
                <c:ptCount val="9"/>
                <c:pt idx="0">
                  <c:v>48206</c:v>
                </c:pt>
                <c:pt idx="1">
                  <c:v>44214</c:v>
                </c:pt>
                <c:pt idx="2">
                  <c:v>59069</c:v>
                </c:pt>
                <c:pt idx="3">
                  <c:v>56656</c:v>
                </c:pt>
                <c:pt idx="4">
                  <c:v>56605</c:v>
                </c:pt>
                <c:pt idx="5">
                  <c:v>73023</c:v>
                </c:pt>
                <c:pt idx="6">
                  <c:v>85715</c:v>
                </c:pt>
                <c:pt idx="7">
                  <c:v>89630</c:v>
                </c:pt>
                <c:pt idx="8">
                  <c:v>93546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BB25-D242-B6FA-B445C761602B}"/>
            </c:ext>
          </c:extLst>
        </c:ser>
        <c:ser>
          <c:idx val="3"/>
          <c:order val="3"/>
          <c:tx>
            <c:v>OBESE DM**</c:v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3.4548257727282324E-2"/>
                  <c:y val="1.564257094891284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BB25-D242-B6FA-B445C761602B}"/>
                </c:ext>
              </c:extLst>
            </c:dLbl>
            <c:dLbl>
              <c:idx val="1"/>
              <c:layout>
                <c:manualLayout>
                  <c:x val="-1.5546715977277008E-2"/>
                  <c:y val="5.2141903163042801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BB25-D242-B6FA-B445C76160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LOS and Cost'!$M$88:$U$88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LOS and Cost'!$M$92:$U$92</c:f>
              <c:numCache>
                <c:formatCode>General</c:formatCode>
                <c:ptCount val="9"/>
                <c:pt idx="0">
                  <c:v>41090</c:v>
                </c:pt>
                <c:pt idx="1">
                  <c:v>51684</c:v>
                </c:pt>
                <c:pt idx="2">
                  <c:v>60780</c:v>
                </c:pt>
                <c:pt idx="3">
                  <c:v>55276</c:v>
                </c:pt>
                <c:pt idx="4">
                  <c:v>68213</c:v>
                </c:pt>
                <c:pt idx="5">
                  <c:v>75476</c:v>
                </c:pt>
                <c:pt idx="6">
                  <c:v>110122</c:v>
                </c:pt>
                <c:pt idx="7">
                  <c:v>98406</c:v>
                </c:pt>
                <c:pt idx="8">
                  <c:v>97103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BB25-D242-B6FA-B445C761602B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40665472"/>
        <c:axId val="1088852704"/>
      </c:lineChart>
      <c:catAx>
        <c:axId val="1040665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8852704"/>
        <c:crosses val="autoZero"/>
        <c:auto val="1"/>
        <c:lblAlgn val="ctr"/>
        <c:lblOffset val="100"/>
        <c:noMultiLvlLbl val="0"/>
      </c:catAx>
      <c:valAx>
        <c:axId val="1088852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Median LOS (days)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4066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/>
              <a:t>Admission rates for AF ablation - All Volumes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LOW VOLUME**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comp'!$D$165:$L$165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comp'!$D$167:$L$167</c:f>
              <c:numCache>
                <c:formatCode>General</c:formatCode>
                <c:ptCount val="9"/>
                <c:pt idx="0">
                  <c:v>46.2</c:v>
                </c:pt>
                <c:pt idx="1">
                  <c:v>68.300000000000011</c:v>
                </c:pt>
                <c:pt idx="2">
                  <c:v>67.100000000000009</c:v>
                </c:pt>
                <c:pt idx="3">
                  <c:v>52.300000000000004</c:v>
                </c:pt>
                <c:pt idx="4">
                  <c:v>52.2</c:v>
                </c:pt>
                <c:pt idx="5">
                  <c:v>59.599999999999994</c:v>
                </c:pt>
                <c:pt idx="6">
                  <c:v>48</c:v>
                </c:pt>
                <c:pt idx="7">
                  <c:v>92.7</c:v>
                </c:pt>
                <c:pt idx="8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6C8-D84E-9BEC-85247C62B131}"/>
            </c:ext>
          </c:extLst>
        </c:ser>
        <c:ser>
          <c:idx val="1"/>
          <c:order val="1"/>
          <c:tx>
            <c:v>MEDIUM VOLUME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3"/>
              <c:layout>
                <c:manualLayout>
                  <c:x val="-3.4072124824321592E-2"/>
                  <c:y val="-1.883228001079529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6C8-D84E-9BEC-85247C62B131}"/>
                </c:ext>
              </c:extLst>
            </c:dLbl>
            <c:dLbl>
              <c:idx val="4"/>
              <c:layout>
                <c:manualLayout>
                  <c:x val="-2.9204678420847081E-2"/>
                  <c:y val="1.614195429496721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6C8-D84E-9BEC-85247C62B131}"/>
                </c:ext>
              </c:extLst>
            </c:dLbl>
            <c:dLbl>
              <c:idx val="5"/>
              <c:layout>
                <c:manualLayout>
                  <c:x val="-2.6770955219109913E-2"/>
                  <c:y val="1.345162857913942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6C8-D84E-9BEC-85247C62B13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comp'!$D$165:$L$165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comp'!$D$169:$L$169</c:f>
              <c:numCache>
                <c:formatCode>General</c:formatCode>
                <c:ptCount val="9"/>
                <c:pt idx="0">
                  <c:v>31.3</c:v>
                </c:pt>
                <c:pt idx="1">
                  <c:v>23.1</c:v>
                </c:pt>
                <c:pt idx="2">
                  <c:v>14.899999999999999</c:v>
                </c:pt>
                <c:pt idx="3">
                  <c:v>24.099999999999998</c:v>
                </c:pt>
                <c:pt idx="4">
                  <c:v>23.1</c:v>
                </c:pt>
                <c:pt idx="5">
                  <c:v>18.600000000000001</c:v>
                </c:pt>
                <c:pt idx="6">
                  <c:v>23.200000000000003</c:v>
                </c:pt>
                <c:pt idx="7">
                  <c:v>7.3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96C8-D84E-9BEC-85247C62B131}"/>
            </c:ext>
          </c:extLst>
        </c:ser>
        <c:ser>
          <c:idx val="2"/>
          <c:order val="2"/>
          <c:tx>
            <c:v>HIGH VOLUME</c:v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2"/>
              <c:layout>
                <c:manualLayout>
                  <c:x val="-2.9204678420847036E-2"/>
                  <c:y val="-2.152260572662308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6C8-D84E-9BEC-85247C62B131}"/>
                </c:ext>
              </c:extLst>
            </c:dLbl>
            <c:dLbl>
              <c:idx val="3"/>
              <c:layout>
                <c:manualLayout>
                  <c:x val="-2.6770955219109913E-2"/>
                  <c:y val="2.152260572662308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6C8-D84E-9BEC-85247C62B131}"/>
                </c:ext>
              </c:extLst>
            </c:dLbl>
            <c:dLbl>
              <c:idx val="4"/>
              <c:layout>
                <c:manualLayout>
                  <c:x val="-2.6770955219109823E-2"/>
                  <c:y val="-1.614195429496741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6C8-D84E-9BEC-85247C62B131}"/>
                </c:ext>
              </c:extLst>
            </c:dLbl>
            <c:dLbl>
              <c:idx val="5"/>
              <c:layout>
                <c:manualLayout>
                  <c:x val="-2.9204678420847171E-2"/>
                  <c:y val="-2.421293144245096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96C8-D84E-9BEC-85247C62B13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QA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'Figures - Admission rates, comp'!$D$165:$L$165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'Figures - Admission rates, comp'!$D$171:$L$171</c:f>
              <c:numCache>
                <c:formatCode>General</c:formatCode>
                <c:ptCount val="9"/>
                <c:pt idx="0">
                  <c:v>22.5</c:v>
                </c:pt>
                <c:pt idx="1">
                  <c:v>8.6</c:v>
                </c:pt>
                <c:pt idx="2">
                  <c:v>18</c:v>
                </c:pt>
                <c:pt idx="3">
                  <c:v>23.599999999999998</c:v>
                </c:pt>
                <c:pt idx="4">
                  <c:v>24.7</c:v>
                </c:pt>
                <c:pt idx="5">
                  <c:v>21.8</c:v>
                </c:pt>
                <c:pt idx="6">
                  <c:v>28.9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96C8-D84E-9BEC-85247C62B131}"/>
            </c:ext>
          </c:extLst>
        </c:ser>
        <c:dLbls>
          <c:dLblPos val="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084910608"/>
        <c:axId val="1163484832"/>
      </c:lineChart>
      <c:catAx>
        <c:axId val="10849106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163484832"/>
        <c:crosses val="autoZero"/>
        <c:auto val="1"/>
        <c:lblAlgn val="ctr"/>
        <c:lblOffset val="100"/>
        <c:noMultiLvlLbl val="0"/>
      </c:catAx>
      <c:valAx>
        <c:axId val="1163484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% of total AF ablations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Q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QA"/>
          </a:p>
        </c:txPr>
        <c:crossAx val="10849106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QA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QA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029FA6-CB59-F04B-8629-CE08D1ECB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1231</Words>
  <Characters>7022</Characters>
  <Application>Microsoft Office Word</Application>
  <DocSecurity>0</DocSecurity>
  <Lines>58</Lines>
  <Paragraphs>16</Paragraphs>
  <ScaleCrop>false</ScaleCrop>
  <Company/>
  <LinksUpToDate>false</LinksUpToDate>
  <CharactersWithSpaces>8237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D'souza</dc:creator>
  <cp:keywords/>
  <dc:description/>
  <cp:lastModifiedBy>Shawn D'souza</cp:lastModifiedBy>
  <cp:revision>7</cp:revision>
  <dcterms:created xsi:type="dcterms:W3CDTF">2020-09-13T18:27:00Z</dcterms:created>
  <dcterms:modified xsi:type="dcterms:W3CDTF">2021-02-17T10:09:00Z</dcterms:modified>
</cp:coreProperties>
</file>