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33E629" w14:textId="77777777" w:rsidR="00E20CF3" w:rsidRPr="00A85BB1" w:rsidRDefault="00E20CF3" w:rsidP="00E20CF3">
      <w:pPr>
        <w:jc w:val="center"/>
        <w:rPr>
          <w:b/>
        </w:rPr>
      </w:pPr>
      <w:r w:rsidRPr="00A85BB1">
        <w:rPr>
          <w:b/>
        </w:rPr>
        <w:t xml:space="preserve">Competing oxygen evolution reaction mechanisms revealed by </w:t>
      </w:r>
      <w:r>
        <w:rPr>
          <w:b/>
        </w:rPr>
        <w:t>high-speed compressive</w:t>
      </w:r>
      <w:r w:rsidRPr="00A85BB1">
        <w:rPr>
          <w:b/>
        </w:rPr>
        <w:t xml:space="preserve"> Raman imaging</w:t>
      </w:r>
    </w:p>
    <w:p w14:paraId="0611AED4" w14:textId="77777777" w:rsidR="00E20CF3" w:rsidRPr="00A85BB1" w:rsidRDefault="00E20CF3" w:rsidP="00E20CF3">
      <w:pPr>
        <w:rPr>
          <w:b/>
        </w:rPr>
      </w:pPr>
    </w:p>
    <w:p w14:paraId="6F6CBF46" w14:textId="0714B354" w:rsidR="00E20CF3" w:rsidRPr="00A85BB1" w:rsidRDefault="00E20CF3" w:rsidP="00E20CF3">
      <w:pPr>
        <w:spacing w:line="360" w:lineRule="auto"/>
        <w:rPr>
          <w:lang w:val="fr-CI"/>
        </w:rPr>
      </w:pPr>
      <w:r w:rsidRPr="00A85BB1">
        <w:rPr>
          <w:vertAlign w:val="superscript"/>
          <w:lang w:val="fr-CI"/>
        </w:rPr>
        <w:t>1,2</w:t>
      </w:r>
      <w:r w:rsidRPr="00A85BB1">
        <w:rPr>
          <w:lang w:val="fr-CI"/>
        </w:rPr>
        <w:t>Raj Pandya</w:t>
      </w:r>
      <w:r w:rsidRPr="00A85BB1">
        <w:rPr>
          <w:rFonts w:ascii="Segoe UI Symbol" w:hAnsi="Segoe UI Symbol" w:cs="Segoe UI Symbol"/>
          <w:color w:val="202124"/>
          <w:shd w:val="clear" w:color="auto" w:fill="FFFFFF"/>
          <w:vertAlign w:val="superscript"/>
          <w:lang w:val="fr-CI"/>
        </w:rPr>
        <w:t>✉</w:t>
      </w:r>
      <w:r w:rsidRPr="00A85BB1">
        <w:rPr>
          <w:lang w:val="fr-CI"/>
        </w:rPr>
        <w:t xml:space="preserve">, </w:t>
      </w:r>
      <w:r w:rsidRPr="00A85BB1">
        <w:rPr>
          <w:vertAlign w:val="superscript"/>
          <w:lang w:val="fr-CI"/>
        </w:rPr>
        <w:t>3,4</w:t>
      </w:r>
      <w:r w:rsidRPr="00A85BB1">
        <w:rPr>
          <w:lang w:val="fr-CI"/>
        </w:rPr>
        <w:t>Florian Dorchies</w:t>
      </w:r>
      <w:r w:rsidRPr="00A85BB1">
        <w:rPr>
          <w:rFonts w:ascii="Arial" w:hAnsi="Arial" w:cs="Arial"/>
          <w:vertAlign w:val="superscript"/>
          <w:lang w:val="fr-CI"/>
        </w:rPr>
        <w:t>#</w:t>
      </w:r>
      <w:r w:rsidRPr="00A85BB1">
        <w:rPr>
          <w:lang w:val="fr-CI"/>
        </w:rPr>
        <w:t xml:space="preserve">, </w:t>
      </w:r>
      <w:r w:rsidRPr="00A85BB1">
        <w:rPr>
          <w:vertAlign w:val="superscript"/>
          <w:lang w:val="fr-CI"/>
        </w:rPr>
        <w:t>5</w:t>
      </w:r>
      <w:r>
        <w:rPr>
          <w:vertAlign w:val="superscript"/>
          <w:lang w:val="fr-CI"/>
        </w:rPr>
        <w:t>,6</w:t>
      </w:r>
      <w:r w:rsidRPr="00A85BB1">
        <w:rPr>
          <w:lang w:val="fr-CI"/>
        </w:rPr>
        <w:t>Davide Romanin</w:t>
      </w:r>
      <w:r w:rsidRPr="00A85BB1">
        <w:rPr>
          <w:rFonts w:ascii="Arial" w:hAnsi="Arial" w:cs="Arial"/>
          <w:vertAlign w:val="superscript"/>
          <w:lang w:val="fr-CI"/>
        </w:rPr>
        <w:t>#</w:t>
      </w:r>
      <w:r w:rsidRPr="00A85BB1">
        <w:rPr>
          <w:lang w:val="fr-CI"/>
        </w:rPr>
        <w:t xml:space="preserve">, </w:t>
      </w:r>
      <w:r w:rsidRPr="00A85BB1">
        <w:rPr>
          <w:vertAlign w:val="superscript"/>
          <w:lang w:val="fr-CI"/>
        </w:rPr>
        <w:t>1</w:t>
      </w:r>
      <w:r w:rsidRPr="00A85BB1">
        <w:rPr>
          <w:lang w:val="fr-CI"/>
        </w:rPr>
        <w:t>Sylvain Gigan</w:t>
      </w:r>
      <w:r w:rsidRPr="00A85BB1">
        <w:rPr>
          <w:color w:val="202124"/>
          <w:shd w:val="clear" w:color="auto" w:fill="FFFFFF"/>
          <w:lang w:val="fr-CI"/>
        </w:rPr>
        <w:t>,</w:t>
      </w:r>
      <w:r w:rsidRPr="00A85BB1">
        <w:rPr>
          <w:rFonts w:ascii="Segoe UI Symbol" w:hAnsi="Segoe UI Symbol" w:cs="Segoe UI Symbol"/>
          <w:color w:val="202124"/>
          <w:shd w:val="clear" w:color="auto" w:fill="FFFFFF"/>
          <w:lang w:val="fr-CI"/>
        </w:rPr>
        <w:t xml:space="preserve"> </w:t>
      </w:r>
      <w:r w:rsidRPr="00A85BB1">
        <w:rPr>
          <w:color w:val="202124"/>
          <w:shd w:val="clear" w:color="auto" w:fill="FFFFFF"/>
          <w:vertAlign w:val="superscript"/>
          <w:lang w:val="fr-CI"/>
        </w:rPr>
        <w:t>5</w:t>
      </w:r>
      <w:r w:rsidRPr="00A85BB1">
        <w:rPr>
          <w:color w:val="202124"/>
          <w:shd w:val="clear" w:color="auto" w:fill="FFFFFF"/>
          <w:lang w:val="fr-CI"/>
        </w:rPr>
        <w:t>Alex W. Chin,</w:t>
      </w:r>
      <w:r w:rsidRPr="00A85BB1">
        <w:rPr>
          <w:rFonts w:ascii="Segoe UI Symbol" w:hAnsi="Segoe UI Symbol" w:cs="Segoe UI Symbol"/>
          <w:color w:val="202124"/>
          <w:shd w:val="clear" w:color="auto" w:fill="FFFFFF"/>
          <w:lang w:val="fr-CI"/>
        </w:rPr>
        <w:t xml:space="preserve"> </w:t>
      </w:r>
      <w:r w:rsidRPr="00A85BB1">
        <w:rPr>
          <w:vertAlign w:val="superscript"/>
          <w:lang w:val="fr-CI"/>
        </w:rPr>
        <w:t>1</w:t>
      </w:r>
      <w:r w:rsidRPr="00A85BB1">
        <w:rPr>
          <w:lang w:val="fr-CI"/>
        </w:rPr>
        <w:t>Hilton B. de Aguiar</w:t>
      </w:r>
      <w:r w:rsidRPr="00A85BB1">
        <w:rPr>
          <w:rFonts w:ascii="Segoe UI Symbol" w:hAnsi="Segoe UI Symbol" w:cs="Segoe UI Symbol"/>
          <w:color w:val="202124"/>
          <w:shd w:val="clear" w:color="auto" w:fill="FFFFFF"/>
          <w:vertAlign w:val="superscript"/>
          <w:lang w:val="fr-CI"/>
        </w:rPr>
        <w:t>✉</w:t>
      </w:r>
      <w:r w:rsidR="00E147F3">
        <w:rPr>
          <w:lang w:val="fr-CI"/>
        </w:rPr>
        <w:t xml:space="preserve"> </w:t>
      </w:r>
      <w:r w:rsidRPr="00A85BB1">
        <w:rPr>
          <w:color w:val="202124"/>
          <w:shd w:val="clear" w:color="auto" w:fill="FFFFFF"/>
          <w:lang w:val="fr-CI"/>
        </w:rPr>
        <w:t xml:space="preserve">and </w:t>
      </w:r>
      <w:r w:rsidRPr="00A85BB1">
        <w:rPr>
          <w:vertAlign w:val="superscript"/>
          <w:lang w:val="fr-CI"/>
        </w:rPr>
        <w:t>3,4</w:t>
      </w:r>
      <w:r>
        <w:rPr>
          <w:vertAlign w:val="superscript"/>
          <w:lang w:val="fr-CI"/>
        </w:rPr>
        <w:t>,7</w:t>
      </w:r>
      <w:r w:rsidRPr="00A85BB1">
        <w:rPr>
          <w:lang w:val="fr-CI"/>
        </w:rPr>
        <w:t>Alexis Grimaud</w:t>
      </w:r>
      <w:r w:rsidRPr="00A85BB1">
        <w:rPr>
          <w:rFonts w:ascii="Segoe UI Symbol" w:hAnsi="Segoe UI Symbol" w:cs="Segoe UI Symbol"/>
          <w:color w:val="202124"/>
          <w:shd w:val="clear" w:color="auto" w:fill="FFFFFF"/>
          <w:vertAlign w:val="superscript"/>
          <w:lang w:val="fr-CI"/>
        </w:rPr>
        <w:t>✉</w:t>
      </w:r>
    </w:p>
    <w:p w14:paraId="39F2CC7A" w14:textId="77777777" w:rsidR="00E20CF3" w:rsidRPr="00A85BB1" w:rsidRDefault="00E20CF3" w:rsidP="00E20CF3">
      <w:pPr>
        <w:spacing w:line="360" w:lineRule="auto"/>
        <w:jc w:val="both"/>
        <w:rPr>
          <w:lang w:val="fr-CI"/>
        </w:rPr>
      </w:pPr>
    </w:p>
    <w:p w14:paraId="329B3B77" w14:textId="77777777" w:rsidR="00E20CF3" w:rsidRPr="00A85BB1" w:rsidRDefault="00E20CF3" w:rsidP="00E20CF3">
      <w:pPr>
        <w:spacing w:line="360" w:lineRule="auto"/>
        <w:jc w:val="both"/>
        <w:rPr>
          <w:rStyle w:val="markedcontent"/>
          <w:lang w:val="fr-CI"/>
        </w:rPr>
      </w:pPr>
      <w:r w:rsidRPr="00A85BB1">
        <w:rPr>
          <w:vertAlign w:val="superscript"/>
          <w:lang w:val="fr-CI"/>
        </w:rPr>
        <w:t>1</w:t>
      </w:r>
      <w:r w:rsidRPr="00A85BB1">
        <w:rPr>
          <w:lang w:val="fr-CI"/>
        </w:rPr>
        <w:t>Laboratoire Kastler Brossel, ENS-Université PSL, CNRS, Sorbonne Université, Collège de France, 24 rue Lhomond, 75005 Paris, France</w:t>
      </w:r>
      <w:r w:rsidRPr="00A85BB1" w:rsidDel="005D1368">
        <w:rPr>
          <w:rStyle w:val="markedcontent"/>
          <w:lang w:val="fr-CI"/>
        </w:rPr>
        <w:t xml:space="preserve"> </w:t>
      </w:r>
    </w:p>
    <w:p w14:paraId="0845013A" w14:textId="77777777" w:rsidR="00E20CF3" w:rsidRPr="00A85BB1" w:rsidRDefault="00E20CF3" w:rsidP="00E20CF3">
      <w:pPr>
        <w:spacing w:line="360" w:lineRule="auto"/>
        <w:jc w:val="both"/>
      </w:pPr>
      <w:r w:rsidRPr="00A85BB1">
        <w:rPr>
          <w:vertAlign w:val="superscript"/>
        </w:rPr>
        <w:t>2</w:t>
      </w:r>
      <w:r w:rsidRPr="00A85BB1">
        <w:t>Department of Physics, Cavendish Laboratory, University of Cambridge, JJ Thomson Avenue, Cambridge CB3 0HE, United Kingdom</w:t>
      </w:r>
    </w:p>
    <w:p w14:paraId="5A4CBC00" w14:textId="77777777" w:rsidR="00E20CF3" w:rsidRPr="00A85BB1" w:rsidRDefault="00E20CF3" w:rsidP="00E20CF3">
      <w:pPr>
        <w:spacing w:line="360" w:lineRule="auto"/>
        <w:jc w:val="both"/>
        <w:rPr>
          <w:lang w:val="fr-CI" w:eastAsia="en-GB"/>
        </w:rPr>
      </w:pPr>
      <w:r w:rsidRPr="00A85BB1">
        <w:rPr>
          <w:vertAlign w:val="superscript"/>
          <w:lang w:val="fr-CI" w:eastAsia="en-GB"/>
        </w:rPr>
        <w:t>3</w:t>
      </w:r>
      <w:r w:rsidRPr="00A85BB1">
        <w:rPr>
          <w:lang w:val="fr-CI" w:eastAsia="en-GB"/>
        </w:rPr>
        <w:t>Chimie du Solide et de l’Energie, UMR 8260, Collège de France, Paris, France</w:t>
      </w:r>
    </w:p>
    <w:p w14:paraId="4CD5331A" w14:textId="77777777" w:rsidR="00E20CF3" w:rsidRPr="00C175B7" w:rsidRDefault="00E20CF3" w:rsidP="00E20CF3">
      <w:pPr>
        <w:spacing w:line="360" w:lineRule="auto"/>
        <w:jc w:val="both"/>
        <w:rPr>
          <w:lang w:val="fr-CI"/>
        </w:rPr>
      </w:pPr>
      <w:r w:rsidRPr="00A85BB1">
        <w:rPr>
          <w:vertAlign w:val="superscript"/>
          <w:lang w:val="fr-CI" w:eastAsia="en-GB"/>
        </w:rPr>
        <w:t>4</w:t>
      </w:r>
      <w:r w:rsidRPr="00A85BB1">
        <w:rPr>
          <w:lang w:val="fr-CI" w:eastAsia="en-GB"/>
        </w:rPr>
        <w:t xml:space="preserve">Réseau </w:t>
      </w:r>
      <w:r w:rsidRPr="00C175B7">
        <w:rPr>
          <w:lang w:val="fr-CI" w:eastAsia="en-GB"/>
        </w:rPr>
        <w:t>sur le stockage Electrochimique de l’Energie (RS2E), Amiens, France</w:t>
      </w:r>
    </w:p>
    <w:p w14:paraId="2A1643E3" w14:textId="77777777" w:rsidR="00E20CF3" w:rsidRDefault="00E20CF3" w:rsidP="00E20CF3">
      <w:pPr>
        <w:spacing w:line="360" w:lineRule="auto"/>
        <w:jc w:val="both"/>
        <w:rPr>
          <w:lang w:val="fr-CI"/>
        </w:rPr>
      </w:pPr>
      <w:r w:rsidRPr="00C175B7">
        <w:rPr>
          <w:vertAlign w:val="superscript"/>
          <w:lang w:val="fr-CI"/>
        </w:rPr>
        <w:t>5</w:t>
      </w:r>
      <w:r w:rsidRPr="00C175B7">
        <w:rPr>
          <w:lang w:val="fr-CI"/>
        </w:rPr>
        <w:t>Sorbonne Universit</w:t>
      </w:r>
      <w:r w:rsidRPr="00C175B7">
        <w:rPr>
          <w:rStyle w:val="markedcontent"/>
          <w:lang w:val="fr-CI"/>
        </w:rPr>
        <w:t>é</w:t>
      </w:r>
      <w:r w:rsidRPr="00C175B7">
        <w:rPr>
          <w:lang w:val="fr-CI"/>
        </w:rPr>
        <w:t xml:space="preserve">, CNRS, Institut des Nanosciences de Paris, UMR7588, F-75252, Paris, </w:t>
      </w:r>
      <w:r>
        <w:rPr>
          <w:lang w:val="fr-CI"/>
        </w:rPr>
        <w:t>France</w:t>
      </w:r>
    </w:p>
    <w:p w14:paraId="33373455" w14:textId="77777777" w:rsidR="00E20CF3" w:rsidRPr="003B5CBD" w:rsidRDefault="00E20CF3" w:rsidP="00E20CF3">
      <w:pPr>
        <w:spacing w:line="360" w:lineRule="auto"/>
        <w:rPr>
          <w:rFonts w:ascii="Times" w:hAnsi="Times" w:cs="Times"/>
          <w:lang w:val="fr-FR"/>
        </w:rPr>
      </w:pPr>
      <w:r w:rsidRPr="003B5CBD">
        <w:rPr>
          <w:rStyle w:val="accordion-tabbedtab-mobile"/>
          <w:rFonts w:ascii="Times" w:hAnsi="Times" w:cs="Times"/>
          <w:vertAlign w:val="superscript"/>
          <w:lang w:val="fr-FR"/>
        </w:rPr>
        <w:t>6</w:t>
      </w:r>
      <w:r w:rsidRPr="003B5CBD">
        <w:rPr>
          <w:rFonts w:ascii="Times" w:hAnsi="Times" w:cs="Times"/>
          <w:lang w:val="fr-FR"/>
        </w:rPr>
        <w:t>Université Paris-Saclay, CNRS, Centre de Nanosciences et de Nanotechnologies, 91120,</w:t>
      </w:r>
      <w:r>
        <w:rPr>
          <w:rFonts w:ascii="Times" w:hAnsi="Times" w:cs="Times"/>
          <w:lang w:val="fr-FR"/>
        </w:rPr>
        <w:t xml:space="preserve"> </w:t>
      </w:r>
      <w:r w:rsidRPr="003B5CBD">
        <w:rPr>
          <w:rFonts w:ascii="Times" w:hAnsi="Times" w:cs="Times"/>
          <w:lang w:val="fr-FR"/>
        </w:rPr>
        <w:t>Palaiseau, France</w:t>
      </w:r>
    </w:p>
    <w:p w14:paraId="67DF64B0" w14:textId="77777777" w:rsidR="00E20CF3" w:rsidRDefault="00E20CF3" w:rsidP="00E20CF3">
      <w:pPr>
        <w:spacing w:line="360" w:lineRule="auto"/>
        <w:jc w:val="both"/>
        <w:rPr>
          <w:rStyle w:val="accordion-tabbedtab-mobile"/>
          <w:rFonts w:ascii="Times" w:hAnsi="Times" w:cs="Times"/>
        </w:rPr>
      </w:pPr>
      <w:r w:rsidRPr="003B5CBD">
        <w:rPr>
          <w:vertAlign w:val="superscript"/>
        </w:rPr>
        <w:t>7</w:t>
      </w:r>
      <w:r w:rsidRPr="00C175B7">
        <w:rPr>
          <w:rStyle w:val="accordion-tabbedtab-mobile"/>
          <w:rFonts w:ascii="Times" w:hAnsi="Times" w:cs="Times"/>
        </w:rPr>
        <w:t>Department of Chemistry, Boston College, Merkert Chemistry Center, 2609 Beacon St., Chestnut Hill, MA, 02467 USA</w:t>
      </w:r>
    </w:p>
    <w:p w14:paraId="00269C8B" w14:textId="77777777" w:rsidR="00E20CF3" w:rsidRPr="003B5CBD" w:rsidRDefault="00E20CF3" w:rsidP="00E20CF3">
      <w:pPr>
        <w:spacing w:line="360" w:lineRule="auto"/>
        <w:jc w:val="both"/>
      </w:pPr>
    </w:p>
    <w:p w14:paraId="6450237C" w14:textId="04F2FA56" w:rsidR="00E20CF3" w:rsidRDefault="00E20CF3" w:rsidP="00E20CF3">
      <w:pPr>
        <w:spacing w:line="360" w:lineRule="auto"/>
        <w:jc w:val="both"/>
      </w:pPr>
      <w:r w:rsidRPr="00A85BB1">
        <w:rPr>
          <w:rFonts w:ascii="Segoe UI Symbol" w:hAnsi="Segoe UI Symbol" w:cs="Segoe UI Symbol"/>
          <w:color w:val="202124"/>
          <w:shd w:val="clear" w:color="auto" w:fill="FFFFFF"/>
          <w:vertAlign w:val="superscript"/>
        </w:rPr>
        <w:t>✉</w:t>
      </w:r>
      <w:r w:rsidRPr="00A85BB1">
        <w:rPr>
          <w:color w:val="202124"/>
          <w:shd w:val="clear" w:color="auto" w:fill="FFFFFF"/>
        </w:rPr>
        <w:t>Correspondence to:</w:t>
      </w:r>
      <w:r>
        <w:rPr>
          <w:color w:val="202124"/>
          <w:shd w:val="clear" w:color="auto" w:fill="FFFFFF"/>
        </w:rPr>
        <w:t xml:space="preserve"> </w:t>
      </w:r>
      <w:hyperlink r:id="rId8" w:history="1">
        <w:r w:rsidRPr="00E55EFF">
          <w:rPr>
            <w:rStyle w:val="Hyperlink"/>
            <w:shd w:val="clear" w:color="auto" w:fill="FFFFFF"/>
          </w:rPr>
          <w:t>rp558@cam.ac.uk</w:t>
        </w:r>
      </w:hyperlink>
      <w:r>
        <w:rPr>
          <w:color w:val="202124"/>
          <w:shd w:val="clear" w:color="auto" w:fill="FFFFFF"/>
        </w:rPr>
        <w:t>,</w:t>
      </w:r>
      <w:r w:rsidRPr="00A85BB1">
        <w:rPr>
          <w:color w:val="202124"/>
          <w:shd w:val="clear" w:color="auto" w:fill="FFFFFF"/>
        </w:rPr>
        <w:t xml:space="preserve"> </w:t>
      </w:r>
      <w:hyperlink r:id="rId9" w:history="1">
        <w:r w:rsidRPr="00A85BB1">
          <w:rPr>
            <w:rStyle w:val="Hyperlink"/>
            <w:shd w:val="clear" w:color="auto" w:fill="FFFFFF"/>
          </w:rPr>
          <w:t>h.aguiar@lkb.ens.fr</w:t>
        </w:r>
      </w:hyperlink>
      <w:r>
        <w:rPr>
          <w:color w:val="202124"/>
          <w:shd w:val="clear" w:color="auto" w:fill="FFFFFF"/>
        </w:rPr>
        <w:t xml:space="preserve">, </w:t>
      </w:r>
      <w:hyperlink r:id="rId10" w:history="1">
        <w:r w:rsidRPr="00BB2144">
          <w:rPr>
            <w:rStyle w:val="Hyperlink"/>
            <w:rFonts w:ascii="Times" w:hAnsi="Times" w:cs="Times"/>
          </w:rPr>
          <w:t>grimauda@bc.edu</w:t>
        </w:r>
      </w:hyperlink>
    </w:p>
    <w:p w14:paraId="716E4594" w14:textId="77777777" w:rsidR="00E20CF3" w:rsidRPr="00A85BB1" w:rsidRDefault="00E20CF3" w:rsidP="00E20CF3">
      <w:pPr>
        <w:spacing w:line="360" w:lineRule="auto"/>
        <w:jc w:val="both"/>
        <w:rPr>
          <w:color w:val="202124"/>
          <w:shd w:val="clear" w:color="auto" w:fill="FFFFFF"/>
        </w:rPr>
      </w:pPr>
      <w:r w:rsidRPr="00A85BB1">
        <w:rPr>
          <w:color w:val="202124"/>
          <w:shd w:val="clear" w:color="auto" w:fill="FFFFFF"/>
        </w:rPr>
        <w:t xml:space="preserve"> </w:t>
      </w:r>
      <w:r w:rsidRPr="00A85BB1">
        <w:rPr>
          <w:color w:val="202124"/>
          <w:shd w:val="clear" w:color="auto" w:fill="FFFFFF"/>
          <w:vertAlign w:val="superscript"/>
        </w:rPr>
        <w:t>#</w:t>
      </w:r>
      <w:r w:rsidRPr="00A85BB1">
        <w:rPr>
          <w:color w:val="202124"/>
          <w:shd w:val="clear" w:color="auto" w:fill="FFFFFF"/>
        </w:rPr>
        <w:t xml:space="preserve">These authors contributed equally </w:t>
      </w:r>
    </w:p>
    <w:p w14:paraId="49512DA7" w14:textId="77777777" w:rsidR="00C61060" w:rsidRPr="00C92967" w:rsidRDefault="00C61060" w:rsidP="00C92967">
      <w:pPr>
        <w:jc w:val="center"/>
        <w:rPr>
          <w:rFonts w:ascii="Times" w:hAnsi="Times" w:cs="Times"/>
          <w:i/>
        </w:rPr>
      </w:pPr>
    </w:p>
    <w:p w14:paraId="4A514652" w14:textId="77777777" w:rsidR="00D1155F" w:rsidRDefault="00C92967" w:rsidP="00C92967">
      <w:pPr>
        <w:jc w:val="center"/>
      </w:pPr>
      <w:r w:rsidRPr="00C92967">
        <w:rPr>
          <w:rFonts w:ascii="Times" w:hAnsi="Times" w:cs="Times"/>
          <w:i/>
        </w:rPr>
        <w:t>Supporting Information</w:t>
      </w:r>
    </w:p>
    <w:p w14:paraId="2B038BC9" w14:textId="77777777" w:rsidR="00D1155F" w:rsidRPr="00D1155F" w:rsidRDefault="00D1155F" w:rsidP="00D1155F"/>
    <w:p w14:paraId="4216693F" w14:textId="77777777" w:rsidR="00D1155F" w:rsidRPr="008C5542" w:rsidRDefault="00D1155F" w:rsidP="00D1155F">
      <w:pPr>
        <w:rPr>
          <w:b/>
        </w:rPr>
      </w:pPr>
    </w:p>
    <w:sdt>
      <w:sdtPr>
        <w:id w:val="-1426257021"/>
        <w:docPartObj>
          <w:docPartGallery w:val="Table of Contents"/>
          <w:docPartUnique/>
        </w:docPartObj>
      </w:sdtPr>
      <w:sdtEndPr>
        <w:rPr>
          <w:b/>
          <w:bCs/>
          <w:noProof/>
        </w:rPr>
      </w:sdtEndPr>
      <w:sdtContent>
        <w:p w14:paraId="0AB0FEC8" w14:textId="529A39EC" w:rsidR="006B7837" w:rsidRDefault="006B7837" w:rsidP="006B7837">
          <w:pPr>
            <w:spacing w:line="360" w:lineRule="auto"/>
          </w:pPr>
        </w:p>
        <w:p w14:paraId="6D3D425A" w14:textId="7BC09967" w:rsidR="003356CD" w:rsidRDefault="006B7837">
          <w:pPr>
            <w:pStyle w:val="TOC1"/>
            <w:tabs>
              <w:tab w:val="right" w:leader="dot" w:pos="9016"/>
            </w:tabs>
            <w:rPr>
              <w:rFonts w:asciiTheme="minorHAnsi" w:eastAsiaTheme="minorEastAsia" w:hAnsiTheme="minorHAnsi" w:cstheme="minorBidi"/>
              <w:noProof/>
              <w:sz w:val="22"/>
              <w:szCs w:val="22"/>
              <w:lang w:eastAsia="en-GB"/>
            </w:rPr>
          </w:pPr>
          <w:r>
            <w:fldChar w:fldCharType="begin"/>
          </w:r>
          <w:r>
            <w:instrText xml:space="preserve"> TOC \o "1-3" \h \z \u </w:instrText>
          </w:r>
          <w:r>
            <w:fldChar w:fldCharType="separate"/>
          </w:r>
          <w:hyperlink w:anchor="_Toc119004140" w:history="1">
            <w:r w:rsidR="003356CD" w:rsidRPr="00450875">
              <w:rPr>
                <w:rStyle w:val="Hyperlink"/>
                <w:rFonts w:ascii="Times" w:hAnsi="Times" w:cs="Times"/>
                <w:b/>
                <w:noProof/>
              </w:rPr>
              <w:t>Supplementary Note 1: Compressive Raman methodology</w:t>
            </w:r>
            <w:r w:rsidR="003356CD">
              <w:rPr>
                <w:noProof/>
                <w:webHidden/>
              </w:rPr>
              <w:tab/>
            </w:r>
            <w:r w:rsidR="003356CD">
              <w:rPr>
                <w:noProof/>
                <w:webHidden/>
              </w:rPr>
              <w:fldChar w:fldCharType="begin"/>
            </w:r>
            <w:r w:rsidR="003356CD">
              <w:rPr>
                <w:noProof/>
                <w:webHidden/>
              </w:rPr>
              <w:instrText xml:space="preserve"> PAGEREF _Toc119004140 \h </w:instrText>
            </w:r>
            <w:r w:rsidR="003356CD">
              <w:rPr>
                <w:noProof/>
                <w:webHidden/>
              </w:rPr>
            </w:r>
            <w:r w:rsidR="003356CD">
              <w:rPr>
                <w:noProof/>
                <w:webHidden/>
              </w:rPr>
              <w:fldChar w:fldCharType="separate"/>
            </w:r>
            <w:r w:rsidR="00CF7C64">
              <w:rPr>
                <w:noProof/>
                <w:webHidden/>
              </w:rPr>
              <w:t>3</w:t>
            </w:r>
            <w:r w:rsidR="003356CD">
              <w:rPr>
                <w:noProof/>
                <w:webHidden/>
              </w:rPr>
              <w:fldChar w:fldCharType="end"/>
            </w:r>
          </w:hyperlink>
        </w:p>
        <w:p w14:paraId="62276B35" w14:textId="4EABECDA" w:rsidR="003356CD" w:rsidRDefault="003356CD">
          <w:pPr>
            <w:pStyle w:val="TOC1"/>
            <w:tabs>
              <w:tab w:val="right" w:leader="dot" w:pos="9016"/>
            </w:tabs>
            <w:rPr>
              <w:rFonts w:asciiTheme="minorHAnsi" w:eastAsiaTheme="minorEastAsia" w:hAnsiTheme="minorHAnsi" w:cstheme="minorBidi"/>
              <w:noProof/>
              <w:sz w:val="22"/>
              <w:szCs w:val="22"/>
              <w:lang w:eastAsia="en-GB"/>
            </w:rPr>
          </w:pPr>
          <w:hyperlink w:anchor="_Toc119004141" w:history="1">
            <w:r w:rsidRPr="00450875">
              <w:rPr>
                <w:rStyle w:val="Hyperlink"/>
                <w:rFonts w:ascii="Times" w:hAnsi="Times" w:cs="Times"/>
                <w:b/>
                <w:noProof/>
              </w:rPr>
              <w:t>Supplementary Note 2: Substrate effect and degradation</w:t>
            </w:r>
            <w:r>
              <w:rPr>
                <w:noProof/>
                <w:webHidden/>
              </w:rPr>
              <w:tab/>
            </w:r>
            <w:r>
              <w:rPr>
                <w:noProof/>
                <w:webHidden/>
              </w:rPr>
              <w:fldChar w:fldCharType="begin"/>
            </w:r>
            <w:r>
              <w:rPr>
                <w:noProof/>
                <w:webHidden/>
              </w:rPr>
              <w:instrText xml:space="preserve"> PAGEREF _Toc119004141 \h </w:instrText>
            </w:r>
            <w:r>
              <w:rPr>
                <w:noProof/>
                <w:webHidden/>
              </w:rPr>
            </w:r>
            <w:r>
              <w:rPr>
                <w:noProof/>
                <w:webHidden/>
              </w:rPr>
              <w:fldChar w:fldCharType="separate"/>
            </w:r>
            <w:r w:rsidR="00CF7C64">
              <w:rPr>
                <w:noProof/>
                <w:webHidden/>
              </w:rPr>
              <w:t>8</w:t>
            </w:r>
            <w:r>
              <w:rPr>
                <w:noProof/>
                <w:webHidden/>
              </w:rPr>
              <w:fldChar w:fldCharType="end"/>
            </w:r>
          </w:hyperlink>
        </w:p>
        <w:p w14:paraId="1D48BB7B" w14:textId="02AD6686" w:rsidR="003356CD" w:rsidRDefault="003356CD">
          <w:pPr>
            <w:pStyle w:val="TOC1"/>
            <w:tabs>
              <w:tab w:val="right" w:leader="dot" w:pos="9016"/>
            </w:tabs>
            <w:rPr>
              <w:rFonts w:asciiTheme="minorHAnsi" w:eastAsiaTheme="minorEastAsia" w:hAnsiTheme="minorHAnsi" w:cstheme="minorBidi"/>
              <w:noProof/>
              <w:sz w:val="22"/>
              <w:szCs w:val="22"/>
              <w:lang w:eastAsia="en-GB"/>
            </w:rPr>
          </w:pPr>
          <w:hyperlink w:anchor="_Toc119004142" w:history="1">
            <w:r w:rsidRPr="00450875">
              <w:rPr>
                <w:rStyle w:val="Hyperlink"/>
                <w:rFonts w:ascii="Times" w:hAnsi="Times" w:cs="Times"/>
                <w:b/>
                <w:noProof/>
              </w:rPr>
              <w:t>Supplementary Note 3: Raman spectra over multiple cycles</w:t>
            </w:r>
            <w:r>
              <w:rPr>
                <w:noProof/>
                <w:webHidden/>
              </w:rPr>
              <w:tab/>
            </w:r>
            <w:r>
              <w:rPr>
                <w:noProof/>
                <w:webHidden/>
              </w:rPr>
              <w:fldChar w:fldCharType="begin"/>
            </w:r>
            <w:r>
              <w:rPr>
                <w:noProof/>
                <w:webHidden/>
              </w:rPr>
              <w:instrText xml:space="preserve"> PAGEREF _Toc119004142 \h </w:instrText>
            </w:r>
            <w:r>
              <w:rPr>
                <w:noProof/>
                <w:webHidden/>
              </w:rPr>
            </w:r>
            <w:r>
              <w:rPr>
                <w:noProof/>
                <w:webHidden/>
              </w:rPr>
              <w:fldChar w:fldCharType="separate"/>
            </w:r>
            <w:r w:rsidR="00CF7C64">
              <w:rPr>
                <w:noProof/>
                <w:webHidden/>
              </w:rPr>
              <w:t>10</w:t>
            </w:r>
            <w:r>
              <w:rPr>
                <w:noProof/>
                <w:webHidden/>
              </w:rPr>
              <w:fldChar w:fldCharType="end"/>
            </w:r>
          </w:hyperlink>
        </w:p>
        <w:p w14:paraId="0A4D0E64" w14:textId="0B01FB03" w:rsidR="003356CD" w:rsidRDefault="003356CD">
          <w:pPr>
            <w:pStyle w:val="TOC1"/>
            <w:tabs>
              <w:tab w:val="right" w:leader="dot" w:pos="9016"/>
            </w:tabs>
            <w:rPr>
              <w:rFonts w:asciiTheme="minorHAnsi" w:eastAsiaTheme="minorEastAsia" w:hAnsiTheme="minorHAnsi" w:cstheme="minorBidi"/>
              <w:noProof/>
              <w:sz w:val="22"/>
              <w:szCs w:val="22"/>
              <w:lang w:eastAsia="en-GB"/>
            </w:rPr>
          </w:pPr>
          <w:hyperlink w:anchor="_Toc119004143" w:history="1">
            <w:r>
              <w:rPr>
                <w:noProof/>
                <w:webHidden/>
              </w:rPr>
              <w:tab/>
            </w:r>
            <w:r>
              <w:rPr>
                <w:noProof/>
                <w:webHidden/>
              </w:rPr>
              <w:fldChar w:fldCharType="begin"/>
            </w:r>
            <w:r>
              <w:rPr>
                <w:noProof/>
                <w:webHidden/>
              </w:rPr>
              <w:instrText xml:space="preserve"> PAGEREF _Toc119004143 \h </w:instrText>
            </w:r>
            <w:r>
              <w:rPr>
                <w:noProof/>
                <w:webHidden/>
              </w:rPr>
            </w:r>
            <w:r>
              <w:rPr>
                <w:noProof/>
                <w:webHidden/>
              </w:rPr>
              <w:fldChar w:fldCharType="separate"/>
            </w:r>
            <w:r w:rsidR="00CF7C64">
              <w:rPr>
                <w:noProof/>
                <w:webHidden/>
              </w:rPr>
              <w:t>10</w:t>
            </w:r>
            <w:r>
              <w:rPr>
                <w:noProof/>
                <w:webHidden/>
              </w:rPr>
              <w:fldChar w:fldCharType="end"/>
            </w:r>
          </w:hyperlink>
        </w:p>
        <w:p w14:paraId="492DC85A" w14:textId="43B21E9B" w:rsidR="003356CD" w:rsidRDefault="003356CD">
          <w:pPr>
            <w:pStyle w:val="TOC1"/>
            <w:tabs>
              <w:tab w:val="right" w:leader="dot" w:pos="9016"/>
            </w:tabs>
            <w:rPr>
              <w:rFonts w:asciiTheme="minorHAnsi" w:eastAsiaTheme="minorEastAsia" w:hAnsiTheme="minorHAnsi" w:cstheme="minorBidi"/>
              <w:noProof/>
              <w:sz w:val="22"/>
              <w:szCs w:val="22"/>
              <w:lang w:eastAsia="en-GB"/>
            </w:rPr>
          </w:pPr>
          <w:hyperlink w:anchor="_Toc119004144" w:history="1">
            <w:r w:rsidRPr="00450875">
              <w:rPr>
                <w:rStyle w:val="Hyperlink"/>
                <w:rFonts w:ascii="Times" w:hAnsi="Times" w:cs="Times"/>
                <w:b/>
                <w:noProof/>
              </w:rPr>
              <w:t>Supplementary Note 4: Density Functional Theory Calculations</w:t>
            </w:r>
            <w:r>
              <w:rPr>
                <w:noProof/>
                <w:webHidden/>
              </w:rPr>
              <w:tab/>
            </w:r>
            <w:r>
              <w:rPr>
                <w:noProof/>
                <w:webHidden/>
              </w:rPr>
              <w:fldChar w:fldCharType="begin"/>
            </w:r>
            <w:r>
              <w:rPr>
                <w:noProof/>
                <w:webHidden/>
              </w:rPr>
              <w:instrText xml:space="preserve"> PAGEREF _Toc119004144 \h </w:instrText>
            </w:r>
            <w:r>
              <w:rPr>
                <w:noProof/>
                <w:webHidden/>
              </w:rPr>
            </w:r>
            <w:r>
              <w:rPr>
                <w:noProof/>
                <w:webHidden/>
              </w:rPr>
              <w:fldChar w:fldCharType="separate"/>
            </w:r>
            <w:r w:rsidR="00CF7C64">
              <w:rPr>
                <w:noProof/>
                <w:webHidden/>
              </w:rPr>
              <w:t>12</w:t>
            </w:r>
            <w:r>
              <w:rPr>
                <w:noProof/>
                <w:webHidden/>
              </w:rPr>
              <w:fldChar w:fldCharType="end"/>
            </w:r>
          </w:hyperlink>
        </w:p>
        <w:p w14:paraId="7C6BFD1B" w14:textId="59A9E68C" w:rsidR="003356CD" w:rsidRDefault="003356CD">
          <w:pPr>
            <w:pStyle w:val="TOC1"/>
            <w:tabs>
              <w:tab w:val="right" w:leader="dot" w:pos="9016"/>
            </w:tabs>
            <w:rPr>
              <w:rFonts w:asciiTheme="minorHAnsi" w:eastAsiaTheme="minorEastAsia" w:hAnsiTheme="minorHAnsi" w:cstheme="minorBidi"/>
              <w:noProof/>
              <w:sz w:val="22"/>
              <w:szCs w:val="22"/>
              <w:lang w:eastAsia="en-GB"/>
            </w:rPr>
          </w:pPr>
          <w:hyperlink w:anchor="_Toc119004145" w:history="1">
            <w:r w:rsidRPr="00450875">
              <w:rPr>
                <w:rStyle w:val="Hyperlink"/>
                <w:rFonts w:ascii="Times" w:hAnsi="Times" w:cs="Times"/>
                <w:b/>
                <w:noProof/>
              </w:rPr>
              <w:t xml:space="preserve">Supplementary Note 5: </w:t>
            </w:r>
            <w:r w:rsidRPr="00450875">
              <w:rPr>
                <w:rStyle w:val="Hyperlink"/>
                <w:rFonts w:ascii="Times" w:hAnsi="Times" w:cs="Times"/>
                <w:b/>
                <w:i/>
                <w:noProof/>
              </w:rPr>
              <w:t>Operando</w:t>
            </w:r>
            <w:r w:rsidRPr="00450875">
              <w:rPr>
                <w:rStyle w:val="Hyperlink"/>
                <w:rFonts w:ascii="Times" w:hAnsi="Times" w:cs="Times"/>
                <w:b/>
                <w:noProof/>
              </w:rPr>
              <w:t xml:space="preserve"> Raman imaging using LiOH electrolyte and </w:t>
            </w:r>
            <w:r w:rsidRPr="00450875">
              <w:rPr>
                <w:rStyle w:val="Hyperlink"/>
                <w:b/>
                <w:noProof/>
              </w:rPr>
              <w:t>α-</w:t>
            </w:r>
            <w:r w:rsidRPr="00450875">
              <w:rPr>
                <w:rStyle w:val="Hyperlink"/>
                <w:rFonts w:ascii="Times" w:hAnsi="Times" w:cs="Times"/>
                <w:b/>
                <w:noProof/>
              </w:rPr>
              <w:t>Li</w:t>
            </w:r>
            <w:r w:rsidRPr="00450875">
              <w:rPr>
                <w:rStyle w:val="Hyperlink"/>
                <w:rFonts w:ascii="Times" w:hAnsi="Times" w:cs="Times"/>
                <w:b/>
                <w:noProof/>
                <w:vertAlign w:val="subscript"/>
              </w:rPr>
              <w:t>2</w:t>
            </w:r>
            <w:r w:rsidRPr="00450875">
              <w:rPr>
                <w:rStyle w:val="Hyperlink"/>
                <w:rFonts w:ascii="Times" w:hAnsi="Times" w:cs="Times"/>
                <w:b/>
                <w:noProof/>
              </w:rPr>
              <w:t>IrO</w:t>
            </w:r>
            <w:r w:rsidRPr="00450875">
              <w:rPr>
                <w:rStyle w:val="Hyperlink"/>
                <w:rFonts w:ascii="Times" w:hAnsi="Times" w:cs="Times"/>
                <w:b/>
                <w:noProof/>
                <w:vertAlign w:val="subscript"/>
              </w:rPr>
              <w:t xml:space="preserve">3 </w:t>
            </w:r>
            <w:r w:rsidRPr="00450875">
              <w:rPr>
                <w:rStyle w:val="Hyperlink"/>
                <w:rFonts w:ascii="Times" w:hAnsi="Times" w:cs="Times"/>
                <w:b/>
                <w:noProof/>
              </w:rPr>
              <w:t>particles and KOH electrolyte and IrO</w:t>
            </w:r>
            <w:r w:rsidRPr="00450875">
              <w:rPr>
                <w:rStyle w:val="Hyperlink"/>
                <w:rFonts w:ascii="Times" w:hAnsi="Times" w:cs="Times"/>
                <w:b/>
                <w:noProof/>
                <w:vertAlign w:val="subscript"/>
              </w:rPr>
              <w:t>2</w:t>
            </w:r>
            <w:r w:rsidRPr="00450875">
              <w:rPr>
                <w:rStyle w:val="Hyperlink"/>
                <w:rFonts w:ascii="Times" w:hAnsi="Times" w:cs="Times"/>
                <w:b/>
                <w:noProof/>
              </w:rPr>
              <w:t>.</w:t>
            </w:r>
            <w:r>
              <w:rPr>
                <w:noProof/>
                <w:webHidden/>
              </w:rPr>
              <w:tab/>
            </w:r>
            <w:r>
              <w:rPr>
                <w:noProof/>
                <w:webHidden/>
              </w:rPr>
              <w:fldChar w:fldCharType="begin"/>
            </w:r>
            <w:r>
              <w:rPr>
                <w:noProof/>
                <w:webHidden/>
              </w:rPr>
              <w:instrText xml:space="preserve"> PAGEREF _Toc119004145 \h </w:instrText>
            </w:r>
            <w:r>
              <w:rPr>
                <w:noProof/>
                <w:webHidden/>
              </w:rPr>
            </w:r>
            <w:r>
              <w:rPr>
                <w:noProof/>
                <w:webHidden/>
              </w:rPr>
              <w:fldChar w:fldCharType="separate"/>
            </w:r>
            <w:r w:rsidR="00CF7C64">
              <w:rPr>
                <w:noProof/>
                <w:webHidden/>
              </w:rPr>
              <w:t>15</w:t>
            </w:r>
            <w:r>
              <w:rPr>
                <w:noProof/>
                <w:webHidden/>
              </w:rPr>
              <w:fldChar w:fldCharType="end"/>
            </w:r>
          </w:hyperlink>
        </w:p>
        <w:p w14:paraId="55DA01E6" w14:textId="6C147393" w:rsidR="003356CD" w:rsidRDefault="003356CD">
          <w:pPr>
            <w:pStyle w:val="TOC1"/>
            <w:tabs>
              <w:tab w:val="right" w:leader="dot" w:pos="9016"/>
            </w:tabs>
            <w:rPr>
              <w:rFonts w:asciiTheme="minorHAnsi" w:eastAsiaTheme="minorEastAsia" w:hAnsiTheme="minorHAnsi" w:cstheme="minorBidi"/>
              <w:noProof/>
              <w:sz w:val="22"/>
              <w:szCs w:val="22"/>
              <w:lang w:eastAsia="en-GB"/>
            </w:rPr>
          </w:pPr>
          <w:hyperlink w:anchor="_Toc119004146" w:history="1">
            <w:r w:rsidRPr="00450875">
              <w:rPr>
                <w:rStyle w:val="Hyperlink"/>
                <w:rFonts w:ascii="Times" w:hAnsi="Times" w:cs="Times"/>
                <w:b/>
                <w:noProof/>
              </w:rPr>
              <w:t xml:space="preserve">Supplementary Note 6: </w:t>
            </w:r>
            <w:r w:rsidRPr="00450875">
              <w:rPr>
                <w:rStyle w:val="Hyperlink"/>
                <w:rFonts w:ascii="Times" w:hAnsi="Times" w:cs="Times"/>
                <w:b/>
                <w:i/>
                <w:noProof/>
              </w:rPr>
              <w:t>Operando</w:t>
            </w:r>
            <w:r w:rsidRPr="00450875">
              <w:rPr>
                <w:rStyle w:val="Hyperlink"/>
                <w:rFonts w:ascii="Times" w:hAnsi="Times" w:cs="Times"/>
                <w:b/>
                <w:noProof/>
              </w:rPr>
              <w:t xml:space="preserve"> Raman imaging with KOH electrolyte of α-Li</w:t>
            </w:r>
            <w:r w:rsidRPr="00450875">
              <w:rPr>
                <w:rStyle w:val="Hyperlink"/>
                <w:rFonts w:ascii="Times" w:hAnsi="Times" w:cs="Times"/>
                <w:b/>
                <w:noProof/>
                <w:vertAlign w:val="subscript"/>
              </w:rPr>
              <w:t>2</w:t>
            </w:r>
            <w:r w:rsidRPr="00450875">
              <w:rPr>
                <w:rStyle w:val="Hyperlink"/>
                <w:rFonts w:ascii="Times" w:hAnsi="Times" w:cs="Times"/>
                <w:b/>
                <w:noProof/>
              </w:rPr>
              <w:t>IrO</w:t>
            </w:r>
            <w:r w:rsidRPr="00450875">
              <w:rPr>
                <w:rStyle w:val="Hyperlink"/>
                <w:rFonts w:ascii="Times" w:hAnsi="Times" w:cs="Times"/>
                <w:b/>
                <w:noProof/>
                <w:vertAlign w:val="subscript"/>
              </w:rPr>
              <w:t>3</w:t>
            </w:r>
            <w:r w:rsidRPr="00450875">
              <w:rPr>
                <w:rStyle w:val="Hyperlink"/>
                <w:rFonts w:ascii="Times" w:hAnsi="Times" w:cs="Times"/>
                <w:b/>
                <w:noProof/>
              </w:rPr>
              <w:t xml:space="preserve"> at 550 cm</w:t>
            </w:r>
            <w:r w:rsidRPr="00450875">
              <w:rPr>
                <w:rStyle w:val="Hyperlink"/>
                <w:rFonts w:ascii="Times" w:hAnsi="Times" w:cs="Times"/>
                <w:b/>
                <w:noProof/>
                <w:vertAlign w:val="superscript"/>
              </w:rPr>
              <w:t>-1</w:t>
            </w:r>
            <w:r>
              <w:rPr>
                <w:noProof/>
                <w:webHidden/>
              </w:rPr>
              <w:tab/>
            </w:r>
            <w:r>
              <w:rPr>
                <w:noProof/>
                <w:webHidden/>
              </w:rPr>
              <w:fldChar w:fldCharType="begin"/>
            </w:r>
            <w:r>
              <w:rPr>
                <w:noProof/>
                <w:webHidden/>
              </w:rPr>
              <w:instrText xml:space="preserve"> PAGEREF _Toc119004146 \h </w:instrText>
            </w:r>
            <w:r>
              <w:rPr>
                <w:noProof/>
                <w:webHidden/>
              </w:rPr>
            </w:r>
            <w:r>
              <w:rPr>
                <w:noProof/>
                <w:webHidden/>
              </w:rPr>
              <w:fldChar w:fldCharType="separate"/>
            </w:r>
            <w:r w:rsidR="00CF7C64">
              <w:rPr>
                <w:noProof/>
                <w:webHidden/>
              </w:rPr>
              <w:t>24</w:t>
            </w:r>
            <w:r>
              <w:rPr>
                <w:noProof/>
                <w:webHidden/>
              </w:rPr>
              <w:fldChar w:fldCharType="end"/>
            </w:r>
          </w:hyperlink>
        </w:p>
        <w:p w14:paraId="2787AF98" w14:textId="6A6CF29B" w:rsidR="003356CD" w:rsidRDefault="003356CD">
          <w:pPr>
            <w:pStyle w:val="TOC1"/>
            <w:tabs>
              <w:tab w:val="right" w:leader="dot" w:pos="9016"/>
            </w:tabs>
            <w:rPr>
              <w:rFonts w:asciiTheme="minorHAnsi" w:eastAsiaTheme="minorEastAsia" w:hAnsiTheme="minorHAnsi" w:cstheme="minorBidi"/>
              <w:noProof/>
              <w:sz w:val="22"/>
              <w:szCs w:val="22"/>
              <w:lang w:eastAsia="en-GB"/>
            </w:rPr>
          </w:pPr>
          <w:hyperlink w:anchor="_Toc119004147" w:history="1">
            <w:r w:rsidRPr="00450875">
              <w:rPr>
                <w:rStyle w:val="Hyperlink"/>
                <w:rFonts w:ascii="Times" w:hAnsi="Times" w:cs="Times"/>
                <w:b/>
                <w:noProof/>
              </w:rPr>
              <w:t>Supplementary Note 7: Repeat measurements and additional cycling images</w:t>
            </w:r>
            <w:r>
              <w:rPr>
                <w:noProof/>
                <w:webHidden/>
              </w:rPr>
              <w:tab/>
            </w:r>
            <w:r>
              <w:rPr>
                <w:noProof/>
                <w:webHidden/>
              </w:rPr>
              <w:fldChar w:fldCharType="begin"/>
            </w:r>
            <w:r>
              <w:rPr>
                <w:noProof/>
                <w:webHidden/>
              </w:rPr>
              <w:instrText xml:space="preserve"> PAGEREF _Toc119004147 \h </w:instrText>
            </w:r>
            <w:r>
              <w:rPr>
                <w:noProof/>
                <w:webHidden/>
              </w:rPr>
            </w:r>
            <w:r>
              <w:rPr>
                <w:noProof/>
                <w:webHidden/>
              </w:rPr>
              <w:fldChar w:fldCharType="separate"/>
            </w:r>
            <w:r w:rsidR="00CF7C64">
              <w:rPr>
                <w:noProof/>
                <w:webHidden/>
              </w:rPr>
              <w:t>26</w:t>
            </w:r>
            <w:r>
              <w:rPr>
                <w:noProof/>
                <w:webHidden/>
              </w:rPr>
              <w:fldChar w:fldCharType="end"/>
            </w:r>
          </w:hyperlink>
        </w:p>
        <w:p w14:paraId="1B68284C" w14:textId="63A3AC90" w:rsidR="003356CD" w:rsidRDefault="003356CD">
          <w:pPr>
            <w:pStyle w:val="TOC1"/>
            <w:tabs>
              <w:tab w:val="right" w:leader="dot" w:pos="9016"/>
            </w:tabs>
            <w:rPr>
              <w:rFonts w:asciiTheme="minorHAnsi" w:eastAsiaTheme="minorEastAsia" w:hAnsiTheme="minorHAnsi" w:cstheme="minorBidi"/>
              <w:noProof/>
              <w:sz w:val="22"/>
              <w:szCs w:val="22"/>
              <w:lang w:eastAsia="en-GB"/>
            </w:rPr>
          </w:pPr>
          <w:hyperlink w:anchor="_Toc119004148" w:history="1">
            <w:r w:rsidRPr="00450875">
              <w:rPr>
                <w:rStyle w:val="Hyperlink"/>
                <w:rFonts w:ascii="Times" w:hAnsi="Times" w:cs="Times"/>
                <w:b/>
                <w:noProof/>
              </w:rPr>
              <w:t>Supplementary Note 8: Estimation of cation (de)intercalation velocities</w:t>
            </w:r>
            <w:r>
              <w:rPr>
                <w:noProof/>
                <w:webHidden/>
              </w:rPr>
              <w:tab/>
            </w:r>
            <w:r>
              <w:rPr>
                <w:noProof/>
                <w:webHidden/>
              </w:rPr>
              <w:fldChar w:fldCharType="begin"/>
            </w:r>
            <w:r>
              <w:rPr>
                <w:noProof/>
                <w:webHidden/>
              </w:rPr>
              <w:instrText xml:space="preserve"> PAGEREF _Toc119004148 \h </w:instrText>
            </w:r>
            <w:r>
              <w:rPr>
                <w:noProof/>
                <w:webHidden/>
              </w:rPr>
            </w:r>
            <w:r>
              <w:rPr>
                <w:noProof/>
                <w:webHidden/>
              </w:rPr>
              <w:fldChar w:fldCharType="separate"/>
            </w:r>
            <w:r w:rsidR="00CF7C64">
              <w:rPr>
                <w:noProof/>
                <w:webHidden/>
              </w:rPr>
              <w:t>27</w:t>
            </w:r>
            <w:r>
              <w:rPr>
                <w:noProof/>
                <w:webHidden/>
              </w:rPr>
              <w:fldChar w:fldCharType="end"/>
            </w:r>
          </w:hyperlink>
        </w:p>
        <w:p w14:paraId="05DEA96E" w14:textId="7AAB51B6" w:rsidR="003356CD" w:rsidRDefault="003356CD">
          <w:pPr>
            <w:pStyle w:val="TOC1"/>
            <w:tabs>
              <w:tab w:val="right" w:leader="dot" w:pos="9016"/>
            </w:tabs>
            <w:rPr>
              <w:rFonts w:asciiTheme="minorHAnsi" w:eastAsiaTheme="minorEastAsia" w:hAnsiTheme="minorHAnsi" w:cstheme="minorBidi"/>
              <w:noProof/>
              <w:sz w:val="22"/>
              <w:szCs w:val="22"/>
              <w:lang w:eastAsia="en-GB"/>
            </w:rPr>
          </w:pPr>
          <w:hyperlink w:anchor="_Toc119004149" w:history="1">
            <w:r w:rsidRPr="00450875">
              <w:rPr>
                <w:rStyle w:val="Hyperlink"/>
                <w:rFonts w:ascii="Times" w:hAnsi="Times" w:cs="Times"/>
                <w:b/>
                <w:noProof/>
              </w:rPr>
              <w:t>Supplementary Note 9: Calculation of turn-over-frequency</w:t>
            </w:r>
            <w:r>
              <w:rPr>
                <w:noProof/>
                <w:webHidden/>
              </w:rPr>
              <w:tab/>
            </w:r>
            <w:r>
              <w:rPr>
                <w:noProof/>
                <w:webHidden/>
              </w:rPr>
              <w:fldChar w:fldCharType="begin"/>
            </w:r>
            <w:r>
              <w:rPr>
                <w:noProof/>
                <w:webHidden/>
              </w:rPr>
              <w:instrText xml:space="preserve"> PAGEREF _Toc119004149 \h </w:instrText>
            </w:r>
            <w:r>
              <w:rPr>
                <w:noProof/>
                <w:webHidden/>
              </w:rPr>
            </w:r>
            <w:r>
              <w:rPr>
                <w:noProof/>
                <w:webHidden/>
              </w:rPr>
              <w:fldChar w:fldCharType="separate"/>
            </w:r>
            <w:r w:rsidR="00CF7C64">
              <w:rPr>
                <w:noProof/>
                <w:webHidden/>
              </w:rPr>
              <w:t>31</w:t>
            </w:r>
            <w:r>
              <w:rPr>
                <w:noProof/>
                <w:webHidden/>
              </w:rPr>
              <w:fldChar w:fldCharType="end"/>
            </w:r>
          </w:hyperlink>
        </w:p>
        <w:p w14:paraId="4A168ED1" w14:textId="2F178F66" w:rsidR="003356CD" w:rsidRDefault="003356CD">
          <w:pPr>
            <w:pStyle w:val="TOC1"/>
            <w:tabs>
              <w:tab w:val="right" w:leader="dot" w:pos="9016"/>
            </w:tabs>
            <w:rPr>
              <w:rFonts w:asciiTheme="minorHAnsi" w:eastAsiaTheme="minorEastAsia" w:hAnsiTheme="minorHAnsi" w:cstheme="minorBidi"/>
              <w:noProof/>
              <w:sz w:val="22"/>
              <w:szCs w:val="22"/>
              <w:lang w:eastAsia="en-GB"/>
            </w:rPr>
          </w:pPr>
          <w:hyperlink w:anchor="_Toc119004150" w:history="1">
            <w:r w:rsidRPr="00450875">
              <w:rPr>
                <w:rStyle w:val="Hyperlink"/>
                <w:rFonts w:ascii="Times" w:hAnsi="Times" w:cs="Times"/>
                <w:b/>
                <w:noProof/>
              </w:rPr>
              <w:t>Supplementary Note 10: Additional details on experimental setup</w:t>
            </w:r>
            <w:r>
              <w:rPr>
                <w:noProof/>
                <w:webHidden/>
              </w:rPr>
              <w:tab/>
            </w:r>
            <w:r>
              <w:rPr>
                <w:noProof/>
                <w:webHidden/>
              </w:rPr>
              <w:fldChar w:fldCharType="begin"/>
            </w:r>
            <w:r>
              <w:rPr>
                <w:noProof/>
                <w:webHidden/>
              </w:rPr>
              <w:instrText xml:space="preserve"> PAGEREF _Toc119004150 \h </w:instrText>
            </w:r>
            <w:r>
              <w:rPr>
                <w:noProof/>
                <w:webHidden/>
              </w:rPr>
            </w:r>
            <w:r>
              <w:rPr>
                <w:noProof/>
                <w:webHidden/>
              </w:rPr>
              <w:fldChar w:fldCharType="separate"/>
            </w:r>
            <w:r w:rsidR="00CF7C64">
              <w:rPr>
                <w:noProof/>
                <w:webHidden/>
              </w:rPr>
              <w:t>33</w:t>
            </w:r>
            <w:r>
              <w:rPr>
                <w:noProof/>
                <w:webHidden/>
              </w:rPr>
              <w:fldChar w:fldCharType="end"/>
            </w:r>
          </w:hyperlink>
        </w:p>
        <w:p w14:paraId="5E71C80F" w14:textId="2C55941A" w:rsidR="003356CD" w:rsidRDefault="003356CD">
          <w:pPr>
            <w:pStyle w:val="TOC1"/>
            <w:tabs>
              <w:tab w:val="right" w:leader="dot" w:pos="9016"/>
            </w:tabs>
            <w:rPr>
              <w:rFonts w:asciiTheme="minorHAnsi" w:eastAsiaTheme="minorEastAsia" w:hAnsiTheme="minorHAnsi" w:cstheme="minorBidi"/>
              <w:noProof/>
              <w:sz w:val="22"/>
              <w:szCs w:val="22"/>
              <w:lang w:eastAsia="en-GB"/>
            </w:rPr>
          </w:pPr>
          <w:hyperlink w:anchor="_Toc119004151" w:history="1">
            <w:r w:rsidRPr="00450875">
              <w:rPr>
                <w:rStyle w:val="Hyperlink"/>
                <w:rFonts w:ascii="Times" w:hAnsi="Times" w:cs="Times"/>
                <w:b/>
                <w:noProof/>
              </w:rPr>
              <w:t>Supplementary Note 11: Cost comparison between single pixel Raman spectrometers, EMCCD based Raman spectrometers and bright-field microscopes</w:t>
            </w:r>
            <w:r>
              <w:rPr>
                <w:noProof/>
                <w:webHidden/>
              </w:rPr>
              <w:tab/>
            </w:r>
            <w:r>
              <w:rPr>
                <w:noProof/>
                <w:webHidden/>
              </w:rPr>
              <w:fldChar w:fldCharType="begin"/>
            </w:r>
            <w:r>
              <w:rPr>
                <w:noProof/>
                <w:webHidden/>
              </w:rPr>
              <w:instrText xml:space="preserve"> PAGEREF _Toc119004151 \h </w:instrText>
            </w:r>
            <w:r>
              <w:rPr>
                <w:noProof/>
                <w:webHidden/>
              </w:rPr>
            </w:r>
            <w:r>
              <w:rPr>
                <w:noProof/>
                <w:webHidden/>
              </w:rPr>
              <w:fldChar w:fldCharType="separate"/>
            </w:r>
            <w:r w:rsidR="00CF7C64">
              <w:rPr>
                <w:noProof/>
                <w:webHidden/>
              </w:rPr>
              <w:t>35</w:t>
            </w:r>
            <w:r>
              <w:rPr>
                <w:noProof/>
                <w:webHidden/>
              </w:rPr>
              <w:fldChar w:fldCharType="end"/>
            </w:r>
          </w:hyperlink>
        </w:p>
        <w:p w14:paraId="4E14C303" w14:textId="564FB571" w:rsidR="003356CD" w:rsidRDefault="003356CD">
          <w:pPr>
            <w:pStyle w:val="TOC1"/>
            <w:tabs>
              <w:tab w:val="right" w:leader="dot" w:pos="9016"/>
            </w:tabs>
            <w:rPr>
              <w:rFonts w:asciiTheme="minorHAnsi" w:eastAsiaTheme="minorEastAsia" w:hAnsiTheme="minorHAnsi" w:cstheme="minorBidi"/>
              <w:noProof/>
              <w:sz w:val="22"/>
              <w:szCs w:val="22"/>
              <w:lang w:eastAsia="en-GB"/>
            </w:rPr>
          </w:pPr>
          <w:hyperlink w:anchor="_Toc119004152" w:history="1">
            <w:r w:rsidRPr="00450875">
              <w:rPr>
                <w:rStyle w:val="Hyperlink"/>
                <w:rFonts w:ascii="Times" w:hAnsi="Times" w:cs="Times"/>
                <w:b/>
                <w:noProof/>
              </w:rPr>
              <w:t>References</w:t>
            </w:r>
            <w:r>
              <w:rPr>
                <w:noProof/>
                <w:webHidden/>
              </w:rPr>
              <w:tab/>
            </w:r>
            <w:r>
              <w:rPr>
                <w:noProof/>
                <w:webHidden/>
              </w:rPr>
              <w:fldChar w:fldCharType="begin"/>
            </w:r>
            <w:r>
              <w:rPr>
                <w:noProof/>
                <w:webHidden/>
              </w:rPr>
              <w:instrText xml:space="preserve"> PAGEREF _Toc119004152 \h </w:instrText>
            </w:r>
            <w:r>
              <w:rPr>
                <w:noProof/>
                <w:webHidden/>
              </w:rPr>
            </w:r>
            <w:r>
              <w:rPr>
                <w:noProof/>
                <w:webHidden/>
              </w:rPr>
              <w:fldChar w:fldCharType="separate"/>
            </w:r>
            <w:r w:rsidR="00CF7C64">
              <w:rPr>
                <w:noProof/>
                <w:webHidden/>
              </w:rPr>
              <w:t>36</w:t>
            </w:r>
            <w:r>
              <w:rPr>
                <w:noProof/>
                <w:webHidden/>
              </w:rPr>
              <w:fldChar w:fldCharType="end"/>
            </w:r>
          </w:hyperlink>
        </w:p>
        <w:p w14:paraId="432AFF52" w14:textId="25DEBE75" w:rsidR="006B7837" w:rsidRDefault="006B7837">
          <w:r>
            <w:rPr>
              <w:b/>
              <w:bCs/>
              <w:noProof/>
            </w:rPr>
            <w:fldChar w:fldCharType="end"/>
          </w:r>
        </w:p>
      </w:sdtContent>
    </w:sdt>
    <w:p w14:paraId="70D07DCF" w14:textId="6060B20F" w:rsidR="00D1155F" w:rsidRPr="008C5542" w:rsidRDefault="00D1155F" w:rsidP="0044564C">
      <w:pPr>
        <w:spacing w:line="360" w:lineRule="auto"/>
        <w:rPr>
          <w:rFonts w:ascii="Times" w:hAnsi="Times" w:cs="Times"/>
          <w:b/>
        </w:rPr>
      </w:pPr>
    </w:p>
    <w:p w14:paraId="44D34105" w14:textId="5953FCD6" w:rsidR="00576256" w:rsidRDefault="00576256" w:rsidP="00D1155F">
      <w:pPr>
        <w:tabs>
          <w:tab w:val="left" w:pos="930"/>
        </w:tabs>
        <w:rPr>
          <w:rFonts w:ascii="Times" w:hAnsi="Times" w:cs="Times"/>
        </w:rPr>
      </w:pPr>
    </w:p>
    <w:p w14:paraId="061774F6" w14:textId="7138C59D" w:rsidR="006B7837" w:rsidRDefault="006B7837" w:rsidP="00D1155F">
      <w:pPr>
        <w:tabs>
          <w:tab w:val="left" w:pos="930"/>
        </w:tabs>
        <w:rPr>
          <w:rFonts w:ascii="Times" w:hAnsi="Times" w:cs="Times"/>
        </w:rPr>
      </w:pPr>
    </w:p>
    <w:p w14:paraId="2A021923" w14:textId="06DE2E2C" w:rsidR="006B7837" w:rsidRDefault="006B7837" w:rsidP="00D1155F">
      <w:pPr>
        <w:tabs>
          <w:tab w:val="left" w:pos="930"/>
        </w:tabs>
        <w:rPr>
          <w:rFonts w:ascii="Times" w:hAnsi="Times" w:cs="Times"/>
        </w:rPr>
      </w:pPr>
    </w:p>
    <w:p w14:paraId="149DF2C7" w14:textId="1477A6D1" w:rsidR="006B7837" w:rsidRDefault="006B7837" w:rsidP="00D1155F">
      <w:pPr>
        <w:tabs>
          <w:tab w:val="left" w:pos="930"/>
        </w:tabs>
        <w:rPr>
          <w:rFonts w:ascii="Times" w:hAnsi="Times" w:cs="Times"/>
        </w:rPr>
      </w:pPr>
    </w:p>
    <w:p w14:paraId="4D476C34" w14:textId="7ABBDA4F" w:rsidR="006B7837" w:rsidRDefault="006B7837" w:rsidP="00D1155F">
      <w:pPr>
        <w:tabs>
          <w:tab w:val="left" w:pos="930"/>
        </w:tabs>
        <w:rPr>
          <w:rFonts w:ascii="Times" w:hAnsi="Times" w:cs="Times"/>
        </w:rPr>
      </w:pPr>
    </w:p>
    <w:p w14:paraId="13B2FA25" w14:textId="30954769" w:rsidR="006B7837" w:rsidRDefault="006B7837" w:rsidP="00D1155F">
      <w:pPr>
        <w:tabs>
          <w:tab w:val="left" w:pos="930"/>
        </w:tabs>
        <w:rPr>
          <w:rFonts w:ascii="Times" w:hAnsi="Times" w:cs="Times"/>
        </w:rPr>
      </w:pPr>
    </w:p>
    <w:p w14:paraId="69E15152" w14:textId="7022605C" w:rsidR="006B7837" w:rsidRDefault="006B7837" w:rsidP="00D1155F">
      <w:pPr>
        <w:tabs>
          <w:tab w:val="left" w:pos="930"/>
        </w:tabs>
        <w:rPr>
          <w:rFonts w:ascii="Times" w:hAnsi="Times" w:cs="Times"/>
        </w:rPr>
      </w:pPr>
    </w:p>
    <w:p w14:paraId="71D79BE9" w14:textId="244A189E" w:rsidR="006B7837" w:rsidRDefault="006B7837" w:rsidP="00D1155F">
      <w:pPr>
        <w:tabs>
          <w:tab w:val="left" w:pos="930"/>
        </w:tabs>
        <w:rPr>
          <w:rFonts w:ascii="Times" w:hAnsi="Times" w:cs="Times"/>
        </w:rPr>
      </w:pPr>
    </w:p>
    <w:p w14:paraId="499F35DF" w14:textId="66789608" w:rsidR="006B7837" w:rsidRDefault="006B7837" w:rsidP="00D1155F">
      <w:pPr>
        <w:tabs>
          <w:tab w:val="left" w:pos="930"/>
        </w:tabs>
        <w:rPr>
          <w:rFonts w:ascii="Times" w:hAnsi="Times" w:cs="Times"/>
        </w:rPr>
      </w:pPr>
    </w:p>
    <w:p w14:paraId="3B20AC17" w14:textId="44561A8B" w:rsidR="006B7837" w:rsidRDefault="006B7837" w:rsidP="00D1155F">
      <w:pPr>
        <w:tabs>
          <w:tab w:val="left" w:pos="930"/>
        </w:tabs>
        <w:rPr>
          <w:rFonts w:ascii="Times" w:hAnsi="Times" w:cs="Times"/>
        </w:rPr>
      </w:pPr>
    </w:p>
    <w:p w14:paraId="36451792" w14:textId="231C0B40" w:rsidR="006B7837" w:rsidRDefault="006B7837" w:rsidP="00D1155F">
      <w:pPr>
        <w:tabs>
          <w:tab w:val="left" w:pos="930"/>
        </w:tabs>
        <w:rPr>
          <w:rFonts w:ascii="Times" w:hAnsi="Times" w:cs="Times"/>
        </w:rPr>
      </w:pPr>
    </w:p>
    <w:p w14:paraId="05E859C4" w14:textId="568BB24F" w:rsidR="006B7837" w:rsidRDefault="006B7837" w:rsidP="00D1155F">
      <w:pPr>
        <w:tabs>
          <w:tab w:val="left" w:pos="930"/>
        </w:tabs>
        <w:rPr>
          <w:rFonts w:ascii="Times" w:hAnsi="Times" w:cs="Times"/>
        </w:rPr>
      </w:pPr>
    </w:p>
    <w:p w14:paraId="48445D4F" w14:textId="141543EE" w:rsidR="006B7837" w:rsidRDefault="006B7837" w:rsidP="00D1155F">
      <w:pPr>
        <w:tabs>
          <w:tab w:val="left" w:pos="930"/>
        </w:tabs>
        <w:rPr>
          <w:rFonts w:ascii="Times" w:hAnsi="Times" w:cs="Times"/>
        </w:rPr>
      </w:pPr>
    </w:p>
    <w:p w14:paraId="0EDBB816" w14:textId="40003FA5" w:rsidR="006B7837" w:rsidRDefault="006B7837" w:rsidP="00D1155F">
      <w:pPr>
        <w:tabs>
          <w:tab w:val="left" w:pos="930"/>
        </w:tabs>
        <w:rPr>
          <w:rFonts w:ascii="Times" w:hAnsi="Times" w:cs="Times"/>
        </w:rPr>
      </w:pPr>
    </w:p>
    <w:p w14:paraId="64966BD7" w14:textId="65BB8747" w:rsidR="006B7837" w:rsidRDefault="006B7837" w:rsidP="00D1155F">
      <w:pPr>
        <w:tabs>
          <w:tab w:val="left" w:pos="930"/>
        </w:tabs>
        <w:rPr>
          <w:rFonts w:ascii="Times" w:hAnsi="Times" w:cs="Times"/>
        </w:rPr>
      </w:pPr>
    </w:p>
    <w:p w14:paraId="66419C69" w14:textId="6576B94F" w:rsidR="006B7837" w:rsidRDefault="006B7837" w:rsidP="00D1155F">
      <w:pPr>
        <w:tabs>
          <w:tab w:val="left" w:pos="930"/>
        </w:tabs>
        <w:rPr>
          <w:rFonts w:ascii="Times" w:hAnsi="Times" w:cs="Times"/>
        </w:rPr>
      </w:pPr>
    </w:p>
    <w:p w14:paraId="16AFFBB8" w14:textId="2A58C8D8" w:rsidR="006B7837" w:rsidRDefault="006B7837" w:rsidP="00D1155F">
      <w:pPr>
        <w:tabs>
          <w:tab w:val="left" w:pos="930"/>
        </w:tabs>
        <w:rPr>
          <w:rFonts w:ascii="Times" w:hAnsi="Times" w:cs="Times"/>
        </w:rPr>
      </w:pPr>
    </w:p>
    <w:p w14:paraId="2B1DC556" w14:textId="649EE340" w:rsidR="006B7837" w:rsidRDefault="006B7837" w:rsidP="00D1155F">
      <w:pPr>
        <w:tabs>
          <w:tab w:val="left" w:pos="930"/>
        </w:tabs>
        <w:rPr>
          <w:rFonts w:ascii="Times" w:hAnsi="Times" w:cs="Times"/>
        </w:rPr>
      </w:pPr>
    </w:p>
    <w:p w14:paraId="3E810157" w14:textId="212FBB1D" w:rsidR="006B7837" w:rsidRDefault="006B7837" w:rsidP="00D1155F">
      <w:pPr>
        <w:tabs>
          <w:tab w:val="left" w:pos="930"/>
        </w:tabs>
        <w:rPr>
          <w:rFonts w:ascii="Times" w:hAnsi="Times" w:cs="Times"/>
        </w:rPr>
      </w:pPr>
    </w:p>
    <w:p w14:paraId="3F2A0726" w14:textId="640D39BA" w:rsidR="006B7837" w:rsidRDefault="006B7837" w:rsidP="00D1155F">
      <w:pPr>
        <w:tabs>
          <w:tab w:val="left" w:pos="930"/>
        </w:tabs>
        <w:rPr>
          <w:rFonts w:ascii="Times" w:hAnsi="Times" w:cs="Times"/>
        </w:rPr>
      </w:pPr>
    </w:p>
    <w:p w14:paraId="6A6C8556" w14:textId="1A69A92F" w:rsidR="006B7837" w:rsidRDefault="006B7837" w:rsidP="00D1155F">
      <w:pPr>
        <w:tabs>
          <w:tab w:val="left" w:pos="930"/>
        </w:tabs>
        <w:rPr>
          <w:rFonts w:ascii="Times" w:hAnsi="Times" w:cs="Times"/>
        </w:rPr>
      </w:pPr>
    </w:p>
    <w:p w14:paraId="628C41BF" w14:textId="709EEED3" w:rsidR="006B7837" w:rsidRDefault="006B7837" w:rsidP="00D1155F">
      <w:pPr>
        <w:tabs>
          <w:tab w:val="left" w:pos="930"/>
        </w:tabs>
        <w:rPr>
          <w:rFonts w:ascii="Times" w:hAnsi="Times" w:cs="Times"/>
        </w:rPr>
      </w:pPr>
    </w:p>
    <w:p w14:paraId="1C3D1276" w14:textId="48C0C8D4" w:rsidR="006B7837" w:rsidRDefault="006B7837" w:rsidP="00D1155F">
      <w:pPr>
        <w:tabs>
          <w:tab w:val="left" w:pos="930"/>
        </w:tabs>
        <w:rPr>
          <w:rFonts w:ascii="Times" w:hAnsi="Times" w:cs="Times"/>
        </w:rPr>
      </w:pPr>
    </w:p>
    <w:p w14:paraId="26E53E3D" w14:textId="16A2D509" w:rsidR="006B7837" w:rsidRDefault="006B7837" w:rsidP="00D1155F">
      <w:pPr>
        <w:tabs>
          <w:tab w:val="left" w:pos="930"/>
        </w:tabs>
        <w:rPr>
          <w:rFonts w:ascii="Times" w:hAnsi="Times" w:cs="Times"/>
        </w:rPr>
      </w:pPr>
    </w:p>
    <w:p w14:paraId="7FD36799" w14:textId="30F2E450" w:rsidR="006B7837" w:rsidRDefault="006B7837" w:rsidP="00D1155F">
      <w:pPr>
        <w:tabs>
          <w:tab w:val="left" w:pos="930"/>
        </w:tabs>
        <w:rPr>
          <w:rFonts w:ascii="Times" w:hAnsi="Times" w:cs="Times"/>
        </w:rPr>
      </w:pPr>
    </w:p>
    <w:p w14:paraId="712D9CF6" w14:textId="70731F32" w:rsidR="006B7837" w:rsidRDefault="006B7837" w:rsidP="00D1155F">
      <w:pPr>
        <w:tabs>
          <w:tab w:val="left" w:pos="930"/>
        </w:tabs>
        <w:rPr>
          <w:rFonts w:ascii="Times" w:hAnsi="Times" w:cs="Times"/>
        </w:rPr>
      </w:pPr>
    </w:p>
    <w:p w14:paraId="0B80AA5E" w14:textId="01C059A1" w:rsidR="006B7837" w:rsidRDefault="006B7837" w:rsidP="00D1155F">
      <w:pPr>
        <w:tabs>
          <w:tab w:val="left" w:pos="930"/>
        </w:tabs>
        <w:rPr>
          <w:rFonts w:ascii="Times" w:hAnsi="Times" w:cs="Times"/>
        </w:rPr>
      </w:pPr>
    </w:p>
    <w:p w14:paraId="4B3B1781" w14:textId="65F041E7" w:rsidR="006B7837" w:rsidRDefault="006B7837" w:rsidP="00D1155F">
      <w:pPr>
        <w:tabs>
          <w:tab w:val="left" w:pos="930"/>
        </w:tabs>
        <w:rPr>
          <w:rFonts w:ascii="Times" w:hAnsi="Times" w:cs="Times"/>
        </w:rPr>
      </w:pPr>
    </w:p>
    <w:p w14:paraId="4D1D1EA6" w14:textId="08EBF097" w:rsidR="006B7837" w:rsidRDefault="006B7837" w:rsidP="00D1155F">
      <w:pPr>
        <w:tabs>
          <w:tab w:val="left" w:pos="930"/>
        </w:tabs>
        <w:rPr>
          <w:rFonts w:ascii="Times" w:hAnsi="Times" w:cs="Times"/>
        </w:rPr>
      </w:pPr>
    </w:p>
    <w:p w14:paraId="5E798933" w14:textId="5B080AC6" w:rsidR="006B7837" w:rsidRDefault="006B7837" w:rsidP="00D1155F">
      <w:pPr>
        <w:tabs>
          <w:tab w:val="left" w:pos="930"/>
        </w:tabs>
        <w:rPr>
          <w:rFonts w:ascii="Times" w:hAnsi="Times" w:cs="Times"/>
        </w:rPr>
      </w:pPr>
    </w:p>
    <w:p w14:paraId="5E92293A" w14:textId="6C862003" w:rsidR="006B7837" w:rsidRDefault="006B7837" w:rsidP="00D1155F">
      <w:pPr>
        <w:tabs>
          <w:tab w:val="left" w:pos="930"/>
        </w:tabs>
        <w:rPr>
          <w:rFonts w:ascii="Times" w:hAnsi="Times" w:cs="Times"/>
        </w:rPr>
      </w:pPr>
    </w:p>
    <w:p w14:paraId="7086FADD" w14:textId="131F1871" w:rsidR="006B7837" w:rsidRDefault="006B7837" w:rsidP="00D1155F">
      <w:pPr>
        <w:tabs>
          <w:tab w:val="left" w:pos="930"/>
        </w:tabs>
        <w:rPr>
          <w:rFonts w:ascii="Times" w:hAnsi="Times" w:cs="Times"/>
        </w:rPr>
      </w:pPr>
    </w:p>
    <w:p w14:paraId="2AF96E9C" w14:textId="15669EE5" w:rsidR="006B7837" w:rsidRDefault="006B7837" w:rsidP="00D1155F">
      <w:pPr>
        <w:tabs>
          <w:tab w:val="left" w:pos="930"/>
        </w:tabs>
        <w:rPr>
          <w:rFonts w:ascii="Times" w:hAnsi="Times" w:cs="Times"/>
        </w:rPr>
      </w:pPr>
    </w:p>
    <w:p w14:paraId="1CEA67AC" w14:textId="31F84A88" w:rsidR="006B7837" w:rsidRDefault="006B7837" w:rsidP="00D1155F">
      <w:pPr>
        <w:tabs>
          <w:tab w:val="left" w:pos="930"/>
        </w:tabs>
        <w:rPr>
          <w:rFonts w:ascii="Times" w:hAnsi="Times" w:cs="Times"/>
        </w:rPr>
      </w:pPr>
    </w:p>
    <w:p w14:paraId="1D50099E" w14:textId="11721156" w:rsidR="006B7837" w:rsidRDefault="006B7837" w:rsidP="00D1155F">
      <w:pPr>
        <w:tabs>
          <w:tab w:val="left" w:pos="930"/>
        </w:tabs>
        <w:rPr>
          <w:rFonts w:ascii="Times" w:hAnsi="Times" w:cs="Times"/>
        </w:rPr>
      </w:pPr>
    </w:p>
    <w:p w14:paraId="600FC1C5" w14:textId="789B6128" w:rsidR="006B7837" w:rsidRDefault="006B7837" w:rsidP="00D1155F">
      <w:pPr>
        <w:tabs>
          <w:tab w:val="left" w:pos="930"/>
        </w:tabs>
        <w:rPr>
          <w:rFonts w:ascii="Times" w:hAnsi="Times" w:cs="Times"/>
        </w:rPr>
      </w:pPr>
    </w:p>
    <w:p w14:paraId="7BEB2F24" w14:textId="748D71C6" w:rsidR="006B7837" w:rsidRDefault="006B7837" w:rsidP="00D1155F">
      <w:pPr>
        <w:tabs>
          <w:tab w:val="left" w:pos="930"/>
        </w:tabs>
        <w:rPr>
          <w:rFonts w:ascii="Times" w:hAnsi="Times" w:cs="Times"/>
        </w:rPr>
      </w:pPr>
    </w:p>
    <w:p w14:paraId="7152BF0C" w14:textId="38E151D1" w:rsidR="006B7837" w:rsidRDefault="006B7837" w:rsidP="00D1155F">
      <w:pPr>
        <w:tabs>
          <w:tab w:val="left" w:pos="930"/>
        </w:tabs>
        <w:rPr>
          <w:rFonts w:ascii="Times" w:hAnsi="Times" w:cs="Times"/>
        </w:rPr>
      </w:pPr>
    </w:p>
    <w:p w14:paraId="370C9B03" w14:textId="003C02CD" w:rsidR="006B7837" w:rsidRDefault="006B7837" w:rsidP="00D1155F">
      <w:pPr>
        <w:tabs>
          <w:tab w:val="left" w:pos="930"/>
        </w:tabs>
        <w:rPr>
          <w:rFonts w:ascii="Times" w:hAnsi="Times" w:cs="Times"/>
        </w:rPr>
      </w:pPr>
    </w:p>
    <w:p w14:paraId="19441A56" w14:textId="2F8ECDFB" w:rsidR="006B7837" w:rsidRDefault="006B7837" w:rsidP="00D1155F">
      <w:pPr>
        <w:tabs>
          <w:tab w:val="left" w:pos="930"/>
        </w:tabs>
        <w:rPr>
          <w:rFonts w:ascii="Times" w:hAnsi="Times" w:cs="Times"/>
        </w:rPr>
      </w:pPr>
    </w:p>
    <w:p w14:paraId="1480E6A9" w14:textId="77777777" w:rsidR="006B7837" w:rsidRDefault="006B7837" w:rsidP="00D1155F">
      <w:pPr>
        <w:tabs>
          <w:tab w:val="left" w:pos="930"/>
        </w:tabs>
        <w:rPr>
          <w:rFonts w:ascii="Times" w:hAnsi="Times" w:cs="Times"/>
        </w:rPr>
      </w:pPr>
    </w:p>
    <w:p w14:paraId="5371BE5A" w14:textId="5E4FEADB" w:rsidR="00E90561" w:rsidRPr="006B7837" w:rsidRDefault="00E90561" w:rsidP="006B7837">
      <w:pPr>
        <w:pStyle w:val="Heading1"/>
        <w:rPr>
          <w:rFonts w:ascii="Times" w:hAnsi="Times" w:cs="Times"/>
          <w:b/>
          <w:color w:val="auto"/>
          <w:sz w:val="24"/>
          <w:szCs w:val="24"/>
        </w:rPr>
      </w:pPr>
      <w:bookmarkStart w:id="0" w:name="_Toc119004140"/>
      <w:r w:rsidRPr="006B7837">
        <w:rPr>
          <w:rFonts w:ascii="Times" w:hAnsi="Times" w:cs="Times"/>
          <w:b/>
          <w:color w:val="auto"/>
          <w:sz w:val="24"/>
          <w:szCs w:val="24"/>
        </w:rPr>
        <w:lastRenderedPageBreak/>
        <w:t>Supplementary Note 1: Compressive Raman methodol</w:t>
      </w:r>
      <w:r w:rsidR="00CC6510">
        <w:rPr>
          <w:rFonts w:ascii="Times" w:hAnsi="Times" w:cs="Times"/>
          <w:b/>
          <w:color w:val="auto"/>
          <w:sz w:val="24"/>
          <w:szCs w:val="24"/>
        </w:rPr>
        <w:t>o</w:t>
      </w:r>
      <w:r w:rsidRPr="006B7837">
        <w:rPr>
          <w:rFonts w:ascii="Times" w:hAnsi="Times" w:cs="Times"/>
          <w:b/>
          <w:color w:val="auto"/>
          <w:sz w:val="24"/>
          <w:szCs w:val="24"/>
        </w:rPr>
        <w:t>gy</w:t>
      </w:r>
      <w:bookmarkEnd w:id="0"/>
    </w:p>
    <w:p w14:paraId="29834906" w14:textId="58DF2BD9" w:rsidR="00E90561" w:rsidRDefault="00E90561" w:rsidP="0012518C">
      <w:pPr>
        <w:tabs>
          <w:tab w:val="left" w:pos="930"/>
        </w:tabs>
        <w:rPr>
          <w:rFonts w:ascii="Times" w:hAnsi="Times" w:cs="Times"/>
          <w:b/>
        </w:rPr>
      </w:pPr>
    </w:p>
    <w:p w14:paraId="2465D17A" w14:textId="77777777" w:rsidR="008212BA" w:rsidRDefault="008212BA" w:rsidP="008212BA">
      <w:pPr>
        <w:tabs>
          <w:tab w:val="left" w:pos="930"/>
        </w:tabs>
        <w:spacing w:line="360" w:lineRule="auto"/>
        <w:jc w:val="both"/>
        <w:rPr>
          <w:rFonts w:ascii="Times" w:hAnsi="Times" w:cs="Times"/>
        </w:rPr>
      </w:pPr>
      <w:r>
        <w:rPr>
          <w:rFonts w:ascii="Times" w:hAnsi="Times" w:cs="Times"/>
        </w:rPr>
        <w:t>The methodology of compressive Raman microspectroscopy has been detailed fully previously</w:t>
      </w:r>
      <w:r>
        <w:rPr>
          <w:rFonts w:ascii="Times" w:hAnsi="Times" w:cs="Times"/>
        </w:rPr>
        <w:fldChar w:fldCharType="begin" w:fldLock="1"/>
      </w:r>
      <w:r>
        <w:rPr>
          <w:rFonts w:ascii="Times" w:hAnsi="Times" w:cs="Times"/>
        </w:rPr>
        <w:instrText>ADDIN CSL_CITATION {"citationItems":[{"id":"ITEM-1","itemData":{"DOI":"10.1021/acsphotonics.8b01643","abstract":"Compressive Raman is a recent framework that allows for large data compression of microspectroscopy during its measurement. Because of its inherent multiplexing architecture, it has shown imaging speeds considerably higher than conventional Raman microspectroscopy. Nevertheless, the low signal-to-noise ratio of Raman scattering still poses challenges for high-sensitivity bioimaging exploiting compressive Raman: (i) the idle solvent acts as a background noise upon imaging small biological organelles, (ii) current compressive spectrometers are lossy, precluding high-sensitivity imaging. We present inexpensive high-throughput spectrometer layouts for high-sensitivity compressive hyperspectroscopy. We exploit various modalities of compressive Raman allowing for up to 80× reduction of data storage and 2× microspectroscopy speed up at a 230 nm spatial resolution. Such achievements allowed us to chemically image subdiffraction-limited biological specimens (lipid bilayers) in a few seconds, paving the way for applications of a compressive Raman framework in cell biology and nanophotonics. R aman microspectroscopy allows probing a chemically heterogeneous system with high spatial resolution and superb molecular selectivity. In particular, Raman-based imaging holds promising applications for biological specimen studies, 1 such as for cancer 2,3 and bacteria detection 4,5 and molecular biology imaging, 6−9 to cite a few examples. Nevertheless, hyperspectroscopy (i.e., spatially resolved spec-troscopy), in general, generates large data sizes, which will eventually become a hurdle when bringing Raman spectro-scopic imaging as a valuable tool for clinical tests, for example, for issues related to data storage and access. As Raman microspectroscopy acquisition speeds continuously advance, 10 it will become increasingly important to achieve data compression, in particular for dynamic and/or large-scale imaging at high resolution. Single-pixel-based compressive sensing technology has attracted a large interest recently. 11 The idea behind compressive sensing is to obtain the same information as in multipixel technology approaches, however through a designed optical experiment that will compress the data at the acquisition stage, by undersampling. In a postprocessing step, efficient computational methods retrieve the desired information accurately. Interestingly, single-pixel approaches are particularly powerful where multipixel technology is still lacking or challenging…","author":[{"dropping-particle":"","family":"Sturm","given":"Benneth","non-dropping-particle":"","parse-names":false,"suffix":""},{"dropping-particle":"","family":"Soldevila","given":"Fernando","non-dropping-particle":"","parse-names":false,"suffix":""},{"dropping-particle":"","family":"Tajahuerce","given":"Enrique","non-dropping-particle":"","parse-names":false,"suffix":""},{"dropping-particle":"","family":"Gigan","given":"Sylvain","non-dropping-particle":"","parse-names":false,"suffix":""},{"dropping-particle":"","family":"Rigneault","given":"Herve","non-dropping-particle":"","parse-names":false,"suffix":""},{"dropping-particle":"","family":"Aguiar","given":"Hilton B","non-dropping-particle":"De","parse-names":false,"suffix":""}],"container-title":"ACS Photonics ","id":"ITEM-1","issued":{"date-parts":[["2019"]]},"page":"25","publisher":"UTC","title":"High-Sensitivity High-Speed Compressive Spectrometer for Raman Imaging","type":"article-journal","volume":"6"},"uris":["http://www.mendeley.com/documents/?uuid=872031ba-b3fe-30d5-8d7c-133a09b8bbe8"]},{"id":"ITEM-2","itemData":{"DOI":"10.1364/OPTICA.6.000341","abstract":"Raman microscopy is a powerful method combining non-invasiveness with no special sample preparation. Because of this remarkable simplicity, it has been widely exploited in many fields, ranging from life and materials sciences to engineering. Notoriously, due to the required imaging speeds for bio-imaging, it has remained a challenge how to use this technique for dynamic and large-scale imaging. Recently, a supervised compressive Raman framework has been put forward, allowing for fast imaging, therefore alleviating the issue of speed. Yet, due to the need for strong a priori information of the species forming the hyperspectrum, it has remained elusive how to apply this supervised method for microspectroscopy of (dynamic) biological tissues. Combining an original spectral under-sampling measurement technique with a matrix completion framework for reconstruction, we demonstrate fast and inexpensive label-free molecular imaging of biological specimens (brain tissues and single cells). Using the matrix completion outcome with the supervised method allows for large compressions (64 ×) and bio-imaging speeds surpassing current technology in spontaneous Raman microspectroscopy. Therefore, our results open interesting perspectives for clinical and cell biology applications using the much faster compressive Raman framework.","author":[{"dropping-particle":"","family":"Soldevila","given":"Fernando","non-dropping-particle":"","parse-names":false,"suffix":""},{"dropping-particle":"","family":"Dong","given":"Jonathan","non-dropping-particle":"","parse-names":false,"suffix":""},{"dropping-particle":"","family":"Tajahuerce","given":"Enrique","non-dropping-particle":"","parse-names":false,"suffix":""},{"dropping-particle":"","family":"Gigan","given":"Sylvain","non-dropping-particle":"","parse-names":false,"suffix":""},{"dropping-particle":"","family":"Aguiar","given":"Hilton B","non-dropping-particle":"De","parse-names":false,"suffix":""}],"container-title":"Optica","id":"ITEM-2","issue":"3","issued":{"date-parts":[["2019"]]},"page":"341-346","title":"Fast compressive Raman bio-imaging via matrix completion","type":"article-journal","volume":"6"},"uris":["http://www.mendeley.com/documents/?uuid=c8e0cf72-88b3-32df-8dc5-80861c2050e3"]},{"id":"ITEM-3","itemData":{"abstract":"The previously described optimized binary compressive detection (OB-CD) strategy enables fast hyperspectral Raman (and fluorescence) spectroscopic analysis of systems containing two or more chemical components. However, each OB-CD filter collects only a fraction of the scattered photons and the remainder of the photons are lost. Here, we present a refinement of OB-CD, the OB-CD2 strategy, in which all of the collected Raman photons are detected using a pair of complementary binary optical filters that direct photons of different colors to two photon counting detectors. The OB-CD2 filters are generated using a new optimization algorithm described in this work and implemented using a holographic volume diffraction grating and a digital micromirror device (DMD) whose mirrors are programed to selectively direct photons of different colors either to one or the other photon-counting detector. When applied to pairs of pure liquids or two-component solid powder mixtures, the resulting OB-CD2 strategy is shown to more accurately estimate Raman scattering rates of each chemical component, when compared to the original OB-CD, thus facilitating chemical classification at speeds as fast as 3 μs per measurement and the collection of Raman images in under a second.","author":[{"dropping-particle":"","family":"Mankani","given":"Bharat R.","non-dropping-particle":"","parse-names":false,"suffix":""},{"dropping-particle":"","family":"Lucier","given":"Bradley J.","non-dropping-particle":"","parse-names":false,"suffix":""},{"dropping-particle":"","family":"Ben-Amotz","given":"Dor","non-dropping-particle":"","parse-names":false,"suffix":""},{"dropping-particle":"","family":"Buzzard","given":"Gregery T.","non-dropping-particle":"","parse-names":false,"suffix":""},{"dropping-particle":"","family":"Rehrauer","given":"Owen G.","non-dropping-particle":"","parse-names":false,"suffix":""},{"dropping-particle":"","family":"Dinh","given":"Vu C.","non-dropping-particle":"","parse-names":false,"suffix":""}],"container-title":"Applied Spectroscopy, Vol. 72, Issue 1, pp. 69-78","id":"ITEM-3","issue":"1","issued":{"date-parts":[["2018","1","1"]]},"page":"69-78","publisher":"Society for Applied Spectroscopy","title":"Binary Complementary Filters for Compressive Raman Spectroscopy","type":"article-journal","volume":"72"},"uris":["http://www.mendeley.com/documents/?uuid=ab4b1dc5-611c-3183-a89d-2b3816093388"]},{"id":"ITEM-4","itemData":{"author":[{"dropping-particle":"","family":"Lin","given":"Haonan","non-dropping-particle":"","parse-names":false,"suffix":""},{"dropping-particle":"","family":"B. de Aguiar","given":"Hilton","non-dropping-particle":"","parse-names":false,"suffix":""}],"container-title":"Stimulated Raman Scattering Microscopy","id":"ITEM-4","issued":{"date-parts":[["2022"]]},"title":"Compressive Raman microspectroscopy ","type":"chapter"},"uris":["http://www.mendeley.com/documents/?uuid=92f90cb8-0502-37a0-b428-ed44755f82f1"]}],"mendeley":{"formattedCitation":"&lt;sup&gt;1–4&lt;/sup&gt;","plainTextFormattedCitation":"1–4","previouslyFormattedCitation":"&lt;sup&gt;1–4&lt;/sup&gt;"},"properties":{"noteIndex":0},"schema":"https://github.com/citation-style-language/schema/raw/master/csl-citation.json"}</w:instrText>
      </w:r>
      <w:r>
        <w:rPr>
          <w:rFonts w:ascii="Times" w:hAnsi="Times" w:cs="Times"/>
        </w:rPr>
        <w:fldChar w:fldCharType="separate"/>
      </w:r>
      <w:r w:rsidRPr="000671C0">
        <w:rPr>
          <w:rFonts w:ascii="Times" w:hAnsi="Times" w:cs="Times"/>
          <w:noProof/>
          <w:vertAlign w:val="superscript"/>
        </w:rPr>
        <w:t>1–4</w:t>
      </w:r>
      <w:r>
        <w:rPr>
          <w:rFonts w:ascii="Times" w:hAnsi="Times" w:cs="Times"/>
        </w:rPr>
        <w:fldChar w:fldCharType="end"/>
      </w:r>
      <w:r>
        <w:rPr>
          <w:rFonts w:ascii="Times" w:hAnsi="Times" w:cs="Times"/>
        </w:rPr>
        <w:t xml:space="preserve">. Here, we demonstrate the validity of our implementation and provide details of spectral filters used, in particular demonstrating no leakage between species channels. We consider the spectrum of our system as consisting of 4 species with different spectra (despite the fact that only 3 chemical species are present): </w:t>
      </w:r>
      <w:r w:rsidRPr="00E42BC9">
        <w:rPr>
          <w:rFonts w:ascii="Times" w:hAnsi="Times" w:cs="Times"/>
          <w:b/>
        </w:rPr>
        <w:t>S</w:t>
      </w:r>
      <w:r w:rsidRPr="00E42BC9">
        <w:rPr>
          <w:rFonts w:ascii="Times" w:hAnsi="Times" w:cs="Times"/>
          <w:b/>
          <w:vertAlign w:val="subscript"/>
        </w:rPr>
        <w:t>1</w:t>
      </w:r>
      <w:r>
        <w:rPr>
          <w:rFonts w:ascii="Times" w:hAnsi="Times" w:cs="Times"/>
        </w:rPr>
        <w:t xml:space="preserve"> = 550 cm</w:t>
      </w:r>
      <w:r w:rsidRPr="00E42BC9">
        <w:rPr>
          <w:rFonts w:ascii="Times" w:hAnsi="Times" w:cs="Times"/>
          <w:vertAlign w:val="superscript"/>
        </w:rPr>
        <w:t>-1</w:t>
      </w:r>
      <w:r>
        <w:rPr>
          <w:rFonts w:ascii="Times" w:hAnsi="Times" w:cs="Times"/>
        </w:rPr>
        <w:t xml:space="preserve"> mode of Li</w:t>
      </w:r>
      <w:r w:rsidRPr="00E42BC9">
        <w:rPr>
          <w:rFonts w:ascii="Times" w:hAnsi="Times" w:cs="Times"/>
          <w:vertAlign w:val="subscript"/>
        </w:rPr>
        <w:t>2</w:t>
      </w:r>
      <w:r>
        <w:rPr>
          <w:rFonts w:ascii="Times" w:hAnsi="Times" w:cs="Times"/>
        </w:rPr>
        <w:t>IrO</w:t>
      </w:r>
      <w:r w:rsidRPr="00E42BC9">
        <w:rPr>
          <w:rFonts w:ascii="Times" w:hAnsi="Times" w:cs="Times"/>
          <w:vertAlign w:val="subscript"/>
        </w:rPr>
        <w:t>3</w:t>
      </w:r>
      <w:r>
        <w:rPr>
          <w:rFonts w:ascii="Times" w:hAnsi="Times" w:cs="Times"/>
        </w:rPr>
        <w:t xml:space="preserve">; </w:t>
      </w:r>
      <w:r w:rsidRPr="00E42BC9">
        <w:rPr>
          <w:rFonts w:ascii="Times" w:hAnsi="Times" w:cs="Times"/>
          <w:b/>
        </w:rPr>
        <w:t>S</w:t>
      </w:r>
      <w:r>
        <w:rPr>
          <w:rFonts w:ascii="Times" w:hAnsi="Times" w:cs="Times"/>
          <w:b/>
          <w:vertAlign w:val="subscript"/>
        </w:rPr>
        <w:t>2</w:t>
      </w:r>
      <w:r>
        <w:rPr>
          <w:rFonts w:ascii="Times" w:hAnsi="Times" w:cs="Times"/>
        </w:rPr>
        <w:t xml:space="preserve"> = 640 cm</w:t>
      </w:r>
      <w:r w:rsidRPr="00E42BC9">
        <w:rPr>
          <w:rFonts w:ascii="Times" w:hAnsi="Times" w:cs="Times"/>
          <w:vertAlign w:val="superscript"/>
        </w:rPr>
        <w:t>-1</w:t>
      </w:r>
      <w:r>
        <w:rPr>
          <w:rFonts w:ascii="Times" w:hAnsi="Times" w:cs="Times"/>
        </w:rPr>
        <w:t xml:space="preserve"> mode of Li</w:t>
      </w:r>
      <w:r w:rsidRPr="00E42BC9">
        <w:rPr>
          <w:rFonts w:ascii="Times" w:hAnsi="Times" w:cs="Times"/>
          <w:vertAlign w:val="subscript"/>
        </w:rPr>
        <w:t>2</w:t>
      </w:r>
      <w:r>
        <w:rPr>
          <w:rFonts w:ascii="Times" w:hAnsi="Times" w:cs="Times"/>
        </w:rPr>
        <w:t>IrO</w:t>
      </w:r>
      <w:r w:rsidRPr="00E42BC9">
        <w:rPr>
          <w:rFonts w:ascii="Times" w:hAnsi="Times" w:cs="Times"/>
          <w:vertAlign w:val="subscript"/>
        </w:rPr>
        <w:t>3</w:t>
      </w:r>
      <w:r>
        <w:rPr>
          <w:rFonts w:ascii="Times" w:hAnsi="Times" w:cs="Times"/>
        </w:rPr>
        <w:t xml:space="preserve">; </w:t>
      </w:r>
      <w:r w:rsidRPr="00E42BC9">
        <w:rPr>
          <w:rFonts w:ascii="Times" w:hAnsi="Times" w:cs="Times"/>
          <w:b/>
        </w:rPr>
        <w:t>S</w:t>
      </w:r>
      <w:r>
        <w:rPr>
          <w:rFonts w:ascii="Times" w:hAnsi="Times" w:cs="Times"/>
          <w:b/>
          <w:vertAlign w:val="subscript"/>
        </w:rPr>
        <w:t>3</w:t>
      </w:r>
      <w:r>
        <w:rPr>
          <w:rFonts w:ascii="Times" w:hAnsi="Times" w:cs="Times"/>
        </w:rPr>
        <w:t xml:space="preserve"> = Nafion and </w:t>
      </w:r>
      <w:r w:rsidRPr="00E42BC9">
        <w:rPr>
          <w:rFonts w:ascii="Times" w:hAnsi="Times" w:cs="Times"/>
          <w:b/>
        </w:rPr>
        <w:t>S</w:t>
      </w:r>
      <w:r>
        <w:rPr>
          <w:rFonts w:ascii="Times" w:hAnsi="Times" w:cs="Times"/>
          <w:b/>
          <w:vertAlign w:val="subscript"/>
        </w:rPr>
        <w:t>4</w:t>
      </w:r>
      <w:r>
        <w:rPr>
          <w:rFonts w:ascii="Times" w:hAnsi="Times" w:cs="Times"/>
        </w:rPr>
        <w:t xml:space="preserve"> = Background. We can write the library spectra as a matrix, </w:t>
      </w:r>
      <w:r w:rsidRPr="00E42BC9">
        <w:rPr>
          <w:rFonts w:ascii="Times" w:hAnsi="Times" w:cs="Times"/>
          <w:b/>
        </w:rPr>
        <w:t>S</w:t>
      </w:r>
      <w:r w:rsidRPr="00E42BC9">
        <w:rPr>
          <w:rFonts w:ascii="Times" w:hAnsi="Times" w:cs="Times"/>
        </w:rPr>
        <w:t>.</w:t>
      </w:r>
      <w:r>
        <w:rPr>
          <w:rFonts w:ascii="Times" w:hAnsi="Times" w:cs="Times"/>
        </w:rPr>
        <w:t xml:space="preserve"> The filters for each of the species </w:t>
      </w:r>
      <w:r w:rsidRPr="00D12C2F">
        <w:rPr>
          <w:rFonts w:ascii="Times" w:hAnsi="Times" w:cs="Times"/>
          <w:b/>
        </w:rPr>
        <w:t>S</w:t>
      </w:r>
      <w:r w:rsidRPr="00D12C2F">
        <w:rPr>
          <w:rFonts w:ascii="Times" w:hAnsi="Times" w:cs="Times"/>
          <w:b/>
          <w:vertAlign w:val="subscript"/>
        </w:rPr>
        <w:t>1</w:t>
      </w:r>
      <w:r>
        <w:rPr>
          <w:rFonts w:ascii="Times" w:hAnsi="Times" w:cs="Times"/>
        </w:rPr>
        <w:t xml:space="preserve"> to </w:t>
      </w:r>
      <w:r w:rsidRPr="00D12C2F">
        <w:rPr>
          <w:rFonts w:ascii="Times" w:hAnsi="Times" w:cs="Times"/>
          <w:b/>
        </w:rPr>
        <w:t>S</w:t>
      </w:r>
      <w:r w:rsidRPr="00D12C2F">
        <w:rPr>
          <w:rFonts w:ascii="Times" w:hAnsi="Times" w:cs="Times"/>
          <w:b/>
          <w:vertAlign w:val="subscript"/>
        </w:rPr>
        <w:t>3</w:t>
      </w:r>
      <w:r>
        <w:rPr>
          <w:rFonts w:ascii="Times" w:hAnsi="Times" w:cs="Times"/>
        </w:rPr>
        <w:t xml:space="preserve"> will cover each of the Raman bands of the given species, whilst </w:t>
      </w:r>
      <w:r w:rsidRPr="00D12C2F">
        <w:rPr>
          <w:rFonts w:ascii="Times" w:hAnsi="Times" w:cs="Times"/>
          <w:b/>
        </w:rPr>
        <w:t>S</w:t>
      </w:r>
      <w:r w:rsidRPr="00D12C2F">
        <w:rPr>
          <w:rFonts w:ascii="Times" w:hAnsi="Times" w:cs="Times"/>
          <w:b/>
          <w:vertAlign w:val="subscript"/>
        </w:rPr>
        <w:t>4</w:t>
      </w:r>
      <w:r>
        <w:rPr>
          <w:rFonts w:ascii="Times" w:hAnsi="Times" w:cs="Times"/>
        </w:rPr>
        <w:t xml:space="preserve"> covers the remainder of the spectrum. We denote the matrix of spectral filters </w:t>
      </w:r>
      <w:r w:rsidRPr="00D12C2F">
        <w:rPr>
          <w:rFonts w:ascii="Times" w:hAnsi="Times" w:cs="Times"/>
          <w:b/>
        </w:rPr>
        <w:t>F</w:t>
      </w:r>
      <w:r>
        <w:rPr>
          <w:rFonts w:ascii="Times" w:hAnsi="Times" w:cs="Times"/>
        </w:rPr>
        <w:t xml:space="preserve"> as depicted in </w:t>
      </w:r>
      <w:r w:rsidRPr="003A3010">
        <w:rPr>
          <w:rFonts w:ascii="Times" w:hAnsi="Times" w:cs="Times"/>
          <w:b/>
        </w:rPr>
        <w:t>Supplementary Figure 1</w:t>
      </w:r>
      <w:r>
        <w:rPr>
          <w:rFonts w:ascii="Times" w:hAnsi="Times" w:cs="Times"/>
        </w:rPr>
        <w:t xml:space="preserve">. We define a matrix </w:t>
      </w:r>
      <w:r w:rsidRPr="00D12C2F">
        <w:rPr>
          <w:rFonts w:ascii="Times" w:hAnsi="Times" w:cs="Times"/>
          <w:b/>
        </w:rPr>
        <w:t>G</w:t>
      </w:r>
      <w:r>
        <w:rPr>
          <w:rFonts w:ascii="Times" w:hAnsi="Times" w:cs="Times"/>
        </w:rPr>
        <w:t xml:space="preserve"> = </w:t>
      </w:r>
      <m:oMath>
        <m:sSup>
          <m:sSupPr>
            <m:ctrlPr>
              <w:rPr>
                <w:rFonts w:ascii="Cambria Math" w:hAnsi="Cambria Math" w:cs="Times"/>
                <w:b/>
              </w:rPr>
            </m:ctrlPr>
          </m:sSupPr>
          <m:e>
            <m:r>
              <m:rPr>
                <m:sty m:val="b"/>
              </m:rPr>
              <w:rPr>
                <w:rFonts w:ascii="Cambria Math" w:hAnsi="Cambria Math" w:cs="Times"/>
              </w:rPr>
              <m:t>S</m:t>
            </m:r>
          </m:e>
          <m:sup>
            <m:r>
              <m:rPr>
                <m:sty m:val="bi"/>
              </m:rPr>
              <w:rPr>
                <w:rFonts w:ascii="Cambria Math" w:hAnsi="Cambria Math" w:cs="Times"/>
              </w:rPr>
              <m:t>T</m:t>
            </m:r>
          </m:sup>
        </m:sSup>
        <m:r>
          <m:rPr>
            <m:sty m:val="b"/>
          </m:rPr>
          <w:rPr>
            <w:rFonts w:ascii="Cambria Math" w:hAnsi="Cambria Math" w:cs="Times"/>
          </w:rPr>
          <m:t xml:space="preserve"> F</m:t>
        </m:r>
      </m:oMath>
      <w:r>
        <w:rPr>
          <w:rFonts w:ascii="Times" w:hAnsi="Times" w:cs="Times"/>
        </w:rPr>
        <w:t xml:space="preserve">. Within the compressive Raman imaging framework it is key to ensure that these filters, which correspond to patterns on the digital micromirror device (DMD), allow efficient estimation of each of the species. The species proportion </w:t>
      </w:r>
      <m:oMath>
        <m:acc>
          <m:accPr>
            <m:ctrlPr>
              <w:rPr>
                <w:rFonts w:ascii="Cambria Math" w:hAnsi="Cambria Math" w:cs="Times"/>
                <w:i/>
              </w:rPr>
            </m:ctrlPr>
          </m:accPr>
          <m:e>
            <m:r>
              <m:rPr>
                <m:sty m:val="bi"/>
              </m:rPr>
              <w:rPr>
                <w:rFonts w:ascii="Cambria Math" w:hAnsi="Cambria Math" w:cs="Times"/>
              </w:rPr>
              <m:t>z</m:t>
            </m:r>
          </m:e>
        </m:acc>
      </m:oMath>
      <w:r>
        <w:rPr>
          <w:rFonts w:ascii="Times" w:hAnsi="Times" w:cs="Times"/>
        </w:rPr>
        <w:t xml:space="preserve"> is estimated as </w:t>
      </w:r>
      <w:r w:rsidRPr="00CC6510">
        <w:rPr>
          <w:rFonts w:ascii="Times" w:hAnsi="Times" w:cs="Times"/>
          <w:b/>
        </w:rPr>
        <w:t>[G</w:t>
      </w:r>
      <w:r w:rsidRPr="00CC6510">
        <w:rPr>
          <w:rFonts w:ascii="Times" w:hAnsi="Times" w:cs="Times"/>
          <w:b/>
          <w:vertAlign w:val="superscript"/>
        </w:rPr>
        <w:t>T</w:t>
      </w:r>
      <w:r w:rsidRPr="00CC6510">
        <w:rPr>
          <w:rFonts w:ascii="Times" w:hAnsi="Times" w:cs="Times"/>
          <w:b/>
        </w:rPr>
        <w:t>G]</w:t>
      </w:r>
      <w:r w:rsidRPr="00CC6510">
        <w:rPr>
          <w:rFonts w:ascii="Times" w:hAnsi="Times" w:cs="Times"/>
          <w:b/>
          <w:vertAlign w:val="superscript"/>
        </w:rPr>
        <w:t>-1</w:t>
      </w:r>
      <w:r w:rsidRPr="00CC6510">
        <w:rPr>
          <w:rFonts w:ascii="Times" w:hAnsi="Times" w:cs="Times"/>
          <w:b/>
        </w:rPr>
        <w:t>G</w:t>
      </w:r>
      <w:r w:rsidRPr="00CC6510">
        <w:rPr>
          <w:rFonts w:ascii="Times" w:hAnsi="Times" w:cs="Times"/>
          <w:b/>
          <w:vertAlign w:val="superscript"/>
        </w:rPr>
        <w:t>T</w:t>
      </w:r>
      <w:r w:rsidRPr="00CC6510">
        <w:rPr>
          <w:rFonts w:ascii="Times" w:hAnsi="Times" w:cs="Times"/>
          <w:b/>
        </w:rPr>
        <w:t>n</w:t>
      </w:r>
      <w:r>
        <w:rPr>
          <w:rFonts w:ascii="Times" w:hAnsi="Times" w:cs="Times"/>
        </w:rPr>
        <w:t xml:space="preserve">, where the T denotes the transpose and </w:t>
      </w:r>
      <w:r w:rsidRPr="00CC6510">
        <w:rPr>
          <w:rFonts w:ascii="Times" w:hAnsi="Times" w:cs="Times"/>
          <w:b/>
        </w:rPr>
        <w:t>n</w:t>
      </w:r>
      <w:r>
        <w:rPr>
          <w:rFonts w:ascii="Times" w:hAnsi="Times" w:cs="Times"/>
        </w:rPr>
        <w:t xml:space="preserve"> represents the measurements. In the main manuscript, we plot images based on </w:t>
      </w:r>
      <w:r w:rsidRPr="00CC6510">
        <w:rPr>
          <w:rFonts w:ascii="Times" w:hAnsi="Times" w:cs="Times"/>
          <w:b/>
        </w:rPr>
        <w:t>n</w:t>
      </w:r>
      <w:r>
        <w:rPr>
          <w:rFonts w:ascii="Times" w:hAnsi="Times" w:cs="Times"/>
        </w:rPr>
        <w:t xml:space="preserve">. Given that </w:t>
      </w:r>
      <w:r w:rsidRPr="00943835">
        <w:rPr>
          <w:rFonts w:ascii="Times" w:hAnsi="Times" w:cs="Times"/>
          <w:b/>
        </w:rPr>
        <w:t>G</w:t>
      </w:r>
      <w:r>
        <w:rPr>
          <w:rFonts w:ascii="Times" w:hAnsi="Times" w:cs="Times"/>
          <w:b/>
          <w:vertAlign w:val="superscript"/>
        </w:rPr>
        <w:t xml:space="preserve"> </w:t>
      </w:r>
      <w:r>
        <w:rPr>
          <w:rFonts w:ascii="Times" w:hAnsi="Times" w:cs="Times"/>
        </w:rPr>
        <w:t xml:space="preserve">is close to diagonal, there is little to no species leakage between the measurements </w:t>
      </w:r>
      <w:r w:rsidRPr="00CC6510">
        <w:rPr>
          <w:rFonts w:ascii="Times" w:hAnsi="Times" w:cs="Times"/>
          <w:b/>
        </w:rPr>
        <w:t>n</w:t>
      </w:r>
      <w:r>
        <w:rPr>
          <w:rFonts w:ascii="Times" w:hAnsi="Times" w:cs="Times"/>
        </w:rPr>
        <w:t xml:space="preserve">. This is better seen in </w:t>
      </w:r>
      <w:r w:rsidRPr="003A3010">
        <w:rPr>
          <w:rFonts w:ascii="Times" w:hAnsi="Times" w:cs="Times"/>
          <w:b/>
        </w:rPr>
        <w:t>Supplementary Figure 2</w:t>
      </w:r>
      <w:r>
        <w:rPr>
          <w:rFonts w:ascii="Times" w:hAnsi="Times" w:cs="Times"/>
        </w:rPr>
        <w:t xml:space="preserve"> where we demonstrate this to be the case, validating our approach. Therefore, the figures in the main manuscript are measurements of the species themselves.</w:t>
      </w:r>
    </w:p>
    <w:p w14:paraId="0DB49C44" w14:textId="0D34C804" w:rsidR="00943835" w:rsidRPr="00943835" w:rsidRDefault="00943835" w:rsidP="00E42BC9">
      <w:pPr>
        <w:tabs>
          <w:tab w:val="left" w:pos="930"/>
        </w:tabs>
        <w:spacing w:line="360" w:lineRule="auto"/>
        <w:jc w:val="both"/>
        <w:rPr>
          <w:rFonts w:ascii="Times" w:hAnsi="Times" w:cs="Times"/>
        </w:rPr>
      </w:pPr>
      <w:r>
        <w:rPr>
          <w:rFonts w:ascii="Times" w:hAnsi="Times" w:cs="Times"/>
          <w:noProof/>
          <w:lang w:eastAsia="en-GB"/>
        </w:rPr>
        <w:lastRenderedPageBreak/>
        <w:drawing>
          <wp:inline distT="0" distB="0" distL="0" distR="0" wp14:anchorId="3CEA0590" wp14:editId="44FD86BE">
            <wp:extent cx="5731510" cy="8107045"/>
            <wp:effectExtent l="0" t="0" r="254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ilter_fi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D8F6BBC" w14:textId="5164EDDE" w:rsidR="0091256A" w:rsidRDefault="0091256A" w:rsidP="00E42BC9">
      <w:pPr>
        <w:tabs>
          <w:tab w:val="left" w:pos="930"/>
        </w:tabs>
        <w:spacing w:line="360" w:lineRule="auto"/>
        <w:rPr>
          <w:rFonts w:ascii="Times" w:hAnsi="Times" w:cs="Times"/>
          <w:b/>
        </w:rPr>
      </w:pPr>
    </w:p>
    <w:p w14:paraId="5EAD0618" w14:textId="77777777" w:rsidR="00943835" w:rsidRDefault="00943835" w:rsidP="00E11D9B">
      <w:pPr>
        <w:jc w:val="both"/>
        <w:rPr>
          <w:rFonts w:ascii="Times" w:hAnsi="Times" w:cs="Times"/>
        </w:rPr>
      </w:pPr>
    </w:p>
    <w:p w14:paraId="421E419C" w14:textId="77777777" w:rsidR="008212BA" w:rsidRPr="00E42BC9" w:rsidRDefault="008212BA" w:rsidP="008212BA">
      <w:pPr>
        <w:tabs>
          <w:tab w:val="left" w:pos="930"/>
        </w:tabs>
        <w:jc w:val="both"/>
        <w:rPr>
          <w:rFonts w:ascii="Times" w:hAnsi="Times" w:cs="Times"/>
        </w:rPr>
      </w:pPr>
      <w:r w:rsidRPr="00822804">
        <w:rPr>
          <w:rFonts w:ascii="Times" w:hAnsi="Times" w:cs="Times"/>
          <w:b/>
        </w:rPr>
        <w:lastRenderedPageBreak/>
        <w:t>Supplementary Figure 1:</w:t>
      </w:r>
      <w:r>
        <w:rPr>
          <w:rFonts w:ascii="Times" w:hAnsi="Times" w:cs="Times"/>
          <w:b/>
        </w:rPr>
        <w:t xml:space="preserve"> </w:t>
      </w:r>
      <w:r>
        <w:rPr>
          <w:rFonts w:ascii="Times" w:hAnsi="Times" w:cs="Times"/>
        </w:rPr>
        <w:t xml:space="preserve">Spectra of four species present in spectra of system with associated filters. We note that we consider the two peaks of </w:t>
      </w:r>
      <w:r w:rsidRPr="00A24D55">
        <w:t>α-Li</w:t>
      </w:r>
      <w:r w:rsidRPr="00A24D55">
        <w:rPr>
          <w:vertAlign w:val="subscript"/>
        </w:rPr>
        <w:t>2</w:t>
      </w:r>
      <w:r w:rsidRPr="00A24D55">
        <w:t>IrO</w:t>
      </w:r>
      <w:r w:rsidRPr="00A24D55">
        <w:rPr>
          <w:vertAlign w:val="subscript"/>
        </w:rPr>
        <w:t>3</w:t>
      </w:r>
      <w:r>
        <w:rPr>
          <w:rFonts w:ascii="Times" w:hAnsi="Times" w:cs="Times"/>
        </w:rPr>
        <w:t xml:space="preserve"> and background as three separate species as they each have a different </w:t>
      </w:r>
      <w:bookmarkStart w:id="1" w:name="_GoBack"/>
      <w:bookmarkEnd w:id="1"/>
      <w:r>
        <w:rPr>
          <w:rFonts w:ascii="Times" w:hAnsi="Times" w:cs="Times"/>
        </w:rPr>
        <w:t xml:space="preserve">response. We hence also segment the spectra for each component around its band, padding the remainder of the spectrum with zeros. </w:t>
      </w:r>
    </w:p>
    <w:p w14:paraId="4210A717" w14:textId="1E202F67" w:rsidR="0091256A" w:rsidRDefault="0091256A" w:rsidP="0012518C">
      <w:pPr>
        <w:tabs>
          <w:tab w:val="left" w:pos="930"/>
        </w:tabs>
        <w:rPr>
          <w:rFonts w:ascii="Times" w:hAnsi="Times" w:cs="Times"/>
          <w:b/>
        </w:rPr>
      </w:pPr>
    </w:p>
    <w:p w14:paraId="53C73ECF" w14:textId="36B2A60B" w:rsidR="0091256A" w:rsidRDefault="0091256A" w:rsidP="0012518C">
      <w:pPr>
        <w:tabs>
          <w:tab w:val="left" w:pos="930"/>
        </w:tabs>
        <w:rPr>
          <w:rFonts w:ascii="Times" w:hAnsi="Times" w:cs="Times"/>
          <w:b/>
        </w:rPr>
      </w:pPr>
    </w:p>
    <w:p w14:paraId="7E98B362" w14:textId="5CCCAAC0" w:rsidR="0091256A" w:rsidRDefault="0091256A" w:rsidP="0012518C">
      <w:pPr>
        <w:tabs>
          <w:tab w:val="left" w:pos="930"/>
        </w:tabs>
        <w:rPr>
          <w:rFonts w:ascii="Times" w:hAnsi="Times" w:cs="Times"/>
          <w:b/>
        </w:rPr>
      </w:pPr>
    </w:p>
    <w:p w14:paraId="32BF7D77" w14:textId="29F536C3" w:rsidR="0091256A" w:rsidRDefault="0091256A" w:rsidP="0012518C">
      <w:pPr>
        <w:tabs>
          <w:tab w:val="left" w:pos="930"/>
        </w:tabs>
        <w:rPr>
          <w:rFonts w:ascii="Times" w:hAnsi="Times" w:cs="Times"/>
          <w:b/>
        </w:rPr>
      </w:pPr>
    </w:p>
    <w:p w14:paraId="3F42939B" w14:textId="16CD1EE3" w:rsidR="0091256A" w:rsidRDefault="0091256A" w:rsidP="0012518C">
      <w:pPr>
        <w:tabs>
          <w:tab w:val="left" w:pos="930"/>
        </w:tabs>
        <w:rPr>
          <w:rFonts w:ascii="Times" w:hAnsi="Times" w:cs="Times"/>
          <w:b/>
        </w:rPr>
      </w:pPr>
    </w:p>
    <w:p w14:paraId="5626AB47" w14:textId="06852762" w:rsidR="0091256A" w:rsidRDefault="0091256A" w:rsidP="0012518C">
      <w:pPr>
        <w:tabs>
          <w:tab w:val="left" w:pos="930"/>
        </w:tabs>
        <w:rPr>
          <w:rFonts w:ascii="Times" w:hAnsi="Times" w:cs="Times"/>
          <w:b/>
        </w:rPr>
      </w:pPr>
    </w:p>
    <w:p w14:paraId="3D448935" w14:textId="3AB96940" w:rsidR="0091256A" w:rsidRDefault="0091256A" w:rsidP="0012518C">
      <w:pPr>
        <w:tabs>
          <w:tab w:val="left" w:pos="930"/>
        </w:tabs>
        <w:rPr>
          <w:rFonts w:ascii="Times" w:hAnsi="Times" w:cs="Times"/>
          <w:b/>
        </w:rPr>
      </w:pPr>
    </w:p>
    <w:p w14:paraId="76077D82" w14:textId="7F178D53" w:rsidR="0091256A" w:rsidRDefault="0091256A" w:rsidP="0012518C">
      <w:pPr>
        <w:tabs>
          <w:tab w:val="left" w:pos="930"/>
        </w:tabs>
        <w:rPr>
          <w:rFonts w:ascii="Times" w:hAnsi="Times" w:cs="Times"/>
          <w:b/>
        </w:rPr>
      </w:pPr>
    </w:p>
    <w:p w14:paraId="4595A383" w14:textId="7FAB9E10" w:rsidR="0091256A" w:rsidRDefault="000671C0" w:rsidP="00B61AF7">
      <w:pPr>
        <w:tabs>
          <w:tab w:val="left" w:pos="930"/>
        </w:tabs>
        <w:jc w:val="center"/>
        <w:rPr>
          <w:rFonts w:ascii="Times" w:hAnsi="Times" w:cs="Times"/>
          <w:b/>
        </w:rPr>
      </w:pPr>
      <w:r>
        <w:rPr>
          <w:rFonts w:ascii="Times" w:hAnsi="Times" w:cs="Times"/>
          <w:b/>
          <w:noProof/>
          <w:lang w:eastAsia="en-GB"/>
        </w:rPr>
        <w:lastRenderedPageBreak/>
        <w:drawing>
          <wp:inline distT="0" distB="0" distL="0" distR="0" wp14:anchorId="49D38846" wp14:editId="77CD1B46">
            <wp:extent cx="4288155" cy="88633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ters_fig2_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88155" cy="8863330"/>
                    </a:xfrm>
                    <a:prstGeom prst="rect">
                      <a:avLst/>
                    </a:prstGeom>
                  </pic:spPr>
                </pic:pic>
              </a:graphicData>
            </a:graphic>
          </wp:inline>
        </w:drawing>
      </w:r>
    </w:p>
    <w:p w14:paraId="3F1A9050" w14:textId="36782976" w:rsidR="0091256A" w:rsidRDefault="0091256A" w:rsidP="0012518C">
      <w:pPr>
        <w:tabs>
          <w:tab w:val="left" w:pos="930"/>
        </w:tabs>
        <w:rPr>
          <w:rFonts w:ascii="Times" w:hAnsi="Times" w:cs="Times"/>
          <w:b/>
        </w:rPr>
      </w:pPr>
    </w:p>
    <w:p w14:paraId="3ADB6FBB" w14:textId="60722ECB" w:rsidR="0091256A" w:rsidRDefault="00B61AF7" w:rsidP="007E2A91">
      <w:pPr>
        <w:tabs>
          <w:tab w:val="left" w:pos="930"/>
        </w:tabs>
        <w:jc w:val="both"/>
        <w:rPr>
          <w:rFonts w:ascii="Times" w:hAnsi="Times" w:cs="Times"/>
        </w:rPr>
      </w:pPr>
      <w:r w:rsidRPr="00822804">
        <w:rPr>
          <w:rFonts w:ascii="Times" w:hAnsi="Times" w:cs="Times"/>
          <w:b/>
        </w:rPr>
        <w:t>Supplement</w:t>
      </w:r>
      <w:r>
        <w:rPr>
          <w:rFonts w:ascii="Times" w:hAnsi="Times" w:cs="Times"/>
          <w:b/>
        </w:rPr>
        <w:t>ary Figure 2</w:t>
      </w:r>
      <w:r w:rsidRPr="00822804">
        <w:rPr>
          <w:rFonts w:ascii="Times" w:hAnsi="Times" w:cs="Times"/>
          <w:b/>
        </w:rPr>
        <w:t>:</w:t>
      </w:r>
      <w:r w:rsidRPr="00B61AF7">
        <w:rPr>
          <w:rFonts w:ascii="Times" w:hAnsi="Times" w:cs="Times"/>
        </w:rPr>
        <w:t xml:space="preserve"> </w:t>
      </w:r>
      <w:r>
        <w:rPr>
          <w:rFonts w:ascii="Times" w:hAnsi="Times" w:cs="Times"/>
        </w:rPr>
        <w:t xml:space="preserve">Images of system at given timepoints during cycling (left) and associated images obtained from proportion estimation (right). </w:t>
      </w:r>
      <w:r w:rsidR="00515E09">
        <w:rPr>
          <w:rFonts w:ascii="Times" w:hAnsi="Times" w:cs="Times"/>
        </w:rPr>
        <w:t>Images appear identical based on visual inspection indicating no leakage between channels.</w:t>
      </w:r>
    </w:p>
    <w:p w14:paraId="346E6C0E" w14:textId="73F41C8D" w:rsidR="00C71412" w:rsidRDefault="00C71412" w:rsidP="00B61AF7">
      <w:pPr>
        <w:tabs>
          <w:tab w:val="left" w:pos="930"/>
        </w:tabs>
        <w:rPr>
          <w:rFonts w:ascii="Times" w:hAnsi="Times" w:cs="Times"/>
        </w:rPr>
      </w:pPr>
    </w:p>
    <w:p w14:paraId="76F851EB" w14:textId="28B45A25" w:rsidR="00C71412" w:rsidRDefault="00C71412" w:rsidP="00B61AF7">
      <w:pPr>
        <w:tabs>
          <w:tab w:val="left" w:pos="930"/>
        </w:tabs>
        <w:rPr>
          <w:rFonts w:ascii="Times" w:hAnsi="Times" w:cs="Times"/>
        </w:rPr>
      </w:pPr>
    </w:p>
    <w:p w14:paraId="1D08A8C0" w14:textId="578491C1" w:rsidR="00C71412" w:rsidRDefault="00C71412" w:rsidP="00B61AF7">
      <w:pPr>
        <w:tabs>
          <w:tab w:val="left" w:pos="930"/>
        </w:tabs>
        <w:rPr>
          <w:rFonts w:ascii="Times" w:hAnsi="Times" w:cs="Times"/>
        </w:rPr>
      </w:pPr>
    </w:p>
    <w:p w14:paraId="13D88BC2" w14:textId="77777777" w:rsidR="00C71412" w:rsidRDefault="00C71412" w:rsidP="00B61AF7">
      <w:pPr>
        <w:tabs>
          <w:tab w:val="left" w:pos="930"/>
        </w:tabs>
        <w:rPr>
          <w:rFonts w:ascii="Times" w:hAnsi="Times" w:cs="Times"/>
        </w:rPr>
      </w:pPr>
    </w:p>
    <w:p w14:paraId="0258B517" w14:textId="7DB00EDE" w:rsidR="00B61AF7" w:rsidRDefault="00B61AF7" w:rsidP="00B61AF7">
      <w:pPr>
        <w:tabs>
          <w:tab w:val="left" w:pos="930"/>
        </w:tabs>
        <w:rPr>
          <w:rFonts w:ascii="Times" w:hAnsi="Times" w:cs="Times"/>
        </w:rPr>
      </w:pPr>
    </w:p>
    <w:p w14:paraId="663762B7" w14:textId="59FFFB9F" w:rsidR="00B61AF7" w:rsidRDefault="00C57696" w:rsidP="00B61AF7">
      <w:pPr>
        <w:tabs>
          <w:tab w:val="left" w:pos="930"/>
        </w:tabs>
        <w:rPr>
          <w:rFonts w:ascii="Times" w:hAnsi="Times" w:cs="Times"/>
          <w:b/>
        </w:rPr>
      </w:pPr>
      <w:r>
        <w:rPr>
          <w:rFonts w:ascii="Times" w:hAnsi="Times" w:cs="Times"/>
          <w:b/>
          <w:noProof/>
          <w:lang w:eastAsia="en-GB"/>
        </w:rPr>
        <w:drawing>
          <wp:inline distT="0" distB="0" distL="0" distR="0" wp14:anchorId="4C64E2F8" wp14:editId="2064147F">
            <wp:extent cx="5731510" cy="2533015"/>
            <wp:effectExtent l="0" t="0" r="254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afionbg.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2533015"/>
                    </a:xfrm>
                    <a:prstGeom prst="rect">
                      <a:avLst/>
                    </a:prstGeom>
                  </pic:spPr>
                </pic:pic>
              </a:graphicData>
            </a:graphic>
          </wp:inline>
        </w:drawing>
      </w:r>
    </w:p>
    <w:p w14:paraId="3754B7CC" w14:textId="68CC74CC" w:rsidR="0091256A" w:rsidRDefault="0091256A" w:rsidP="0012518C">
      <w:pPr>
        <w:tabs>
          <w:tab w:val="left" w:pos="930"/>
        </w:tabs>
        <w:rPr>
          <w:rFonts w:ascii="Times" w:hAnsi="Times" w:cs="Times"/>
          <w:b/>
        </w:rPr>
      </w:pPr>
    </w:p>
    <w:p w14:paraId="06A9ABC0" w14:textId="549C3AB4" w:rsidR="0091256A" w:rsidRDefault="0091256A" w:rsidP="00515E09">
      <w:pPr>
        <w:tabs>
          <w:tab w:val="left" w:pos="930"/>
        </w:tabs>
        <w:jc w:val="both"/>
        <w:rPr>
          <w:rFonts w:ascii="Times" w:hAnsi="Times" w:cs="Times"/>
          <w:b/>
        </w:rPr>
      </w:pPr>
    </w:p>
    <w:p w14:paraId="0884FBDD" w14:textId="5E66CD1F" w:rsidR="0091256A" w:rsidRPr="00515E09" w:rsidRDefault="00515E09" w:rsidP="00515E09">
      <w:pPr>
        <w:tabs>
          <w:tab w:val="left" w:pos="930"/>
        </w:tabs>
        <w:jc w:val="both"/>
        <w:rPr>
          <w:rFonts w:ascii="Times" w:hAnsi="Times" w:cs="Times"/>
        </w:rPr>
      </w:pPr>
      <w:r w:rsidRPr="00822804">
        <w:rPr>
          <w:rFonts w:ascii="Times" w:hAnsi="Times" w:cs="Times"/>
          <w:b/>
        </w:rPr>
        <w:t>Supplement</w:t>
      </w:r>
      <w:r w:rsidR="001619CB">
        <w:rPr>
          <w:rFonts w:ascii="Times" w:hAnsi="Times" w:cs="Times"/>
          <w:b/>
        </w:rPr>
        <w:t>ary Figure 3</w:t>
      </w:r>
      <w:r w:rsidRPr="00822804">
        <w:rPr>
          <w:rFonts w:ascii="Times" w:hAnsi="Times" w:cs="Times"/>
          <w:b/>
        </w:rPr>
        <w:t>:</w:t>
      </w:r>
      <w:r>
        <w:rPr>
          <w:rFonts w:ascii="Times" w:hAnsi="Times" w:cs="Times"/>
          <w:b/>
        </w:rPr>
        <w:t xml:space="preserve"> </w:t>
      </w:r>
      <w:r>
        <w:rPr>
          <w:rFonts w:ascii="Times" w:hAnsi="Times" w:cs="Times"/>
        </w:rPr>
        <w:t>Intensity of Nafion spectral band centred around ~1050 cm</w:t>
      </w:r>
      <w:r w:rsidRPr="00515E09">
        <w:rPr>
          <w:rFonts w:ascii="Times" w:hAnsi="Times" w:cs="Times"/>
          <w:vertAlign w:val="superscript"/>
        </w:rPr>
        <w:t>-1</w:t>
      </w:r>
      <w:r>
        <w:rPr>
          <w:rFonts w:ascii="Times" w:hAnsi="Times" w:cs="Times"/>
          <w:vertAlign w:val="superscript"/>
        </w:rPr>
        <w:t xml:space="preserve"> </w:t>
      </w:r>
      <w:r>
        <w:rPr>
          <w:rFonts w:ascii="Times" w:hAnsi="Times" w:cs="Times"/>
        </w:rPr>
        <w:t>and background. The intensity of both remains constant throughout cycling of the catalyst.</w:t>
      </w:r>
    </w:p>
    <w:p w14:paraId="4E277087" w14:textId="43126202" w:rsidR="0091256A" w:rsidRDefault="0091256A" w:rsidP="0012518C">
      <w:pPr>
        <w:tabs>
          <w:tab w:val="left" w:pos="930"/>
        </w:tabs>
        <w:rPr>
          <w:rFonts w:ascii="Times" w:hAnsi="Times" w:cs="Times"/>
          <w:b/>
        </w:rPr>
      </w:pPr>
    </w:p>
    <w:p w14:paraId="3346B81A" w14:textId="43C243DC" w:rsidR="0091256A" w:rsidRDefault="0091256A" w:rsidP="0012518C">
      <w:pPr>
        <w:tabs>
          <w:tab w:val="left" w:pos="930"/>
        </w:tabs>
        <w:rPr>
          <w:rFonts w:ascii="Times" w:hAnsi="Times" w:cs="Times"/>
          <w:b/>
        </w:rPr>
      </w:pPr>
    </w:p>
    <w:p w14:paraId="0EB2325B" w14:textId="2D782890" w:rsidR="0091256A" w:rsidRDefault="0091256A" w:rsidP="0012518C">
      <w:pPr>
        <w:tabs>
          <w:tab w:val="left" w:pos="930"/>
        </w:tabs>
        <w:rPr>
          <w:rFonts w:ascii="Times" w:hAnsi="Times" w:cs="Times"/>
          <w:b/>
        </w:rPr>
      </w:pPr>
    </w:p>
    <w:p w14:paraId="75B8D52E" w14:textId="766DB753" w:rsidR="0091256A" w:rsidRDefault="0091256A" w:rsidP="0012518C">
      <w:pPr>
        <w:tabs>
          <w:tab w:val="left" w:pos="930"/>
        </w:tabs>
        <w:rPr>
          <w:rFonts w:ascii="Times" w:hAnsi="Times" w:cs="Times"/>
          <w:b/>
        </w:rPr>
      </w:pPr>
    </w:p>
    <w:p w14:paraId="6A1EE416" w14:textId="5ED38BA4" w:rsidR="0091256A" w:rsidRDefault="0091256A" w:rsidP="0012518C">
      <w:pPr>
        <w:tabs>
          <w:tab w:val="left" w:pos="930"/>
        </w:tabs>
        <w:rPr>
          <w:rFonts w:ascii="Times" w:hAnsi="Times" w:cs="Times"/>
          <w:b/>
        </w:rPr>
      </w:pPr>
    </w:p>
    <w:p w14:paraId="74A0EF1D" w14:textId="0B996E3B" w:rsidR="0091256A" w:rsidRDefault="0091256A" w:rsidP="0012518C">
      <w:pPr>
        <w:tabs>
          <w:tab w:val="left" w:pos="930"/>
        </w:tabs>
        <w:rPr>
          <w:rFonts w:ascii="Times" w:hAnsi="Times" w:cs="Times"/>
          <w:b/>
        </w:rPr>
      </w:pPr>
    </w:p>
    <w:p w14:paraId="18268CC0" w14:textId="500D6172" w:rsidR="0091256A" w:rsidRDefault="0091256A" w:rsidP="0012518C">
      <w:pPr>
        <w:tabs>
          <w:tab w:val="left" w:pos="930"/>
        </w:tabs>
        <w:rPr>
          <w:rFonts w:ascii="Times" w:hAnsi="Times" w:cs="Times"/>
          <w:b/>
        </w:rPr>
      </w:pPr>
    </w:p>
    <w:p w14:paraId="2C6022F7" w14:textId="6004F2A4" w:rsidR="0091256A" w:rsidRDefault="0091256A" w:rsidP="0012518C">
      <w:pPr>
        <w:tabs>
          <w:tab w:val="left" w:pos="930"/>
        </w:tabs>
        <w:rPr>
          <w:rFonts w:ascii="Times" w:hAnsi="Times" w:cs="Times"/>
          <w:b/>
        </w:rPr>
      </w:pPr>
    </w:p>
    <w:p w14:paraId="38DD6548" w14:textId="68E6551B" w:rsidR="0091256A" w:rsidRDefault="0091256A" w:rsidP="0012518C">
      <w:pPr>
        <w:tabs>
          <w:tab w:val="left" w:pos="930"/>
        </w:tabs>
        <w:rPr>
          <w:rFonts w:ascii="Times" w:hAnsi="Times" w:cs="Times"/>
          <w:b/>
        </w:rPr>
      </w:pPr>
    </w:p>
    <w:p w14:paraId="675BD70E" w14:textId="462DA12F" w:rsidR="0091256A" w:rsidRDefault="0091256A" w:rsidP="0012518C">
      <w:pPr>
        <w:tabs>
          <w:tab w:val="left" w:pos="930"/>
        </w:tabs>
        <w:rPr>
          <w:rFonts w:ascii="Times" w:hAnsi="Times" w:cs="Times"/>
          <w:b/>
        </w:rPr>
      </w:pPr>
    </w:p>
    <w:p w14:paraId="5F8D588C" w14:textId="1A1BDC16" w:rsidR="0091256A" w:rsidRDefault="0091256A" w:rsidP="0012518C">
      <w:pPr>
        <w:tabs>
          <w:tab w:val="left" w:pos="930"/>
        </w:tabs>
        <w:rPr>
          <w:rFonts w:ascii="Times" w:hAnsi="Times" w:cs="Times"/>
          <w:b/>
        </w:rPr>
      </w:pPr>
    </w:p>
    <w:p w14:paraId="39D6FDC0" w14:textId="6A2C577C" w:rsidR="0091256A" w:rsidRDefault="0091256A" w:rsidP="0012518C">
      <w:pPr>
        <w:tabs>
          <w:tab w:val="left" w:pos="930"/>
        </w:tabs>
        <w:rPr>
          <w:rFonts w:ascii="Times" w:hAnsi="Times" w:cs="Times"/>
          <w:b/>
        </w:rPr>
      </w:pPr>
    </w:p>
    <w:p w14:paraId="42252190" w14:textId="1726E79F" w:rsidR="0091256A" w:rsidRDefault="0091256A" w:rsidP="0012518C">
      <w:pPr>
        <w:tabs>
          <w:tab w:val="left" w:pos="930"/>
        </w:tabs>
        <w:rPr>
          <w:rFonts w:ascii="Times" w:hAnsi="Times" w:cs="Times"/>
          <w:b/>
        </w:rPr>
      </w:pPr>
    </w:p>
    <w:p w14:paraId="4A907C81" w14:textId="0B80A3F9" w:rsidR="0091256A" w:rsidRDefault="0091256A" w:rsidP="0012518C">
      <w:pPr>
        <w:tabs>
          <w:tab w:val="left" w:pos="930"/>
        </w:tabs>
        <w:rPr>
          <w:rFonts w:ascii="Times" w:hAnsi="Times" w:cs="Times"/>
          <w:b/>
        </w:rPr>
      </w:pPr>
    </w:p>
    <w:p w14:paraId="611F36A9" w14:textId="7531149E" w:rsidR="0091256A" w:rsidRDefault="0091256A" w:rsidP="0012518C">
      <w:pPr>
        <w:tabs>
          <w:tab w:val="left" w:pos="930"/>
        </w:tabs>
        <w:rPr>
          <w:rFonts w:ascii="Times" w:hAnsi="Times" w:cs="Times"/>
          <w:b/>
        </w:rPr>
      </w:pPr>
    </w:p>
    <w:p w14:paraId="76F0F798" w14:textId="52A83793" w:rsidR="0091256A" w:rsidRDefault="0091256A" w:rsidP="0012518C">
      <w:pPr>
        <w:tabs>
          <w:tab w:val="left" w:pos="930"/>
        </w:tabs>
        <w:rPr>
          <w:rFonts w:ascii="Times" w:hAnsi="Times" w:cs="Times"/>
          <w:b/>
        </w:rPr>
      </w:pPr>
    </w:p>
    <w:p w14:paraId="1A68E04A" w14:textId="07E37F5B" w:rsidR="0091256A" w:rsidRDefault="0091256A" w:rsidP="0012518C">
      <w:pPr>
        <w:tabs>
          <w:tab w:val="left" w:pos="930"/>
        </w:tabs>
        <w:rPr>
          <w:rFonts w:ascii="Times" w:hAnsi="Times" w:cs="Times"/>
          <w:b/>
        </w:rPr>
      </w:pPr>
    </w:p>
    <w:p w14:paraId="3D9972A4" w14:textId="79100971" w:rsidR="0091256A" w:rsidRDefault="0091256A" w:rsidP="0012518C">
      <w:pPr>
        <w:tabs>
          <w:tab w:val="left" w:pos="930"/>
        </w:tabs>
        <w:rPr>
          <w:rFonts w:ascii="Times" w:hAnsi="Times" w:cs="Times"/>
          <w:b/>
        </w:rPr>
      </w:pPr>
    </w:p>
    <w:p w14:paraId="77472869" w14:textId="62EB576C" w:rsidR="0091256A" w:rsidRDefault="0091256A" w:rsidP="0012518C">
      <w:pPr>
        <w:tabs>
          <w:tab w:val="left" w:pos="930"/>
        </w:tabs>
        <w:rPr>
          <w:rFonts w:ascii="Times" w:hAnsi="Times" w:cs="Times"/>
          <w:b/>
        </w:rPr>
      </w:pPr>
    </w:p>
    <w:p w14:paraId="7985C4AA" w14:textId="638CCF19" w:rsidR="0091256A" w:rsidRDefault="0091256A" w:rsidP="0012518C">
      <w:pPr>
        <w:tabs>
          <w:tab w:val="left" w:pos="930"/>
        </w:tabs>
        <w:rPr>
          <w:rFonts w:ascii="Times" w:hAnsi="Times" w:cs="Times"/>
          <w:b/>
        </w:rPr>
      </w:pPr>
    </w:p>
    <w:p w14:paraId="2BF1D8A9" w14:textId="268DE6A0" w:rsidR="0091256A" w:rsidRDefault="0091256A" w:rsidP="0012518C">
      <w:pPr>
        <w:tabs>
          <w:tab w:val="left" w:pos="930"/>
        </w:tabs>
        <w:rPr>
          <w:rFonts w:ascii="Times" w:hAnsi="Times" w:cs="Times"/>
          <w:b/>
        </w:rPr>
      </w:pPr>
    </w:p>
    <w:p w14:paraId="2CD55C7F" w14:textId="3A91F681" w:rsidR="0091256A" w:rsidRDefault="0091256A" w:rsidP="0012518C">
      <w:pPr>
        <w:tabs>
          <w:tab w:val="left" w:pos="930"/>
        </w:tabs>
        <w:rPr>
          <w:rFonts w:ascii="Times" w:hAnsi="Times" w:cs="Times"/>
          <w:b/>
        </w:rPr>
      </w:pPr>
    </w:p>
    <w:p w14:paraId="0CAA7E18" w14:textId="2A4D0034" w:rsidR="0091256A" w:rsidRDefault="0091256A" w:rsidP="0012518C">
      <w:pPr>
        <w:tabs>
          <w:tab w:val="left" w:pos="930"/>
        </w:tabs>
        <w:rPr>
          <w:rFonts w:ascii="Times" w:hAnsi="Times" w:cs="Times"/>
          <w:b/>
        </w:rPr>
      </w:pPr>
    </w:p>
    <w:p w14:paraId="04AC77E9" w14:textId="32AADB37" w:rsidR="0012518C" w:rsidRPr="006B7837" w:rsidRDefault="00E90561" w:rsidP="006B7837">
      <w:pPr>
        <w:pStyle w:val="Heading1"/>
        <w:rPr>
          <w:rFonts w:ascii="Times" w:hAnsi="Times" w:cs="Times"/>
          <w:b/>
          <w:color w:val="auto"/>
          <w:sz w:val="24"/>
          <w:szCs w:val="24"/>
        </w:rPr>
      </w:pPr>
      <w:bookmarkStart w:id="2" w:name="_Toc119004141"/>
      <w:r w:rsidRPr="006B7837">
        <w:rPr>
          <w:rFonts w:ascii="Times" w:hAnsi="Times" w:cs="Times"/>
          <w:b/>
          <w:color w:val="auto"/>
          <w:sz w:val="24"/>
          <w:szCs w:val="24"/>
        </w:rPr>
        <w:lastRenderedPageBreak/>
        <w:t>Supplementary Note 2</w:t>
      </w:r>
      <w:r w:rsidR="0012518C" w:rsidRPr="006B7837">
        <w:rPr>
          <w:rFonts w:ascii="Times" w:hAnsi="Times" w:cs="Times"/>
          <w:b/>
          <w:color w:val="auto"/>
          <w:sz w:val="24"/>
          <w:szCs w:val="24"/>
        </w:rPr>
        <w:t xml:space="preserve">: </w:t>
      </w:r>
      <w:r w:rsidR="004B1C22" w:rsidRPr="006B7837">
        <w:rPr>
          <w:rFonts w:ascii="Times" w:hAnsi="Times" w:cs="Times"/>
          <w:b/>
          <w:color w:val="auto"/>
          <w:sz w:val="24"/>
          <w:szCs w:val="24"/>
        </w:rPr>
        <w:t>Substrate effect and degradation</w:t>
      </w:r>
      <w:bookmarkEnd w:id="2"/>
    </w:p>
    <w:p w14:paraId="5FA89F2D" w14:textId="77777777" w:rsidR="004B1C22" w:rsidRPr="0012518C" w:rsidRDefault="004B1C22" w:rsidP="0012518C">
      <w:pPr>
        <w:tabs>
          <w:tab w:val="left" w:pos="930"/>
        </w:tabs>
        <w:rPr>
          <w:rFonts w:ascii="Times" w:hAnsi="Times" w:cs="Times"/>
          <w:b/>
        </w:rPr>
      </w:pPr>
    </w:p>
    <w:p w14:paraId="7C542F5E" w14:textId="77777777" w:rsidR="008212BA" w:rsidRDefault="008212BA" w:rsidP="008212BA">
      <w:pPr>
        <w:jc w:val="both"/>
      </w:pPr>
      <w:r w:rsidRPr="000C0C66">
        <w:t>ITO is known to degrade in high (low) pHs at negative (positive) potentials</w:t>
      </w:r>
      <w:r>
        <w:fldChar w:fldCharType="begin" w:fldLock="1"/>
      </w:r>
      <w:r>
        <w:instrText>ADDIN CSL_CITATION {"citationItems":[{"id":"ITEM-1","itemData":{"DOI":"10.1016/J.MATCHEMPHYS.2007.10.030","ISSN":"0254-0584","abstract":"Indium tin oxide (ITO) glass substrates are widely used in electrochemical devices and as substrates for in situ spectro-electrochemical experiments owing to their interesting optical, electrical and electrochemical properties. In this work, we found ITO surfaces to undergo substantial changes in their properties on potentiodynamic stresses in the acidic pH range. The surface changes occurring during cathodic cycling of ITO were characterized by redox couples in cyclic voltammetry, and the resultant surfaces examined by scanning electron microscopy (SEM), atomic force microscopy (AFM), optical transmittance measurements, X-ray diffraction (XRD) and the compositional changes by X-ray fluorescence spectroscopy (XRF). The studies of electrical, optical and structural properties of ITO during cathodic cycling in the acidic pH range clearly point to a set of conditions that help retaining the stability of ITO substrates intact for electrochemical applications. © 2007 Elsevier B.V. All rights reserved.","author":[{"dropping-particle":"","family":"Senthilkumar","given":"M.","non-dropping-particle":"","parse-names":false,"suffix":""},{"dropping-particle":"","family":"Mathiyarasu","given":"J.","non-dropping-particle":"","parse-names":false,"suffix":""},{"dropping-particle":"","family":"Joseph","given":"James","non-dropping-particle":"","parse-names":false,"suffix":""},{"dropping-particle":"","family":"Phani","given":"K. L.N.","non-dropping-particle":"","parse-names":false,"suffix":""},{"dropping-particle":"","family":"Yegnaraman","given":"V.","non-dropping-particle":"","parse-names":false,"suffix":""}],"container-title":"Materials Chemistry and Physics","id":"ITEM-1","issue":"2-3","issued":{"date-parts":[["2008","4","15"]]},"page":"403-407","publisher":"Elsevier","title":"Electrochemical instability of indium tin oxide (ITO) glass in acidic pH range during cathodic polarization","type":"article-journal","volume":"108"},"uris":["http://www.mendeley.com/documents/?uuid=e0549508-eb1a-3cab-8f8b-d08ff69b7e07"]}],"mendeley":{"formattedCitation":"&lt;sup&gt;5&lt;/sup&gt;","plainTextFormattedCitation":"5","previouslyFormattedCitation":"&lt;sup&gt;5&lt;/sup&gt;"},"properties":{"noteIndex":0},"schema":"https://github.com/citation-style-language/schema/raw/master/csl-citation.json"}</w:instrText>
      </w:r>
      <w:r>
        <w:fldChar w:fldCharType="separate"/>
      </w:r>
      <w:r w:rsidRPr="000671C0">
        <w:rPr>
          <w:noProof/>
          <w:vertAlign w:val="superscript"/>
        </w:rPr>
        <w:t>5</w:t>
      </w:r>
      <w:r>
        <w:fldChar w:fldCharType="end"/>
      </w:r>
      <w:r>
        <w:t>.</w:t>
      </w:r>
      <w:r w:rsidRPr="000C0C66">
        <w:t xml:space="preserve"> </w:t>
      </w:r>
      <w:r>
        <w:t>U</w:t>
      </w:r>
      <w:r w:rsidRPr="000C0C66">
        <w:t xml:space="preserve">nder the high pH, positive potential and sub-1 </w:t>
      </w:r>
      <w:r>
        <w:t>hr exposure times used, we find a</w:t>
      </w:r>
      <w:r w:rsidRPr="000C0C66">
        <w:t xml:space="preserve"> change </w:t>
      </w:r>
      <w:r>
        <w:t xml:space="preserve">of only 5 to 10% </w:t>
      </w:r>
      <w:r w:rsidRPr="000C0C66">
        <w:t xml:space="preserve">in the substrate </w:t>
      </w:r>
      <w:r>
        <w:t xml:space="preserve">transmission over the 60 to 80 mins over which experiments are performed. Nonetheless to ensure that such effects do not influence our results, measurements requiring cycling over 40 mins </w:t>
      </w:r>
      <w:r>
        <w:rPr>
          <w:i/>
        </w:rPr>
        <w:t xml:space="preserve">e.g. </w:t>
      </w:r>
      <w:r>
        <w:t>multiple slow cycles, were also performed on coverslides (0.13 – 0.15 mm thickness) coated in Ti (10 nm).</w:t>
      </w:r>
    </w:p>
    <w:p w14:paraId="54447560" w14:textId="32D7A1B0" w:rsidR="00822804" w:rsidRDefault="000A04AD" w:rsidP="00D1155F">
      <w:pPr>
        <w:tabs>
          <w:tab w:val="left" w:pos="930"/>
        </w:tabs>
        <w:rPr>
          <w:rFonts w:ascii="Times" w:hAnsi="Times" w:cs="Times"/>
        </w:rPr>
      </w:pPr>
      <w:r>
        <w:rPr>
          <w:rFonts w:asciiTheme="minorHAnsi" w:eastAsiaTheme="minorHAnsi" w:hAnsiTheme="minorHAnsi" w:cstheme="minorBidi"/>
          <w:noProof/>
          <w:sz w:val="16"/>
          <w:szCs w:val="16"/>
          <w:lang w:eastAsia="en-GB"/>
        </w:rPr>
        <w:drawing>
          <wp:inline distT="0" distB="0" distL="0" distR="0" wp14:anchorId="1562BA87" wp14:editId="057FD344">
            <wp:extent cx="5401067" cy="431902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g4.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1067" cy="4319025"/>
                    </a:xfrm>
                    <a:prstGeom prst="rect">
                      <a:avLst/>
                    </a:prstGeom>
                  </pic:spPr>
                </pic:pic>
              </a:graphicData>
            </a:graphic>
          </wp:inline>
        </w:drawing>
      </w:r>
    </w:p>
    <w:p w14:paraId="6157B732" w14:textId="77777777" w:rsidR="00822804" w:rsidRDefault="00822804" w:rsidP="00822804">
      <w:pPr>
        <w:jc w:val="both"/>
        <w:rPr>
          <w:rFonts w:ascii="Times" w:hAnsi="Times" w:cs="Times"/>
        </w:rPr>
      </w:pPr>
    </w:p>
    <w:p w14:paraId="7D1BD266" w14:textId="13883ECF" w:rsidR="000C0C66" w:rsidRDefault="002E78A4" w:rsidP="00822804">
      <w:pPr>
        <w:jc w:val="both"/>
        <w:rPr>
          <w:rFonts w:ascii="Times" w:hAnsi="Times" w:cs="Times"/>
        </w:rPr>
      </w:pPr>
      <w:r>
        <w:rPr>
          <w:rFonts w:ascii="Times" w:hAnsi="Times" w:cs="Times"/>
          <w:b/>
        </w:rPr>
        <w:t>Supplementary Figure 5</w:t>
      </w:r>
      <w:r w:rsidR="00822804" w:rsidRPr="00822804">
        <w:rPr>
          <w:rFonts w:ascii="Times" w:hAnsi="Times" w:cs="Times"/>
          <w:b/>
        </w:rPr>
        <w:t>:</w:t>
      </w:r>
      <w:r w:rsidR="00822804">
        <w:rPr>
          <w:rFonts w:ascii="Times" w:hAnsi="Times" w:cs="Times"/>
        </w:rPr>
        <w:t xml:space="preserve"> Transmission of ITO </w:t>
      </w:r>
      <w:r w:rsidR="0081063E">
        <w:rPr>
          <w:rFonts w:ascii="Times" w:hAnsi="Times" w:cs="Times"/>
        </w:rPr>
        <w:t xml:space="preserve">or Ti coated glass </w:t>
      </w:r>
      <w:r w:rsidR="00822804">
        <w:rPr>
          <w:rFonts w:ascii="Times" w:hAnsi="Times" w:cs="Times"/>
        </w:rPr>
        <w:t>slide under different conditions demonstrating stability under basic conditions at positive potentials but not acidic ones.</w:t>
      </w:r>
      <w:r w:rsidR="0081063E">
        <w:rPr>
          <w:rFonts w:ascii="Times" w:hAnsi="Times" w:cs="Times"/>
        </w:rPr>
        <w:t xml:space="preserve"> Potential is ramped to 1.3 V vs RHE before measuring transmission through well of </w:t>
      </w:r>
      <w:r w:rsidR="003A70DB">
        <w:rPr>
          <w:rFonts w:ascii="Times" w:hAnsi="Times" w:cs="Times"/>
        </w:rPr>
        <w:t xml:space="preserve">given aqueous electrolyte </w:t>
      </w:r>
      <w:r w:rsidR="0081063E">
        <w:rPr>
          <w:rFonts w:ascii="Times" w:hAnsi="Times" w:cs="Times"/>
        </w:rPr>
        <w:t>(2 mm diameter).</w:t>
      </w:r>
    </w:p>
    <w:p w14:paraId="2F63A012" w14:textId="77777777" w:rsidR="00C52777" w:rsidRDefault="00C52777" w:rsidP="00822804">
      <w:pPr>
        <w:jc w:val="both"/>
        <w:rPr>
          <w:rFonts w:ascii="Times" w:hAnsi="Times" w:cs="Times"/>
        </w:rPr>
      </w:pPr>
    </w:p>
    <w:p w14:paraId="1C00A6B0" w14:textId="77777777" w:rsidR="00C52777" w:rsidRDefault="00C52777" w:rsidP="00822804">
      <w:pPr>
        <w:jc w:val="both"/>
        <w:rPr>
          <w:rFonts w:ascii="Times" w:hAnsi="Times" w:cs="Times"/>
        </w:rPr>
      </w:pPr>
      <w:r w:rsidRPr="00C52777">
        <w:rPr>
          <w:rFonts w:ascii="Times" w:hAnsi="Times" w:cs="Times"/>
          <w:noProof/>
          <w:lang w:eastAsia="en-GB"/>
        </w:rPr>
        <w:lastRenderedPageBreak/>
        <w:drawing>
          <wp:inline distT="0" distB="0" distL="0" distR="0" wp14:anchorId="1F1FBFF7" wp14:editId="20143914">
            <wp:extent cx="5486400" cy="3810000"/>
            <wp:effectExtent l="0" t="0" r="0" b="0"/>
            <wp:docPr id="3" name="Picture 3" descr="C:\Users\Raj Pandya\OneDrive - University of Cambridge\Documents\Battery Raman\LiIrOx_paper\paper_data\part_s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j Pandya\OneDrive - University of Cambridge\Documents\Battery Raman\LiIrOx_paper\paper_data\part_stab.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6400" cy="3810000"/>
                    </a:xfrm>
                    <a:prstGeom prst="rect">
                      <a:avLst/>
                    </a:prstGeom>
                    <a:noFill/>
                    <a:ln>
                      <a:noFill/>
                    </a:ln>
                  </pic:spPr>
                </pic:pic>
              </a:graphicData>
            </a:graphic>
          </wp:inline>
        </w:drawing>
      </w:r>
    </w:p>
    <w:p w14:paraId="600760BD" w14:textId="77777777" w:rsidR="00C52777" w:rsidRPr="00C52777" w:rsidRDefault="00C52777" w:rsidP="00C52777">
      <w:pPr>
        <w:rPr>
          <w:rFonts w:ascii="Times" w:hAnsi="Times" w:cs="Times"/>
        </w:rPr>
      </w:pPr>
    </w:p>
    <w:p w14:paraId="6927DFE5" w14:textId="77777777" w:rsidR="008212BA" w:rsidRPr="00C52777" w:rsidRDefault="008212BA" w:rsidP="008212BA">
      <w:pPr>
        <w:rPr>
          <w:rFonts w:ascii="Times" w:hAnsi="Times" w:cs="Times"/>
        </w:rPr>
      </w:pPr>
    </w:p>
    <w:p w14:paraId="39C53C45" w14:textId="77777777" w:rsidR="008212BA" w:rsidRDefault="008212BA" w:rsidP="008212BA">
      <w:pPr>
        <w:jc w:val="both"/>
        <w:rPr>
          <w:rFonts w:ascii="Times" w:hAnsi="Times" w:cs="Times"/>
        </w:rPr>
      </w:pPr>
      <w:r w:rsidRPr="00822804">
        <w:rPr>
          <w:rFonts w:ascii="Times" w:hAnsi="Times" w:cs="Times"/>
          <w:b/>
        </w:rPr>
        <w:t>Supplementary Figure</w:t>
      </w:r>
      <w:r>
        <w:rPr>
          <w:rFonts w:ascii="Times" w:hAnsi="Times" w:cs="Times"/>
          <w:b/>
        </w:rPr>
        <w:t xml:space="preserve"> 6</w:t>
      </w:r>
      <w:r w:rsidRPr="00822804">
        <w:rPr>
          <w:rFonts w:ascii="Times" w:hAnsi="Times" w:cs="Times"/>
          <w:b/>
        </w:rPr>
        <w:t>:</w:t>
      </w:r>
      <w:r>
        <w:rPr>
          <w:rFonts w:ascii="Times" w:hAnsi="Times" w:cs="Times"/>
        </w:rPr>
        <w:t xml:space="preserve"> Raman mode intensity of ~640 cm</w:t>
      </w:r>
      <w:r w:rsidRPr="00E2522F">
        <w:rPr>
          <w:rFonts w:ascii="Times" w:hAnsi="Times" w:cs="Times"/>
          <w:vertAlign w:val="superscript"/>
        </w:rPr>
        <w:t>-1</w:t>
      </w:r>
      <w:r>
        <w:rPr>
          <w:rFonts w:ascii="Times" w:hAnsi="Times" w:cs="Times"/>
        </w:rPr>
        <w:t xml:space="preserve"> mode of </w:t>
      </w:r>
      <w:r w:rsidRPr="00A24D55">
        <w:t>α-Li</w:t>
      </w:r>
      <w:r w:rsidRPr="00A24D55">
        <w:rPr>
          <w:vertAlign w:val="subscript"/>
        </w:rPr>
        <w:t>2</w:t>
      </w:r>
      <w:r w:rsidRPr="00A24D55">
        <w:t>IrO</w:t>
      </w:r>
      <w:r w:rsidRPr="00A24D55">
        <w:rPr>
          <w:vertAlign w:val="subscript"/>
        </w:rPr>
        <w:t>3</w:t>
      </w:r>
      <w:r>
        <w:rPr>
          <w:rFonts w:ascii="Times" w:hAnsi="Times" w:cs="Times"/>
        </w:rPr>
        <w:t xml:space="preserve">over 80 mins. Spectra are measured every 25 seconds from a single particle which is continuously illuminated with the 532 nm ~100 mW power before objective. The intensity of the signal decays around ~5% over this period far below that observed in cycling experiments.  </w:t>
      </w:r>
    </w:p>
    <w:p w14:paraId="5EA5F902" w14:textId="77777777" w:rsidR="008212BA" w:rsidRDefault="008212BA" w:rsidP="008212BA">
      <w:pPr>
        <w:jc w:val="both"/>
        <w:rPr>
          <w:rFonts w:ascii="Times" w:hAnsi="Times" w:cs="Times"/>
        </w:rPr>
      </w:pPr>
    </w:p>
    <w:p w14:paraId="204EA8AE" w14:textId="77777777" w:rsidR="008212BA" w:rsidRDefault="008212BA" w:rsidP="008212BA">
      <w:pPr>
        <w:jc w:val="both"/>
        <w:rPr>
          <w:rFonts w:ascii="Times" w:hAnsi="Times" w:cs="Times"/>
        </w:rPr>
      </w:pPr>
    </w:p>
    <w:p w14:paraId="04A9E4B8" w14:textId="77777777" w:rsidR="008212BA" w:rsidRDefault="008212BA" w:rsidP="008212BA">
      <w:pPr>
        <w:jc w:val="both"/>
        <w:rPr>
          <w:rFonts w:ascii="Times" w:hAnsi="Times" w:cs="Times"/>
        </w:rPr>
      </w:pPr>
    </w:p>
    <w:p w14:paraId="04B82197" w14:textId="77777777" w:rsidR="008212BA" w:rsidRDefault="008212BA" w:rsidP="008212BA">
      <w:pPr>
        <w:jc w:val="both"/>
        <w:rPr>
          <w:rFonts w:ascii="Times" w:hAnsi="Times" w:cs="Times"/>
        </w:rPr>
      </w:pPr>
      <w:r>
        <w:rPr>
          <w:rFonts w:ascii="Times" w:hAnsi="Times" w:cs="Times"/>
          <w:noProof/>
          <w:lang w:eastAsia="en-GB"/>
        </w:rPr>
        <w:drawing>
          <wp:inline distT="0" distB="0" distL="0" distR="0" wp14:anchorId="0045B568" wp14:editId="0D4D1114">
            <wp:extent cx="5731510" cy="1861820"/>
            <wp:effectExtent l="0" t="0" r="254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bs_comp.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1861820"/>
                    </a:xfrm>
                    <a:prstGeom prst="rect">
                      <a:avLst/>
                    </a:prstGeom>
                  </pic:spPr>
                </pic:pic>
              </a:graphicData>
            </a:graphic>
          </wp:inline>
        </w:drawing>
      </w:r>
    </w:p>
    <w:p w14:paraId="26ED60EB" w14:textId="77777777" w:rsidR="008212BA" w:rsidRDefault="008212BA" w:rsidP="008212BA">
      <w:pPr>
        <w:tabs>
          <w:tab w:val="left" w:pos="1200"/>
        </w:tabs>
        <w:rPr>
          <w:rFonts w:ascii="Times" w:hAnsi="Times" w:cs="Times"/>
        </w:rPr>
      </w:pPr>
    </w:p>
    <w:p w14:paraId="7BABE0A6" w14:textId="77777777" w:rsidR="008212BA" w:rsidRDefault="008212BA" w:rsidP="008212BA">
      <w:pPr>
        <w:tabs>
          <w:tab w:val="left" w:pos="1200"/>
        </w:tabs>
        <w:rPr>
          <w:rFonts w:ascii="Times" w:hAnsi="Times" w:cs="Times"/>
        </w:rPr>
      </w:pPr>
    </w:p>
    <w:p w14:paraId="0BD632E0" w14:textId="77777777" w:rsidR="008212BA" w:rsidRPr="00A90999" w:rsidRDefault="008212BA" w:rsidP="008212BA">
      <w:pPr>
        <w:jc w:val="both"/>
        <w:rPr>
          <w:rFonts w:ascii="Times" w:hAnsi="Times" w:cs="Times"/>
        </w:rPr>
      </w:pPr>
      <w:r w:rsidRPr="00822804">
        <w:rPr>
          <w:rFonts w:ascii="Times" w:hAnsi="Times" w:cs="Times"/>
          <w:b/>
        </w:rPr>
        <w:t>Supplementary Figure</w:t>
      </w:r>
      <w:r>
        <w:rPr>
          <w:rFonts w:ascii="Times" w:hAnsi="Times" w:cs="Times"/>
          <w:b/>
        </w:rPr>
        <w:t xml:space="preserve"> 7</w:t>
      </w:r>
      <w:r w:rsidRPr="00822804">
        <w:rPr>
          <w:rFonts w:ascii="Times" w:hAnsi="Times" w:cs="Times"/>
          <w:b/>
        </w:rPr>
        <w:t>:</w:t>
      </w:r>
      <w:r>
        <w:rPr>
          <w:rFonts w:ascii="Times" w:hAnsi="Times" w:cs="Times"/>
        </w:rPr>
        <w:t xml:space="preserve"> </w:t>
      </w:r>
      <w:r w:rsidRPr="00A90999">
        <w:rPr>
          <w:rFonts w:ascii="Times" w:hAnsi="Times" w:cs="Times"/>
          <w:b/>
        </w:rPr>
        <w:t>a-b.</w:t>
      </w:r>
      <w:r>
        <w:rPr>
          <w:rFonts w:ascii="Times" w:hAnsi="Times" w:cs="Times"/>
        </w:rPr>
        <w:t xml:space="preserve"> Cyclic voltamogramms of </w:t>
      </w:r>
      <w:r w:rsidRPr="00A24D55">
        <w:t>α-Li</w:t>
      </w:r>
      <w:r w:rsidRPr="00A24D55">
        <w:rPr>
          <w:vertAlign w:val="subscript"/>
        </w:rPr>
        <w:t>2</w:t>
      </w:r>
      <w:r w:rsidRPr="00A24D55">
        <w:t>IrO</w:t>
      </w:r>
      <w:r w:rsidRPr="00A24D55">
        <w:rPr>
          <w:vertAlign w:val="subscript"/>
        </w:rPr>
        <w:t>3</w:t>
      </w:r>
      <w:r>
        <w:rPr>
          <w:rFonts w:ascii="Times" w:hAnsi="Times" w:cs="Times"/>
          <w:vertAlign w:val="subscript"/>
        </w:rPr>
        <w:t xml:space="preserve"> </w:t>
      </w:r>
      <w:r>
        <w:rPr>
          <w:rFonts w:ascii="Times" w:hAnsi="Times" w:cs="Times"/>
        </w:rPr>
        <w:t xml:space="preserve">deposited on ITO or Ti coated coverslides. A near identical electrochemical response is observed between the two. </w:t>
      </w:r>
      <w:r w:rsidRPr="00A90999">
        <w:rPr>
          <w:rFonts w:ascii="Times" w:hAnsi="Times" w:cs="Times"/>
          <w:b/>
        </w:rPr>
        <w:t xml:space="preserve">c. </w:t>
      </w:r>
      <w:r>
        <w:rPr>
          <w:rFonts w:ascii="Times" w:hAnsi="Times" w:cs="Times"/>
        </w:rPr>
        <w:t>Intensity of 640 cm</w:t>
      </w:r>
      <w:r w:rsidRPr="00A90999">
        <w:rPr>
          <w:rFonts w:ascii="Times" w:hAnsi="Times" w:cs="Times"/>
          <w:vertAlign w:val="superscript"/>
        </w:rPr>
        <w:t>-1</w:t>
      </w:r>
      <w:r>
        <w:rPr>
          <w:rFonts w:ascii="Times" w:hAnsi="Times" w:cs="Times"/>
          <w:vertAlign w:val="superscript"/>
        </w:rPr>
        <w:t xml:space="preserve"> </w:t>
      </w:r>
      <w:r>
        <w:rPr>
          <w:rFonts w:ascii="Times" w:hAnsi="Times" w:cs="Times"/>
        </w:rPr>
        <w:t xml:space="preserve">Raman mode when cycling </w:t>
      </w:r>
      <w:r w:rsidRPr="00A24D55">
        <w:t>α-Li</w:t>
      </w:r>
      <w:r w:rsidRPr="00A24D55">
        <w:rPr>
          <w:vertAlign w:val="subscript"/>
        </w:rPr>
        <w:t>2</w:t>
      </w:r>
      <w:r w:rsidRPr="00A24D55">
        <w:t>IrO</w:t>
      </w:r>
      <w:r w:rsidRPr="00A24D55">
        <w:rPr>
          <w:vertAlign w:val="subscript"/>
        </w:rPr>
        <w:t>3</w:t>
      </w:r>
      <w:r>
        <w:rPr>
          <w:rFonts w:ascii="Times" w:hAnsi="Times" w:cs="Times"/>
          <w:vertAlign w:val="subscript"/>
        </w:rPr>
        <w:t xml:space="preserve"> </w:t>
      </w:r>
      <w:r>
        <w:rPr>
          <w:rFonts w:ascii="Times" w:hAnsi="Times" w:cs="Times"/>
        </w:rPr>
        <w:t>on Ti and ITO coverslides. The counts are normalised arbitrarily but on both sample slides a similar response is observed.</w:t>
      </w:r>
    </w:p>
    <w:p w14:paraId="336A6483" w14:textId="77777777" w:rsidR="008212BA" w:rsidRDefault="008212BA" w:rsidP="008212BA">
      <w:pPr>
        <w:jc w:val="both"/>
        <w:rPr>
          <w:rFonts w:ascii="Times" w:hAnsi="Times" w:cs="Times"/>
        </w:rPr>
      </w:pPr>
    </w:p>
    <w:p w14:paraId="139EC4B8" w14:textId="77777777" w:rsidR="008212BA" w:rsidRDefault="008212BA" w:rsidP="008212BA">
      <w:pPr>
        <w:tabs>
          <w:tab w:val="left" w:pos="1200"/>
        </w:tabs>
        <w:rPr>
          <w:rFonts w:ascii="Times" w:hAnsi="Times" w:cs="Times"/>
        </w:rPr>
      </w:pPr>
    </w:p>
    <w:p w14:paraId="4CED7320" w14:textId="77777777" w:rsidR="008212BA" w:rsidRDefault="008212BA" w:rsidP="008212BA">
      <w:pPr>
        <w:tabs>
          <w:tab w:val="left" w:pos="1200"/>
        </w:tabs>
        <w:rPr>
          <w:rFonts w:ascii="Times" w:hAnsi="Times" w:cs="Times"/>
        </w:rPr>
      </w:pPr>
    </w:p>
    <w:p w14:paraId="4C6679E0" w14:textId="77777777" w:rsidR="008212BA" w:rsidRPr="002A4226" w:rsidRDefault="008212BA" w:rsidP="008212BA">
      <w:pPr>
        <w:pStyle w:val="Heading1"/>
        <w:rPr>
          <w:rFonts w:ascii="Times" w:hAnsi="Times" w:cs="Times"/>
          <w:noProof/>
          <w:color w:val="auto"/>
          <w:sz w:val="24"/>
          <w:szCs w:val="24"/>
          <w:lang w:eastAsia="en-GB"/>
        </w:rPr>
      </w:pPr>
      <w:bookmarkStart w:id="3" w:name="_Toc119004142"/>
      <w:r w:rsidRPr="002A4226">
        <w:rPr>
          <w:rFonts w:ascii="Times" w:hAnsi="Times" w:cs="Times"/>
          <w:b/>
          <w:color w:val="auto"/>
          <w:sz w:val="24"/>
          <w:szCs w:val="24"/>
        </w:rPr>
        <w:lastRenderedPageBreak/>
        <w:t>Supplementary Note 3: Raman spectra over multiple cycles</w:t>
      </w:r>
      <w:bookmarkEnd w:id="3"/>
    </w:p>
    <w:p w14:paraId="125E6BC2" w14:textId="7047C537" w:rsidR="008212BA" w:rsidRDefault="003356CD" w:rsidP="008212BA">
      <w:pPr>
        <w:pStyle w:val="Heading1"/>
        <w:rPr>
          <w:rFonts w:ascii="Times" w:hAnsi="Times" w:cs="Times"/>
          <w:b/>
        </w:rPr>
      </w:pPr>
      <w:bookmarkStart w:id="4" w:name="_Toc119004143"/>
      <w:r>
        <w:rPr>
          <w:rFonts w:ascii="Times" w:hAnsi="Times" w:cs="Times"/>
          <w:b/>
          <w:noProof/>
          <w:lang w:eastAsia="en-GB"/>
        </w:rPr>
        <w:drawing>
          <wp:inline distT="0" distB="0" distL="0" distR="0" wp14:anchorId="0C65BA6E" wp14:editId="339F9487">
            <wp:extent cx="4912787" cy="830580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ll_cycles_shifts_figure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917790" cy="8314259"/>
                    </a:xfrm>
                    <a:prstGeom prst="rect">
                      <a:avLst/>
                    </a:prstGeom>
                  </pic:spPr>
                </pic:pic>
              </a:graphicData>
            </a:graphic>
          </wp:inline>
        </w:drawing>
      </w:r>
      <w:bookmarkEnd w:id="4"/>
    </w:p>
    <w:p w14:paraId="4B589BBC" w14:textId="77777777" w:rsidR="008212BA" w:rsidRDefault="008212BA" w:rsidP="008212BA"/>
    <w:p w14:paraId="215B6639" w14:textId="77777777" w:rsidR="008212BA" w:rsidRPr="002A4226" w:rsidRDefault="008212BA" w:rsidP="008212BA"/>
    <w:p w14:paraId="4A6D53E6" w14:textId="77777777" w:rsidR="008212BA" w:rsidRDefault="008212BA" w:rsidP="008212BA">
      <w:pPr>
        <w:jc w:val="both"/>
      </w:pPr>
      <w:r w:rsidRPr="00822804">
        <w:rPr>
          <w:rFonts w:ascii="Times" w:hAnsi="Times" w:cs="Times"/>
          <w:b/>
        </w:rPr>
        <w:t>Supplementary Figure</w:t>
      </w:r>
      <w:r>
        <w:rPr>
          <w:rFonts w:ascii="Times" w:hAnsi="Times" w:cs="Times"/>
          <w:b/>
        </w:rPr>
        <w:t xml:space="preserve"> 8</w:t>
      </w:r>
      <w:r w:rsidRPr="00822804">
        <w:rPr>
          <w:rFonts w:ascii="Times" w:hAnsi="Times" w:cs="Times"/>
          <w:b/>
        </w:rPr>
        <w:t>:</w:t>
      </w:r>
      <w:r>
        <w:rPr>
          <w:rFonts w:ascii="Times" w:hAnsi="Times" w:cs="Times"/>
        </w:rPr>
        <w:t xml:space="preserve"> </w:t>
      </w:r>
      <w:r>
        <w:t xml:space="preserve">Current-voltage profile and associated intensity of modes and centre-of-mass over 8 cycles of </w:t>
      </w:r>
      <w:r w:rsidRPr="00A24D55">
        <w:t>α-Li</w:t>
      </w:r>
      <w:r w:rsidRPr="00A24D55">
        <w:rPr>
          <w:vertAlign w:val="subscript"/>
        </w:rPr>
        <w:t>2</w:t>
      </w:r>
      <w:r w:rsidRPr="00A24D55">
        <w:t>IrO</w:t>
      </w:r>
      <w:r w:rsidRPr="00A24D55">
        <w:rPr>
          <w:vertAlign w:val="subscript"/>
        </w:rPr>
        <w:t>3</w:t>
      </w:r>
      <w:r>
        <w:t>. First cycle (activation) is highlighted in blue.</w:t>
      </w:r>
    </w:p>
    <w:p w14:paraId="5F388B6D" w14:textId="77777777" w:rsidR="008212BA" w:rsidRDefault="008212BA" w:rsidP="008212BA">
      <w:pPr>
        <w:spacing w:line="360" w:lineRule="auto"/>
        <w:jc w:val="both"/>
      </w:pPr>
    </w:p>
    <w:p w14:paraId="1749AB84" w14:textId="77777777" w:rsidR="008212BA" w:rsidRPr="00A85D70" w:rsidRDefault="008212BA" w:rsidP="008212BA">
      <w:pPr>
        <w:spacing w:line="360" w:lineRule="auto"/>
        <w:jc w:val="both"/>
      </w:pPr>
      <w:r>
        <w:t>The broad spectral window of collection we use (300 – 2200 cm</w:t>
      </w:r>
      <w:r w:rsidRPr="00A85D70">
        <w:rPr>
          <w:vertAlign w:val="superscript"/>
        </w:rPr>
        <w:t>-1</w:t>
      </w:r>
      <w:r>
        <w:t>) for single shot Raman measurements results in the sacrifice of spectral resolution to ~12 cm</w:t>
      </w:r>
      <w:r w:rsidRPr="001619CB">
        <w:rPr>
          <w:vertAlign w:val="superscript"/>
        </w:rPr>
        <w:t>-1</w:t>
      </w:r>
      <w:r>
        <w:t xml:space="preserve">. Hence, rather than report absolute peak positions we report the peak centre-of-mass. The weighted estimate </w:t>
      </w:r>
      <m:oMath>
        <m:sSub>
          <m:sSubPr>
            <m:ctrlPr>
              <w:rPr>
                <w:rFonts w:ascii="Cambria Math" w:hAnsi="Cambria Math"/>
                <w:i/>
              </w:rPr>
            </m:ctrlPr>
          </m:sSubPr>
          <m:e>
            <m:r>
              <w:rPr>
                <w:rFonts w:ascii="Cambria Math" w:hAnsi="Cambria Math"/>
              </w:rPr>
              <m:t>x</m:t>
            </m:r>
          </m:e>
          <m:sub>
            <m:r>
              <w:rPr>
                <w:rFonts w:ascii="Cambria Math" w:hAnsi="Cambria Math"/>
              </w:rPr>
              <m:t>CoM</m:t>
            </m:r>
          </m:sub>
        </m:sSub>
        <m:r>
          <w:rPr>
            <w:rFonts w:ascii="Cambria Math" w:hAnsi="Cambria Math"/>
          </w:rPr>
          <m:t xml:space="preserve">= </m:t>
        </m:r>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x</m:t>
                    </m:r>
                  </m:e>
                  <m:sub>
                    <m:r>
                      <w:rPr>
                        <w:rFonts w:ascii="Cambria Math" w:hAnsi="Cambria Math"/>
                      </w:rPr>
                      <m:t>i</m:t>
                    </m:r>
                  </m:sub>
                </m:sSub>
                <m:sSub>
                  <m:sSubPr>
                    <m:ctrlPr>
                      <w:rPr>
                        <w:rFonts w:ascii="Cambria Math" w:hAnsi="Cambria Math"/>
                        <w:i/>
                      </w:rPr>
                    </m:ctrlPr>
                  </m:sSubPr>
                  <m:e>
                    <m:r>
                      <w:rPr>
                        <w:rFonts w:ascii="Cambria Math" w:hAnsi="Cambria Math"/>
                      </w:rPr>
                      <m:t>I</m:t>
                    </m:r>
                  </m:e>
                  <m:sub>
                    <m:r>
                      <w:rPr>
                        <w:rFonts w:ascii="Cambria Math" w:hAnsi="Cambria Math"/>
                      </w:rPr>
                      <m:t>i</m:t>
                    </m:r>
                  </m:sub>
                </m:sSub>
              </m:e>
            </m:nary>
          </m:num>
          <m:den>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I</m:t>
                    </m:r>
                  </m:e>
                  <m:sub>
                    <m:r>
                      <w:rPr>
                        <w:rFonts w:ascii="Cambria Math" w:hAnsi="Cambria Math"/>
                      </w:rPr>
                      <m:t>i</m:t>
                    </m:r>
                  </m:sub>
                </m:sSub>
              </m:e>
            </m:nary>
          </m:den>
        </m:f>
      </m:oMath>
      <w:r>
        <w:t xml:space="preserve"> where </w:t>
      </w:r>
      <w:r w:rsidRPr="00A85D70">
        <w:rPr>
          <w:i/>
        </w:rPr>
        <w:t>x</w:t>
      </w:r>
      <w:r w:rsidRPr="00A85D70">
        <w:rPr>
          <w:i/>
          <w:vertAlign w:val="subscript"/>
        </w:rPr>
        <w:t>i</w:t>
      </w:r>
      <w:r>
        <w:t xml:space="preserve"> and </w:t>
      </w:r>
      <w:r w:rsidRPr="00A85D70">
        <w:rPr>
          <w:i/>
        </w:rPr>
        <w:t>I</w:t>
      </w:r>
      <w:r w:rsidRPr="00A85D70">
        <w:rPr>
          <w:i/>
          <w:vertAlign w:val="subscript"/>
        </w:rPr>
        <w:t>i</w:t>
      </w:r>
      <w:r>
        <w:t xml:space="preserve"> are the position and intensities of the </w:t>
      </w:r>
      <w:r w:rsidRPr="00A85D70">
        <w:rPr>
          <w:i/>
        </w:rPr>
        <w:t>i</w:t>
      </w:r>
      <w:r w:rsidRPr="00A85D70">
        <w:rPr>
          <w:vertAlign w:val="superscript"/>
        </w:rPr>
        <w:t>th</w:t>
      </w:r>
      <w:r>
        <w:rPr>
          <w:vertAlign w:val="superscript"/>
        </w:rPr>
        <w:t xml:space="preserve"> </w:t>
      </w:r>
      <w:r>
        <w:t>data point, hence provide a more accurate value for the peak position in our case.</w:t>
      </w:r>
    </w:p>
    <w:p w14:paraId="60835402" w14:textId="2488736E" w:rsidR="008E3612" w:rsidRDefault="008E3612" w:rsidP="00E86751">
      <w:pPr>
        <w:jc w:val="both"/>
      </w:pPr>
    </w:p>
    <w:p w14:paraId="21C116CF" w14:textId="07A8A0A3" w:rsidR="008E3612" w:rsidRDefault="008E3612" w:rsidP="00E86751">
      <w:pPr>
        <w:jc w:val="both"/>
      </w:pPr>
    </w:p>
    <w:p w14:paraId="6B2731A1" w14:textId="15CF8E5C" w:rsidR="008E3612" w:rsidRDefault="008E3612" w:rsidP="00E86751">
      <w:pPr>
        <w:jc w:val="both"/>
      </w:pPr>
    </w:p>
    <w:p w14:paraId="56952A33" w14:textId="7157178F" w:rsidR="008E3612" w:rsidRDefault="008E3612" w:rsidP="00E86751">
      <w:pPr>
        <w:jc w:val="both"/>
      </w:pPr>
    </w:p>
    <w:p w14:paraId="352FB991" w14:textId="7F38B3E8" w:rsidR="008E3612" w:rsidRDefault="008E3612" w:rsidP="00E86751">
      <w:pPr>
        <w:jc w:val="both"/>
      </w:pPr>
    </w:p>
    <w:p w14:paraId="3D5ABB73" w14:textId="3D285530" w:rsidR="008E3612" w:rsidRDefault="008E3612" w:rsidP="00E86751">
      <w:pPr>
        <w:jc w:val="both"/>
      </w:pPr>
    </w:p>
    <w:p w14:paraId="4F58F199" w14:textId="20FE6DC6" w:rsidR="008E3612" w:rsidRDefault="008E3612" w:rsidP="00E86751">
      <w:pPr>
        <w:jc w:val="both"/>
      </w:pPr>
    </w:p>
    <w:p w14:paraId="5BC600B9" w14:textId="380C083A" w:rsidR="008E3612" w:rsidRDefault="008E3612" w:rsidP="00E86751">
      <w:pPr>
        <w:jc w:val="both"/>
      </w:pPr>
    </w:p>
    <w:p w14:paraId="40A47D2D" w14:textId="5EC709A1" w:rsidR="008E3612" w:rsidRDefault="008E3612" w:rsidP="00E86751">
      <w:pPr>
        <w:jc w:val="both"/>
      </w:pPr>
    </w:p>
    <w:p w14:paraId="14C953C9" w14:textId="52B4B374" w:rsidR="008E3612" w:rsidRDefault="008E3612" w:rsidP="00E86751">
      <w:pPr>
        <w:jc w:val="both"/>
      </w:pPr>
    </w:p>
    <w:p w14:paraId="795546CC" w14:textId="78E64105" w:rsidR="008E3612" w:rsidRDefault="008E3612" w:rsidP="00E86751">
      <w:pPr>
        <w:jc w:val="both"/>
      </w:pPr>
    </w:p>
    <w:p w14:paraId="34594412" w14:textId="41997A85" w:rsidR="008E3612" w:rsidRDefault="008E3612" w:rsidP="00E86751">
      <w:pPr>
        <w:jc w:val="both"/>
      </w:pPr>
    </w:p>
    <w:p w14:paraId="37FE24F2" w14:textId="75A55240" w:rsidR="008E3612" w:rsidRDefault="008E3612" w:rsidP="00E86751">
      <w:pPr>
        <w:jc w:val="both"/>
      </w:pPr>
    </w:p>
    <w:p w14:paraId="62515F0E" w14:textId="2F8B73F9" w:rsidR="008E3612" w:rsidRDefault="008E3612" w:rsidP="00E86751">
      <w:pPr>
        <w:jc w:val="both"/>
      </w:pPr>
    </w:p>
    <w:p w14:paraId="13ECD5E0" w14:textId="09FF9AE3" w:rsidR="008E3612" w:rsidRDefault="008E3612" w:rsidP="00E86751">
      <w:pPr>
        <w:jc w:val="both"/>
      </w:pPr>
    </w:p>
    <w:p w14:paraId="2DE5AF0A" w14:textId="71BF0AC1" w:rsidR="008E3612" w:rsidRDefault="008E3612" w:rsidP="00E86751">
      <w:pPr>
        <w:jc w:val="both"/>
      </w:pPr>
    </w:p>
    <w:p w14:paraId="490C7B49" w14:textId="33B7A721" w:rsidR="008E3612" w:rsidRDefault="008E3612" w:rsidP="00E86751">
      <w:pPr>
        <w:jc w:val="both"/>
      </w:pPr>
    </w:p>
    <w:p w14:paraId="279359D5" w14:textId="3946953A" w:rsidR="008E3612" w:rsidRDefault="008E3612" w:rsidP="00E86751">
      <w:pPr>
        <w:jc w:val="both"/>
      </w:pPr>
    </w:p>
    <w:p w14:paraId="63D791E8" w14:textId="0D06872E" w:rsidR="008E3612" w:rsidRDefault="008E3612" w:rsidP="00E86751">
      <w:pPr>
        <w:jc w:val="both"/>
      </w:pPr>
    </w:p>
    <w:p w14:paraId="4E7CAC67" w14:textId="033CCB51" w:rsidR="008E3612" w:rsidRDefault="008E3612" w:rsidP="00E86751">
      <w:pPr>
        <w:jc w:val="both"/>
      </w:pPr>
    </w:p>
    <w:p w14:paraId="4E5092D4" w14:textId="7231EDF2" w:rsidR="008E3612" w:rsidRDefault="008E3612" w:rsidP="00E86751">
      <w:pPr>
        <w:jc w:val="both"/>
      </w:pPr>
    </w:p>
    <w:p w14:paraId="0082540E" w14:textId="3F80C85B" w:rsidR="008E3612" w:rsidRDefault="008E3612" w:rsidP="00E86751">
      <w:pPr>
        <w:jc w:val="both"/>
      </w:pPr>
    </w:p>
    <w:p w14:paraId="4A931D7B" w14:textId="62C7FAD6" w:rsidR="008E3612" w:rsidRDefault="008E3612" w:rsidP="00E86751">
      <w:pPr>
        <w:jc w:val="both"/>
      </w:pPr>
    </w:p>
    <w:p w14:paraId="2CEEDDE0" w14:textId="52A4872B" w:rsidR="008E3612" w:rsidRDefault="008E3612" w:rsidP="00E86751">
      <w:pPr>
        <w:jc w:val="both"/>
      </w:pPr>
    </w:p>
    <w:p w14:paraId="0CE25A82" w14:textId="022AC533" w:rsidR="005814EC" w:rsidRDefault="005814EC" w:rsidP="00E86751">
      <w:pPr>
        <w:jc w:val="both"/>
      </w:pPr>
    </w:p>
    <w:p w14:paraId="3DDBE21C" w14:textId="604BB6F0" w:rsidR="005814EC" w:rsidRDefault="005814EC" w:rsidP="00E86751">
      <w:pPr>
        <w:jc w:val="both"/>
      </w:pPr>
    </w:p>
    <w:p w14:paraId="53B5F82B" w14:textId="5898F165" w:rsidR="005814EC" w:rsidRDefault="005814EC" w:rsidP="00E86751">
      <w:pPr>
        <w:jc w:val="both"/>
      </w:pPr>
    </w:p>
    <w:p w14:paraId="7E719225" w14:textId="5924865A" w:rsidR="005814EC" w:rsidRDefault="005814EC" w:rsidP="00E86751">
      <w:pPr>
        <w:jc w:val="both"/>
      </w:pPr>
    </w:p>
    <w:p w14:paraId="69431FA8" w14:textId="7467F67F" w:rsidR="005814EC" w:rsidRDefault="005814EC" w:rsidP="00E86751">
      <w:pPr>
        <w:jc w:val="both"/>
      </w:pPr>
    </w:p>
    <w:p w14:paraId="5368594D" w14:textId="256ABE9D" w:rsidR="005814EC" w:rsidRDefault="005814EC" w:rsidP="00E86751">
      <w:pPr>
        <w:jc w:val="both"/>
      </w:pPr>
    </w:p>
    <w:p w14:paraId="0B1F417D" w14:textId="65E92802" w:rsidR="005814EC" w:rsidRDefault="005814EC" w:rsidP="00E86751">
      <w:pPr>
        <w:jc w:val="both"/>
      </w:pPr>
    </w:p>
    <w:p w14:paraId="3CB0D0CF" w14:textId="2C5C6CEE" w:rsidR="005814EC" w:rsidRDefault="005814EC" w:rsidP="00E86751">
      <w:pPr>
        <w:jc w:val="both"/>
      </w:pPr>
    </w:p>
    <w:p w14:paraId="70CBC1DF" w14:textId="77777777" w:rsidR="005814EC" w:rsidRDefault="005814EC" w:rsidP="00E86751">
      <w:pPr>
        <w:jc w:val="both"/>
      </w:pPr>
    </w:p>
    <w:p w14:paraId="09F1D684" w14:textId="0B0F0255" w:rsidR="008E3612" w:rsidRDefault="008E3612" w:rsidP="00E86751">
      <w:pPr>
        <w:jc w:val="both"/>
      </w:pPr>
    </w:p>
    <w:p w14:paraId="59D9276E" w14:textId="6466139D" w:rsidR="008E3612" w:rsidRDefault="008E3612" w:rsidP="00E86751">
      <w:pPr>
        <w:jc w:val="both"/>
      </w:pPr>
    </w:p>
    <w:p w14:paraId="244E171D" w14:textId="0F4A209D" w:rsidR="008E3612" w:rsidRDefault="008E3612" w:rsidP="00E86751">
      <w:pPr>
        <w:jc w:val="both"/>
      </w:pPr>
    </w:p>
    <w:p w14:paraId="71F7A8A9" w14:textId="078CA84F" w:rsidR="00760EFE" w:rsidRPr="006B7837" w:rsidRDefault="0044564C" w:rsidP="006B7837">
      <w:pPr>
        <w:pStyle w:val="Heading1"/>
        <w:rPr>
          <w:rFonts w:ascii="Times" w:hAnsi="Times" w:cs="Times"/>
          <w:b/>
          <w:color w:val="auto"/>
          <w:sz w:val="24"/>
          <w:szCs w:val="24"/>
        </w:rPr>
      </w:pPr>
      <w:bookmarkStart w:id="5" w:name="_Toc119004144"/>
      <w:r w:rsidRPr="006B7837">
        <w:rPr>
          <w:rFonts w:ascii="Times" w:hAnsi="Times" w:cs="Times"/>
          <w:b/>
          <w:color w:val="auto"/>
          <w:sz w:val="24"/>
          <w:szCs w:val="24"/>
        </w:rPr>
        <w:lastRenderedPageBreak/>
        <w:t>S</w:t>
      </w:r>
      <w:r w:rsidR="008E3612" w:rsidRPr="006B7837">
        <w:rPr>
          <w:rFonts w:ascii="Times" w:hAnsi="Times" w:cs="Times"/>
          <w:b/>
          <w:color w:val="auto"/>
          <w:sz w:val="24"/>
          <w:szCs w:val="24"/>
        </w:rPr>
        <w:t>upplementary Note 4</w:t>
      </w:r>
      <w:r w:rsidR="00760EFE" w:rsidRPr="006B7837">
        <w:rPr>
          <w:rFonts w:ascii="Times" w:hAnsi="Times" w:cs="Times"/>
          <w:b/>
          <w:color w:val="auto"/>
          <w:sz w:val="24"/>
          <w:szCs w:val="24"/>
        </w:rPr>
        <w:t>: Density Functional Theory Calculations</w:t>
      </w:r>
      <w:bookmarkEnd w:id="5"/>
    </w:p>
    <w:p w14:paraId="62925C7E" w14:textId="77777777" w:rsidR="000048FB" w:rsidRDefault="000048FB" w:rsidP="00301BFA">
      <w:pPr>
        <w:jc w:val="both"/>
      </w:pPr>
    </w:p>
    <w:p w14:paraId="48582B92" w14:textId="322CD126" w:rsidR="00B0044D" w:rsidRPr="006D4452" w:rsidRDefault="00B0044D" w:rsidP="00B0044D">
      <w:pPr>
        <w:spacing w:line="360" w:lineRule="auto"/>
        <w:jc w:val="both"/>
        <w:rPr>
          <w:lang w:val="en-US"/>
        </w:rPr>
      </w:pPr>
      <w:r w:rsidRPr="000048FB">
        <w:rPr>
          <w:lang w:val="en-US"/>
        </w:rPr>
        <w:t>Density functional theory (DFT) are performed with localized Gaussian basis functions and the PBE0 hybrid functional as implemented in the CRYSTAL17</w:t>
      </w:r>
      <w:r>
        <w:rPr>
          <w:lang w:val="en-US"/>
        </w:rPr>
        <w:t xml:space="preserve"> code</w:t>
      </w:r>
      <w:r>
        <w:rPr>
          <w:lang w:val="en-US"/>
        </w:rPr>
        <w:fldChar w:fldCharType="begin" w:fldLock="1"/>
      </w:r>
      <w:r>
        <w:rPr>
          <w:lang w:val="en-US"/>
        </w:rPr>
        <w:instrText>ADDIN CSL_CITATION {"citationItems":[{"id":"ITEM-1","itemData":{"author":[{"dropping-particle":"","family":"Dovesi","given":"R","non-dropping-particle":"","parse-names":false,"suffix":""},{"dropping-particle":"","family":"Saunders","given":"VR","non-dropping-particle":"","parse-names":false,"suffix":""},{"dropping-particle":"","family":"Roetti","given":"C","non-dropping-particle":"","parse-names":false,"suffix":""},{"dropping-particle":"","family":"Orlando","given":"R","non-dropping-particle":"","parse-names":false,"suffix":""},{"dropping-particle":"","family":"Zicovich-Wilson","given":"C M","non-dropping-particle":"","parse-names":false,"suffix":""},{"dropping-particle":"","family":"Pascale","given":"F","non-dropping-particle":"","parse-names":false,"suffix":""},{"dropping-particle":"","family":"Civalleri","given":"B","non-dropping-particle":"","parse-names":false,"suffix":""},{"dropping-particle":"","family":"Doll","given":"K","non-dropping-particle":"","parse-names":false,"suffix":""},{"dropping-particle":"","family":"Harrison","given":"NM","non-dropping-particle":"","parse-names":false,"suffix":""},{"dropping-particle":"","family":"Bush","given":"Ij","non-dropping-particle":"","parse-names":false,"suffix":""},{"dropping-particle":"","family":"Llunel","given":"M","non-dropping-particle":"","parse-names":false,"suffix":""},{"dropping-particle":"","family":"Causà","given":"M","non-dropping-particle":"","parse-names":false,"suffix":""},{"dropping-particle":"","family":"Noël","given":"Y","non-dropping-particle":"","parse-names":false,"suffix":""},{"dropping-particle":"","family":"Maschio","given":"L","non-dropping-particle":"","parse-names":false,"suffix":""},{"dropping-particle":"","family":"Erba","given":"A","non-dropping-particle":"","parse-names":false,"suffix":""},{"dropping-particle":"","family":"Rérat","given":"M","non-dropping-particle":"","parse-names":false,"suffix":""},{"dropping-particle":"","family":"Casassa","given":"S","non-dropping-particle":"","parse-names":false,"suffix":""}],"id":"ITEM-1","issued":{"date-parts":[["2018"]]},"title":"CRYSTAL17 User's Manual","type":"article-journal"},"uris":["http://www.mendeley.com/documents/?uuid=6ba96ec4-8058-3b4f-be39-fabf667e1f92"]},{"id":"ITEM-2","itemData":{"DOI":"10.1002/WCMS.1360","ISSN":"1759-0884","abstract":"The latest release of the Crystal program for solid-state quantum-mechanical ab initio simulations is presented. The program adopts atom-centered Gaussian-type functions as a basis set, which makes it possible to perform all-electron as well as pseudopotential calculations. Systems of any periodicity can be treated at the same level of accuracy (from 0D molecules, clusters and nanocrystals, to 1D polymers, helices, nanorods, and nanotubes, to 2D monolayers and slab models for surfaces, to actual 3D bulk crystals), without any artificial repetition along nonperiodic directions for 0–2D systems. Density functional theory calculations can be performed with a variety of functionals belonging to several classes: local-density (LDA), generalized-gradient (GGA), meta-GGA, global hybrid, range-separated hybrid, and self-consistent system-specific hybrid. In particular, hybrid functionals can be used at a modest computational cost, comparable to that of pure LDA and GGA formulations, because of the efficient implementation of exact nonlocal Fock exchange. Both translational and point-symmetry features are fully exploited at all steps of the calculation, thus drastically reducing the corresponding computational cost. The various properties computed encompass electronic structure (including magnetic spin-polarized open-shell systems, electron density analysis), geometry (including full or constrained optimization, transition-state search), vibrational properties (frequencies, infrared and Raman intensities, phonon density of states), thermal properties (quasi-harmonic approximation), linear and nonlinear optical properties (static and dynamic [hyper]polarizabilities), strain properties (elasticity, piezoelectricity, photoelasticity), electron transport properties (Boltzmann, transport across nanojunctions), as well as X-ray and inelastic neutron spectra. The program is distributed in serial, parallel, and massively parallel versions. In this paper, the original developments that have been devised and implemented in the last 4 years (since the distribution of the previous public version, Crystal14, occurred in December 2013) are described. This article is categorized under: Software &gt; Quantum Chemistry Structure and Mechanism &gt; Computational Materials Science Electronic Structure Theory &gt; Density Functional Theory.","author":[{"dropping-particle":"","family":"Dovesi","given":"Roberto","non-dropping-particle":"","parse-names":false,"suffix":""},{"dropping-particle":"","family":"Erba","given":"Alessandro","non-dropping-particle":"","parse-names":false,"suffix":""},{"dropping-particle":"","family":"Orlando","given":"Roberto","non-dropping-particle":"","parse-names":false,"suffix":""},{"dropping-particle":"","family":"Zicovich-Wilson","given":"Claudio M.","non-dropping-particle":"","parse-names":false,"suffix":""},{"dropping-particle":"","family":"Civalleri","given":"Bartolomeo","non-dropping-particle":"","parse-names":false,"suffix":""},{"dropping-particle":"","family":"Maschio","given":"Lorenzo","non-dropping-particle":"","parse-names":false,"suffix":""},{"dropping-particle":"","family":"Rérat","given":"Michel","non-dropping-particle":"","parse-names":false,"suffix":""},{"dropping-particle":"","family":"Casassa","given":"Silvia","non-dropping-particle":"","parse-names":false,"suffix":""},{"dropping-particle":"","family":"Baima","given":"Jacopo","non-dropping-particle":"","parse-names":false,"suffix":""},{"dropping-particle":"","family":"Salustro","given":"Simone","non-dropping-particle":"","parse-names":false,"suffix":""},{"dropping-particle":"","family":"Kirtman","given":"Bernard","non-dropping-particle":"","parse-names":false,"suffix":""}],"container-title":"Wiley Interdisciplinary Reviews: Computational Molecular Science","id":"ITEM-2","issue":"4","issued":{"date-parts":[["2018","7","1"]]},"page":"e1360","publisher":"John Wiley &amp; Sons, Ltd","title":"Quantum-mechanical condensed matter simulations with CRYSTAL","type":"article-journal","volume":"8"},"uris":["http://www.mendeley.com/documents/?uuid=67097071-20d3-3cc2-88ed-688c1885feec"]}],"mendeley":{"formattedCitation":"&lt;sup&gt;6,7&lt;/sup&gt;","plainTextFormattedCitation":"6,7","previouslyFormattedCitation":"&lt;sup&gt;6,7&lt;/sup&gt;"},"properties":{"noteIndex":0},"schema":"https://github.com/citation-style-language/schema/raw/master/csl-citation.json"}</w:instrText>
      </w:r>
      <w:r>
        <w:rPr>
          <w:lang w:val="en-US"/>
        </w:rPr>
        <w:fldChar w:fldCharType="separate"/>
      </w:r>
      <w:r w:rsidRPr="000671C0">
        <w:rPr>
          <w:noProof/>
          <w:vertAlign w:val="superscript"/>
          <w:lang w:val="en-US"/>
        </w:rPr>
        <w:t>6,7</w:t>
      </w:r>
      <w:r>
        <w:rPr>
          <w:lang w:val="en-US"/>
        </w:rPr>
        <w:fldChar w:fldCharType="end"/>
      </w:r>
      <w:r w:rsidRPr="000048FB">
        <w:rPr>
          <w:lang w:val="en-US"/>
        </w:rPr>
        <w:t xml:space="preserve">. </w:t>
      </w:r>
      <w:r>
        <w:t>The choice of the PBE0 functional for modelling exchange and correlation is done in order to reproduce Raman active measured frequencies.</w:t>
      </w:r>
      <w:r w:rsidRPr="00301BFA">
        <w:t xml:space="preserve"> </w:t>
      </w:r>
      <w:r w:rsidRPr="00E0488D">
        <w:t>For Iridium (Ir)</w:t>
      </w:r>
      <w:r>
        <w:t xml:space="preserve"> </w:t>
      </w:r>
      <w:r>
        <w:fldChar w:fldCharType="begin" w:fldLock="1"/>
      </w:r>
      <w:r>
        <w:instrText>ADDIN CSL_CITATION {"citationItems":[{"id":"ITEM-1","itemData":{"DOI":"10.1021/ACS.JPCC.5B00861/SUPPL_FILE/JP5B00861_SI_001.PDF","ISSN":"19327455","abstract":"IrO2 is one of the most active catalysts for the oxygen evolution reaction (OER) and remains the only known stable OER catalyst in acidic conditions. As a first step in understanding the mechanism for OER we carried out detailed Density Functional Theory (DFT) studies of the electronic structure of IrO2. We compared the electronic states and magnetic properties of IrO2 using several density functionals. We found that DFT with hybrid functionals (B3PW and PBE0) leads to a weak ferromagnetic coupling, although IrO2 has often been reported as nonmagnetic. We also found a magnetic ground state for RuO2, whose electronic structure is similar to that of IrO2. Ru-Ru antiferromagnetic interaction has been observed experimentally in nanoparticle RuO2. Further low temperature measurements are necessary to confirm whether a weak magnetism may occur below 20 K in IrO2. We also found that PBE leads to a better agreement with the experimental XPS spectra, compared with hybrid functionals and PBE+U.","author":[{"dropping-particle":"","family":"Ping","given":"Yuan","non-dropping-particle":"","parse-names":false,"suffix":""},{"dropping-particle":"","family":"Galli","given":"Giulia","non-dropping-particle":"","parse-names":false,"suffix":""},{"dropping-particle":"","family":"Goddard","given":"William A.","non-dropping-particle":"","parse-names":false,"suffix":""}],"container-title":"Journal of Physical Chemistry C","id":"ITEM-1","issue":"21","issued":{"date-parts":[["2015","5","28"]]},"page":"11570-11577","publisher":"American Chemical Society","title":"Electronic structure of IrO2: The role of the metal d orbitals","type":"article-journal","volume":"119"},"uris":["http://www.mendeley.com/documents/?uuid=a3e57fe8-9906-3632-b357-8e19ed91d731"]}],"mendeley":{"formattedCitation":"&lt;sup&gt;8&lt;/sup&gt;","plainTextFormattedCitation":"8","previouslyFormattedCitation":"&lt;sup&gt;8&lt;/sup&gt;"},"properties":{"noteIndex":0},"schema":"https://github.com/citation-style-language/schema/raw/master/csl-citation.json"}</w:instrText>
      </w:r>
      <w:r>
        <w:fldChar w:fldCharType="separate"/>
      </w:r>
      <w:r w:rsidRPr="000671C0">
        <w:rPr>
          <w:noProof/>
          <w:vertAlign w:val="superscript"/>
        </w:rPr>
        <w:t>8</w:t>
      </w:r>
      <w:r>
        <w:fldChar w:fldCharType="end"/>
      </w:r>
      <w:r w:rsidRPr="00E0488D">
        <w:t xml:space="preserve">, </w:t>
      </w:r>
      <w:r>
        <w:t xml:space="preserve">Hydrogen (H), </w:t>
      </w:r>
      <w:r w:rsidRPr="00E0488D">
        <w:t>Lithium (Li)</w:t>
      </w:r>
      <w:r>
        <w:t xml:space="preserve"> and Potassium (K) </w:t>
      </w:r>
      <w:r>
        <w:fldChar w:fldCharType="begin" w:fldLock="1"/>
      </w:r>
      <w:r>
        <w:instrText>ADDIN CSL_CITATION {"citationItems":[{"id":"ITEM-1","itemData":{"DOI":"10.1002/JCC.26839","ISSN":"1096-987X","PMID":"35302265","abstract":"Revised versions of our published pob-TZVP basis sets [Laun, J.; Vilela Oliveira, D. and Bredow, T., J. Comput. Chem., 2018, 39 (19), 1285–1290] have been derived for periodic quantum-chemical solid-state calculations. They complete our pob-TZVP-rev2 series [Vilela Oliveira, D.; Laun, J.; Peintinger, M. F. and Bredow, T., J. Comput. Chem., 2019, 40 (27), 2364–2376 and Laun, J. and Bredow, J. Comput. Chem. 2021; 42 (15), 1064–1072] for the elements of the fifth period and are based on the fully relativistic effective core potentials (ECPs) of the Stuttgart/Cologne group and the def2-TZVP valence basis of the Ahlrichs group. The pob-TZVP-rev2 basis sets are developed to minimize the basis set superposition error (BSSE) in crystalline systems. For the applied PW1PW hybrid functional, the overall performance, transferability, and SCF stability of the resulting pob-TZVP-rev2 basis sets are significantly improved compared to the original pob-TZVP basis sets. After augmentation with single diffuse s- and p-functions, reference plane-wave band structures of metals can be accurately reproduced.","author":[{"dropping-particle":"","family":"Laun","given":"Joachim","non-dropping-particle":"","parse-names":false,"suffix":""},{"dropping-particle":"","family":"Bredow","given":"Thomas","non-dropping-particle":"","parse-names":false,"suffix":""}],"container-title":"Journal of Computational Chemistry","id":"ITEM-1","issue":"12","issued":{"date-parts":[["2022","5","5"]]},"page":"839-846","publisher":"John Wiley &amp; Sons, Ltd","title":"BSSE-corrected consistent Gaussian basis sets of triple-zeta valence with polarization quality of the fifth period for solid-state calculations","type":"article-journal","volume":"43"},"uris":["http://www.mendeley.com/documents/?uuid=1685b61b-be0b-3db4-a199-80c8c6b8dc4f"]}],"mendeley":{"formattedCitation":"&lt;sup&gt;9&lt;/sup&gt;","plainTextFormattedCitation":"9","previouslyFormattedCitation":"&lt;sup&gt;9&lt;/sup&gt;"},"properties":{"noteIndex":0},"schema":"https://github.com/citation-style-language/schema/raw/master/csl-citation.json"}</w:instrText>
      </w:r>
      <w:r>
        <w:fldChar w:fldCharType="separate"/>
      </w:r>
      <w:r w:rsidRPr="000671C0">
        <w:rPr>
          <w:noProof/>
          <w:vertAlign w:val="superscript"/>
        </w:rPr>
        <w:t>9</w:t>
      </w:r>
      <w:r>
        <w:fldChar w:fldCharType="end"/>
      </w:r>
      <w:r>
        <w:t xml:space="preserve"> </w:t>
      </w:r>
      <w:r w:rsidRPr="00E0488D">
        <w:t>we employed a triple-ζ split-valence plus polarization basis set, while we used a double-ζ split-valence basis set for oxygen (O)</w:t>
      </w:r>
      <w:r>
        <w:t xml:space="preserve"> atoms</w:t>
      </w:r>
      <w:r>
        <w:fldChar w:fldCharType="begin" w:fldLock="1"/>
      </w:r>
      <w:r>
        <w:instrText>ADDIN CSL_CITATION {"citationItems":[{"id":"ITEM-1","itemData":{"DOI":"10.1021/ACS.JPCC.5B00861/SUPPL_FILE/JP5B00861_SI_001.PDF","ISSN":"19327455","abstract":"IrO2 is one of the most active catalysts for the oxygen evolution reaction (OER) and remains the only known stable OER catalyst in acidic conditions. As a first step in understanding the mechanism for OER we carried out detailed Density Functional Theory (DFT) studies of the electronic structure of IrO2. We compared the electronic states and magnetic properties of IrO2 using several density functionals. We found that DFT with hybrid functionals (B3PW and PBE0) leads to a weak ferromagnetic coupling, although IrO2 has often been reported as nonmagnetic. We also found a magnetic ground state for RuO2, whose electronic structure is similar to that of IrO2. Ru-Ru antiferromagnetic interaction has been observed experimentally in nanoparticle RuO2. Further low temperature measurements are necessary to confirm whether a weak magnetism may occur below 20 K in IrO2. We also found that PBE leads to a better agreement with the experimental XPS spectra, compared with hybrid functionals and PBE+U.","author":[{"dropping-particle":"","family":"Ping","given":"Yuan","non-dropping-particle":"","parse-names":false,"suffix":""},{"dropping-particle":"","family":"Galli","given":"Giulia","non-dropping-particle":"","parse-names":false,"suffix":""},{"dropping-particle":"","family":"Goddard","given":"William A.","non-dropping-particle":"","parse-names":false,"suffix":""}],"container-title":"Journal of Physical Chemistry C","id":"ITEM-1","issue":"21","issued":{"date-parts":[["2015","5","28"]]},"page":"11570-11577","publisher":"American Chemical Society","title":"Electronic structure of IrO2: The role of the metal d orbitals","type":"article-journal","volume":"119"},"uris":["http://www.mendeley.com/documents/?uuid=a3e57fe8-9906-3632-b357-8e19ed91d731"]}],"mendeley":{"formattedCitation":"&lt;sup&gt;8&lt;/sup&gt;","plainTextFormattedCitation":"8","previouslyFormattedCitation":"&lt;sup&gt;8&lt;/sup&gt;"},"properties":{"noteIndex":0},"schema":"https://github.com/citation-style-language/schema/raw/master/csl-citation.json"}</w:instrText>
      </w:r>
      <w:r>
        <w:fldChar w:fldCharType="separate"/>
      </w:r>
      <w:r w:rsidRPr="000671C0">
        <w:rPr>
          <w:noProof/>
          <w:vertAlign w:val="superscript"/>
        </w:rPr>
        <w:t>8</w:t>
      </w:r>
      <w:r>
        <w:fldChar w:fldCharType="end"/>
      </w:r>
      <w:r>
        <w:t xml:space="preserve">. </w:t>
      </w:r>
      <w:r w:rsidRPr="001B64D0">
        <w:rPr>
          <w:lang w:val="en-US"/>
        </w:rPr>
        <w:t xml:space="preserve">Real space integration tolerances of 7-7-7-15-30 for </w:t>
      </w:r>
      <w:r w:rsidRPr="00A24D55">
        <w:t>α-</w:t>
      </w:r>
      <w:r w:rsidRPr="001B64D0">
        <w:rPr>
          <w:lang w:val="en-US"/>
        </w:rPr>
        <w:t>Li</w:t>
      </w:r>
      <w:r w:rsidRPr="001B64D0">
        <w:rPr>
          <w:vertAlign w:val="subscript"/>
          <w:lang w:val="en-US"/>
        </w:rPr>
        <w:t>0.5</w:t>
      </w:r>
      <w:r w:rsidRPr="001B64D0">
        <w:rPr>
          <w:lang w:val="en-US"/>
        </w:rPr>
        <w:t>IrO</w:t>
      </w:r>
      <w:r w:rsidRPr="001B64D0">
        <w:rPr>
          <w:vertAlign w:val="subscript"/>
          <w:lang w:val="en-US"/>
        </w:rPr>
        <w:t>3</w:t>
      </w:r>
      <w:r w:rsidRPr="001B64D0">
        <w:rPr>
          <w:lang w:val="en-US"/>
        </w:rPr>
        <w:t xml:space="preserve">, 8-8-8-16-32 for </w:t>
      </w:r>
      <w:r w:rsidRPr="00A24D55">
        <w:t>α-</w:t>
      </w:r>
      <w:r w:rsidRPr="001B64D0">
        <w:rPr>
          <w:lang w:val="en-US"/>
        </w:rPr>
        <w:t>Li</w:t>
      </w:r>
      <w:r w:rsidRPr="001B64D0">
        <w:rPr>
          <w:vertAlign w:val="subscript"/>
          <w:lang w:val="en-US"/>
        </w:rPr>
        <w:t>2</w:t>
      </w:r>
      <w:r w:rsidRPr="001B64D0">
        <w:rPr>
          <w:lang w:val="en-US"/>
        </w:rPr>
        <w:t>IrO</w:t>
      </w:r>
      <w:r w:rsidRPr="001B64D0">
        <w:rPr>
          <w:vertAlign w:val="subscript"/>
          <w:lang w:val="en-US"/>
        </w:rPr>
        <w:t>3</w:t>
      </w:r>
      <w:r w:rsidRPr="001B64D0">
        <w:rPr>
          <w:lang w:val="en-US"/>
        </w:rPr>
        <w:t xml:space="preserve"> and 10-10-10-20-40 for the K</w:t>
      </w:r>
      <w:r w:rsidRPr="001B64D0">
        <w:rPr>
          <w:vertAlign w:val="superscript"/>
          <w:lang w:val="en-US"/>
        </w:rPr>
        <w:t>+</w:t>
      </w:r>
      <w:r w:rsidRPr="001B64D0">
        <w:rPr>
          <w:lang w:val="en-US"/>
        </w:rPr>
        <w:t xml:space="preserve"> intercalated system</w:t>
      </w:r>
      <w:r>
        <w:rPr>
          <w:lang w:val="en-US"/>
        </w:rPr>
        <w:t xml:space="preserve"> were used. Calculations were made for the K</w:t>
      </w:r>
      <w:r w:rsidRPr="001619CB">
        <w:rPr>
          <w:vertAlign w:val="superscript"/>
          <w:lang w:val="en-US"/>
        </w:rPr>
        <w:t>+</w:t>
      </w:r>
      <w:r>
        <w:rPr>
          <w:lang w:val="en-US"/>
        </w:rPr>
        <w:t xml:space="preserve"> intercalated phase with a stoichiometry of </w:t>
      </w:r>
      <w:r w:rsidRPr="00A24D55">
        <w:t>α-</w:t>
      </w:r>
      <w:r>
        <w:rPr>
          <w:lang w:val="en-US"/>
        </w:rPr>
        <w:t>Li</w:t>
      </w:r>
      <w:r w:rsidRPr="001619CB">
        <w:rPr>
          <w:vertAlign w:val="subscript"/>
          <w:lang w:val="en-US"/>
        </w:rPr>
        <w:t>1</w:t>
      </w:r>
      <w:r>
        <w:rPr>
          <w:lang w:val="en-US"/>
        </w:rPr>
        <w:t>K</w:t>
      </w:r>
      <w:r w:rsidRPr="001619CB">
        <w:rPr>
          <w:vertAlign w:val="subscript"/>
          <w:lang w:val="en-US"/>
        </w:rPr>
        <w:t>0.25</w:t>
      </w:r>
      <w:r>
        <w:rPr>
          <w:lang w:val="en-US"/>
        </w:rPr>
        <w:t>IrO</w:t>
      </w:r>
      <w:r w:rsidRPr="001619CB">
        <w:rPr>
          <w:vertAlign w:val="subscript"/>
          <w:lang w:val="en-US"/>
        </w:rPr>
        <w:t>3</w:t>
      </w:r>
      <w:r>
        <w:rPr>
          <w:lang w:val="en-US"/>
        </w:rPr>
        <w:t>.0.5H</w:t>
      </w:r>
      <w:r w:rsidRPr="001619CB">
        <w:rPr>
          <w:vertAlign w:val="subscript"/>
          <w:lang w:val="en-US"/>
        </w:rPr>
        <w:t>2</w:t>
      </w:r>
      <w:r>
        <w:rPr>
          <w:lang w:val="en-US"/>
        </w:rPr>
        <w:t xml:space="preserve">O, close to the one that was experimentally found of </w:t>
      </w:r>
      <w:r w:rsidRPr="00A24D55">
        <w:t>α-</w:t>
      </w:r>
      <w:r>
        <w:rPr>
          <w:lang w:val="en-US"/>
        </w:rPr>
        <w:t>Li</w:t>
      </w:r>
      <w:r w:rsidRPr="001619CB">
        <w:rPr>
          <w:vertAlign w:val="subscript"/>
          <w:lang w:val="en-US"/>
        </w:rPr>
        <w:t>1</w:t>
      </w:r>
      <w:r>
        <w:rPr>
          <w:lang w:val="en-US"/>
        </w:rPr>
        <w:t>K</w:t>
      </w:r>
      <w:r w:rsidRPr="001619CB">
        <w:rPr>
          <w:vertAlign w:val="subscript"/>
          <w:lang w:val="en-US"/>
        </w:rPr>
        <w:t>0.3</w:t>
      </w:r>
      <w:r>
        <w:rPr>
          <w:lang w:val="en-US"/>
        </w:rPr>
        <w:t>IrO</w:t>
      </w:r>
      <w:r w:rsidRPr="001619CB">
        <w:rPr>
          <w:vertAlign w:val="subscript"/>
          <w:lang w:val="en-US"/>
        </w:rPr>
        <w:t>3</w:t>
      </w:r>
      <w:r>
        <w:rPr>
          <w:lang w:val="en-US"/>
        </w:rPr>
        <w:t>.0.7H</w:t>
      </w:r>
      <w:r w:rsidRPr="001619CB">
        <w:rPr>
          <w:vertAlign w:val="subscript"/>
          <w:lang w:val="en-US"/>
        </w:rPr>
        <w:t>2</w:t>
      </w:r>
      <w:r>
        <w:rPr>
          <w:lang w:val="en-US"/>
        </w:rPr>
        <w:t>O in our previous work</w:t>
      </w:r>
      <w:r>
        <w:rPr>
          <w:lang w:val="en-US"/>
        </w:rPr>
        <w:fldChar w:fldCharType="begin" w:fldLock="1"/>
      </w:r>
      <w:r w:rsidR="00E55E84">
        <w:rPr>
          <w:lang w:val="en-US"/>
        </w:rPr>
        <w:instrText>ADDIN CSL_CITATION {"citationItems":[{"id":"ITEM-1","itemData":{"DOI":"10.1038/s41467-020-15231-x","ISSN":"2041-1723","PMID":"32170137","abstract":"The production of hydrogen at a large scale by the environmentally-friendly electrolysis process is currently hampered by the slow kinetics of the oxygen evolution reaction (OER). We report a solid electrocatalyst α-Li2IrO3 which upon oxidation/delithiation chemically reacts with water to form a hydrated birnessite phase, the&amp;nbsp;OER activity of which&amp;nbsp;is five times greater than its non-reacted counterpart. This reaction enlists a bulk redox process during which hydrated potassium ions from the alkaline electrolyte are inserted into the structure while water is oxidized and oxygen evolved. This singular charge balance process for which the electrocatalyst is solid but the reaction is homogeneous in nature allows stabilizing the surface of the catalyst while ensuring stable OER performances, thus breaking the activity/stability tradeoff normally encountered for OER catalysts. Renewable hydrogen production from water will require understanding and improving the oxygen evolution reaction (OER) on catalyst surfaces. Here, authors report α-Li2IrO3 to transform into a hydrated birnessite phase under OER conditions that exhibits enhanced OER performances and durabilities.","author":[{"dropping-particle":"","family":"Yang","given":"Chunzhen","non-dropping-particle":"","parse-names":false,"suffix":""},{"dropping-particle":"","family":"Rousse","given":"Gwenaëlle","non-dropping-particle":"","parse-names":false,"suffix":""},{"dropping-particle":"","family":"Louise Svane","given":"Katrine","non-dropping-particle":"","parse-names":false,"suffix":""},{"dropping-particle":"","family":"Pearce","given":"Paul E.","non-dropping-particle":"","parse-names":false,"suffix":""},{"dropping-particle":"","family":"Abakumov","given":"Artem M.","non-dropping-particle":"","parse-names":false,"suffix":""},{"dropping-particle":"","family":"Deschamps","given":"Michael","non-dropping-particle":"","parse-names":false,"suffix":""},{"dropping-particle":"","family":"Cibin","given":"Giannantonio","non-dropping-particle":"","parse-names":false,"suffix":""},{"dropping-particle":"V.","family":"Chadwick","given":"Alan","non-dropping-particle":"","parse-names":false,"suffix":""},{"dropping-particle":"","family":"Dalla Corte","given":"Daniel Alves","non-dropping-particle":"","parse-names":false,"suffix":""},{"dropping-particle":"","family":"Anton Hansen","given":"Heine","non-dropping-particle":"","parse-names":false,"suffix":""},{"dropping-particle":"","family":"Vegge","given":"Tejs","non-dropping-particle":"","parse-names":false,"suffix":""},{"dropping-particle":"","family":"Tarascon","given":"Jean Marie","non-dropping-particle":"","parse-names":false,"suffix":""},{"dropping-particle":"","family":"Grimaud","given":"Alexis","non-dropping-particle":"","parse-names":false,"suffix":""}],"container-title":"Nature Communications 2020 11:1","id":"ITEM-1","issue":"1","issued":{"date-parts":[["2020","3","13"]]},"page":"1-10","publisher":"Nature Publishing Group","title":"Cation insertion to break the activity/stability relationship for highly active oxygen evolution reaction catalyst","type":"article-journal","volume":"11"},"uris":["http://www.mendeley.com/documents/?uuid=c41a2a56-e3b6-3074-902e-ef8a1f062205"]}],"mendeley":{"formattedCitation":"&lt;sup&gt;10&lt;/sup&gt;","plainTextFormattedCitation":"10","previouslyFormattedCitation":"&lt;sup&gt;10&lt;/sup&gt;"},"properties":{"noteIndex":0},"schema":"https://github.com/citation-style-language/schema/raw/master/csl-citation.json"}</w:instrText>
      </w:r>
      <w:r>
        <w:rPr>
          <w:lang w:val="en-US"/>
        </w:rPr>
        <w:fldChar w:fldCharType="separate"/>
      </w:r>
      <w:r w:rsidRPr="00830EB3">
        <w:rPr>
          <w:noProof/>
          <w:vertAlign w:val="superscript"/>
          <w:lang w:val="en-US"/>
        </w:rPr>
        <w:t>10</w:t>
      </w:r>
      <w:r>
        <w:rPr>
          <w:lang w:val="en-US"/>
        </w:rPr>
        <w:fldChar w:fldCharType="end"/>
      </w:r>
      <w:r>
        <w:rPr>
          <w:lang w:val="en-US"/>
        </w:rPr>
        <w:t xml:space="preserve">. Calculations for the delithiated phase were performed with the </w:t>
      </w:r>
      <w:r w:rsidRPr="00A24D55">
        <w:t>α-</w:t>
      </w:r>
      <w:r w:rsidRPr="001B64D0">
        <w:rPr>
          <w:lang w:val="en-US"/>
        </w:rPr>
        <w:t>Li</w:t>
      </w:r>
      <w:r w:rsidRPr="001B64D0">
        <w:rPr>
          <w:vertAlign w:val="subscript"/>
          <w:lang w:val="en-US"/>
        </w:rPr>
        <w:t>0.5</w:t>
      </w:r>
      <w:r w:rsidRPr="001B64D0">
        <w:rPr>
          <w:lang w:val="en-US"/>
        </w:rPr>
        <w:t>IrO</w:t>
      </w:r>
      <w:r w:rsidRPr="001B64D0">
        <w:rPr>
          <w:vertAlign w:val="subscript"/>
          <w:lang w:val="en-US"/>
        </w:rPr>
        <w:t>3</w:t>
      </w:r>
      <w:r>
        <w:rPr>
          <w:lang w:val="en-US"/>
        </w:rPr>
        <w:t xml:space="preserve"> stoichiometry, which is the end product obtained after full delithiation of the phase when oxidized in a Lithium-ion battery (the fully delithiated </w:t>
      </w:r>
      <w:r w:rsidRPr="00A24D55">
        <w:t>α-</w:t>
      </w:r>
      <w:r>
        <w:rPr>
          <w:lang w:val="en-US"/>
        </w:rPr>
        <w:t>Li</w:t>
      </w:r>
      <w:r w:rsidRPr="001619CB">
        <w:rPr>
          <w:vertAlign w:val="subscript"/>
          <w:lang w:val="en-US"/>
        </w:rPr>
        <w:t>0</w:t>
      </w:r>
      <w:r>
        <w:rPr>
          <w:lang w:val="en-US"/>
        </w:rPr>
        <w:t>IrO</w:t>
      </w:r>
      <w:r w:rsidRPr="001619CB">
        <w:rPr>
          <w:vertAlign w:val="subscript"/>
          <w:lang w:val="en-US"/>
        </w:rPr>
        <w:t>3</w:t>
      </w:r>
      <w:r>
        <w:rPr>
          <w:lang w:val="en-US"/>
        </w:rPr>
        <w:t xml:space="preserve"> phase cannot be experimentally obtained). This way, changes in the Raman vibrations upon delithiation can be discussed by comparing the fully lithiated phase with the phase with the highest delithiation state. Experimentally, </w:t>
      </w:r>
      <w:r w:rsidRPr="00A24D55">
        <w:t>α-</w:t>
      </w:r>
      <w:r w:rsidRPr="001B64D0">
        <w:rPr>
          <w:lang w:val="en-US"/>
        </w:rPr>
        <w:t>Li</w:t>
      </w:r>
      <w:r w:rsidRPr="001B64D0">
        <w:rPr>
          <w:vertAlign w:val="subscript"/>
          <w:lang w:val="en-US"/>
        </w:rPr>
        <w:t>0.5</w:t>
      </w:r>
      <w:r w:rsidRPr="001B64D0">
        <w:rPr>
          <w:lang w:val="en-US"/>
        </w:rPr>
        <w:t>IrO</w:t>
      </w:r>
      <w:r w:rsidRPr="001B64D0">
        <w:rPr>
          <w:vertAlign w:val="subscript"/>
          <w:lang w:val="en-US"/>
        </w:rPr>
        <w:t>3</w:t>
      </w:r>
      <w:r w:rsidRPr="001619CB">
        <w:rPr>
          <w:lang w:val="en-US"/>
        </w:rPr>
        <w:t xml:space="preserve"> was</w:t>
      </w:r>
      <w:r>
        <w:rPr>
          <w:lang w:val="en-US"/>
        </w:rPr>
        <w:t xml:space="preserve"> not observed upon OER as the partially delithiated phase </w:t>
      </w:r>
      <w:r w:rsidRPr="00A24D55">
        <w:t>α-</w:t>
      </w:r>
      <w:r w:rsidRPr="001B64D0">
        <w:rPr>
          <w:lang w:val="en-US"/>
        </w:rPr>
        <w:t>Li</w:t>
      </w:r>
      <w:r>
        <w:rPr>
          <w:vertAlign w:val="subscript"/>
          <w:lang w:val="en-US"/>
        </w:rPr>
        <w:t>1</w:t>
      </w:r>
      <w:r w:rsidRPr="001B64D0">
        <w:rPr>
          <w:lang w:val="en-US"/>
        </w:rPr>
        <w:t>IrO</w:t>
      </w:r>
      <w:r w:rsidRPr="001B64D0">
        <w:rPr>
          <w:vertAlign w:val="subscript"/>
          <w:lang w:val="en-US"/>
        </w:rPr>
        <w:t>3</w:t>
      </w:r>
      <w:r>
        <w:rPr>
          <w:lang w:val="en-US"/>
        </w:rPr>
        <w:t xml:space="preserve"> is found to react prior to the full delithiation. Nevertheless, the exact amount of lithium remaining in the phase is hard to experimentally assess and the final composition is, very likely, very close to </w:t>
      </w:r>
      <w:r w:rsidRPr="00A24D55">
        <w:t>α-</w:t>
      </w:r>
      <w:r w:rsidRPr="001B64D0">
        <w:rPr>
          <w:lang w:val="en-US"/>
        </w:rPr>
        <w:t>Li</w:t>
      </w:r>
      <w:r w:rsidRPr="001B64D0">
        <w:rPr>
          <w:vertAlign w:val="subscript"/>
          <w:lang w:val="en-US"/>
        </w:rPr>
        <w:t>0.5</w:t>
      </w:r>
      <w:r w:rsidRPr="001B64D0">
        <w:rPr>
          <w:lang w:val="en-US"/>
        </w:rPr>
        <w:t>IrO</w:t>
      </w:r>
      <w:r w:rsidRPr="001B64D0">
        <w:rPr>
          <w:vertAlign w:val="subscript"/>
          <w:lang w:val="en-US"/>
        </w:rPr>
        <w:t>3</w:t>
      </w:r>
      <w:r>
        <w:rPr>
          <w:lang w:val="en-US"/>
        </w:rPr>
        <w:t xml:space="preserve"> when holding the potential at high potential for a prolonged period of time.</w:t>
      </w:r>
    </w:p>
    <w:p w14:paraId="798C5E12" w14:textId="77777777" w:rsidR="00B0044D" w:rsidRDefault="00B0044D" w:rsidP="00B0044D">
      <w:pPr>
        <w:spacing w:line="360" w:lineRule="auto"/>
        <w:jc w:val="both"/>
        <w:rPr>
          <w:lang w:val="en-US"/>
        </w:rPr>
      </w:pPr>
    </w:p>
    <w:p w14:paraId="1901D72C" w14:textId="77777777" w:rsidR="00B0044D" w:rsidRDefault="00B0044D" w:rsidP="00B0044D">
      <w:pPr>
        <w:spacing w:line="360" w:lineRule="auto"/>
        <w:jc w:val="both"/>
      </w:pPr>
      <w:r w:rsidRPr="000048FB">
        <w:rPr>
          <w:lang w:val="en-US"/>
        </w:rPr>
        <w:t>We set the energy tolerance for the self-consistent cycle to 10</w:t>
      </w:r>
      <w:r w:rsidRPr="000048FB">
        <w:rPr>
          <w:vertAlign w:val="superscript"/>
          <w:lang w:val="en-US"/>
        </w:rPr>
        <w:t>-10</w:t>
      </w:r>
      <w:r w:rsidRPr="000048FB">
        <w:rPr>
          <w:lang w:val="en-US"/>
        </w:rPr>
        <w:t xml:space="preserve"> Ha. </w:t>
      </w:r>
      <w:r>
        <w:t>The Brillouin zone has been sampled with a grid of 8</w:t>
      </w:r>
      <m:oMath>
        <m:r>
          <w:rPr>
            <w:rFonts w:ascii="Cambria Math" w:hAnsi="Cambria Math"/>
          </w:rPr>
          <m:t>×</m:t>
        </m:r>
      </m:oMath>
      <w:r>
        <w:t>8</w:t>
      </w:r>
      <m:oMath>
        <m:r>
          <w:rPr>
            <w:rFonts w:ascii="Cambria Math" w:hAnsi="Cambria Math"/>
          </w:rPr>
          <m:t>×</m:t>
        </m:r>
      </m:oMath>
      <w:r>
        <w:t xml:space="preserve">8 k-points for </w:t>
      </w:r>
      <w:r w:rsidRPr="00A24D55">
        <w:t>α-</w:t>
      </w:r>
      <w:r>
        <w:t>Li</w:t>
      </w:r>
      <w:r w:rsidRPr="00C61060">
        <w:rPr>
          <w:vertAlign w:val="subscript"/>
        </w:rPr>
        <w:t>0</w:t>
      </w:r>
      <w:r>
        <w:rPr>
          <w:vertAlign w:val="subscript"/>
        </w:rPr>
        <w:t>.</w:t>
      </w:r>
      <w:r w:rsidRPr="00C61060">
        <w:rPr>
          <w:vertAlign w:val="subscript"/>
        </w:rPr>
        <w:t>5</w:t>
      </w:r>
      <w:r>
        <w:t>IrO</w:t>
      </w:r>
      <w:r w:rsidRPr="00C61060">
        <w:rPr>
          <w:vertAlign w:val="subscript"/>
        </w:rPr>
        <w:t>3</w:t>
      </w:r>
      <w:r>
        <w:t xml:space="preserve"> and the potassium intercalated system and 10</w:t>
      </w:r>
      <m:oMath>
        <m:r>
          <w:rPr>
            <w:rFonts w:ascii="Cambria Math" w:hAnsi="Cambria Math"/>
          </w:rPr>
          <m:t>×</m:t>
        </m:r>
      </m:oMath>
      <w:r>
        <w:t>10</w:t>
      </w:r>
      <m:oMath>
        <m:r>
          <w:rPr>
            <w:rFonts w:ascii="Cambria Math" w:hAnsi="Cambria Math"/>
          </w:rPr>
          <m:t>×</m:t>
        </m:r>
      </m:oMath>
      <w:r>
        <w:t xml:space="preserve">10 k-points for </w:t>
      </w:r>
      <w:r w:rsidRPr="00A24D55">
        <w:t>α-</w:t>
      </w:r>
      <w:r>
        <w:t>Li</w:t>
      </w:r>
      <w:r w:rsidRPr="00C61060">
        <w:rPr>
          <w:vertAlign w:val="subscript"/>
        </w:rPr>
        <w:t>2</w:t>
      </w:r>
      <w:r>
        <w:t>IrO</w:t>
      </w:r>
      <w:r w:rsidRPr="00C61060">
        <w:rPr>
          <w:vertAlign w:val="subscript"/>
        </w:rPr>
        <w:t>3</w:t>
      </w:r>
      <w:r>
        <w:t>, with a Fermi-Dirac smearing of 0.0008 Ha in all cases. We have only considered a paramagnetic groundstate since experimental measurements are performed at a sufficiently high temperature that a magnetic order cannot be stabilized. We fixed the lattice parameters to the experimental values and relaxed the internal coordinates.</w:t>
      </w:r>
    </w:p>
    <w:p w14:paraId="76A8658F" w14:textId="77777777" w:rsidR="00B0044D" w:rsidRDefault="00B0044D" w:rsidP="00B0044D">
      <w:pPr>
        <w:spacing w:line="360" w:lineRule="auto"/>
        <w:jc w:val="both"/>
      </w:pPr>
    </w:p>
    <w:p w14:paraId="354D1018" w14:textId="217DF717" w:rsidR="00B0044D" w:rsidRDefault="00B0044D" w:rsidP="00B0044D">
      <w:pPr>
        <w:spacing w:line="360" w:lineRule="auto"/>
        <w:jc w:val="both"/>
      </w:pPr>
      <w:r>
        <w:t xml:space="preserve">Since Ir can lead to spin-orbit interaction (SOC), we checked its relevance on the Raman active frequencies in </w:t>
      </w:r>
      <w:r w:rsidRPr="00A24D55">
        <w:t>α-</w:t>
      </w:r>
      <w:r>
        <w:t>Li</w:t>
      </w:r>
      <w:r w:rsidRPr="00C61060">
        <w:rPr>
          <w:vertAlign w:val="subscript"/>
        </w:rPr>
        <w:t>0.5</w:t>
      </w:r>
      <w:r>
        <w:t>IrO</w:t>
      </w:r>
      <w:r w:rsidRPr="00C61060">
        <w:rPr>
          <w:vertAlign w:val="subscript"/>
        </w:rPr>
        <w:t>3</w:t>
      </w:r>
      <w:r>
        <w:t xml:space="preserve"> and </w:t>
      </w:r>
      <w:r w:rsidRPr="00A24D55">
        <w:t>α-</w:t>
      </w:r>
      <w:r>
        <w:t>Li</w:t>
      </w:r>
      <w:r w:rsidRPr="00C61060">
        <w:rPr>
          <w:vertAlign w:val="subscript"/>
        </w:rPr>
        <w:t>2</w:t>
      </w:r>
      <w:r>
        <w:t>IrO</w:t>
      </w:r>
      <w:r w:rsidRPr="00C61060">
        <w:rPr>
          <w:vertAlign w:val="subscript"/>
        </w:rPr>
        <w:t>3</w:t>
      </w:r>
      <w:r>
        <w:t xml:space="preserve"> at the PBE level </w:t>
      </w:r>
      <w:r w:rsidRPr="00D4055B">
        <w:rPr>
          <w:i/>
        </w:rPr>
        <w:t>via</w:t>
      </w:r>
      <w:r>
        <w:t xml:space="preserve"> plane-waves and Quantum ESPRESSO</w:t>
      </w:r>
      <w:r>
        <w:fldChar w:fldCharType="begin" w:fldLock="1"/>
      </w:r>
      <w:r w:rsidR="00E55E84">
        <w:instrText>ADDIN CSL_CITATION {"citationItems":[{"id":"ITEM-1","itemData":{"DOI":"10.1088/0953-8984/21/39/395502","ISBN":"0953-8984","ISSN":"1361-648X","PMID":"21832390","abstract":"QUANTUM ESPRESSO is an integrated suite of computer codes for electronic-structure calculations and materials modeling, based on density-functional theory, plane waves, and pseudopotentials (norm-conserving, ultrasoft, and projector-augmented wave). The acronym ESPRESSO stands for opEn Source Package for Research in Electronic Structure, Simulation, and Optimization. It is freely available to researchers around the world under the terms of the GNU General Public License. QUANTUM ESPRESSO builds upon newly-restructured electronic-structure codes that have been developed and tested by some of the original authors of novel electronic-structure algorithms and applied in the last twenty years by some of the leading materials modeling groups worldwide. Innovation and efficiency are still its main focus, with special attention paid to massively parallel architectures, and a great effort being devoted to user friendliness. QUANTUM ESPRESSO is evolving towards a distribution of independent and interoperable codes in the spirit of an open-source project, where researchers active in the field of electronic-structure calculations are encouraged to participate in the project by contributing their own codes or by implementing their own ideas into existing codes.","author":[{"dropping-particle":"","family":"Giannozzi","given":"Paolo","non-dropping-particle":"","parse-names":false,"suffix":""},{"dropping-particle":"","family":"Baroni","given":"Stefano","non-dropping-particle":"","parse-names":false,"suffix":""},{"dropping-particle":"","family":"Bonini","given":"Nicola","non-dropping-particle":"","parse-names":false,"suffix":""},{"dropping-particle":"","family":"Calandra","given":"Matteo","non-dropping-particle":"","parse-names":false,"suffix":""},{"dropping-particle":"","family":"Car","given":"Roberto","non-dropping-particle":"","parse-names":false,"suffix":""},{"dropping-particle":"","family":"Cavazzoni","given":"Carlo","non-dropping-particle":"","parse-names":false,"suffix":""},{"dropping-particle":"","family":"Ceresoli","given":"Davide","non-dropping-particle":"","parse-names":false,"suffix":""},{"dropping-particle":"","family":"Chiarotti","given":"Guido L","non-dropping-particle":"","parse-names":false,"suffix":""},{"dropping-particle":"","family":"Cococcioni","given":"Matteo","non-dropping-particle":"","parse-names":false,"suffix":""},{"dropping-particle":"","family":"Dabo","given":"Ismaila","non-dropping-particle":"","parse-names":false,"suffix":""},{"dropping-particle":"","family":"Dal Corso","given":"Andrea","non-dropping-particle":"","parse-names":false,"suffix":""},{"dropping-particle":"","family":"Gironcoli","given":"Stefano","non-dropping-particle":"de","parse-names":false,"suffix":""},{"dropping-particle":"","family":"Fabris","given":"Stefano","non-dropping-particle":"","parse-names":false,"suffix":""},{"dropping-particle":"","family":"Fratesi","given":"Guido","non-dropping-particle":"","parse-names":false,"suffix":""},{"dropping-particle":"","family":"Gebauer","given":"Ralph","non-dropping-particle":"","parse-names":false,"suffix":""},{"dropping-particle":"","family":"Gerstmann","given":"Uwe","non-dropping-particle":"","parse-names":false,"suffix":""},{"dropping-particle":"","family":"Gougoussis","given":"Christos","non-dropping-particle":"","parse-names":false,"suffix":""},{"dropping-particle":"","family":"Kokalj","given":"Anton","non-dropping-particle":"","parse-names":false,"suffix":""},{"dropping-particle":"","family":"Lazzeri","given":"Michele","non-dropping-particle":"","parse-names":false,"suffix":""},{"dropping-particle":"","family":"Martin-Samos","given":"Layla","non-dropping-particle":"","parse-names":false,"suffix":""},{"dropping-particle":"","family":"Marzari","given":"Nicola","non-dropping-particle":"","parse-names":false,"suffix":""},{"dropping-particle":"","family":"Mauri","given":"Francesco","non-dropping-particle":"","parse-names":false,"suffix":""},{"dropping-particle":"","family":"Mazzarello","given":"Riccardo","non-dropping-particle":"","parse-names":false,"suffix":""},{"dropping-particle":"","family":"Paolini","given":"Stefano","non-dropping-particle":"","parse-names":false,"suffix":""},{"dropping-particle":"","family":"Pasquarello","given":"Alfredo","non-dropping-particle":"","parse-names":false,"suffix":""},{"dropping-particle":"","family":"Paulatto","given":"Lorenzo","non-dropping-particle":"","parse-names":false,"suffix":""},{"dropping-particle":"","family":"Sbraccia","given":"Carlo","non-dropping-particle":"","parse-names":false,"suffix":""},{"dropping-particle":"","family":"Scandolo","given":"Sandro","non-dropping-particle":"","parse-names":false,"suffix":""},{"dropping-particle":"","family":"Sclauzero","given":"Gabriele","non-dropping-particle":"","parse-names":false,"suffix":""},{"dropping-particle":"","family":"Seitsonen","given":"Ari P","non-dropping-particle":"","parse-names":false,"suffix":""},{"dropping-particle":"","family":"Smogunov","given":"Alexander","non-dropping-particle":"","parse-names":false,"suffix":""},{"dropping-particle":"","family":"Umari","given":"Paolo","non-dropping-particle":"","parse-names":false,"suffix":""},{"dropping-particle":"","family":"Wentzcovitch","given":"Renata M","non-dropping-particle":"","parse-names":false,"suffix":""}],"container-title":"Journal of physics. Condensed matter : an Institute of Physics journal","id":"ITEM-1","issue":"39","issued":{"date-parts":[["2009"]]},"page":"395502","title":"QUANTUM ESPRESSO: a modular and open-source software project for quantum simulations of materials.","type":"article-journal","volume":"21"},"uris":["http://www.mendeley.com/documents/?uuid=35f92b59-e227-4082-8f59-44d7e9f86671"]},{"id":"ITEM-2","itemData":{"author":[{"dropping-particle":"","family":"Giannozzi","given":"P","non-dropping-particle":"","parse-names":false,"suffix":""},{"dropping-particle":"","family":"Andreussi","given":"O","non-dropping-particle":"","parse-names":false,"suffix":""},{"dropping-particle":"","family":"Brumme","given":"T","non-dropping-particle":"","parse-names":false,"suffix":""},{"dropping-particle":"","family":"Bunau","given":"O","non-dropping-particle":"","parse-names":false,"suffix":""},{"dropping-particle":"","family":"Nardelli, Buongiorno","given":"M","non-dropping-particle":"","parse-names":false,"suffix":""},{"dropping-particle":"","family":"Calandra","given":"M","non-dropping-particle":"","parse-names":false,"suffix":""},{"dropping-particle":"","family":"Car","given":"R","non-dropping-particle":"","parse-names":false,"suffix":""},{"dropping-particle":"","family":"Cavazzoni","given":"C","non-dropping-particle":"","parse-names":false,"suffix":""},{"dropping-particle":"","family":"Ceresoli","given":"D","non-dropping-particle":"","parse-names":false,"suffix":""},{"dropping-particle":"","family":"Cococcioni","given":"M","non-dropping-particle":"","parse-names":false,"suffix":""},{"dropping-particle":"","family":"Colonna","given":"N","non-dropping-particle":"","parse-names":false,"suffix":""}],"container-title":"Journal of Physics: Condensed Matter","id":"ITEM-2","issued":{"date-parts":[["2017"]]},"page":"465901","title":"Advanced capabilities for materials modelling with Quantum ESPRESSO","type":"article-journal","volume":"29"},"uris":["http://www.mendeley.com/documents/?uuid=26fa3be4-e86c-4c0e-bf3e-351c5c02afb7"]}],"mendeley":{"formattedCitation":"&lt;sup&gt;11,12&lt;/sup&gt;","plainTextFormattedCitation":"11,12","previouslyFormattedCitation":"&lt;sup&gt;11,12&lt;/sup&gt;"},"properties":{"noteIndex":0},"schema":"https://github.com/citation-style-language/schema/raw/master/csl-citation.json"}</w:instrText>
      </w:r>
      <w:r>
        <w:fldChar w:fldCharType="separate"/>
      </w:r>
      <w:r w:rsidRPr="00830EB3">
        <w:rPr>
          <w:noProof/>
          <w:vertAlign w:val="superscript"/>
        </w:rPr>
        <w:t>11,12</w:t>
      </w:r>
      <w:r>
        <w:fldChar w:fldCharType="end"/>
      </w:r>
      <w:r>
        <w:t xml:space="preserve">. This also allowed us to check the quality of the Gaussian basis sets we have chosen. </w:t>
      </w:r>
      <w:r w:rsidRPr="00696853">
        <w:rPr>
          <w:lang w:val="en-US"/>
        </w:rPr>
        <w:t>For this scope we have employed a ultrasoft pseudopotential</w:t>
      </w:r>
      <w:r>
        <w:rPr>
          <w:lang w:val="en-US"/>
        </w:rPr>
        <w:fldChar w:fldCharType="begin" w:fldLock="1"/>
      </w:r>
      <w:r w:rsidR="00E55E84">
        <w:rPr>
          <w:lang w:val="en-US"/>
        </w:rPr>
        <w:instrText>ADDIN CSL_CITATION {"citationItems":[{"id":"ITEM-1","itemData":{"DOI":"10.1126/SCIENCE.AAD3000","ISSN":"1095-9203","PMID":"27013736","abstract":"The widespread popularity of density functional theory has given rise to an extensive range of dedicated codes for predicting molecular and crystalline properties. However, each code implements the formalism in a different way, raising questions about the reproducibility of such predictions.We report the results of a community-wide effort that compared 15 solid-state codes, using 40 different potentials or basis set types, to assess the quality of the Perdew-Burke-Ernzerhof equations of state for 71 elemental crystals. We conclude that predictions from recent codes and pseudopotentials agree very well, with pairwise differences that are comparable to those between different high-precision experiments. Older methods, however, have less precise agreement. Our benchmark provides a framework for users and developers to document the precision of new applications and methodological improvements.","author":[{"dropping-particle":"","family":"Lejaeghere","given":"Kurt","non-dropping-particle":"","parse-names":false,"suffix":""},{"dropping-particle":"","family":"Bihlmayer","given":"Gustav","non-dropping-particle":"","parse-names":false,"suffix":""},{"dropping-particle":"","family":"Björkman","given":"Torbjörn","non-dropping-particle":"","parse-names":false,"suffix":""},{"dropping-particle":"","family":"Blaha","given":"Peter","non-dropping-particle":"","parse-names":false,"suffix":""},{"dropping-particle":"","family":"Blügel","given":"Stefan","non-dropping-particle":"","parse-names":false,"suffix":""},{"dropping-particle":"","family":"Blum","given":"Volker","non-dropping-particle":"","parse-names":false,"suffix":""},{"dropping-particle":"","family":"Caliste","given":"Damien","non-dropping-particle":"","parse-names":false,"suffix":""},{"dropping-particle":"","family":"Castelli","given":"Ivano E.","non-dropping-particle":"","parse-names":false,"suffix":""},{"dropping-particle":"","family":"Clark","given":"Stewart J.","non-dropping-particle":"","parse-names":false,"suffix":""},{"dropping-particle":"","family":"Dal Corso","given":"Andrea","non-dropping-particle":"","parse-names":false,"suffix":""},{"dropping-particle":"","family":"Gironcoli","given":"Stefano","non-dropping-particle":"De","parse-names":false,"suffix":""},{"dropping-particle":"","family":"Deutsch","given":"Thierry","non-dropping-particle":"","parse-names":false,"suffix":""},{"dropping-particle":"","family":"Dewhurst","given":"John Kay","non-dropping-particle":"","parse-names":false,"suffix":""},{"dropping-particle":"","family":"Marco","given":"Igor","non-dropping-particle":"Di","parse-names":false,"suffix":""},{"dropping-particle":"","family":"Draxl","given":"Claudia","non-dropping-particle":"","parse-names":false,"suffix":""},{"dropping-particle":"","family":"Dułak","given":"Marcin","non-dropping-particle":"","parse-names":false,"suffix":""},{"dropping-particle":"","family":"Eriksson","given":"Olle","non-dropping-particle":"","parse-names":false,"suffix":""},{"dropping-particle":"","family":"Flores-Livas","given":"José A.","non-dropping-particle":"","parse-names":false,"suffix":""},{"dropping-particle":"","family":"Garrity","given":"Kevin F.","non-dropping-particle":"","parse-names":false,"suffix":""},{"dropping-particle":"","family":"Genovese","given":"Luigi","non-dropping-particle":"","parse-names":false,"suffix":""},{"dropping-particle":"","family":"Giannozzi","given":"Paolo","non-dropping-particle":"","parse-names":false,"suffix":""},{"dropping-particle":"","family":"Giantomassi","given":"Matteo","non-dropping-particle":"","parse-names":false,"suffix":""},{"dropping-particle":"","family":"Goedecker","given":"Stefan","non-dropping-particle":"","parse-names":false,"suffix":""},{"dropping-particle":"","family":"Gonze","given":"Xavier","non-dropping-particle":"","parse-names":false,"suffix":""},{"dropping-particle":"","family":"Grånäs","given":"Oscar","non-dropping-particle":"","parse-names":false,"suffix":""},{"dropping-particle":"","family":"Gross","given":"E. K.U.","non-dropping-particle":"","parse-names":false,"suffix":""},{"dropping-particle":"","family":"Gulans","given":"Andris","non-dropping-particle":"","parse-names":false,"suffix":""},{"dropping-particle":"","family":"Gygi","given":"François","non-dropping-particle":"","parse-names":false,"suffix":""},{"dropping-particle":"","family":"Hamann","given":"D. R.","non-dropping-particle":"","parse-names":false,"suffix":""},{"dropping-particle":"","family":"Hasnip","given":"Phil J.","non-dropping-particle":"","parse-names":false,"suffix":""},{"dropping-particle":"","family":"Holzwarth","given":"N. A.W.","non-dropping-particle":"","parse-names":false,"suffix":""},{"dropping-particle":"","family":"Iuşan","given":"Diana","non-dropping-particle":"","parse-names":false,"suffix":""},{"dropping-particle":"","family":"Jochym","given":"Dominik B.","non-dropping-particle":"","parse-names":false,"suffix":""},{"dropping-particle":"","family":"Jollet","given":"François","non-dropping-particle":"","parse-names":false,"suffix":""},{"dropping-particle":"","family":"Jones","given":"Daniel","non-dropping-particle":"","parse-names":false,"suffix":""},{"dropping-particle":"","family":"Kresse","given":"Georg","non-dropping-particle":"","parse-names":false,"suffix":""},{"dropping-particle":"","family":"Koepernik","given":"Klaus","non-dropping-particle":"","parse-names":false,"suffix":""},{"dropping-particle":"","family":"Küçükbenli","given":"Emine","non-dropping-particle":"","parse-names":false,"suffix":""},{"dropping-particle":"","family":"Kvashnin","given":"Yaroslav O.","non-dropping-particle":"","parse-names":false,"suffix":""},{"dropping-particle":"","family":"Locht","given":"Inka L.M.","non-dropping-particle":"","parse-names":false,"suffix":""},{"dropping-particle":"","family":"Lubeck","given":"Sven","non-dropping-particle":"","parse-names":false,"suffix":""},{"dropping-particle":"","family":"Marsman","given":"Martijn","non-dropping-particle":"","parse-names":false,"suffix":""},{"dropping-particle":"","family":"Marzari","given":"Nicola","non-dropping-particle":"","parse-names":false,"suffix":""},{"dropping-particle":"","family":"Nitzsche","given":"Ulrike","non-dropping-particle":"","parse-names":false,"suffix":""},{"dropping-particle":"","family":"Nordström","given":"Lars","non-dropping-particle":"","parse-names":false,"suffix":""},{"dropping-particle":"","family":"Ozaki","given":"Taisuke","non-dropping-particle":"","parse-names":false,"suffix":""},{"dropping-particle":"","family":"Paulatto","given":"Lorenzo","non-dropping-particle":"","parse-names":false,"suffix":""},{"dropping-particle":"","family":"Pickard","given":"Chris J.","non-dropping-particle":"","parse-names":false,"suffix":""},{"dropping-particle":"","family":"Poelmans","given":"Ward","non-dropping-particle":"","parse-names":false,"suffix":""},{"dropping-particle":"","family":"Probert","given":"Matt I.J.","non-dropping-particle":"","parse-names":false,"suffix":""},{"dropping-particle":"","family":"Refson","given":"Keith","non-dropping-particle":"","parse-names":false,"suffix":""},{"dropping-particle":"","family":"Richter","given":"Manuel","non-dropping-particle":"","parse-names":false,"suffix":""},{"dropping-particle":"","family":"Rignanese","given":"Gian Marco","non-dropping-particle":"","parse-names":false,"suffix":""},{"dropping-particle":"","family":"Saha","given":"Santanu","non-dropping-particle":"","parse-names":false,"suffix":""},{"dropping-particle":"","family":"Scheffler","given":"Matthias","non-dropping-particle":"","parse-names":false,"suffix":""},{"dropping-particle":"","family":"Schlipf","given":"Martin","non-dropping-particle":"","parse-names":false,"suffix":""},{"dropping-particle":"","family":"Schwarz","given":"Karlheinz","non-dropping-particle":"","parse-names":false,"suffix":""},{"dropping-particle":"","family":"Sharma","given":"Sangeeta","non-dropping-particle":"","parse-names":false,"suffix":""},{"dropping-particle":"","family":"Tavazza","given":"Francesca","non-dropping-particle":"","parse-names":false,"suffix":""},{"dropping-particle":"","family":"Thunström","given":"Patrik","non-dropping-particle":"","parse-names":false,"suffix":""},{"dropping-particle":"","family":"Tkatchenko","given":"Alexandre","non-dropping-particle":"","parse-names":false,"suffix":""},{"dropping-particle":"","family":"Torrent","given":"Marc","non-dropping-particle":"","parse-names":false,"suffix":""},{"dropping-particle":"","family":"Vanderbilt","given":"David","non-dropping-particle":"","parse-names":false,"suffix":""},{"dropping-particle":"","family":"Setten","given":"Michiel J.","non-dropping-particle":"Van","parse-names":false,"suffix":""},{"dropping-particle":"","family":"Speybroeck","given":"Veronique","non-dropping-particle":"Van","parse-names":false,"suffix":""},{"dropping-particle":"","family":"Wills","given":"John M.","non-dropping-particle":"","parse-names":false,"suffix":""},{"dropping-particle":"","family":"Yates","given":"Jonathan R.","non-dropping-particle":"","parse-names":false,"suffix":""},{"dropping-particle":"","family":"Zhang","given":"Guo Xu","non-dropping-particle":"","parse-names":false,"suffix":""},{"dropping-particle":"","family":"Cottenier","given":"Stefaan","non-dropping-particle":"","parse-names":false,"suffix":""}],"container-title":"Science (New York, N.Y.)","id":"ITEM-1","issue":"6280","issued":{"date-parts":[["2016","3","25"]]},"publisher":"Science","title":"Reproducibility in density functional theory calculations of solids","type":"article-journal","volume":"351"},"uris":["http://www.mendeley.com/documents/?uuid=68f1349a-57e0-3b91-8a88-bd640a3279b1"]},{"id":"ITEM-2","itemData":{"DOI":"10.1038/s41524-018-0127-2","ISSN":"2057-3960","abstract":"Despite the enormous success and popularity of density-functional theory, systematic verification and validation studies are still limited in number and scope. Here, we propose a protocol to test publicly available pseudopotential libraries, based on several independent criteria including verification against all-electron equations of state and plane-wave convergence tests for phonon frequencies, band structure, cohesive energy and pressure. Adopting these criteria we obtain curated pseudopotential libraries (named SSSP or standard solid-state pseudopotential libraries), that we target for high-throughput materials screening (“SSSP efficiency”) and high-precision materials modelling (“SSSP precision”). This latter scores highest among open-source pseudopotential libraries available in the Δ-factor test of equations of states of elemental solids. Curated pseudopotential libraries obtained by systematic testing of available pseudopotentials are obtained using a newly proposed testing protocol. Density functional theory is very popular, but little attention has been devoted so far to the verification of the underlying pseudopotentials and projector augmented-wave approximations. The issue of performance is also of importance, as smoother pseudopotentials would enable faster calculations. Now, Nicola Marzari and colleagues from the Ecole Polytechnique Fédérale de Lausanne in Switzerland introduce a testing protocol for pseudopotentials in publicly available libraries, and select the optimal pseudopotential for 85 elements. The protocol includes both a verification step and performance evaluation step. Finding the right balance between precision and performance is particularly important for high-throughput materials searches, which are currently the focus of big efforts worldwide","author":[{"dropping-particle":"","family":"Prandini","given":"Gianluca","non-dropping-particle":"","parse-names":false,"suffix":""},{"dropping-particle":"","family":"Marrazzo","given":"Antimo","non-dropping-particle":"","parse-names":false,"suffix":""},{"dropping-particle":"","family":"Castelli","given":"Ivano E.","non-dropping-particle":"","parse-names":false,"suffix":""},{"dropping-particle":"","family":"Mounet","given":"Nicolas","non-dropping-particle":"","parse-names":false,"suffix":""},{"dropping-particle":"","family":"Marzari","given":"Nicola","non-dropping-particle":"","parse-names":false,"suffix":""}],"container-title":"npj Computational Materials 2018 4:1","id":"ITEM-2","issue":"1","issued":{"date-parts":[["2018","12","6"]]},"page":"1-13","publisher":"Nature Publishing Group","title":"Precision and efficiency in solid-state pseudopotential calculations","type":"article-journal","volume":"4"},"uris":["http://www.mendeley.com/documents/?uuid=8765d8d8-0aaf-30e9-aa79-7866ab74e104"]}],"mendeley":{"formattedCitation":"&lt;sup&gt;13,14&lt;/sup&gt;","plainTextFormattedCitation":"13,14","previouslyFormattedCitation":"&lt;sup&gt;13,14&lt;/sup&gt;"},"properties":{"noteIndex":0},"schema":"https://github.com/citation-style-language/schema/raw/master/csl-citation.json"}</w:instrText>
      </w:r>
      <w:r>
        <w:rPr>
          <w:lang w:val="en-US"/>
        </w:rPr>
        <w:fldChar w:fldCharType="separate"/>
      </w:r>
      <w:r w:rsidRPr="00830EB3">
        <w:rPr>
          <w:noProof/>
          <w:vertAlign w:val="superscript"/>
          <w:lang w:val="en-US"/>
        </w:rPr>
        <w:t>13,14</w:t>
      </w:r>
      <w:r>
        <w:rPr>
          <w:lang w:val="en-US"/>
        </w:rPr>
        <w:fldChar w:fldCharType="end"/>
      </w:r>
      <w:r>
        <w:rPr>
          <w:lang w:val="en-US"/>
        </w:rPr>
        <w:t xml:space="preserve"> </w:t>
      </w:r>
      <w:r w:rsidRPr="00696853">
        <w:rPr>
          <w:lang w:val="en-US"/>
        </w:rPr>
        <w:t>for Li and Ir and a projector augme</w:t>
      </w:r>
      <w:r>
        <w:rPr>
          <w:lang w:val="en-US"/>
        </w:rPr>
        <w:t>nted-wave (PAW) pseudopotential</w:t>
      </w:r>
      <w:r>
        <w:rPr>
          <w:lang w:val="en-US"/>
        </w:rPr>
        <w:fldChar w:fldCharType="begin" w:fldLock="1"/>
      </w:r>
      <w:r w:rsidR="00E55E84">
        <w:rPr>
          <w:lang w:val="en-US"/>
        </w:rPr>
        <w:instrText>ADDIN CSL_CITATION {"citationItems":[{"id":"ITEM-1","itemData":{"DOI":"10.1126/SCIENCE.AAD3000","ISSN":"1095-9203","PMID":"27013736","abstract":"The widespread popularity of density functional theory has given rise to an extensive range of dedicated codes for predicting molecular and crystalline properties. However, each code implements the formalism in a different way, raising questions about the reproducibility of such predictions.We report the results of a community-wide effort that compared 15 solid-state codes, using 40 different potentials or basis set types, to assess the quality of the Perdew-Burke-Ernzerhof equations of state for 71 elemental crystals. We conclude that predictions from recent codes and pseudopotentials agree very well, with pairwise differences that are comparable to those between different high-precision experiments. Older methods, however, have less precise agreement. Our benchmark provides a framework for users and developers to document the precision of new applications and methodological improvements.","author":[{"dropping-particle":"","family":"Lejaeghere","given":"Kurt","non-dropping-particle":"","parse-names":false,"suffix":""},{"dropping-particle":"","family":"Bihlmayer","given":"Gustav","non-dropping-particle":"","parse-names":false,"suffix":""},{"dropping-particle":"","family":"Björkman","given":"Torbjörn","non-dropping-particle":"","parse-names":false,"suffix":""},{"dropping-particle":"","family":"Blaha","given":"Peter","non-dropping-particle":"","parse-names":false,"suffix":""},{"dropping-particle":"","family":"Blügel","given":"Stefan","non-dropping-particle":"","parse-names":false,"suffix":""},{"dropping-particle":"","family":"Blum","given":"Volker","non-dropping-particle":"","parse-names":false,"suffix":""},{"dropping-particle":"","family":"Caliste","given":"Damien","non-dropping-particle":"","parse-names":false,"suffix":""},{"dropping-particle":"","family":"Castelli","given":"Ivano E.","non-dropping-particle":"","parse-names":false,"suffix":""},{"dropping-particle":"","family":"Clark","given":"Stewart J.","non-dropping-particle":"","parse-names":false,"suffix":""},{"dropping-particle":"","family":"Dal Corso","given":"Andrea","non-dropping-particle":"","parse-names":false,"suffix":""},{"dropping-particle":"","family":"Gironcoli","given":"Stefano","non-dropping-particle":"De","parse-names":false,"suffix":""},{"dropping-particle":"","family":"Deutsch","given":"Thierry","non-dropping-particle":"","parse-names":false,"suffix":""},{"dropping-particle":"","family":"Dewhurst","given":"John Kay","non-dropping-particle":"","parse-names":false,"suffix":""},{"dropping-particle":"","family":"Marco","given":"Igor","non-dropping-particle":"Di","parse-names":false,"suffix":""},{"dropping-particle":"","family":"Draxl","given":"Claudia","non-dropping-particle":"","parse-names":false,"suffix":""},{"dropping-particle":"","family":"Dułak","given":"Marcin","non-dropping-particle":"","parse-names":false,"suffix":""},{"dropping-particle":"","family":"Eriksson","given":"Olle","non-dropping-particle":"","parse-names":false,"suffix":""},{"dropping-particle":"","family":"Flores-Livas","given":"José A.","non-dropping-particle":"","parse-names":false,"suffix":""},{"dropping-particle":"","family":"Garrity","given":"Kevin F.","non-dropping-particle":"","parse-names":false,"suffix":""},{"dropping-particle":"","family":"Genovese","given":"Luigi","non-dropping-particle":"","parse-names":false,"suffix":""},{"dropping-particle":"","family":"Giannozzi","given":"Paolo","non-dropping-particle":"","parse-names":false,"suffix":""},{"dropping-particle":"","family":"Giantomassi","given":"Matteo","non-dropping-particle":"","parse-names":false,"suffix":""},{"dropping-particle":"","family":"Goedecker","given":"Stefan","non-dropping-particle":"","parse-names":false,"suffix":""},{"dropping-particle":"","family":"Gonze","given":"Xavier","non-dropping-particle":"","parse-names":false,"suffix":""},{"dropping-particle":"","family":"Grånäs","given":"Oscar","non-dropping-particle":"","parse-names":false,"suffix":""},{"dropping-particle":"","family":"Gross","given":"E. K.U.","non-dropping-particle":"","parse-names":false,"suffix":""},{"dropping-particle":"","family":"Gulans","given":"Andris","non-dropping-particle":"","parse-names":false,"suffix":""},{"dropping-particle":"","family":"Gygi","given":"François","non-dropping-particle":"","parse-names":false,"suffix":""},{"dropping-particle":"","family":"Hamann","given":"D. R.","non-dropping-particle":"","parse-names":false,"suffix":""},{"dropping-particle":"","family":"Hasnip","given":"Phil J.","non-dropping-particle":"","parse-names":false,"suffix":""},{"dropping-particle":"","family":"Holzwarth","given":"N. A.W.","non-dropping-particle":"","parse-names":false,"suffix":""},{"dropping-particle":"","family":"Iuşan","given":"Diana","non-dropping-particle":"","parse-names":false,"suffix":""},{"dropping-particle":"","family":"Jochym","given":"Dominik B.","non-dropping-particle":"","parse-names":false,"suffix":""},{"dropping-particle":"","family":"Jollet","given":"François","non-dropping-particle":"","parse-names":false,"suffix":""},{"dropping-particle":"","family":"Jones","given":"Daniel","non-dropping-particle":"","parse-names":false,"suffix":""},{"dropping-particle":"","family":"Kresse","given":"Georg","non-dropping-particle":"","parse-names":false,"suffix":""},{"dropping-particle":"","family":"Koepernik","given":"Klaus","non-dropping-particle":"","parse-names":false,"suffix":""},{"dropping-particle":"","family":"Küçükbenli","given":"Emine","non-dropping-particle":"","parse-names":false,"suffix":""},{"dropping-particle":"","family":"Kvashnin","given":"Yaroslav O.","non-dropping-particle":"","parse-names":false,"suffix":""},{"dropping-particle":"","family":"Locht","given":"Inka L.M.","non-dropping-particle":"","parse-names":false,"suffix":""},{"dropping-particle":"","family":"Lubeck","given":"Sven","non-dropping-particle":"","parse-names":false,"suffix":""},{"dropping-particle":"","family":"Marsman","given":"Martijn","non-dropping-particle":"","parse-names":false,"suffix":""},{"dropping-particle":"","family":"Marzari","given":"Nicola","non-dropping-particle":"","parse-names":false,"suffix":""},{"dropping-particle":"","family":"Nitzsche","given":"Ulrike","non-dropping-particle":"","parse-names":false,"suffix":""},{"dropping-particle":"","family":"Nordström","given":"Lars","non-dropping-particle":"","parse-names":false,"suffix":""},{"dropping-particle":"","family":"Ozaki","given":"Taisuke","non-dropping-particle":"","parse-names":false,"suffix":""},{"dropping-particle":"","family":"Paulatto","given":"Lorenzo","non-dropping-particle":"","parse-names":false,"suffix":""},{"dropping-particle":"","family":"Pickard","given":"Chris J.","non-dropping-particle":"","parse-names":false,"suffix":""},{"dropping-particle":"","family":"Poelmans","given":"Ward","non-dropping-particle":"","parse-names":false,"suffix":""},{"dropping-particle":"","family":"Probert","given":"Matt I.J.","non-dropping-particle":"","parse-names":false,"suffix":""},{"dropping-particle":"","family":"Refson","given":"Keith","non-dropping-particle":"","parse-names":false,"suffix":""},{"dropping-particle":"","family":"Richter","given":"Manuel","non-dropping-particle":"","parse-names":false,"suffix":""},{"dropping-particle":"","family":"Rignanese","given":"Gian Marco","non-dropping-particle":"","parse-names":false,"suffix":""},{"dropping-particle":"","family":"Saha","given":"Santanu","non-dropping-particle":"","parse-names":false,"suffix":""},{"dropping-particle":"","family":"Scheffler","given":"Matthias","non-dropping-particle":"","parse-names":false,"suffix":""},{"dropping-particle":"","family":"Schlipf","given":"Martin","non-dropping-particle":"","parse-names":false,"suffix":""},{"dropping-particle":"","family":"Schwarz","given":"Karlheinz","non-dropping-particle":"","parse-names":false,"suffix":""},{"dropping-particle":"","family":"Sharma","given":"Sangeeta","non-dropping-particle":"","parse-names":false,"suffix":""},{"dropping-particle":"","family":"Tavazza","given":"Francesca","non-dropping-particle":"","parse-names":false,"suffix":""},{"dropping-particle":"","family":"Thunström","given":"Patrik","non-dropping-particle":"","parse-names":false,"suffix":""},{"dropping-particle":"","family":"Tkatchenko","given":"Alexandre","non-dropping-particle":"","parse-names":false,"suffix":""},{"dropping-particle":"","family":"Torrent","given":"Marc","non-dropping-particle":"","parse-names":false,"suffix":""},{"dropping-particle":"","family":"Vanderbilt","given":"David","non-dropping-particle":"","parse-names":false,"suffix":""},{"dropping-particle":"","family":"Setten","given":"Michiel J.","non-dropping-particle":"Van","parse-names":false,"suffix":""},{"dropping-particle":"","family":"Speybroeck","given":"Veronique","non-dropping-particle":"Van","parse-names":false,"suffix":""},{"dropping-particle":"","family":"Wills","given":"John M.","non-dropping-particle":"","parse-names":false,"suffix":""},{"dropping-particle":"","family":"Yates","given":"Jonathan R.","non-dropping-particle":"","parse-names":false,"suffix":""},{"dropping-particle":"","family":"Zhang","given":"Guo Xu","non-dropping-particle":"","parse-names":false,"suffix":""},{"dropping-particle":"","family":"Cottenier","given":"Stefaan","non-dropping-particle":"","parse-names":false,"suffix":""}],"container-title":"Science (New York, N.Y.)","id":"ITEM-1","issue":"6280","issued":{"date-parts":[["2016","3","25"]]},"publisher":"Science","title":"Reproducibility in density functional theory calculations of solids","type":"article-journal","volume":"351"},"uris":["http://www.mendeley.com/documents/?uuid=68f1349a-57e0-3b91-8a88-bd640a3279b1"]},{"id":"ITEM-2","itemData":{"DOI":"10.1038/s41524-018-0127-2","ISSN":"2057-3960","abstract":"Despite the enormous success and popularity of density-functional theory, systematic verification and validation studies are still limited in number and scope. Here, we propose a protocol to test publicly available pseudopotential libraries, based on several independent criteria including verification against all-electron equations of state and plane-wave convergence tests for phonon frequencies, band structure, cohesive energy and pressure. Adopting these criteria we obtain curated pseudopotential libraries (named SSSP or standard solid-state pseudopotential libraries), that we target for high-throughput materials screening (“SSSP efficiency”) and high-precision materials modelling (“SSSP precision”). This latter scores highest among open-source pseudopotential libraries available in the Δ-factor test of equations of states of elemental solids. Curated pseudopotential libraries obtained by systematic testing of available pseudopotentials are obtained using a newly proposed testing protocol. Density functional theory is very popular, but little attention has been devoted so far to the verification of the underlying pseudopotentials and projector augmented-wave approximations. The issue of performance is also of importance, as smoother pseudopotentials would enable faster calculations. Now, Nicola Marzari and colleagues from the Ecole Polytechnique Fédérale de Lausanne in Switzerland introduce a testing protocol for pseudopotentials in publicly available libraries, and select the optimal pseudopotential for 85 elements. The protocol includes both a verification step and performance evaluation step. Finding the right balance between precision and performance is particularly important for high-throughput materials searches, which are currently the focus of big efforts worldwide","author":[{"dropping-particle":"","family":"Prandini","given":"Gianluca","non-dropping-particle":"","parse-names":false,"suffix":""},{"dropping-particle":"","family":"Marrazzo","given":"Antimo","non-dropping-particle":"","parse-names":false,"suffix":""},{"dropping-particle":"","family":"Castelli","given":"Ivano E.","non-dropping-particle":"","parse-names":false,"suffix":""},{"dropping-particle":"","family":"Mounet","given":"Nicolas","non-dropping-particle":"","parse-names":false,"suffix":""},{"dropping-particle":"","family":"Marzari","given":"Nicola","non-dropping-particle":"","parse-names":false,"suffix":""}],"container-title":"npj Computational Materials 2018 4:1","id":"ITEM-2","issue":"1","issued":{"date-parts":[["2018","12","6"]]},"page":"1-13","publisher":"Nature Publishing Group","title":"Precision and efficiency in solid-state pseudopotential calculations","type":"article-journal","volume":"4"},"uris":["http://www.mendeley.com/documents/?uuid=8765d8d8-0aaf-30e9-aa79-7866ab74e104"]}],"mendeley":{"formattedCitation":"&lt;sup&gt;13,14&lt;/sup&gt;","plainTextFormattedCitation":"13,14","previouslyFormattedCitation":"&lt;sup&gt;13,14&lt;/sup&gt;"},"properties":{"noteIndex":0},"schema":"https://github.com/citation-style-language/schema/raw/master/csl-citation.json"}</w:instrText>
      </w:r>
      <w:r>
        <w:rPr>
          <w:lang w:val="en-US"/>
        </w:rPr>
        <w:fldChar w:fldCharType="separate"/>
      </w:r>
      <w:r w:rsidRPr="00830EB3">
        <w:rPr>
          <w:noProof/>
          <w:vertAlign w:val="superscript"/>
          <w:lang w:val="en-US"/>
        </w:rPr>
        <w:t>13,14</w:t>
      </w:r>
      <w:r>
        <w:rPr>
          <w:lang w:val="en-US"/>
        </w:rPr>
        <w:fldChar w:fldCharType="end"/>
      </w:r>
      <w:r>
        <w:rPr>
          <w:lang w:val="en-US"/>
        </w:rPr>
        <w:t xml:space="preserve"> </w:t>
      </w:r>
      <w:r w:rsidRPr="00696853">
        <w:rPr>
          <w:lang w:val="en-US"/>
        </w:rPr>
        <w:t xml:space="preserve">for O, with 75 Ry and 600 Ry cut-off </w:t>
      </w:r>
      <w:r w:rsidRPr="00696853">
        <w:rPr>
          <w:lang w:val="en-US"/>
        </w:rPr>
        <w:lastRenderedPageBreak/>
        <w:t xml:space="preserve">for the energy and density respectively. </w:t>
      </w:r>
      <w:r>
        <w:t>The energy convergence for the self-consistent cycle is set to 10</w:t>
      </w:r>
      <w:r w:rsidRPr="00D34848">
        <w:rPr>
          <w:vertAlign w:val="superscript"/>
        </w:rPr>
        <w:t>-10</w:t>
      </w:r>
      <w:r>
        <w:t xml:space="preserve"> Ry. The irreducible Brillouin zone has been sampled with 150 k-points and a Methfessel-Paxton smearing of 0.008 Ry (0.004 Ry when considering spin-orbit coupling) in the case of </w:t>
      </w:r>
      <w:r w:rsidRPr="00A24D55">
        <w:t>α-</w:t>
      </w:r>
      <w:r>
        <w:t>Li</w:t>
      </w:r>
      <w:r w:rsidRPr="00C61060">
        <w:rPr>
          <w:vertAlign w:val="subscript"/>
        </w:rPr>
        <w:t>0.5</w:t>
      </w:r>
      <w:r>
        <w:t>IrO</w:t>
      </w:r>
      <w:r w:rsidRPr="00C61060">
        <w:rPr>
          <w:vertAlign w:val="subscript"/>
        </w:rPr>
        <w:t>3</w:t>
      </w:r>
      <w:r>
        <w:t xml:space="preserve">. On the other hand, the irreducible Brillouin zone has been sampled with 282 k-points and a Methfessel-Paxton smearing of 0.0008 Ry (with and without SOC) in the case of </w:t>
      </w:r>
      <w:r w:rsidRPr="00A24D55">
        <w:t>α-</w:t>
      </w:r>
      <w:r>
        <w:t>Li</w:t>
      </w:r>
      <w:r w:rsidRPr="00C61060">
        <w:rPr>
          <w:vertAlign w:val="subscript"/>
        </w:rPr>
        <w:t>2</w:t>
      </w:r>
      <w:r>
        <w:t>IrO</w:t>
      </w:r>
      <w:r w:rsidRPr="00C61060">
        <w:rPr>
          <w:vertAlign w:val="subscript"/>
        </w:rPr>
        <w:t>3</w:t>
      </w:r>
      <w:r>
        <w:t>.</w:t>
      </w:r>
    </w:p>
    <w:p w14:paraId="686F26FB" w14:textId="77777777" w:rsidR="00B0044D" w:rsidRDefault="00B0044D" w:rsidP="00B0044D">
      <w:pPr>
        <w:jc w:val="both"/>
      </w:pPr>
    </w:p>
    <w:p w14:paraId="0B376937" w14:textId="77777777" w:rsidR="00B0044D" w:rsidRDefault="00B0044D" w:rsidP="00B0044D">
      <w:pPr>
        <w:jc w:val="both"/>
      </w:pPr>
    </w:p>
    <w:p w14:paraId="67CC2A63" w14:textId="77777777" w:rsidR="00B0044D" w:rsidRDefault="00B0044D" w:rsidP="00B0044D">
      <w:pPr>
        <w:jc w:val="both"/>
      </w:pPr>
    </w:p>
    <w:tbl>
      <w:tblPr>
        <w:tblStyle w:val="GridTable2"/>
        <w:tblW w:w="0" w:type="auto"/>
        <w:jc w:val="center"/>
        <w:tblLook w:val="04A0" w:firstRow="1" w:lastRow="0" w:firstColumn="1" w:lastColumn="0" w:noHBand="0" w:noVBand="1"/>
      </w:tblPr>
      <w:tblGrid>
        <w:gridCol w:w="3005"/>
        <w:gridCol w:w="3005"/>
        <w:gridCol w:w="3006"/>
      </w:tblGrid>
      <w:tr w:rsidR="00B0044D" w:rsidRPr="00764CAB" w14:paraId="5F3B7F5E" w14:textId="77777777" w:rsidTr="001D3B1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1E82F5C7" w14:textId="77777777" w:rsidR="00B0044D" w:rsidRPr="00764CAB" w:rsidRDefault="00B0044D" w:rsidP="001D3B14">
            <w:pPr>
              <w:jc w:val="center"/>
            </w:pPr>
            <w:r>
              <w:t>QE – no SOC [cm</w:t>
            </w:r>
            <w:r w:rsidRPr="00764CAB">
              <w:rPr>
                <w:vertAlign w:val="superscript"/>
              </w:rPr>
              <w:t>-1</w:t>
            </w:r>
            <w:r>
              <w:t>]</w:t>
            </w:r>
          </w:p>
        </w:tc>
        <w:tc>
          <w:tcPr>
            <w:tcW w:w="3005" w:type="dxa"/>
          </w:tcPr>
          <w:p w14:paraId="211B96A8" w14:textId="77777777" w:rsidR="00B0044D" w:rsidRPr="00764CAB" w:rsidRDefault="00B0044D" w:rsidP="001D3B14">
            <w:pPr>
              <w:jc w:val="center"/>
              <w:cnfStyle w:val="100000000000" w:firstRow="1" w:lastRow="0" w:firstColumn="0" w:lastColumn="0" w:oddVBand="0" w:evenVBand="0" w:oddHBand="0" w:evenHBand="0" w:firstRowFirstColumn="0" w:firstRowLastColumn="0" w:lastRowFirstColumn="0" w:lastRowLastColumn="0"/>
            </w:pPr>
            <w:r>
              <w:t>QE – SOC [cm</w:t>
            </w:r>
            <w:r w:rsidRPr="00764CAB">
              <w:rPr>
                <w:vertAlign w:val="superscript"/>
              </w:rPr>
              <w:t>-1</w:t>
            </w:r>
            <w:r>
              <w:t>]</w:t>
            </w:r>
          </w:p>
        </w:tc>
        <w:tc>
          <w:tcPr>
            <w:tcW w:w="3006" w:type="dxa"/>
          </w:tcPr>
          <w:p w14:paraId="3A6F69D2" w14:textId="77777777" w:rsidR="00B0044D" w:rsidRPr="00764CAB" w:rsidRDefault="00B0044D" w:rsidP="001D3B14">
            <w:pPr>
              <w:jc w:val="center"/>
              <w:cnfStyle w:val="100000000000" w:firstRow="1" w:lastRow="0" w:firstColumn="0" w:lastColumn="0" w:oddVBand="0" w:evenVBand="0" w:oddHBand="0" w:evenHBand="0" w:firstRowFirstColumn="0" w:firstRowLastColumn="0" w:lastRowFirstColumn="0" w:lastRowLastColumn="0"/>
            </w:pPr>
            <w:r>
              <w:t>CRY – no SOC [cm</w:t>
            </w:r>
            <w:r w:rsidRPr="00764CAB">
              <w:rPr>
                <w:vertAlign w:val="superscript"/>
              </w:rPr>
              <w:t>-1</w:t>
            </w:r>
            <w:r>
              <w:t>]</w:t>
            </w:r>
          </w:p>
        </w:tc>
      </w:tr>
      <w:tr w:rsidR="00B0044D" w:rsidRPr="00764CAB" w14:paraId="328B6261" w14:textId="77777777" w:rsidTr="001D3B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08923070" w14:textId="77777777" w:rsidR="00B0044D" w:rsidRPr="00764CAB" w:rsidRDefault="00B0044D" w:rsidP="001D3B14">
            <w:pPr>
              <w:jc w:val="center"/>
              <w:rPr>
                <w:b w:val="0"/>
                <w:bCs w:val="0"/>
              </w:rPr>
            </w:pPr>
            <w:r>
              <w:rPr>
                <w:b w:val="0"/>
                <w:bCs w:val="0"/>
              </w:rPr>
              <w:t>170.0</w:t>
            </w:r>
          </w:p>
        </w:tc>
        <w:tc>
          <w:tcPr>
            <w:tcW w:w="3005" w:type="dxa"/>
          </w:tcPr>
          <w:p w14:paraId="6B58F2C1" w14:textId="77777777" w:rsidR="00B0044D" w:rsidRPr="00764CAB" w:rsidRDefault="00B0044D" w:rsidP="001D3B14">
            <w:pPr>
              <w:jc w:val="center"/>
              <w:cnfStyle w:val="000000100000" w:firstRow="0" w:lastRow="0" w:firstColumn="0" w:lastColumn="0" w:oddVBand="0" w:evenVBand="0" w:oddHBand="1" w:evenHBand="0" w:firstRowFirstColumn="0" w:firstRowLastColumn="0" w:lastRowFirstColumn="0" w:lastRowLastColumn="0"/>
            </w:pPr>
            <w:r>
              <w:t>157.0</w:t>
            </w:r>
          </w:p>
        </w:tc>
        <w:tc>
          <w:tcPr>
            <w:tcW w:w="3006" w:type="dxa"/>
          </w:tcPr>
          <w:p w14:paraId="4E65CD8C" w14:textId="77777777" w:rsidR="00B0044D" w:rsidRPr="00764CAB" w:rsidRDefault="00B0044D" w:rsidP="001D3B14">
            <w:pPr>
              <w:jc w:val="center"/>
              <w:cnfStyle w:val="000000100000" w:firstRow="0" w:lastRow="0" w:firstColumn="0" w:lastColumn="0" w:oddVBand="0" w:evenVBand="0" w:oddHBand="1" w:evenHBand="0" w:firstRowFirstColumn="0" w:firstRowLastColumn="0" w:lastRowFirstColumn="0" w:lastRowLastColumn="0"/>
            </w:pPr>
            <w:r>
              <w:t>160.8</w:t>
            </w:r>
          </w:p>
        </w:tc>
      </w:tr>
      <w:tr w:rsidR="00B0044D" w:rsidRPr="00764CAB" w14:paraId="6D99F4AD" w14:textId="77777777" w:rsidTr="001D3B14">
        <w:trPr>
          <w:jc w:val="center"/>
        </w:trPr>
        <w:tc>
          <w:tcPr>
            <w:cnfStyle w:val="001000000000" w:firstRow="0" w:lastRow="0" w:firstColumn="1" w:lastColumn="0" w:oddVBand="0" w:evenVBand="0" w:oddHBand="0" w:evenHBand="0" w:firstRowFirstColumn="0" w:firstRowLastColumn="0" w:lastRowFirstColumn="0" w:lastRowLastColumn="0"/>
            <w:tcW w:w="3005" w:type="dxa"/>
          </w:tcPr>
          <w:p w14:paraId="2849FA02" w14:textId="77777777" w:rsidR="00B0044D" w:rsidRPr="00764CAB" w:rsidRDefault="00B0044D" w:rsidP="001D3B14">
            <w:pPr>
              <w:jc w:val="center"/>
              <w:rPr>
                <w:b w:val="0"/>
                <w:bCs w:val="0"/>
              </w:rPr>
            </w:pPr>
            <w:r>
              <w:rPr>
                <w:b w:val="0"/>
                <w:bCs w:val="0"/>
              </w:rPr>
              <w:t>180.6</w:t>
            </w:r>
          </w:p>
        </w:tc>
        <w:tc>
          <w:tcPr>
            <w:tcW w:w="3005" w:type="dxa"/>
          </w:tcPr>
          <w:p w14:paraId="3908DF3E" w14:textId="77777777" w:rsidR="00B0044D" w:rsidRPr="00764CAB" w:rsidRDefault="00B0044D" w:rsidP="001D3B14">
            <w:pPr>
              <w:jc w:val="center"/>
              <w:cnfStyle w:val="000000000000" w:firstRow="0" w:lastRow="0" w:firstColumn="0" w:lastColumn="0" w:oddVBand="0" w:evenVBand="0" w:oddHBand="0" w:evenHBand="0" w:firstRowFirstColumn="0" w:firstRowLastColumn="0" w:lastRowFirstColumn="0" w:lastRowLastColumn="0"/>
            </w:pPr>
            <w:r>
              <w:t>188.7</w:t>
            </w:r>
          </w:p>
        </w:tc>
        <w:tc>
          <w:tcPr>
            <w:tcW w:w="3006" w:type="dxa"/>
          </w:tcPr>
          <w:p w14:paraId="24691010" w14:textId="77777777" w:rsidR="00B0044D" w:rsidRPr="00764CAB" w:rsidRDefault="00B0044D" w:rsidP="001D3B14">
            <w:pPr>
              <w:jc w:val="center"/>
              <w:cnfStyle w:val="000000000000" w:firstRow="0" w:lastRow="0" w:firstColumn="0" w:lastColumn="0" w:oddVBand="0" w:evenVBand="0" w:oddHBand="0" w:evenHBand="0" w:firstRowFirstColumn="0" w:firstRowLastColumn="0" w:lastRowFirstColumn="0" w:lastRowLastColumn="0"/>
            </w:pPr>
            <w:r>
              <w:t>176.7</w:t>
            </w:r>
          </w:p>
        </w:tc>
      </w:tr>
      <w:tr w:rsidR="00B0044D" w:rsidRPr="00764CAB" w14:paraId="12253E22" w14:textId="77777777" w:rsidTr="001D3B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464C79E6" w14:textId="77777777" w:rsidR="00B0044D" w:rsidRPr="00764CAB" w:rsidRDefault="00B0044D" w:rsidP="001D3B14">
            <w:pPr>
              <w:jc w:val="center"/>
              <w:rPr>
                <w:b w:val="0"/>
                <w:bCs w:val="0"/>
              </w:rPr>
            </w:pPr>
            <w:r>
              <w:rPr>
                <w:b w:val="0"/>
                <w:bCs w:val="0"/>
              </w:rPr>
              <w:t>183.4</w:t>
            </w:r>
          </w:p>
        </w:tc>
        <w:tc>
          <w:tcPr>
            <w:tcW w:w="3005" w:type="dxa"/>
          </w:tcPr>
          <w:p w14:paraId="7EED3981" w14:textId="77777777" w:rsidR="00B0044D" w:rsidRPr="00764CAB" w:rsidRDefault="00B0044D" w:rsidP="001D3B14">
            <w:pPr>
              <w:jc w:val="center"/>
              <w:cnfStyle w:val="000000100000" w:firstRow="0" w:lastRow="0" w:firstColumn="0" w:lastColumn="0" w:oddVBand="0" w:evenVBand="0" w:oddHBand="1" w:evenHBand="0" w:firstRowFirstColumn="0" w:firstRowLastColumn="0" w:lastRowFirstColumn="0" w:lastRowLastColumn="0"/>
            </w:pPr>
            <w:r>
              <w:t>192.2</w:t>
            </w:r>
          </w:p>
        </w:tc>
        <w:tc>
          <w:tcPr>
            <w:tcW w:w="3006" w:type="dxa"/>
          </w:tcPr>
          <w:p w14:paraId="6DC3F89B" w14:textId="77777777" w:rsidR="00B0044D" w:rsidRPr="00764CAB" w:rsidRDefault="00B0044D" w:rsidP="001D3B14">
            <w:pPr>
              <w:jc w:val="center"/>
              <w:cnfStyle w:val="000000100000" w:firstRow="0" w:lastRow="0" w:firstColumn="0" w:lastColumn="0" w:oddVBand="0" w:evenVBand="0" w:oddHBand="1" w:evenHBand="0" w:firstRowFirstColumn="0" w:firstRowLastColumn="0" w:lastRowFirstColumn="0" w:lastRowLastColumn="0"/>
            </w:pPr>
            <w:r>
              <w:t>179.8</w:t>
            </w:r>
          </w:p>
        </w:tc>
      </w:tr>
      <w:tr w:rsidR="00B0044D" w:rsidRPr="00764CAB" w14:paraId="4746DC7C" w14:textId="77777777" w:rsidTr="001D3B14">
        <w:trPr>
          <w:jc w:val="center"/>
        </w:trPr>
        <w:tc>
          <w:tcPr>
            <w:cnfStyle w:val="001000000000" w:firstRow="0" w:lastRow="0" w:firstColumn="1" w:lastColumn="0" w:oddVBand="0" w:evenVBand="0" w:oddHBand="0" w:evenHBand="0" w:firstRowFirstColumn="0" w:firstRowLastColumn="0" w:lastRowFirstColumn="0" w:lastRowLastColumn="0"/>
            <w:tcW w:w="3005" w:type="dxa"/>
          </w:tcPr>
          <w:p w14:paraId="39CD6084" w14:textId="77777777" w:rsidR="00B0044D" w:rsidRPr="00764CAB" w:rsidRDefault="00B0044D" w:rsidP="001D3B14">
            <w:pPr>
              <w:jc w:val="center"/>
              <w:rPr>
                <w:b w:val="0"/>
                <w:bCs w:val="0"/>
              </w:rPr>
            </w:pPr>
            <w:r>
              <w:rPr>
                <w:b w:val="0"/>
                <w:bCs w:val="0"/>
              </w:rPr>
              <w:t>285.2</w:t>
            </w:r>
          </w:p>
        </w:tc>
        <w:tc>
          <w:tcPr>
            <w:tcW w:w="3005" w:type="dxa"/>
          </w:tcPr>
          <w:p w14:paraId="16FC6A58" w14:textId="77777777" w:rsidR="00B0044D" w:rsidRPr="00764CAB" w:rsidRDefault="00B0044D" w:rsidP="001D3B14">
            <w:pPr>
              <w:jc w:val="center"/>
              <w:cnfStyle w:val="000000000000" w:firstRow="0" w:lastRow="0" w:firstColumn="0" w:lastColumn="0" w:oddVBand="0" w:evenVBand="0" w:oddHBand="0" w:evenHBand="0" w:firstRowFirstColumn="0" w:firstRowLastColumn="0" w:lastRowFirstColumn="0" w:lastRowLastColumn="0"/>
            </w:pPr>
            <w:r>
              <w:t>283.1</w:t>
            </w:r>
          </w:p>
        </w:tc>
        <w:tc>
          <w:tcPr>
            <w:tcW w:w="3006" w:type="dxa"/>
          </w:tcPr>
          <w:p w14:paraId="6C8862E5" w14:textId="77777777" w:rsidR="00B0044D" w:rsidRPr="00764CAB" w:rsidRDefault="00B0044D" w:rsidP="001D3B14">
            <w:pPr>
              <w:jc w:val="center"/>
              <w:cnfStyle w:val="000000000000" w:firstRow="0" w:lastRow="0" w:firstColumn="0" w:lastColumn="0" w:oddVBand="0" w:evenVBand="0" w:oddHBand="0" w:evenHBand="0" w:firstRowFirstColumn="0" w:firstRowLastColumn="0" w:lastRowFirstColumn="0" w:lastRowLastColumn="0"/>
            </w:pPr>
            <w:r>
              <w:t>277.1</w:t>
            </w:r>
          </w:p>
        </w:tc>
      </w:tr>
      <w:tr w:rsidR="00B0044D" w:rsidRPr="00764CAB" w14:paraId="4A08B4B9" w14:textId="77777777" w:rsidTr="001D3B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04854D1A" w14:textId="77777777" w:rsidR="00B0044D" w:rsidRPr="00764CAB" w:rsidRDefault="00B0044D" w:rsidP="001D3B14">
            <w:pPr>
              <w:jc w:val="center"/>
              <w:rPr>
                <w:b w:val="0"/>
                <w:bCs w:val="0"/>
              </w:rPr>
            </w:pPr>
            <w:r>
              <w:rPr>
                <w:b w:val="0"/>
                <w:bCs w:val="0"/>
              </w:rPr>
              <w:t>343.1</w:t>
            </w:r>
          </w:p>
        </w:tc>
        <w:tc>
          <w:tcPr>
            <w:tcW w:w="3005" w:type="dxa"/>
          </w:tcPr>
          <w:p w14:paraId="08EB9FF0" w14:textId="77777777" w:rsidR="00B0044D" w:rsidRPr="00764CAB" w:rsidRDefault="00B0044D" w:rsidP="001D3B14">
            <w:pPr>
              <w:jc w:val="center"/>
              <w:cnfStyle w:val="000000100000" w:firstRow="0" w:lastRow="0" w:firstColumn="0" w:lastColumn="0" w:oddVBand="0" w:evenVBand="0" w:oddHBand="1" w:evenHBand="0" w:firstRowFirstColumn="0" w:firstRowLastColumn="0" w:lastRowFirstColumn="0" w:lastRowLastColumn="0"/>
            </w:pPr>
            <w:r>
              <w:t>341.7</w:t>
            </w:r>
          </w:p>
        </w:tc>
        <w:tc>
          <w:tcPr>
            <w:tcW w:w="3006" w:type="dxa"/>
          </w:tcPr>
          <w:p w14:paraId="52636439" w14:textId="77777777" w:rsidR="00B0044D" w:rsidRPr="00764CAB" w:rsidRDefault="00B0044D" w:rsidP="001D3B14">
            <w:pPr>
              <w:jc w:val="center"/>
              <w:cnfStyle w:val="000000100000" w:firstRow="0" w:lastRow="0" w:firstColumn="0" w:lastColumn="0" w:oddVBand="0" w:evenVBand="0" w:oddHBand="1" w:evenHBand="0" w:firstRowFirstColumn="0" w:firstRowLastColumn="0" w:lastRowFirstColumn="0" w:lastRowLastColumn="0"/>
            </w:pPr>
            <w:r>
              <w:t>330.5</w:t>
            </w:r>
          </w:p>
        </w:tc>
      </w:tr>
      <w:tr w:rsidR="00B0044D" w:rsidRPr="00764CAB" w14:paraId="3928652D" w14:textId="77777777" w:rsidTr="001D3B14">
        <w:trPr>
          <w:jc w:val="center"/>
        </w:trPr>
        <w:tc>
          <w:tcPr>
            <w:cnfStyle w:val="001000000000" w:firstRow="0" w:lastRow="0" w:firstColumn="1" w:lastColumn="0" w:oddVBand="0" w:evenVBand="0" w:oddHBand="0" w:evenHBand="0" w:firstRowFirstColumn="0" w:firstRowLastColumn="0" w:lastRowFirstColumn="0" w:lastRowLastColumn="0"/>
            <w:tcW w:w="3005" w:type="dxa"/>
          </w:tcPr>
          <w:p w14:paraId="4B0A0B20" w14:textId="77777777" w:rsidR="00B0044D" w:rsidRPr="00764CAB" w:rsidRDefault="00B0044D" w:rsidP="001D3B14">
            <w:pPr>
              <w:jc w:val="center"/>
              <w:rPr>
                <w:b w:val="0"/>
                <w:bCs w:val="0"/>
              </w:rPr>
            </w:pPr>
            <w:r>
              <w:rPr>
                <w:b w:val="0"/>
                <w:bCs w:val="0"/>
              </w:rPr>
              <w:t>533.3</w:t>
            </w:r>
          </w:p>
        </w:tc>
        <w:tc>
          <w:tcPr>
            <w:tcW w:w="3005" w:type="dxa"/>
          </w:tcPr>
          <w:p w14:paraId="5B59B65F" w14:textId="77777777" w:rsidR="00B0044D" w:rsidRPr="00764CAB" w:rsidRDefault="00B0044D" w:rsidP="001D3B14">
            <w:pPr>
              <w:jc w:val="center"/>
              <w:cnfStyle w:val="000000000000" w:firstRow="0" w:lastRow="0" w:firstColumn="0" w:lastColumn="0" w:oddVBand="0" w:evenVBand="0" w:oddHBand="0" w:evenHBand="0" w:firstRowFirstColumn="0" w:firstRowLastColumn="0" w:lastRowFirstColumn="0" w:lastRowLastColumn="0"/>
            </w:pPr>
            <w:r>
              <w:t>524.1</w:t>
            </w:r>
          </w:p>
        </w:tc>
        <w:tc>
          <w:tcPr>
            <w:tcW w:w="3006" w:type="dxa"/>
          </w:tcPr>
          <w:p w14:paraId="1BB63BFF" w14:textId="77777777" w:rsidR="00B0044D" w:rsidRPr="00764CAB" w:rsidRDefault="00B0044D" w:rsidP="001D3B14">
            <w:pPr>
              <w:jc w:val="center"/>
              <w:cnfStyle w:val="000000000000" w:firstRow="0" w:lastRow="0" w:firstColumn="0" w:lastColumn="0" w:oddVBand="0" w:evenVBand="0" w:oddHBand="0" w:evenHBand="0" w:firstRowFirstColumn="0" w:firstRowLastColumn="0" w:lastRowFirstColumn="0" w:lastRowLastColumn="0"/>
            </w:pPr>
            <w:r>
              <w:t>536.1</w:t>
            </w:r>
          </w:p>
        </w:tc>
      </w:tr>
      <w:tr w:rsidR="00B0044D" w:rsidRPr="00764CAB" w14:paraId="1B672CC9" w14:textId="77777777" w:rsidTr="001D3B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5DBE4A62" w14:textId="77777777" w:rsidR="00B0044D" w:rsidRPr="0052318C" w:rsidRDefault="00B0044D" w:rsidP="001D3B14">
            <w:pPr>
              <w:jc w:val="center"/>
            </w:pPr>
            <w:r>
              <w:rPr>
                <w:b w:val="0"/>
                <w:bCs w:val="0"/>
              </w:rPr>
              <w:t>541.8</w:t>
            </w:r>
          </w:p>
        </w:tc>
        <w:tc>
          <w:tcPr>
            <w:tcW w:w="3005" w:type="dxa"/>
          </w:tcPr>
          <w:p w14:paraId="6838860A" w14:textId="77777777" w:rsidR="00B0044D" w:rsidRPr="00764CAB" w:rsidRDefault="00B0044D" w:rsidP="001D3B14">
            <w:pPr>
              <w:jc w:val="center"/>
              <w:cnfStyle w:val="000000100000" w:firstRow="0" w:lastRow="0" w:firstColumn="0" w:lastColumn="0" w:oddVBand="0" w:evenVBand="0" w:oddHBand="1" w:evenHBand="0" w:firstRowFirstColumn="0" w:firstRowLastColumn="0" w:lastRowFirstColumn="0" w:lastRowLastColumn="0"/>
            </w:pPr>
            <w:r>
              <w:t>526.5</w:t>
            </w:r>
          </w:p>
        </w:tc>
        <w:tc>
          <w:tcPr>
            <w:tcW w:w="3006" w:type="dxa"/>
          </w:tcPr>
          <w:p w14:paraId="5B7B11D0" w14:textId="77777777" w:rsidR="00B0044D" w:rsidRPr="00764CAB" w:rsidRDefault="00B0044D" w:rsidP="001D3B14">
            <w:pPr>
              <w:jc w:val="center"/>
              <w:cnfStyle w:val="000000100000" w:firstRow="0" w:lastRow="0" w:firstColumn="0" w:lastColumn="0" w:oddVBand="0" w:evenVBand="0" w:oddHBand="1" w:evenHBand="0" w:firstRowFirstColumn="0" w:firstRowLastColumn="0" w:lastRowFirstColumn="0" w:lastRowLastColumn="0"/>
            </w:pPr>
            <w:r>
              <w:t>549.5</w:t>
            </w:r>
          </w:p>
        </w:tc>
      </w:tr>
      <w:tr w:rsidR="00B0044D" w:rsidRPr="00764CAB" w14:paraId="3C1CCD1D" w14:textId="77777777" w:rsidTr="001D3B14">
        <w:trPr>
          <w:jc w:val="center"/>
        </w:trPr>
        <w:tc>
          <w:tcPr>
            <w:cnfStyle w:val="001000000000" w:firstRow="0" w:lastRow="0" w:firstColumn="1" w:lastColumn="0" w:oddVBand="0" w:evenVBand="0" w:oddHBand="0" w:evenHBand="0" w:firstRowFirstColumn="0" w:firstRowLastColumn="0" w:lastRowFirstColumn="0" w:lastRowLastColumn="0"/>
            <w:tcW w:w="3005" w:type="dxa"/>
          </w:tcPr>
          <w:p w14:paraId="602DD4CA" w14:textId="77777777" w:rsidR="00B0044D" w:rsidRDefault="00B0044D" w:rsidP="001D3B14">
            <w:pPr>
              <w:jc w:val="center"/>
              <w:rPr>
                <w:b w:val="0"/>
                <w:bCs w:val="0"/>
              </w:rPr>
            </w:pPr>
            <w:r>
              <w:rPr>
                <w:b w:val="0"/>
                <w:bCs w:val="0"/>
              </w:rPr>
              <w:t>544.9</w:t>
            </w:r>
          </w:p>
        </w:tc>
        <w:tc>
          <w:tcPr>
            <w:tcW w:w="3005" w:type="dxa"/>
          </w:tcPr>
          <w:p w14:paraId="594924F2" w14:textId="77777777" w:rsidR="00B0044D" w:rsidRPr="00764CAB" w:rsidRDefault="00B0044D" w:rsidP="001D3B14">
            <w:pPr>
              <w:jc w:val="center"/>
              <w:cnfStyle w:val="000000000000" w:firstRow="0" w:lastRow="0" w:firstColumn="0" w:lastColumn="0" w:oddVBand="0" w:evenVBand="0" w:oddHBand="0" w:evenHBand="0" w:firstRowFirstColumn="0" w:firstRowLastColumn="0" w:lastRowFirstColumn="0" w:lastRowLastColumn="0"/>
            </w:pPr>
            <w:r>
              <w:t>558.1</w:t>
            </w:r>
          </w:p>
        </w:tc>
        <w:tc>
          <w:tcPr>
            <w:tcW w:w="3006" w:type="dxa"/>
          </w:tcPr>
          <w:p w14:paraId="661B3067" w14:textId="77777777" w:rsidR="00B0044D" w:rsidRPr="00764CAB" w:rsidRDefault="00B0044D" w:rsidP="001D3B14">
            <w:pPr>
              <w:jc w:val="center"/>
              <w:cnfStyle w:val="000000000000" w:firstRow="0" w:lastRow="0" w:firstColumn="0" w:lastColumn="0" w:oddVBand="0" w:evenVBand="0" w:oddHBand="0" w:evenHBand="0" w:firstRowFirstColumn="0" w:firstRowLastColumn="0" w:lastRowFirstColumn="0" w:lastRowLastColumn="0"/>
            </w:pPr>
            <w:r>
              <w:t>552.4</w:t>
            </w:r>
          </w:p>
        </w:tc>
      </w:tr>
      <w:tr w:rsidR="00B0044D" w:rsidRPr="00764CAB" w14:paraId="18100C5E" w14:textId="77777777" w:rsidTr="001D3B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37F5A861" w14:textId="77777777" w:rsidR="00B0044D" w:rsidRDefault="00B0044D" w:rsidP="001D3B14">
            <w:pPr>
              <w:jc w:val="center"/>
              <w:rPr>
                <w:b w:val="0"/>
                <w:bCs w:val="0"/>
              </w:rPr>
            </w:pPr>
            <w:r>
              <w:rPr>
                <w:b w:val="0"/>
                <w:bCs w:val="0"/>
              </w:rPr>
              <w:t>566.9</w:t>
            </w:r>
          </w:p>
        </w:tc>
        <w:tc>
          <w:tcPr>
            <w:tcW w:w="3005" w:type="dxa"/>
          </w:tcPr>
          <w:p w14:paraId="664958B8" w14:textId="77777777" w:rsidR="00B0044D" w:rsidRPr="00764CAB" w:rsidRDefault="00B0044D" w:rsidP="001D3B14">
            <w:pPr>
              <w:jc w:val="center"/>
              <w:cnfStyle w:val="000000100000" w:firstRow="0" w:lastRow="0" w:firstColumn="0" w:lastColumn="0" w:oddVBand="0" w:evenVBand="0" w:oddHBand="1" w:evenHBand="0" w:firstRowFirstColumn="0" w:firstRowLastColumn="0" w:lastRowFirstColumn="0" w:lastRowLastColumn="0"/>
            </w:pPr>
            <w:r>
              <w:t>559.5</w:t>
            </w:r>
          </w:p>
        </w:tc>
        <w:tc>
          <w:tcPr>
            <w:tcW w:w="3006" w:type="dxa"/>
          </w:tcPr>
          <w:p w14:paraId="26DD6FA0" w14:textId="77777777" w:rsidR="00B0044D" w:rsidRPr="00764CAB" w:rsidRDefault="00B0044D" w:rsidP="001D3B14">
            <w:pPr>
              <w:jc w:val="center"/>
              <w:cnfStyle w:val="000000100000" w:firstRow="0" w:lastRow="0" w:firstColumn="0" w:lastColumn="0" w:oddVBand="0" w:evenVBand="0" w:oddHBand="1" w:evenHBand="0" w:firstRowFirstColumn="0" w:firstRowLastColumn="0" w:lastRowFirstColumn="0" w:lastRowLastColumn="0"/>
            </w:pPr>
            <w:r>
              <w:t>565.9</w:t>
            </w:r>
          </w:p>
        </w:tc>
      </w:tr>
      <w:tr w:rsidR="00B0044D" w:rsidRPr="00764CAB" w14:paraId="1686D75C" w14:textId="77777777" w:rsidTr="001D3B14">
        <w:trPr>
          <w:jc w:val="center"/>
        </w:trPr>
        <w:tc>
          <w:tcPr>
            <w:cnfStyle w:val="001000000000" w:firstRow="0" w:lastRow="0" w:firstColumn="1" w:lastColumn="0" w:oddVBand="0" w:evenVBand="0" w:oddHBand="0" w:evenHBand="0" w:firstRowFirstColumn="0" w:firstRowLastColumn="0" w:lastRowFirstColumn="0" w:lastRowLastColumn="0"/>
            <w:tcW w:w="3005" w:type="dxa"/>
          </w:tcPr>
          <w:p w14:paraId="3AB73150" w14:textId="77777777" w:rsidR="00B0044D" w:rsidRDefault="00B0044D" w:rsidP="001D3B14">
            <w:pPr>
              <w:jc w:val="center"/>
              <w:rPr>
                <w:b w:val="0"/>
                <w:bCs w:val="0"/>
              </w:rPr>
            </w:pPr>
            <w:r>
              <w:rPr>
                <w:b w:val="0"/>
                <w:bCs w:val="0"/>
              </w:rPr>
              <w:t>584.5</w:t>
            </w:r>
          </w:p>
        </w:tc>
        <w:tc>
          <w:tcPr>
            <w:tcW w:w="3005" w:type="dxa"/>
          </w:tcPr>
          <w:p w14:paraId="20EBA8A0" w14:textId="77777777" w:rsidR="00B0044D" w:rsidRPr="00764CAB" w:rsidRDefault="00B0044D" w:rsidP="001D3B14">
            <w:pPr>
              <w:jc w:val="center"/>
              <w:cnfStyle w:val="000000000000" w:firstRow="0" w:lastRow="0" w:firstColumn="0" w:lastColumn="0" w:oddVBand="0" w:evenVBand="0" w:oddHBand="0" w:evenHBand="0" w:firstRowFirstColumn="0" w:firstRowLastColumn="0" w:lastRowFirstColumn="0" w:lastRowLastColumn="0"/>
            </w:pPr>
            <w:r>
              <w:t>588.8</w:t>
            </w:r>
          </w:p>
        </w:tc>
        <w:tc>
          <w:tcPr>
            <w:tcW w:w="3006" w:type="dxa"/>
          </w:tcPr>
          <w:p w14:paraId="0BB0BE72" w14:textId="77777777" w:rsidR="00B0044D" w:rsidRPr="00764CAB" w:rsidRDefault="00B0044D" w:rsidP="001D3B14">
            <w:pPr>
              <w:jc w:val="center"/>
              <w:cnfStyle w:val="000000000000" w:firstRow="0" w:lastRow="0" w:firstColumn="0" w:lastColumn="0" w:oddVBand="0" w:evenVBand="0" w:oddHBand="0" w:evenHBand="0" w:firstRowFirstColumn="0" w:firstRowLastColumn="0" w:lastRowFirstColumn="0" w:lastRowLastColumn="0"/>
            </w:pPr>
            <w:r>
              <w:t>573.4</w:t>
            </w:r>
          </w:p>
        </w:tc>
      </w:tr>
    </w:tbl>
    <w:p w14:paraId="4E00A3E3" w14:textId="77777777" w:rsidR="00B0044D" w:rsidRDefault="00B0044D" w:rsidP="00B0044D">
      <w:pPr>
        <w:jc w:val="both"/>
      </w:pPr>
      <w:r>
        <w:t xml:space="preserve"> </w:t>
      </w:r>
      <w:r w:rsidRPr="00822804">
        <w:rPr>
          <w:rFonts w:ascii="Times" w:hAnsi="Times" w:cs="Times"/>
          <w:b/>
        </w:rPr>
        <w:t xml:space="preserve">Supplementary </w:t>
      </w:r>
      <w:r>
        <w:rPr>
          <w:rFonts w:ascii="Times" w:hAnsi="Times" w:cs="Times"/>
          <w:b/>
        </w:rPr>
        <w:t>Table 1</w:t>
      </w:r>
      <w:r w:rsidRPr="00822804">
        <w:rPr>
          <w:rFonts w:ascii="Times" w:hAnsi="Times" w:cs="Times"/>
          <w:b/>
        </w:rPr>
        <w:t>:</w:t>
      </w:r>
      <w:r>
        <w:rPr>
          <w:rFonts w:ascii="Times" w:hAnsi="Times" w:cs="Times"/>
        </w:rPr>
        <w:t xml:space="preserve"> </w:t>
      </w:r>
      <w:r>
        <w:t xml:space="preserve">Comparison of the Raman active frequencies at the PBE level with and without spin-orbit coupling (SOC) as obtained </w:t>
      </w:r>
      <w:r w:rsidRPr="00D4055B">
        <w:rPr>
          <w:i/>
        </w:rPr>
        <w:t>via</w:t>
      </w:r>
      <w:r>
        <w:t xml:space="preserve"> Quantum ESPRESSO (QE) and</w:t>
      </w:r>
      <w:r w:rsidRPr="00D4055B">
        <w:rPr>
          <w:i/>
        </w:rPr>
        <w:t xml:space="preserve"> via</w:t>
      </w:r>
      <w:r>
        <w:t xml:space="preserve"> CRYSTAL17 (CRY) for </w:t>
      </w:r>
      <w:r w:rsidRPr="00A24D55">
        <w:t>α-</w:t>
      </w:r>
      <w:r>
        <w:t>Li</w:t>
      </w:r>
      <w:r w:rsidRPr="001E442D">
        <w:rPr>
          <w:vertAlign w:val="subscript"/>
        </w:rPr>
        <w:t>0.5</w:t>
      </w:r>
      <w:r>
        <w:t>IrO</w:t>
      </w:r>
      <w:r w:rsidRPr="001E442D">
        <w:rPr>
          <w:vertAlign w:val="subscript"/>
        </w:rPr>
        <w:t>3</w:t>
      </w:r>
      <w:r>
        <w:t>.</w:t>
      </w:r>
    </w:p>
    <w:p w14:paraId="099C0F8A" w14:textId="77777777" w:rsidR="00B0044D" w:rsidRDefault="00B0044D" w:rsidP="00B0044D">
      <w:pPr>
        <w:jc w:val="both"/>
      </w:pPr>
    </w:p>
    <w:tbl>
      <w:tblPr>
        <w:tblStyle w:val="GridTable2"/>
        <w:tblW w:w="0" w:type="auto"/>
        <w:jc w:val="center"/>
        <w:tblLook w:val="04A0" w:firstRow="1" w:lastRow="0" w:firstColumn="1" w:lastColumn="0" w:noHBand="0" w:noVBand="1"/>
      </w:tblPr>
      <w:tblGrid>
        <w:gridCol w:w="3005"/>
        <w:gridCol w:w="3005"/>
        <w:gridCol w:w="3006"/>
      </w:tblGrid>
      <w:tr w:rsidR="00B0044D" w:rsidRPr="00764CAB" w14:paraId="67B34DF6" w14:textId="77777777" w:rsidTr="001D3B1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430CCCF7" w14:textId="77777777" w:rsidR="00B0044D" w:rsidRPr="00764CAB" w:rsidRDefault="00B0044D" w:rsidP="001D3B14">
            <w:pPr>
              <w:jc w:val="center"/>
            </w:pPr>
            <w:r>
              <w:t>QE – no SOC [cm</w:t>
            </w:r>
            <w:r w:rsidRPr="00764CAB">
              <w:rPr>
                <w:vertAlign w:val="superscript"/>
              </w:rPr>
              <w:t>-1</w:t>
            </w:r>
            <w:r>
              <w:t>]</w:t>
            </w:r>
          </w:p>
        </w:tc>
        <w:tc>
          <w:tcPr>
            <w:tcW w:w="3005" w:type="dxa"/>
          </w:tcPr>
          <w:p w14:paraId="5D200389" w14:textId="77777777" w:rsidR="00B0044D" w:rsidRPr="00764CAB" w:rsidRDefault="00B0044D" w:rsidP="001D3B14">
            <w:pPr>
              <w:jc w:val="center"/>
              <w:cnfStyle w:val="100000000000" w:firstRow="1" w:lastRow="0" w:firstColumn="0" w:lastColumn="0" w:oddVBand="0" w:evenVBand="0" w:oddHBand="0" w:evenHBand="0" w:firstRowFirstColumn="0" w:firstRowLastColumn="0" w:lastRowFirstColumn="0" w:lastRowLastColumn="0"/>
            </w:pPr>
            <w:r>
              <w:t>QE – SOC [cm</w:t>
            </w:r>
            <w:r w:rsidRPr="00764CAB">
              <w:rPr>
                <w:vertAlign w:val="superscript"/>
              </w:rPr>
              <w:t>-1</w:t>
            </w:r>
            <w:r>
              <w:t>]</w:t>
            </w:r>
          </w:p>
        </w:tc>
        <w:tc>
          <w:tcPr>
            <w:tcW w:w="3006" w:type="dxa"/>
          </w:tcPr>
          <w:p w14:paraId="30347683" w14:textId="77777777" w:rsidR="00B0044D" w:rsidRPr="008C5E78" w:rsidRDefault="00B0044D" w:rsidP="001D3B14">
            <w:pPr>
              <w:jc w:val="center"/>
              <w:cnfStyle w:val="100000000000" w:firstRow="1" w:lastRow="0" w:firstColumn="0" w:lastColumn="0" w:oddVBand="0" w:evenVBand="0" w:oddHBand="0" w:evenHBand="0" w:firstRowFirstColumn="0" w:firstRowLastColumn="0" w:lastRowFirstColumn="0" w:lastRowLastColumn="0"/>
              <w:rPr>
                <w:b w:val="0"/>
                <w:bCs w:val="0"/>
              </w:rPr>
            </w:pPr>
            <w:r>
              <w:t>CRY – no SOC [cm</w:t>
            </w:r>
            <w:r w:rsidRPr="00764CAB">
              <w:rPr>
                <w:vertAlign w:val="superscript"/>
              </w:rPr>
              <w:t>-1</w:t>
            </w:r>
            <w:r>
              <w:t>]</w:t>
            </w:r>
          </w:p>
        </w:tc>
      </w:tr>
      <w:tr w:rsidR="00B0044D" w:rsidRPr="00764CAB" w14:paraId="315ADC0C" w14:textId="77777777" w:rsidTr="001D3B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64C2D66B" w14:textId="77777777" w:rsidR="00B0044D" w:rsidRPr="008C5E78" w:rsidRDefault="00B0044D" w:rsidP="001D3B14">
            <w:pPr>
              <w:jc w:val="center"/>
              <w:rPr>
                <w:b w:val="0"/>
                <w:bCs w:val="0"/>
              </w:rPr>
            </w:pPr>
            <w:r>
              <w:rPr>
                <w:b w:val="0"/>
                <w:bCs w:val="0"/>
              </w:rPr>
              <w:t>-130.9</w:t>
            </w:r>
          </w:p>
        </w:tc>
        <w:tc>
          <w:tcPr>
            <w:tcW w:w="3005" w:type="dxa"/>
          </w:tcPr>
          <w:p w14:paraId="21A8B0F9" w14:textId="77777777" w:rsidR="00B0044D" w:rsidRDefault="00B0044D" w:rsidP="001D3B14">
            <w:pPr>
              <w:jc w:val="center"/>
              <w:cnfStyle w:val="000000100000" w:firstRow="0" w:lastRow="0" w:firstColumn="0" w:lastColumn="0" w:oddVBand="0" w:evenVBand="0" w:oddHBand="1" w:evenHBand="0" w:firstRowFirstColumn="0" w:firstRowLastColumn="0" w:lastRowFirstColumn="0" w:lastRowLastColumn="0"/>
            </w:pPr>
            <w:r>
              <w:t>105.2</w:t>
            </w:r>
          </w:p>
        </w:tc>
        <w:tc>
          <w:tcPr>
            <w:tcW w:w="3006" w:type="dxa"/>
          </w:tcPr>
          <w:p w14:paraId="5F99FBB9" w14:textId="77777777" w:rsidR="00B0044D" w:rsidRDefault="00B0044D" w:rsidP="001D3B14">
            <w:pPr>
              <w:jc w:val="center"/>
              <w:cnfStyle w:val="000000100000" w:firstRow="0" w:lastRow="0" w:firstColumn="0" w:lastColumn="0" w:oddVBand="0" w:evenVBand="0" w:oddHBand="1" w:evenHBand="0" w:firstRowFirstColumn="0" w:firstRowLastColumn="0" w:lastRowFirstColumn="0" w:lastRowLastColumn="0"/>
            </w:pPr>
            <w:r>
              <w:t>-110.3</w:t>
            </w:r>
          </w:p>
        </w:tc>
      </w:tr>
      <w:tr w:rsidR="00B0044D" w:rsidRPr="00764CAB" w14:paraId="53037B89" w14:textId="77777777" w:rsidTr="001D3B14">
        <w:trPr>
          <w:jc w:val="center"/>
        </w:trPr>
        <w:tc>
          <w:tcPr>
            <w:cnfStyle w:val="001000000000" w:firstRow="0" w:lastRow="0" w:firstColumn="1" w:lastColumn="0" w:oddVBand="0" w:evenVBand="0" w:oddHBand="0" w:evenHBand="0" w:firstRowFirstColumn="0" w:firstRowLastColumn="0" w:lastRowFirstColumn="0" w:lastRowLastColumn="0"/>
            <w:tcW w:w="3005" w:type="dxa"/>
          </w:tcPr>
          <w:p w14:paraId="05B88B29" w14:textId="77777777" w:rsidR="00B0044D" w:rsidRDefault="00B0044D" w:rsidP="001D3B14">
            <w:pPr>
              <w:jc w:val="center"/>
              <w:rPr>
                <w:b w:val="0"/>
                <w:bCs w:val="0"/>
              </w:rPr>
            </w:pPr>
            <w:r>
              <w:rPr>
                <w:b w:val="0"/>
                <w:bCs w:val="0"/>
              </w:rPr>
              <w:t>82.6</w:t>
            </w:r>
          </w:p>
        </w:tc>
        <w:tc>
          <w:tcPr>
            <w:tcW w:w="3005" w:type="dxa"/>
          </w:tcPr>
          <w:p w14:paraId="13BF4C5C" w14:textId="77777777" w:rsidR="00B0044D" w:rsidRDefault="00B0044D" w:rsidP="001D3B14">
            <w:pPr>
              <w:jc w:val="center"/>
              <w:cnfStyle w:val="000000000000" w:firstRow="0" w:lastRow="0" w:firstColumn="0" w:lastColumn="0" w:oddVBand="0" w:evenVBand="0" w:oddHBand="0" w:evenHBand="0" w:firstRowFirstColumn="0" w:firstRowLastColumn="0" w:lastRowFirstColumn="0" w:lastRowLastColumn="0"/>
            </w:pPr>
            <w:r>
              <w:t>149.3</w:t>
            </w:r>
          </w:p>
        </w:tc>
        <w:tc>
          <w:tcPr>
            <w:tcW w:w="3006" w:type="dxa"/>
          </w:tcPr>
          <w:p w14:paraId="2CE11C32" w14:textId="77777777" w:rsidR="00B0044D" w:rsidRDefault="00B0044D" w:rsidP="001D3B14">
            <w:pPr>
              <w:jc w:val="center"/>
              <w:cnfStyle w:val="000000000000" w:firstRow="0" w:lastRow="0" w:firstColumn="0" w:lastColumn="0" w:oddVBand="0" w:evenVBand="0" w:oddHBand="0" w:evenHBand="0" w:firstRowFirstColumn="0" w:firstRowLastColumn="0" w:lastRowFirstColumn="0" w:lastRowLastColumn="0"/>
            </w:pPr>
            <w:r>
              <w:t>67.0</w:t>
            </w:r>
          </w:p>
        </w:tc>
      </w:tr>
      <w:tr w:rsidR="00B0044D" w:rsidRPr="00764CAB" w14:paraId="7BF069E4" w14:textId="77777777" w:rsidTr="001D3B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47A71AA6" w14:textId="77777777" w:rsidR="00B0044D" w:rsidRDefault="00B0044D" w:rsidP="001D3B14">
            <w:pPr>
              <w:jc w:val="center"/>
              <w:rPr>
                <w:b w:val="0"/>
                <w:bCs w:val="0"/>
              </w:rPr>
            </w:pPr>
            <w:r>
              <w:rPr>
                <w:b w:val="0"/>
                <w:bCs w:val="0"/>
              </w:rPr>
              <w:t>154.6</w:t>
            </w:r>
          </w:p>
        </w:tc>
        <w:tc>
          <w:tcPr>
            <w:tcW w:w="3005" w:type="dxa"/>
          </w:tcPr>
          <w:p w14:paraId="70B63103" w14:textId="77777777" w:rsidR="00B0044D" w:rsidRDefault="00B0044D" w:rsidP="001D3B14">
            <w:pPr>
              <w:jc w:val="center"/>
              <w:cnfStyle w:val="000000100000" w:firstRow="0" w:lastRow="0" w:firstColumn="0" w:lastColumn="0" w:oddVBand="0" w:evenVBand="0" w:oddHBand="1" w:evenHBand="0" w:firstRowFirstColumn="0" w:firstRowLastColumn="0" w:lastRowFirstColumn="0" w:lastRowLastColumn="0"/>
            </w:pPr>
            <w:r>
              <w:t>203.1</w:t>
            </w:r>
          </w:p>
        </w:tc>
        <w:tc>
          <w:tcPr>
            <w:tcW w:w="3006" w:type="dxa"/>
          </w:tcPr>
          <w:p w14:paraId="188330B6" w14:textId="77777777" w:rsidR="00B0044D" w:rsidRDefault="00B0044D" w:rsidP="001D3B14">
            <w:pPr>
              <w:jc w:val="center"/>
              <w:cnfStyle w:val="000000100000" w:firstRow="0" w:lastRow="0" w:firstColumn="0" w:lastColumn="0" w:oddVBand="0" w:evenVBand="0" w:oddHBand="1" w:evenHBand="0" w:firstRowFirstColumn="0" w:firstRowLastColumn="0" w:lastRowFirstColumn="0" w:lastRowLastColumn="0"/>
            </w:pPr>
            <w:r>
              <w:t>154.8</w:t>
            </w:r>
          </w:p>
        </w:tc>
      </w:tr>
      <w:tr w:rsidR="00B0044D" w:rsidRPr="00764CAB" w14:paraId="4026DD0D" w14:textId="77777777" w:rsidTr="001D3B14">
        <w:trPr>
          <w:jc w:val="center"/>
        </w:trPr>
        <w:tc>
          <w:tcPr>
            <w:cnfStyle w:val="001000000000" w:firstRow="0" w:lastRow="0" w:firstColumn="1" w:lastColumn="0" w:oddVBand="0" w:evenVBand="0" w:oddHBand="0" w:evenHBand="0" w:firstRowFirstColumn="0" w:firstRowLastColumn="0" w:lastRowFirstColumn="0" w:lastRowLastColumn="0"/>
            <w:tcW w:w="3005" w:type="dxa"/>
          </w:tcPr>
          <w:p w14:paraId="511B3D5F" w14:textId="77777777" w:rsidR="00B0044D" w:rsidRDefault="00B0044D" w:rsidP="001D3B14">
            <w:pPr>
              <w:jc w:val="center"/>
              <w:rPr>
                <w:b w:val="0"/>
                <w:bCs w:val="0"/>
              </w:rPr>
            </w:pPr>
            <w:r>
              <w:rPr>
                <w:b w:val="0"/>
                <w:bCs w:val="0"/>
              </w:rPr>
              <w:t>252.8</w:t>
            </w:r>
          </w:p>
        </w:tc>
        <w:tc>
          <w:tcPr>
            <w:tcW w:w="3005" w:type="dxa"/>
          </w:tcPr>
          <w:p w14:paraId="1D0E54EF" w14:textId="77777777" w:rsidR="00B0044D" w:rsidRDefault="00B0044D" w:rsidP="001D3B14">
            <w:pPr>
              <w:jc w:val="center"/>
              <w:cnfStyle w:val="000000000000" w:firstRow="0" w:lastRow="0" w:firstColumn="0" w:lastColumn="0" w:oddVBand="0" w:evenVBand="0" w:oddHBand="0" w:evenHBand="0" w:firstRowFirstColumn="0" w:firstRowLastColumn="0" w:lastRowFirstColumn="0" w:lastRowLastColumn="0"/>
            </w:pPr>
            <w:r>
              <w:t>249.7</w:t>
            </w:r>
          </w:p>
        </w:tc>
        <w:tc>
          <w:tcPr>
            <w:tcW w:w="3006" w:type="dxa"/>
          </w:tcPr>
          <w:p w14:paraId="49DD0C1F" w14:textId="77777777" w:rsidR="00B0044D" w:rsidRDefault="00B0044D" w:rsidP="001D3B14">
            <w:pPr>
              <w:jc w:val="center"/>
              <w:cnfStyle w:val="000000000000" w:firstRow="0" w:lastRow="0" w:firstColumn="0" w:lastColumn="0" w:oddVBand="0" w:evenVBand="0" w:oddHBand="0" w:evenHBand="0" w:firstRowFirstColumn="0" w:firstRowLastColumn="0" w:lastRowFirstColumn="0" w:lastRowLastColumn="0"/>
            </w:pPr>
            <w:r>
              <w:t>280.3</w:t>
            </w:r>
          </w:p>
        </w:tc>
      </w:tr>
      <w:tr w:rsidR="00B0044D" w:rsidRPr="00764CAB" w14:paraId="2ECA8485" w14:textId="77777777" w:rsidTr="001D3B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2DFB02C2" w14:textId="77777777" w:rsidR="00B0044D" w:rsidRDefault="00B0044D" w:rsidP="001D3B14">
            <w:pPr>
              <w:jc w:val="center"/>
              <w:rPr>
                <w:b w:val="0"/>
                <w:bCs w:val="0"/>
              </w:rPr>
            </w:pPr>
            <w:r>
              <w:rPr>
                <w:b w:val="0"/>
                <w:bCs w:val="0"/>
              </w:rPr>
              <w:t>274.1</w:t>
            </w:r>
          </w:p>
        </w:tc>
        <w:tc>
          <w:tcPr>
            <w:tcW w:w="3005" w:type="dxa"/>
          </w:tcPr>
          <w:p w14:paraId="11A58773" w14:textId="77777777" w:rsidR="00B0044D" w:rsidRDefault="00B0044D" w:rsidP="001D3B14">
            <w:pPr>
              <w:jc w:val="center"/>
              <w:cnfStyle w:val="000000100000" w:firstRow="0" w:lastRow="0" w:firstColumn="0" w:lastColumn="0" w:oddVBand="0" w:evenVBand="0" w:oddHBand="1" w:evenHBand="0" w:firstRowFirstColumn="0" w:firstRowLastColumn="0" w:lastRowFirstColumn="0" w:lastRowLastColumn="0"/>
            </w:pPr>
            <w:r>
              <w:t>270.8</w:t>
            </w:r>
          </w:p>
        </w:tc>
        <w:tc>
          <w:tcPr>
            <w:tcW w:w="3006" w:type="dxa"/>
          </w:tcPr>
          <w:p w14:paraId="1649F862" w14:textId="77777777" w:rsidR="00B0044D" w:rsidRDefault="00B0044D" w:rsidP="001D3B14">
            <w:pPr>
              <w:jc w:val="center"/>
              <w:cnfStyle w:val="000000100000" w:firstRow="0" w:lastRow="0" w:firstColumn="0" w:lastColumn="0" w:oddVBand="0" w:evenVBand="0" w:oddHBand="1" w:evenHBand="0" w:firstRowFirstColumn="0" w:firstRowLastColumn="0" w:lastRowFirstColumn="0" w:lastRowLastColumn="0"/>
            </w:pPr>
            <w:r>
              <w:t>294.2</w:t>
            </w:r>
          </w:p>
        </w:tc>
      </w:tr>
      <w:tr w:rsidR="00B0044D" w:rsidRPr="00764CAB" w14:paraId="5AD1D685" w14:textId="77777777" w:rsidTr="001D3B14">
        <w:trPr>
          <w:jc w:val="center"/>
        </w:trPr>
        <w:tc>
          <w:tcPr>
            <w:cnfStyle w:val="001000000000" w:firstRow="0" w:lastRow="0" w:firstColumn="1" w:lastColumn="0" w:oddVBand="0" w:evenVBand="0" w:oddHBand="0" w:evenHBand="0" w:firstRowFirstColumn="0" w:firstRowLastColumn="0" w:lastRowFirstColumn="0" w:lastRowLastColumn="0"/>
            <w:tcW w:w="3005" w:type="dxa"/>
          </w:tcPr>
          <w:p w14:paraId="2A4AAFA5" w14:textId="77777777" w:rsidR="00B0044D" w:rsidRDefault="00B0044D" w:rsidP="001D3B14">
            <w:pPr>
              <w:jc w:val="center"/>
              <w:rPr>
                <w:b w:val="0"/>
                <w:bCs w:val="0"/>
              </w:rPr>
            </w:pPr>
            <w:r>
              <w:rPr>
                <w:b w:val="0"/>
                <w:bCs w:val="0"/>
              </w:rPr>
              <w:t>280.9</w:t>
            </w:r>
          </w:p>
        </w:tc>
        <w:tc>
          <w:tcPr>
            <w:tcW w:w="3005" w:type="dxa"/>
          </w:tcPr>
          <w:p w14:paraId="0E4111CE" w14:textId="77777777" w:rsidR="00B0044D" w:rsidRDefault="00B0044D" w:rsidP="001D3B14">
            <w:pPr>
              <w:jc w:val="center"/>
              <w:cnfStyle w:val="000000000000" w:firstRow="0" w:lastRow="0" w:firstColumn="0" w:lastColumn="0" w:oddVBand="0" w:evenVBand="0" w:oddHBand="0" w:evenHBand="0" w:firstRowFirstColumn="0" w:firstRowLastColumn="0" w:lastRowFirstColumn="0" w:lastRowLastColumn="0"/>
            </w:pPr>
            <w:r>
              <w:t>273.1</w:t>
            </w:r>
          </w:p>
        </w:tc>
        <w:tc>
          <w:tcPr>
            <w:tcW w:w="3006" w:type="dxa"/>
          </w:tcPr>
          <w:p w14:paraId="7154BC89" w14:textId="77777777" w:rsidR="00B0044D" w:rsidRDefault="00B0044D" w:rsidP="001D3B14">
            <w:pPr>
              <w:jc w:val="center"/>
              <w:cnfStyle w:val="000000000000" w:firstRow="0" w:lastRow="0" w:firstColumn="0" w:lastColumn="0" w:oddVBand="0" w:evenVBand="0" w:oddHBand="0" w:evenHBand="0" w:firstRowFirstColumn="0" w:firstRowLastColumn="0" w:lastRowFirstColumn="0" w:lastRowLastColumn="0"/>
            </w:pPr>
            <w:r>
              <w:t>316.0</w:t>
            </w:r>
          </w:p>
        </w:tc>
      </w:tr>
      <w:tr w:rsidR="00B0044D" w:rsidRPr="00764CAB" w14:paraId="6A3476BB" w14:textId="77777777" w:rsidTr="001D3B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3F1F84CF" w14:textId="77777777" w:rsidR="00B0044D" w:rsidRDefault="00B0044D" w:rsidP="001D3B14">
            <w:pPr>
              <w:jc w:val="center"/>
              <w:rPr>
                <w:b w:val="0"/>
                <w:bCs w:val="0"/>
              </w:rPr>
            </w:pPr>
            <w:r>
              <w:rPr>
                <w:b w:val="0"/>
                <w:bCs w:val="0"/>
              </w:rPr>
              <w:t>308.4</w:t>
            </w:r>
          </w:p>
        </w:tc>
        <w:tc>
          <w:tcPr>
            <w:tcW w:w="3005" w:type="dxa"/>
          </w:tcPr>
          <w:p w14:paraId="3736C088" w14:textId="77777777" w:rsidR="00B0044D" w:rsidRDefault="00B0044D" w:rsidP="001D3B14">
            <w:pPr>
              <w:jc w:val="center"/>
              <w:cnfStyle w:val="000000100000" w:firstRow="0" w:lastRow="0" w:firstColumn="0" w:lastColumn="0" w:oddVBand="0" w:evenVBand="0" w:oddHBand="1" w:evenHBand="0" w:firstRowFirstColumn="0" w:firstRowLastColumn="0" w:lastRowFirstColumn="0" w:lastRowLastColumn="0"/>
            </w:pPr>
            <w:r>
              <w:t>342.7</w:t>
            </w:r>
          </w:p>
        </w:tc>
        <w:tc>
          <w:tcPr>
            <w:tcW w:w="3006" w:type="dxa"/>
          </w:tcPr>
          <w:p w14:paraId="4A84F83F" w14:textId="77777777" w:rsidR="00B0044D" w:rsidRDefault="00B0044D" w:rsidP="001D3B14">
            <w:pPr>
              <w:jc w:val="center"/>
              <w:cnfStyle w:val="000000100000" w:firstRow="0" w:lastRow="0" w:firstColumn="0" w:lastColumn="0" w:oddVBand="0" w:evenVBand="0" w:oddHBand="1" w:evenHBand="0" w:firstRowFirstColumn="0" w:firstRowLastColumn="0" w:lastRowFirstColumn="0" w:lastRowLastColumn="0"/>
            </w:pPr>
            <w:r>
              <w:t>370.0</w:t>
            </w:r>
          </w:p>
        </w:tc>
      </w:tr>
      <w:tr w:rsidR="00B0044D" w:rsidRPr="00764CAB" w14:paraId="76D25E11" w14:textId="77777777" w:rsidTr="001D3B14">
        <w:trPr>
          <w:jc w:val="center"/>
        </w:trPr>
        <w:tc>
          <w:tcPr>
            <w:cnfStyle w:val="001000000000" w:firstRow="0" w:lastRow="0" w:firstColumn="1" w:lastColumn="0" w:oddVBand="0" w:evenVBand="0" w:oddHBand="0" w:evenHBand="0" w:firstRowFirstColumn="0" w:firstRowLastColumn="0" w:lastRowFirstColumn="0" w:lastRowLastColumn="0"/>
            <w:tcW w:w="3005" w:type="dxa"/>
          </w:tcPr>
          <w:p w14:paraId="79BBC8B5" w14:textId="77777777" w:rsidR="00B0044D" w:rsidRDefault="00B0044D" w:rsidP="001D3B14">
            <w:pPr>
              <w:jc w:val="center"/>
              <w:rPr>
                <w:b w:val="0"/>
                <w:bCs w:val="0"/>
              </w:rPr>
            </w:pPr>
            <w:r>
              <w:rPr>
                <w:b w:val="0"/>
                <w:bCs w:val="0"/>
              </w:rPr>
              <w:t>321.4</w:t>
            </w:r>
          </w:p>
        </w:tc>
        <w:tc>
          <w:tcPr>
            <w:tcW w:w="3005" w:type="dxa"/>
          </w:tcPr>
          <w:p w14:paraId="340FD3B9" w14:textId="77777777" w:rsidR="00B0044D" w:rsidRDefault="00B0044D" w:rsidP="001D3B14">
            <w:pPr>
              <w:jc w:val="center"/>
              <w:cnfStyle w:val="000000000000" w:firstRow="0" w:lastRow="0" w:firstColumn="0" w:lastColumn="0" w:oddVBand="0" w:evenVBand="0" w:oddHBand="0" w:evenHBand="0" w:firstRowFirstColumn="0" w:firstRowLastColumn="0" w:lastRowFirstColumn="0" w:lastRowLastColumn="0"/>
            </w:pPr>
            <w:r>
              <w:t>347.4</w:t>
            </w:r>
          </w:p>
        </w:tc>
        <w:tc>
          <w:tcPr>
            <w:tcW w:w="3006" w:type="dxa"/>
          </w:tcPr>
          <w:p w14:paraId="5E3A1F5F" w14:textId="77777777" w:rsidR="00B0044D" w:rsidRDefault="00B0044D" w:rsidP="001D3B14">
            <w:pPr>
              <w:jc w:val="center"/>
              <w:cnfStyle w:val="000000000000" w:firstRow="0" w:lastRow="0" w:firstColumn="0" w:lastColumn="0" w:oddVBand="0" w:evenVBand="0" w:oddHBand="0" w:evenHBand="0" w:firstRowFirstColumn="0" w:firstRowLastColumn="0" w:lastRowFirstColumn="0" w:lastRowLastColumn="0"/>
            </w:pPr>
            <w:r>
              <w:t>382.9</w:t>
            </w:r>
          </w:p>
        </w:tc>
      </w:tr>
      <w:tr w:rsidR="00B0044D" w:rsidRPr="00764CAB" w14:paraId="1C20C143" w14:textId="77777777" w:rsidTr="001D3B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7F6FBB37" w14:textId="77777777" w:rsidR="00B0044D" w:rsidRDefault="00B0044D" w:rsidP="001D3B14">
            <w:pPr>
              <w:jc w:val="center"/>
              <w:rPr>
                <w:b w:val="0"/>
                <w:bCs w:val="0"/>
              </w:rPr>
            </w:pPr>
            <w:r>
              <w:rPr>
                <w:b w:val="0"/>
                <w:bCs w:val="0"/>
              </w:rPr>
              <w:t>374.6</w:t>
            </w:r>
          </w:p>
        </w:tc>
        <w:tc>
          <w:tcPr>
            <w:tcW w:w="3005" w:type="dxa"/>
          </w:tcPr>
          <w:p w14:paraId="7C6E35B9" w14:textId="77777777" w:rsidR="00B0044D" w:rsidRDefault="00B0044D" w:rsidP="001D3B14">
            <w:pPr>
              <w:jc w:val="center"/>
              <w:cnfStyle w:val="000000100000" w:firstRow="0" w:lastRow="0" w:firstColumn="0" w:lastColumn="0" w:oddVBand="0" w:evenVBand="0" w:oddHBand="1" w:evenHBand="0" w:firstRowFirstColumn="0" w:firstRowLastColumn="0" w:lastRowFirstColumn="0" w:lastRowLastColumn="0"/>
            </w:pPr>
            <w:r>
              <w:t>376.6</w:t>
            </w:r>
          </w:p>
        </w:tc>
        <w:tc>
          <w:tcPr>
            <w:tcW w:w="3006" w:type="dxa"/>
          </w:tcPr>
          <w:p w14:paraId="2B0FE714" w14:textId="77777777" w:rsidR="00B0044D" w:rsidRDefault="00B0044D" w:rsidP="001D3B14">
            <w:pPr>
              <w:jc w:val="center"/>
              <w:cnfStyle w:val="000000100000" w:firstRow="0" w:lastRow="0" w:firstColumn="0" w:lastColumn="0" w:oddVBand="0" w:evenVBand="0" w:oddHBand="1" w:evenHBand="0" w:firstRowFirstColumn="0" w:firstRowLastColumn="0" w:lastRowFirstColumn="0" w:lastRowLastColumn="0"/>
            </w:pPr>
            <w:r>
              <w:t>387.8</w:t>
            </w:r>
          </w:p>
        </w:tc>
      </w:tr>
      <w:tr w:rsidR="00B0044D" w:rsidRPr="00764CAB" w14:paraId="62FB4DB8" w14:textId="77777777" w:rsidTr="001D3B14">
        <w:trPr>
          <w:jc w:val="center"/>
        </w:trPr>
        <w:tc>
          <w:tcPr>
            <w:cnfStyle w:val="001000000000" w:firstRow="0" w:lastRow="0" w:firstColumn="1" w:lastColumn="0" w:oddVBand="0" w:evenVBand="0" w:oddHBand="0" w:evenHBand="0" w:firstRowFirstColumn="0" w:firstRowLastColumn="0" w:lastRowFirstColumn="0" w:lastRowLastColumn="0"/>
            <w:tcW w:w="3005" w:type="dxa"/>
          </w:tcPr>
          <w:p w14:paraId="2FA2D665" w14:textId="77777777" w:rsidR="00B0044D" w:rsidRDefault="00B0044D" w:rsidP="001D3B14">
            <w:pPr>
              <w:jc w:val="center"/>
              <w:rPr>
                <w:b w:val="0"/>
                <w:bCs w:val="0"/>
              </w:rPr>
            </w:pPr>
            <w:r>
              <w:rPr>
                <w:b w:val="0"/>
                <w:bCs w:val="0"/>
              </w:rPr>
              <w:t>431.3</w:t>
            </w:r>
          </w:p>
        </w:tc>
        <w:tc>
          <w:tcPr>
            <w:tcW w:w="3005" w:type="dxa"/>
          </w:tcPr>
          <w:p w14:paraId="1507BD3B" w14:textId="77777777" w:rsidR="00B0044D" w:rsidRDefault="00B0044D" w:rsidP="001D3B14">
            <w:pPr>
              <w:jc w:val="center"/>
              <w:cnfStyle w:val="000000000000" w:firstRow="0" w:lastRow="0" w:firstColumn="0" w:lastColumn="0" w:oddVBand="0" w:evenVBand="0" w:oddHBand="0" w:evenHBand="0" w:firstRowFirstColumn="0" w:firstRowLastColumn="0" w:lastRowFirstColumn="0" w:lastRowLastColumn="0"/>
            </w:pPr>
            <w:r>
              <w:t>444.1</w:t>
            </w:r>
          </w:p>
        </w:tc>
        <w:tc>
          <w:tcPr>
            <w:tcW w:w="3006" w:type="dxa"/>
          </w:tcPr>
          <w:p w14:paraId="64F3406C" w14:textId="77777777" w:rsidR="00B0044D" w:rsidRDefault="00B0044D" w:rsidP="001D3B14">
            <w:pPr>
              <w:jc w:val="center"/>
              <w:cnfStyle w:val="000000000000" w:firstRow="0" w:lastRow="0" w:firstColumn="0" w:lastColumn="0" w:oddVBand="0" w:evenVBand="0" w:oddHBand="0" w:evenHBand="0" w:firstRowFirstColumn="0" w:firstRowLastColumn="0" w:lastRowFirstColumn="0" w:lastRowLastColumn="0"/>
            </w:pPr>
            <w:r>
              <w:t>462.2</w:t>
            </w:r>
          </w:p>
        </w:tc>
      </w:tr>
      <w:tr w:rsidR="00B0044D" w:rsidRPr="00764CAB" w14:paraId="18B5C517" w14:textId="77777777" w:rsidTr="001D3B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5DE1678E" w14:textId="77777777" w:rsidR="00B0044D" w:rsidRDefault="00B0044D" w:rsidP="001D3B14">
            <w:pPr>
              <w:jc w:val="center"/>
              <w:rPr>
                <w:b w:val="0"/>
                <w:bCs w:val="0"/>
              </w:rPr>
            </w:pPr>
            <w:r>
              <w:rPr>
                <w:b w:val="0"/>
                <w:bCs w:val="0"/>
              </w:rPr>
              <w:t>449.2</w:t>
            </w:r>
          </w:p>
        </w:tc>
        <w:tc>
          <w:tcPr>
            <w:tcW w:w="3005" w:type="dxa"/>
          </w:tcPr>
          <w:p w14:paraId="2B4E9904" w14:textId="77777777" w:rsidR="00B0044D" w:rsidRDefault="00B0044D" w:rsidP="001D3B14">
            <w:pPr>
              <w:jc w:val="center"/>
              <w:cnfStyle w:val="000000100000" w:firstRow="0" w:lastRow="0" w:firstColumn="0" w:lastColumn="0" w:oddVBand="0" w:evenVBand="0" w:oddHBand="1" w:evenHBand="0" w:firstRowFirstColumn="0" w:firstRowLastColumn="0" w:lastRowFirstColumn="0" w:lastRowLastColumn="0"/>
            </w:pPr>
            <w:r>
              <w:t>485.1</w:t>
            </w:r>
          </w:p>
        </w:tc>
        <w:tc>
          <w:tcPr>
            <w:tcW w:w="3006" w:type="dxa"/>
          </w:tcPr>
          <w:p w14:paraId="0150ED8C" w14:textId="77777777" w:rsidR="00B0044D" w:rsidRDefault="00B0044D" w:rsidP="001D3B14">
            <w:pPr>
              <w:jc w:val="center"/>
              <w:cnfStyle w:val="000000100000" w:firstRow="0" w:lastRow="0" w:firstColumn="0" w:lastColumn="0" w:oddVBand="0" w:evenVBand="0" w:oddHBand="1" w:evenHBand="0" w:firstRowFirstColumn="0" w:firstRowLastColumn="0" w:lastRowFirstColumn="0" w:lastRowLastColumn="0"/>
            </w:pPr>
            <w:r>
              <w:t>475.5</w:t>
            </w:r>
          </w:p>
        </w:tc>
      </w:tr>
      <w:tr w:rsidR="00B0044D" w:rsidRPr="00764CAB" w14:paraId="6E0EE717" w14:textId="77777777" w:rsidTr="001D3B14">
        <w:trPr>
          <w:jc w:val="center"/>
        </w:trPr>
        <w:tc>
          <w:tcPr>
            <w:cnfStyle w:val="001000000000" w:firstRow="0" w:lastRow="0" w:firstColumn="1" w:lastColumn="0" w:oddVBand="0" w:evenVBand="0" w:oddHBand="0" w:evenHBand="0" w:firstRowFirstColumn="0" w:firstRowLastColumn="0" w:lastRowFirstColumn="0" w:lastRowLastColumn="0"/>
            <w:tcW w:w="3005" w:type="dxa"/>
          </w:tcPr>
          <w:p w14:paraId="1056C3CC" w14:textId="77777777" w:rsidR="00B0044D" w:rsidRDefault="00B0044D" w:rsidP="001D3B14">
            <w:pPr>
              <w:jc w:val="center"/>
              <w:rPr>
                <w:b w:val="0"/>
                <w:bCs w:val="0"/>
              </w:rPr>
            </w:pPr>
            <w:r>
              <w:rPr>
                <w:b w:val="0"/>
                <w:bCs w:val="0"/>
              </w:rPr>
              <w:t>456.8</w:t>
            </w:r>
          </w:p>
        </w:tc>
        <w:tc>
          <w:tcPr>
            <w:tcW w:w="3005" w:type="dxa"/>
          </w:tcPr>
          <w:p w14:paraId="6BA2302D" w14:textId="77777777" w:rsidR="00B0044D" w:rsidRDefault="00B0044D" w:rsidP="001D3B14">
            <w:pPr>
              <w:jc w:val="center"/>
              <w:cnfStyle w:val="000000000000" w:firstRow="0" w:lastRow="0" w:firstColumn="0" w:lastColumn="0" w:oddVBand="0" w:evenVBand="0" w:oddHBand="0" w:evenHBand="0" w:firstRowFirstColumn="0" w:firstRowLastColumn="0" w:lastRowFirstColumn="0" w:lastRowLastColumn="0"/>
            </w:pPr>
            <w:r>
              <w:t>496.6</w:t>
            </w:r>
          </w:p>
        </w:tc>
        <w:tc>
          <w:tcPr>
            <w:tcW w:w="3006" w:type="dxa"/>
          </w:tcPr>
          <w:p w14:paraId="481F2658" w14:textId="77777777" w:rsidR="00B0044D" w:rsidRDefault="00B0044D" w:rsidP="001D3B14">
            <w:pPr>
              <w:jc w:val="center"/>
              <w:cnfStyle w:val="000000000000" w:firstRow="0" w:lastRow="0" w:firstColumn="0" w:lastColumn="0" w:oddVBand="0" w:evenVBand="0" w:oddHBand="0" w:evenHBand="0" w:firstRowFirstColumn="0" w:firstRowLastColumn="0" w:lastRowFirstColumn="0" w:lastRowLastColumn="0"/>
            </w:pPr>
            <w:r>
              <w:t>476.9</w:t>
            </w:r>
          </w:p>
        </w:tc>
      </w:tr>
      <w:tr w:rsidR="00B0044D" w:rsidRPr="00764CAB" w14:paraId="615F3AC0" w14:textId="77777777" w:rsidTr="001D3B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4CC4577D" w14:textId="77777777" w:rsidR="00B0044D" w:rsidRDefault="00B0044D" w:rsidP="001D3B14">
            <w:pPr>
              <w:jc w:val="center"/>
              <w:rPr>
                <w:b w:val="0"/>
                <w:bCs w:val="0"/>
              </w:rPr>
            </w:pPr>
            <w:r>
              <w:rPr>
                <w:b w:val="0"/>
                <w:bCs w:val="0"/>
              </w:rPr>
              <w:t>515.6</w:t>
            </w:r>
          </w:p>
        </w:tc>
        <w:tc>
          <w:tcPr>
            <w:tcW w:w="3005" w:type="dxa"/>
          </w:tcPr>
          <w:p w14:paraId="235D3340" w14:textId="77777777" w:rsidR="00B0044D" w:rsidRDefault="00B0044D" w:rsidP="001D3B14">
            <w:pPr>
              <w:jc w:val="center"/>
              <w:cnfStyle w:val="000000100000" w:firstRow="0" w:lastRow="0" w:firstColumn="0" w:lastColumn="0" w:oddVBand="0" w:evenVBand="0" w:oddHBand="1" w:evenHBand="0" w:firstRowFirstColumn="0" w:firstRowLastColumn="0" w:lastRowFirstColumn="0" w:lastRowLastColumn="0"/>
            </w:pPr>
            <w:r>
              <w:t>510.0</w:t>
            </w:r>
          </w:p>
        </w:tc>
        <w:tc>
          <w:tcPr>
            <w:tcW w:w="3006" w:type="dxa"/>
          </w:tcPr>
          <w:p w14:paraId="4983D3C0" w14:textId="77777777" w:rsidR="00B0044D" w:rsidRDefault="00B0044D" w:rsidP="001D3B14">
            <w:pPr>
              <w:jc w:val="center"/>
              <w:cnfStyle w:val="000000100000" w:firstRow="0" w:lastRow="0" w:firstColumn="0" w:lastColumn="0" w:oddVBand="0" w:evenVBand="0" w:oddHBand="1" w:evenHBand="0" w:firstRowFirstColumn="0" w:firstRowLastColumn="0" w:lastRowFirstColumn="0" w:lastRowLastColumn="0"/>
            </w:pPr>
            <w:r>
              <w:t>531.0</w:t>
            </w:r>
          </w:p>
        </w:tc>
      </w:tr>
      <w:tr w:rsidR="00B0044D" w:rsidRPr="00764CAB" w14:paraId="239EC4AD" w14:textId="77777777" w:rsidTr="001D3B14">
        <w:trPr>
          <w:jc w:val="center"/>
        </w:trPr>
        <w:tc>
          <w:tcPr>
            <w:cnfStyle w:val="001000000000" w:firstRow="0" w:lastRow="0" w:firstColumn="1" w:lastColumn="0" w:oddVBand="0" w:evenVBand="0" w:oddHBand="0" w:evenHBand="0" w:firstRowFirstColumn="0" w:firstRowLastColumn="0" w:lastRowFirstColumn="0" w:lastRowLastColumn="0"/>
            <w:tcW w:w="3005" w:type="dxa"/>
          </w:tcPr>
          <w:p w14:paraId="1D5DB4F7" w14:textId="77777777" w:rsidR="00B0044D" w:rsidRDefault="00B0044D" w:rsidP="001D3B14">
            <w:pPr>
              <w:jc w:val="center"/>
              <w:rPr>
                <w:b w:val="0"/>
                <w:bCs w:val="0"/>
              </w:rPr>
            </w:pPr>
            <w:r>
              <w:rPr>
                <w:b w:val="0"/>
                <w:bCs w:val="0"/>
              </w:rPr>
              <w:t>519.5</w:t>
            </w:r>
          </w:p>
        </w:tc>
        <w:tc>
          <w:tcPr>
            <w:tcW w:w="3005" w:type="dxa"/>
          </w:tcPr>
          <w:p w14:paraId="2EF419B6" w14:textId="77777777" w:rsidR="00B0044D" w:rsidRDefault="00B0044D" w:rsidP="001D3B14">
            <w:pPr>
              <w:jc w:val="center"/>
              <w:cnfStyle w:val="000000000000" w:firstRow="0" w:lastRow="0" w:firstColumn="0" w:lastColumn="0" w:oddVBand="0" w:evenVBand="0" w:oddHBand="0" w:evenHBand="0" w:firstRowFirstColumn="0" w:firstRowLastColumn="0" w:lastRowFirstColumn="0" w:lastRowLastColumn="0"/>
            </w:pPr>
            <w:r>
              <w:t>520.5</w:t>
            </w:r>
          </w:p>
        </w:tc>
        <w:tc>
          <w:tcPr>
            <w:tcW w:w="3006" w:type="dxa"/>
          </w:tcPr>
          <w:p w14:paraId="658B1483" w14:textId="77777777" w:rsidR="00B0044D" w:rsidRDefault="00B0044D" w:rsidP="001D3B14">
            <w:pPr>
              <w:jc w:val="center"/>
              <w:cnfStyle w:val="000000000000" w:firstRow="0" w:lastRow="0" w:firstColumn="0" w:lastColumn="0" w:oddVBand="0" w:evenVBand="0" w:oddHBand="0" w:evenHBand="0" w:firstRowFirstColumn="0" w:firstRowLastColumn="0" w:lastRowFirstColumn="0" w:lastRowLastColumn="0"/>
            </w:pPr>
            <w:r>
              <w:t>533.3</w:t>
            </w:r>
          </w:p>
        </w:tc>
      </w:tr>
      <w:tr w:rsidR="00B0044D" w:rsidRPr="00764CAB" w14:paraId="58AEBD55" w14:textId="77777777" w:rsidTr="001D3B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1CEBE795" w14:textId="77777777" w:rsidR="00B0044D" w:rsidRDefault="00B0044D" w:rsidP="001D3B14">
            <w:pPr>
              <w:jc w:val="center"/>
              <w:rPr>
                <w:b w:val="0"/>
                <w:bCs w:val="0"/>
              </w:rPr>
            </w:pPr>
            <w:r>
              <w:rPr>
                <w:b w:val="0"/>
                <w:bCs w:val="0"/>
              </w:rPr>
              <w:t>589.6</w:t>
            </w:r>
          </w:p>
        </w:tc>
        <w:tc>
          <w:tcPr>
            <w:tcW w:w="3005" w:type="dxa"/>
          </w:tcPr>
          <w:p w14:paraId="21200497" w14:textId="77777777" w:rsidR="00B0044D" w:rsidRDefault="00B0044D" w:rsidP="001D3B14">
            <w:pPr>
              <w:jc w:val="center"/>
              <w:cnfStyle w:val="000000100000" w:firstRow="0" w:lastRow="0" w:firstColumn="0" w:lastColumn="0" w:oddVBand="0" w:evenVBand="0" w:oddHBand="1" w:evenHBand="0" w:firstRowFirstColumn="0" w:firstRowLastColumn="0" w:lastRowFirstColumn="0" w:lastRowLastColumn="0"/>
            </w:pPr>
            <w:r>
              <w:t>598.4</w:t>
            </w:r>
          </w:p>
        </w:tc>
        <w:tc>
          <w:tcPr>
            <w:tcW w:w="3006" w:type="dxa"/>
          </w:tcPr>
          <w:p w14:paraId="645CD6F1" w14:textId="77777777" w:rsidR="00B0044D" w:rsidRDefault="00B0044D" w:rsidP="001D3B14">
            <w:pPr>
              <w:jc w:val="center"/>
              <w:cnfStyle w:val="000000100000" w:firstRow="0" w:lastRow="0" w:firstColumn="0" w:lastColumn="0" w:oddVBand="0" w:evenVBand="0" w:oddHBand="1" w:evenHBand="0" w:firstRowFirstColumn="0" w:firstRowLastColumn="0" w:lastRowFirstColumn="0" w:lastRowLastColumn="0"/>
            </w:pPr>
            <w:r>
              <w:t>586.7</w:t>
            </w:r>
          </w:p>
        </w:tc>
      </w:tr>
    </w:tbl>
    <w:p w14:paraId="42A2414B" w14:textId="77777777" w:rsidR="00B0044D" w:rsidRDefault="00B0044D" w:rsidP="00B0044D">
      <w:pPr>
        <w:jc w:val="both"/>
      </w:pPr>
      <w:r w:rsidRPr="00822804">
        <w:rPr>
          <w:rFonts w:ascii="Times" w:hAnsi="Times" w:cs="Times"/>
          <w:b/>
        </w:rPr>
        <w:t xml:space="preserve">Supplementary </w:t>
      </w:r>
      <w:r>
        <w:rPr>
          <w:rFonts w:ascii="Times" w:hAnsi="Times" w:cs="Times"/>
          <w:b/>
        </w:rPr>
        <w:t>Table 2</w:t>
      </w:r>
      <w:r w:rsidRPr="00822804">
        <w:rPr>
          <w:rFonts w:ascii="Times" w:hAnsi="Times" w:cs="Times"/>
          <w:b/>
        </w:rPr>
        <w:t>:</w:t>
      </w:r>
      <w:r>
        <w:rPr>
          <w:rFonts w:ascii="Times" w:hAnsi="Times" w:cs="Times"/>
        </w:rPr>
        <w:t xml:space="preserve"> </w:t>
      </w:r>
      <w:r>
        <w:t xml:space="preserve">Comparison of the Raman active frequencies at the PBE level with and without spin-orbit coupling (SOC) as obtained </w:t>
      </w:r>
      <w:r w:rsidRPr="00D4055B">
        <w:rPr>
          <w:i/>
        </w:rPr>
        <w:t>via</w:t>
      </w:r>
      <w:r>
        <w:t xml:space="preserve"> Quantum ESPRESSO (QE) and </w:t>
      </w:r>
      <w:r w:rsidRPr="00D4055B">
        <w:rPr>
          <w:i/>
        </w:rPr>
        <w:t xml:space="preserve">via </w:t>
      </w:r>
      <w:r>
        <w:t xml:space="preserve">CRYSTAL17 (CRY) for </w:t>
      </w:r>
      <w:r w:rsidRPr="00A24D55">
        <w:t>α-</w:t>
      </w:r>
      <w:r>
        <w:t>Li</w:t>
      </w:r>
      <w:r>
        <w:rPr>
          <w:vertAlign w:val="subscript"/>
        </w:rPr>
        <w:t>2</w:t>
      </w:r>
      <w:r>
        <w:t>IrO</w:t>
      </w:r>
      <w:r w:rsidRPr="001E442D">
        <w:rPr>
          <w:vertAlign w:val="subscript"/>
        </w:rPr>
        <w:t>3</w:t>
      </w:r>
      <w:r>
        <w:t>.</w:t>
      </w:r>
    </w:p>
    <w:p w14:paraId="65AFA4CC" w14:textId="77777777" w:rsidR="00B0044D" w:rsidRDefault="00B0044D" w:rsidP="00B0044D">
      <w:pPr>
        <w:jc w:val="both"/>
      </w:pPr>
    </w:p>
    <w:p w14:paraId="1E521C0D" w14:textId="77777777" w:rsidR="00B0044D" w:rsidRDefault="00B0044D" w:rsidP="00B0044D">
      <w:pPr>
        <w:jc w:val="center"/>
      </w:pPr>
    </w:p>
    <w:p w14:paraId="4F0ACE74" w14:textId="77777777" w:rsidR="00B0044D" w:rsidRDefault="00B0044D" w:rsidP="00B0044D">
      <w:pPr>
        <w:spacing w:line="360" w:lineRule="auto"/>
        <w:jc w:val="both"/>
      </w:pPr>
      <w:r>
        <w:lastRenderedPageBreak/>
        <w:t xml:space="preserve">In supplementary Table 1 and Table 2 we report the comparisons of Raman frequencies for </w:t>
      </w:r>
      <w:r w:rsidRPr="00A24D55">
        <w:t>α-</w:t>
      </w:r>
      <w:r>
        <w:t>Li</w:t>
      </w:r>
      <w:r w:rsidRPr="00D34848">
        <w:rPr>
          <w:vertAlign w:val="subscript"/>
        </w:rPr>
        <w:t>0.5</w:t>
      </w:r>
      <w:r>
        <w:t>IrO</w:t>
      </w:r>
      <w:r w:rsidRPr="00D34848">
        <w:rPr>
          <w:vertAlign w:val="subscript"/>
        </w:rPr>
        <w:t>2</w:t>
      </w:r>
      <w:r>
        <w:t xml:space="preserve"> and </w:t>
      </w:r>
      <w:r w:rsidRPr="00A24D55">
        <w:t>α-</w:t>
      </w:r>
      <w:r>
        <w:t>Li</w:t>
      </w:r>
      <w:r w:rsidRPr="00D34848">
        <w:rPr>
          <w:vertAlign w:val="subscript"/>
        </w:rPr>
        <w:t>2</w:t>
      </w:r>
      <w:r>
        <w:t>IrO</w:t>
      </w:r>
      <w:r w:rsidRPr="00D34848">
        <w:rPr>
          <w:vertAlign w:val="subscript"/>
        </w:rPr>
        <w:t>3</w:t>
      </w:r>
      <w:r>
        <w:t>, respectively: we can see that spin-orbit coupling has little to no effect on the Raman active frequencies, with the highest effect happening in the low-frequency part of the spectrum. We would also like to stress that the choice of the PBE0 functional removes the vibrational instability appearing at the PBE level without the spin-orbit interaction, as it happens when taking into account SOC.</w:t>
      </w:r>
    </w:p>
    <w:p w14:paraId="1E9030B9" w14:textId="77777777" w:rsidR="00A0719B" w:rsidRPr="00A0719B" w:rsidRDefault="00A0719B" w:rsidP="00A0719B"/>
    <w:p w14:paraId="1314D25B" w14:textId="77777777" w:rsidR="001619CB" w:rsidRDefault="001619CB" w:rsidP="006B7837">
      <w:pPr>
        <w:pStyle w:val="Heading1"/>
        <w:rPr>
          <w:rFonts w:ascii="Times" w:hAnsi="Times" w:cs="Times"/>
          <w:b/>
          <w:color w:val="auto"/>
          <w:sz w:val="24"/>
          <w:szCs w:val="24"/>
        </w:rPr>
      </w:pPr>
    </w:p>
    <w:p w14:paraId="0B9E11D3" w14:textId="4427A8C3" w:rsidR="001619CB" w:rsidRDefault="001619CB" w:rsidP="006B7837">
      <w:pPr>
        <w:pStyle w:val="Heading1"/>
        <w:rPr>
          <w:rFonts w:ascii="Times" w:hAnsi="Times" w:cs="Times"/>
          <w:b/>
          <w:color w:val="auto"/>
          <w:sz w:val="24"/>
          <w:szCs w:val="24"/>
        </w:rPr>
      </w:pPr>
    </w:p>
    <w:p w14:paraId="408219BE" w14:textId="77777777" w:rsidR="00A0719B" w:rsidRPr="00A0719B" w:rsidRDefault="00A0719B" w:rsidP="00A0719B"/>
    <w:p w14:paraId="3B4CC58E" w14:textId="1D526654" w:rsidR="00A0719B" w:rsidRDefault="00A0719B" w:rsidP="006B7837">
      <w:pPr>
        <w:pStyle w:val="Heading1"/>
        <w:rPr>
          <w:rFonts w:ascii="Times" w:hAnsi="Times" w:cs="Times"/>
          <w:b/>
          <w:color w:val="auto"/>
          <w:sz w:val="24"/>
          <w:szCs w:val="24"/>
        </w:rPr>
      </w:pPr>
    </w:p>
    <w:p w14:paraId="7D2C64F3" w14:textId="7DB05790" w:rsidR="005814EC" w:rsidRDefault="005814EC" w:rsidP="005814EC"/>
    <w:p w14:paraId="711C3B6D" w14:textId="78609670" w:rsidR="005814EC" w:rsidRDefault="005814EC" w:rsidP="005814EC"/>
    <w:p w14:paraId="2C782E17" w14:textId="066CA470" w:rsidR="005814EC" w:rsidRDefault="005814EC" w:rsidP="005814EC"/>
    <w:p w14:paraId="10ED04A1" w14:textId="13924811" w:rsidR="005814EC" w:rsidRDefault="005814EC" w:rsidP="005814EC"/>
    <w:p w14:paraId="6DE364E0" w14:textId="61173888" w:rsidR="005814EC" w:rsidRDefault="005814EC" w:rsidP="005814EC"/>
    <w:p w14:paraId="52E0A6A7" w14:textId="0E8B6171" w:rsidR="005814EC" w:rsidRDefault="005814EC" w:rsidP="005814EC"/>
    <w:p w14:paraId="1425F329" w14:textId="7AD58EA9" w:rsidR="005814EC" w:rsidRDefault="005814EC" w:rsidP="005814EC"/>
    <w:p w14:paraId="6DCEF0B6" w14:textId="3168DC59" w:rsidR="005814EC" w:rsidRDefault="005814EC" w:rsidP="005814EC"/>
    <w:p w14:paraId="1EDA1834" w14:textId="748F49CB" w:rsidR="005814EC" w:rsidRDefault="005814EC" w:rsidP="005814EC"/>
    <w:p w14:paraId="380EDCF1" w14:textId="2AAB93DF" w:rsidR="005814EC" w:rsidRDefault="005814EC" w:rsidP="005814EC"/>
    <w:p w14:paraId="1354A93B" w14:textId="2812382F" w:rsidR="005814EC" w:rsidRDefault="005814EC" w:rsidP="005814EC"/>
    <w:p w14:paraId="5E02351F" w14:textId="318D22AD" w:rsidR="005814EC" w:rsidRDefault="005814EC" w:rsidP="005814EC"/>
    <w:p w14:paraId="0E78087D" w14:textId="6F19FDAE" w:rsidR="005814EC" w:rsidRDefault="005814EC" w:rsidP="005814EC"/>
    <w:p w14:paraId="5325E26A" w14:textId="62F4EE0F" w:rsidR="005814EC" w:rsidRDefault="005814EC" w:rsidP="005814EC"/>
    <w:p w14:paraId="695DA936" w14:textId="6E8C4E8A" w:rsidR="005814EC" w:rsidRDefault="005814EC" w:rsidP="005814EC"/>
    <w:p w14:paraId="17ADEC36" w14:textId="090029FC" w:rsidR="005814EC" w:rsidRDefault="005814EC" w:rsidP="005814EC"/>
    <w:p w14:paraId="66575C6E" w14:textId="1CBA2111" w:rsidR="005814EC" w:rsidRDefault="005814EC" w:rsidP="005814EC"/>
    <w:p w14:paraId="2B933A2E" w14:textId="4306D105" w:rsidR="005814EC" w:rsidRDefault="005814EC" w:rsidP="005814EC"/>
    <w:p w14:paraId="778D7319" w14:textId="102C55B9" w:rsidR="005814EC" w:rsidRDefault="005814EC" w:rsidP="005814EC"/>
    <w:p w14:paraId="0FE14C6A" w14:textId="0537C475" w:rsidR="005814EC" w:rsidRDefault="005814EC" w:rsidP="005814EC"/>
    <w:p w14:paraId="47786D48" w14:textId="24ED6A02" w:rsidR="005814EC" w:rsidRDefault="005814EC" w:rsidP="005814EC"/>
    <w:p w14:paraId="430884FA" w14:textId="25E5CDC9" w:rsidR="005814EC" w:rsidRDefault="005814EC" w:rsidP="005814EC"/>
    <w:p w14:paraId="7C145E00" w14:textId="6F3441FB" w:rsidR="005814EC" w:rsidRDefault="005814EC" w:rsidP="005814EC"/>
    <w:p w14:paraId="42D42C99" w14:textId="179F5371" w:rsidR="005814EC" w:rsidRDefault="005814EC" w:rsidP="005814EC"/>
    <w:p w14:paraId="5650CD59" w14:textId="55867C0B" w:rsidR="005814EC" w:rsidRDefault="005814EC" w:rsidP="005814EC"/>
    <w:p w14:paraId="23518D09" w14:textId="5B926019" w:rsidR="005814EC" w:rsidRDefault="005814EC" w:rsidP="005814EC"/>
    <w:p w14:paraId="197D7C5F" w14:textId="3F56D077" w:rsidR="005814EC" w:rsidRDefault="005814EC" w:rsidP="005814EC"/>
    <w:p w14:paraId="008831D0" w14:textId="7E84ACE9" w:rsidR="005814EC" w:rsidRDefault="005814EC" w:rsidP="005814EC"/>
    <w:p w14:paraId="42EA55EA" w14:textId="0F0B4B05" w:rsidR="005814EC" w:rsidRDefault="005814EC" w:rsidP="005814EC"/>
    <w:p w14:paraId="3F49C433" w14:textId="0F392405" w:rsidR="005814EC" w:rsidRDefault="005814EC" w:rsidP="005814EC"/>
    <w:p w14:paraId="1E279B4D" w14:textId="5FE78384" w:rsidR="005814EC" w:rsidRDefault="005814EC" w:rsidP="005814EC"/>
    <w:p w14:paraId="4FAD4083" w14:textId="77777777" w:rsidR="005814EC" w:rsidRPr="005814EC" w:rsidRDefault="005814EC" w:rsidP="005814EC"/>
    <w:p w14:paraId="691FF0E8" w14:textId="3151C8C1" w:rsidR="00B0044D" w:rsidRPr="006B7837" w:rsidRDefault="00B0044D" w:rsidP="00B0044D">
      <w:pPr>
        <w:pStyle w:val="Heading1"/>
        <w:rPr>
          <w:rFonts w:ascii="Times" w:hAnsi="Times" w:cs="Times"/>
          <w:b/>
          <w:color w:val="auto"/>
          <w:sz w:val="24"/>
          <w:szCs w:val="24"/>
        </w:rPr>
      </w:pPr>
      <w:bookmarkStart w:id="6" w:name="_Toc119004145"/>
      <w:r w:rsidRPr="006B7837">
        <w:rPr>
          <w:rFonts w:ascii="Times" w:hAnsi="Times" w:cs="Times"/>
          <w:b/>
          <w:color w:val="auto"/>
          <w:sz w:val="24"/>
          <w:szCs w:val="24"/>
        </w:rPr>
        <w:lastRenderedPageBreak/>
        <w:t xml:space="preserve">Supplementary Note 5: </w:t>
      </w:r>
      <w:r w:rsidRPr="006B7837">
        <w:rPr>
          <w:rFonts w:ascii="Times" w:hAnsi="Times" w:cs="Times"/>
          <w:b/>
          <w:i/>
          <w:color w:val="auto"/>
          <w:sz w:val="24"/>
          <w:szCs w:val="24"/>
        </w:rPr>
        <w:t>Operando</w:t>
      </w:r>
      <w:r w:rsidRPr="006B7837">
        <w:rPr>
          <w:rFonts w:ascii="Times" w:hAnsi="Times" w:cs="Times"/>
          <w:b/>
          <w:color w:val="auto"/>
          <w:sz w:val="24"/>
          <w:szCs w:val="24"/>
        </w:rPr>
        <w:t xml:space="preserve"> Raman imaging </w:t>
      </w:r>
      <w:r>
        <w:rPr>
          <w:rFonts w:ascii="Times" w:hAnsi="Times" w:cs="Times"/>
          <w:b/>
          <w:color w:val="auto"/>
          <w:sz w:val="24"/>
          <w:szCs w:val="24"/>
        </w:rPr>
        <w:t>using</w:t>
      </w:r>
      <w:r w:rsidRPr="006B7837">
        <w:rPr>
          <w:rFonts w:ascii="Times" w:hAnsi="Times" w:cs="Times"/>
          <w:b/>
          <w:color w:val="auto"/>
          <w:sz w:val="24"/>
          <w:szCs w:val="24"/>
        </w:rPr>
        <w:t xml:space="preserve"> LiOH electrolyte </w:t>
      </w:r>
      <w:r w:rsidRPr="00B0044D">
        <w:rPr>
          <w:rFonts w:ascii="Times" w:hAnsi="Times" w:cs="Times"/>
          <w:b/>
          <w:color w:val="auto"/>
          <w:sz w:val="24"/>
          <w:szCs w:val="24"/>
        </w:rPr>
        <w:t xml:space="preserve">and </w:t>
      </w:r>
      <w:r w:rsidRPr="00B0044D">
        <w:rPr>
          <w:rFonts w:ascii="Times New Roman" w:hAnsi="Times New Roman" w:cs="Times New Roman"/>
          <w:b/>
          <w:color w:val="auto"/>
          <w:sz w:val="24"/>
        </w:rPr>
        <w:t>α-</w:t>
      </w:r>
      <w:r>
        <w:rPr>
          <w:rFonts w:ascii="Times" w:hAnsi="Times" w:cs="Times"/>
          <w:b/>
          <w:color w:val="auto"/>
          <w:sz w:val="24"/>
          <w:szCs w:val="24"/>
        </w:rPr>
        <w:t>Li</w:t>
      </w:r>
      <w:r w:rsidRPr="00056B3F">
        <w:rPr>
          <w:rFonts w:ascii="Times" w:hAnsi="Times" w:cs="Times"/>
          <w:b/>
          <w:color w:val="auto"/>
          <w:sz w:val="24"/>
          <w:szCs w:val="24"/>
          <w:vertAlign w:val="subscript"/>
        </w:rPr>
        <w:t>2</w:t>
      </w:r>
      <w:r w:rsidRPr="006B7837">
        <w:rPr>
          <w:rFonts w:ascii="Times" w:hAnsi="Times" w:cs="Times"/>
          <w:b/>
          <w:color w:val="auto"/>
          <w:sz w:val="24"/>
          <w:szCs w:val="24"/>
        </w:rPr>
        <w:t>IrO</w:t>
      </w:r>
      <w:r>
        <w:rPr>
          <w:rFonts w:ascii="Times" w:hAnsi="Times" w:cs="Times"/>
          <w:b/>
          <w:color w:val="auto"/>
          <w:sz w:val="24"/>
          <w:szCs w:val="24"/>
          <w:vertAlign w:val="subscript"/>
        </w:rPr>
        <w:t>3</w:t>
      </w:r>
      <w:r w:rsidRPr="006B7837">
        <w:rPr>
          <w:rFonts w:ascii="Times" w:hAnsi="Times" w:cs="Times"/>
          <w:b/>
          <w:color w:val="auto"/>
          <w:sz w:val="24"/>
          <w:szCs w:val="24"/>
          <w:vertAlign w:val="subscript"/>
        </w:rPr>
        <w:t xml:space="preserve"> </w:t>
      </w:r>
      <w:r w:rsidRPr="006B7837">
        <w:rPr>
          <w:rFonts w:ascii="Times" w:hAnsi="Times" w:cs="Times"/>
          <w:b/>
          <w:color w:val="auto"/>
          <w:sz w:val="24"/>
          <w:szCs w:val="24"/>
        </w:rPr>
        <w:t>particles</w:t>
      </w:r>
      <w:r w:rsidR="00824282">
        <w:rPr>
          <w:rFonts w:ascii="Times" w:hAnsi="Times" w:cs="Times"/>
          <w:b/>
          <w:color w:val="auto"/>
          <w:sz w:val="24"/>
          <w:szCs w:val="24"/>
        </w:rPr>
        <w:t xml:space="preserve"> and KOH </w:t>
      </w:r>
      <w:r w:rsidR="00E62396">
        <w:rPr>
          <w:rFonts w:ascii="Times" w:hAnsi="Times" w:cs="Times"/>
          <w:b/>
          <w:color w:val="auto"/>
          <w:sz w:val="24"/>
          <w:szCs w:val="24"/>
        </w:rPr>
        <w:t xml:space="preserve">electrolyte </w:t>
      </w:r>
      <w:r w:rsidR="00824282">
        <w:rPr>
          <w:rFonts w:ascii="Times" w:hAnsi="Times" w:cs="Times"/>
          <w:b/>
          <w:color w:val="auto"/>
          <w:sz w:val="24"/>
          <w:szCs w:val="24"/>
        </w:rPr>
        <w:t>and IrO</w:t>
      </w:r>
      <w:r w:rsidR="00824282" w:rsidRPr="00824282">
        <w:rPr>
          <w:rFonts w:ascii="Times" w:hAnsi="Times" w:cs="Times"/>
          <w:b/>
          <w:color w:val="auto"/>
          <w:sz w:val="24"/>
          <w:szCs w:val="24"/>
          <w:vertAlign w:val="subscript"/>
        </w:rPr>
        <w:t>2</w:t>
      </w:r>
      <w:r>
        <w:rPr>
          <w:rFonts w:ascii="Times" w:hAnsi="Times" w:cs="Times"/>
          <w:b/>
          <w:color w:val="auto"/>
          <w:sz w:val="24"/>
          <w:szCs w:val="24"/>
        </w:rPr>
        <w:t>.</w:t>
      </w:r>
      <w:bookmarkEnd w:id="6"/>
    </w:p>
    <w:p w14:paraId="5DC3C896" w14:textId="77777777" w:rsidR="000B25E5" w:rsidRDefault="000B25E5" w:rsidP="00760EFE">
      <w:pPr>
        <w:tabs>
          <w:tab w:val="left" w:pos="930"/>
        </w:tabs>
        <w:rPr>
          <w:rFonts w:ascii="Times" w:hAnsi="Times" w:cs="Times"/>
          <w:b/>
        </w:rPr>
      </w:pPr>
    </w:p>
    <w:p w14:paraId="3AF31B0D" w14:textId="77777777" w:rsidR="000B25E5" w:rsidRDefault="000B25E5" w:rsidP="000B25E5">
      <w:pPr>
        <w:tabs>
          <w:tab w:val="left" w:pos="1200"/>
        </w:tabs>
        <w:jc w:val="center"/>
        <w:rPr>
          <w:rFonts w:ascii="Times" w:hAnsi="Times" w:cs="Times"/>
          <w:noProof/>
          <w:lang w:eastAsia="en-GB"/>
        </w:rPr>
      </w:pPr>
      <w:r>
        <w:rPr>
          <w:rFonts w:ascii="Times" w:hAnsi="Times" w:cs="Times"/>
          <w:noProof/>
          <w:lang w:eastAsia="en-GB"/>
        </w:rPr>
        <w:drawing>
          <wp:inline distT="0" distB="0" distL="0" distR="0" wp14:anchorId="0F8B3A2E" wp14:editId="6B43A2FE">
            <wp:extent cx="3959360" cy="385268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i_figure5.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59360" cy="3852680"/>
                    </a:xfrm>
                    <a:prstGeom prst="rect">
                      <a:avLst/>
                    </a:prstGeom>
                  </pic:spPr>
                </pic:pic>
              </a:graphicData>
            </a:graphic>
          </wp:inline>
        </w:drawing>
      </w:r>
    </w:p>
    <w:p w14:paraId="1B61A588" w14:textId="77777777" w:rsidR="000B25E5" w:rsidRDefault="000B25E5" w:rsidP="000B25E5">
      <w:pPr>
        <w:tabs>
          <w:tab w:val="left" w:pos="1200"/>
        </w:tabs>
        <w:rPr>
          <w:rFonts w:ascii="Times" w:hAnsi="Times" w:cs="Times"/>
          <w:noProof/>
          <w:lang w:eastAsia="en-GB"/>
        </w:rPr>
      </w:pPr>
    </w:p>
    <w:p w14:paraId="0C1803CA" w14:textId="7D0B18A4" w:rsidR="000B25E5" w:rsidRDefault="000B25E5" w:rsidP="000B25E5">
      <w:pPr>
        <w:jc w:val="both"/>
        <w:rPr>
          <w:rFonts w:ascii="Times" w:hAnsi="Times" w:cs="Times"/>
          <w:noProof/>
          <w:lang w:eastAsia="en-GB"/>
        </w:rPr>
      </w:pPr>
      <w:r w:rsidRPr="00822804">
        <w:rPr>
          <w:rFonts w:ascii="Times" w:hAnsi="Times" w:cs="Times"/>
          <w:b/>
        </w:rPr>
        <w:t>Supplementary Figure</w:t>
      </w:r>
      <w:r>
        <w:rPr>
          <w:rFonts w:ascii="Times" w:hAnsi="Times" w:cs="Times"/>
          <w:b/>
        </w:rPr>
        <w:t xml:space="preserve"> </w:t>
      </w:r>
      <w:r w:rsidR="002E78A4">
        <w:rPr>
          <w:rFonts w:ascii="Times" w:hAnsi="Times" w:cs="Times"/>
          <w:b/>
        </w:rPr>
        <w:t>9</w:t>
      </w:r>
      <w:r w:rsidRPr="00822804">
        <w:rPr>
          <w:rFonts w:ascii="Times" w:hAnsi="Times" w:cs="Times"/>
          <w:b/>
        </w:rPr>
        <w:t>:</w:t>
      </w:r>
      <w:r>
        <w:rPr>
          <w:rFonts w:ascii="Times" w:hAnsi="Times" w:cs="Times"/>
        </w:rPr>
        <w:t xml:space="preserve"> </w:t>
      </w:r>
      <w:r>
        <w:t xml:space="preserve">Bright-field optical image of </w:t>
      </w:r>
      <w:r w:rsidR="00B0044D">
        <w:t>α-</w:t>
      </w:r>
      <w:r>
        <w:t>Li</w:t>
      </w:r>
      <w:r w:rsidRPr="00171E9F">
        <w:rPr>
          <w:vertAlign w:val="subscript"/>
        </w:rPr>
        <w:t>2</w:t>
      </w:r>
      <w:r>
        <w:t>IrO</w:t>
      </w:r>
      <w:r w:rsidRPr="00171E9F">
        <w:rPr>
          <w:vertAlign w:val="subscript"/>
        </w:rPr>
        <w:t>3</w:t>
      </w:r>
      <w:r>
        <w:t xml:space="preserve"> particle. Scale bar is 5 μm.</w:t>
      </w:r>
    </w:p>
    <w:p w14:paraId="2A4526A0" w14:textId="77777777" w:rsidR="008E3612" w:rsidRDefault="008E3612" w:rsidP="008E3612">
      <w:pPr>
        <w:rPr>
          <w:rFonts w:ascii="Times" w:hAnsi="Times" w:cs="Times"/>
        </w:rPr>
      </w:pPr>
    </w:p>
    <w:p w14:paraId="39E79E98" w14:textId="77777777" w:rsidR="008E3612" w:rsidRDefault="008E3612" w:rsidP="008E3612">
      <w:pPr>
        <w:rPr>
          <w:rFonts w:ascii="Times" w:hAnsi="Times" w:cs="Times"/>
        </w:rPr>
      </w:pPr>
    </w:p>
    <w:p w14:paraId="05BBF83A" w14:textId="24CCD0B7" w:rsidR="008E3612" w:rsidRDefault="00C57696" w:rsidP="008E3612">
      <w:pPr>
        <w:rPr>
          <w:rFonts w:ascii="Times" w:hAnsi="Times" w:cs="Times"/>
        </w:rPr>
      </w:pPr>
      <w:r>
        <w:rPr>
          <w:rFonts w:ascii="Times" w:hAnsi="Times" w:cs="Times"/>
          <w:noProof/>
          <w:lang w:eastAsia="en-GB"/>
        </w:rPr>
        <w:drawing>
          <wp:inline distT="0" distB="0" distL="0" distR="0" wp14:anchorId="606FB13A" wp14:editId="5B481129">
            <wp:extent cx="5731510" cy="267589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ioh_mode1_intens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2675890"/>
                    </a:xfrm>
                    <a:prstGeom prst="rect">
                      <a:avLst/>
                    </a:prstGeom>
                  </pic:spPr>
                </pic:pic>
              </a:graphicData>
            </a:graphic>
          </wp:inline>
        </w:drawing>
      </w:r>
    </w:p>
    <w:p w14:paraId="172E75BB" w14:textId="77777777" w:rsidR="008E3612" w:rsidRDefault="008E3612" w:rsidP="008E3612">
      <w:pPr>
        <w:rPr>
          <w:rFonts w:ascii="Times" w:hAnsi="Times" w:cs="Times"/>
        </w:rPr>
      </w:pPr>
    </w:p>
    <w:p w14:paraId="6C67444C" w14:textId="651CE210" w:rsidR="008E3612" w:rsidRDefault="008E3612" w:rsidP="009A6E90">
      <w:pPr>
        <w:jc w:val="both"/>
        <w:rPr>
          <w:rFonts w:ascii="Times" w:hAnsi="Times" w:cs="Times"/>
        </w:rPr>
      </w:pPr>
      <w:r w:rsidRPr="00822804">
        <w:rPr>
          <w:rFonts w:ascii="Times" w:hAnsi="Times" w:cs="Times"/>
          <w:b/>
        </w:rPr>
        <w:t>Supplementary Figure</w:t>
      </w:r>
      <w:r w:rsidR="002E78A4">
        <w:rPr>
          <w:rFonts w:ascii="Times" w:hAnsi="Times" w:cs="Times"/>
          <w:b/>
        </w:rPr>
        <w:t xml:space="preserve"> 10</w:t>
      </w:r>
      <w:r w:rsidRPr="00822804">
        <w:rPr>
          <w:rFonts w:ascii="Times" w:hAnsi="Times" w:cs="Times"/>
          <w:b/>
        </w:rPr>
        <w:t>:</w:t>
      </w:r>
      <w:r>
        <w:rPr>
          <w:rFonts w:ascii="Times" w:hAnsi="Times" w:cs="Times"/>
        </w:rPr>
        <w:t xml:space="preserve"> Variation in intensity of 640 cm</w:t>
      </w:r>
      <w:r w:rsidRPr="008E3612">
        <w:rPr>
          <w:rFonts w:ascii="Times" w:hAnsi="Times" w:cs="Times"/>
          <w:vertAlign w:val="superscript"/>
        </w:rPr>
        <w:t>-1</w:t>
      </w:r>
      <w:r>
        <w:rPr>
          <w:rFonts w:ascii="Times" w:hAnsi="Times" w:cs="Times"/>
          <w:vertAlign w:val="superscript"/>
        </w:rPr>
        <w:t xml:space="preserve"> </w:t>
      </w:r>
      <w:r>
        <w:rPr>
          <w:rFonts w:ascii="Times" w:hAnsi="Times" w:cs="Times"/>
        </w:rPr>
        <w:t xml:space="preserve">mode of </w:t>
      </w:r>
      <w:r w:rsidR="00B0044D">
        <w:t>α-</w:t>
      </w:r>
      <w:r>
        <w:rPr>
          <w:rFonts w:ascii="Times" w:hAnsi="Times" w:cs="Times"/>
        </w:rPr>
        <w:t>Li</w:t>
      </w:r>
      <w:r w:rsidRPr="008E3612">
        <w:rPr>
          <w:rFonts w:ascii="Times" w:hAnsi="Times" w:cs="Times"/>
          <w:vertAlign w:val="subscript"/>
        </w:rPr>
        <w:t>2</w:t>
      </w:r>
      <w:r>
        <w:rPr>
          <w:rFonts w:ascii="Times" w:hAnsi="Times" w:cs="Times"/>
        </w:rPr>
        <w:t>IrO</w:t>
      </w:r>
      <w:r w:rsidRPr="008E3612">
        <w:rPr>
          <w:rFonts w:ascii="Times" w:hAnsi="Times" w:cs="Times"/>
          <w:vertAlign w:val="subscript"/>
        </w:rPr>
        <w:t>3</w:t>
      </w:r>
      <w:r w:rsidR="009A6E90">
        <w:rPr>
          <w:rFonts w:ascii="Times" w:hAnsi="Times" w:cs="Times"/>
        </w:rPr>
        <w:t xml:space="preserve"> when cycling in LiOH. There is a drop in the mode intensity associated </w:t>
      </w:r>
      <w:r w:rsidR="00FE184B">
        <w:rPr>
          <w:rFonts w:ascii="Times" w:hAnsi="Times" w:cs="Times"/>
        </w:rPr>
        <w:t>with</w:t>
      </w:r>
      <w:r w:rsidR="009A6E90">
        <w:rPr>
          <w:rFonts w:ascii="Times" w:hAnsi="Times" w:cs="Times"/>
        </w:rPr>
        <w:t xml:space="preserve"> the delithiation in the first anodic cycle, followed by negligible (~10%) </w:t>
      </w:r>
      <w:r w:rsidR="00FE184B">
        <w:rPr>
          <w:rFonts w:ascii="Times" w:hAnsi="Times" w:cs="Times"/>
        </w:rPr>
        <w:t>decrease</w:t>
      </w:r>
      <w:r w:rsidR="009A6E90">
        <w:rPr>
          <w:rFonts w:ascii="Times" w:hAnsi="Times" w:cs="Times"/>
        </w:rPr>
        <w:t xml:space="preserve"> in mode intensity in the subsequent scans.</w:t>
      </w:r>
    </w:p>
    <w:p w14:paraId="50B40EBF" w14:textId="77777777" w:rsidR="008E3612" w:rsidRDefault="008E3612" w:rsidP="008E3612">
      <w:pPr>
        <w:tabs>
          <w:tab w:val="left" w:pos="3268"/>
        </w:tabs>
        <w:rPr>
          <w:rFonts w:ascii="Times" w:hAnsi="Times" w:cs="Times"/>
        </w:rPr>
      </w:pPr>
    </w:p>
    <w:p w14:paraId="26A68809" w14:textId="77777777" w:rsidR="008E3612" w:rsidRDefault="008E3612" w:rsidP="008E3612">
      <w:pPr>
        <w:tabs>
          <w:tab w:val="left" w:pos="3268"/>
        </w:tabs>
        <w:rPr>
          <w:rFonts w:ascii="Times" w:hAnsi="Times" w:cs="Times"/>
        </w:rPr>
      </w:pPr>
    </w:p>
    <w:p w14:paraId="5DBD8228" w14:textId="77777777" w:rsidR="008E3612" w:rsidRDefault="008E3612" w:rsidP="008E3612">
      <w:pPr>
        <w:tabs>
          <w:tab w:val="left" w:pos="3268"/>
        </w:tabs>
        <w:rPr>
          <w:rFonts w:ascii="Times" w:hAnsi="Times" w:cs="Times"/>
        </w:rPr>
      </w:pPr>
    </w:p>
    <w:p w14:paraId="4A371DE9" w14:textId="4DA57120" w:rsidR="008E3612" w:rsidRDefault="00C57696" w:rsidP="008E3612">
      <w:pPr>
        <w:tabs>
          <w:tab w:val="left" w:pos="3268"/>
        </w:tabs>
        <w:rPr>
          <w:rFonts w:ascii="Times" w:hAnsi="Times" w:cs="Times"/>
        </w:rPr>
      </w:pPr>
      <w:r>
        <w:rPr>
          <w:rFonts w:ascii="Times" w:hAnsi="Times" w:cs="Times"/>
          <w:noProof/>
          <w:lang w:eastAsia="en-GB"/>
        </w:rPr>
        <w:drawing>
          <wp:inline distT="0" distB="0" distL="0" distR="0" wp14:anchorId="5EF1C9D7" wp14:editId="5BD72E3D">
            <wp:extent cx="5731510" cy="2605405"/>
            <wp:effectExtent l="0" t="0" r="254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ioh_mode2_intens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2605405"/>
                    </a:xfrm>
                    <a:prstGeom prst="rect">
                      <a:avLst/>
                    </a:prstGeom>
                  </pic:spPr>
                </pic:pic>
              </a:graphicData>
            </a:graphic>
          </wp:inline>
        </w:drawing>
      </w:r>
    </w:p>
    <w:p w14:paraId="3F834445" w14:textId="77777777" w:rsidR="008E3612" w:rsidRDefault="008E3612" w:rsidP="008E3612">
      <w:pPr>
        <w:tabs>
          <w:tab w:val="left" w:pos="3268"/>
        </w:tabs>
        <w:rPr>
          <w:rFonts w:ascii="Times" w:hAnsi="Times" w:cs="Times"/>
        </w:rPr>
      </w:pPr>
    </w:p>
    <w:p w14:paraId="2C25562E" w14:textId="666B6E40" w:rsidR="00EC1EA6" w:rsidRDefault="00EC1EA6" w:rsidP="00EC1EA6">
      <w:pPr>
        <w:jc w:val="both"/>
        <w:rPr>
          <w:rFonts w:ascii="Times" w:hAnsi="Times" w:cs="Times"/>
        </w:rPr>
      </w:pPr>
      <w:r w:rsidRPr="00822804">
        <w:rPr>
          <w:rFonts w:ascii="Times" w:hAnsi="Times" w:cs="Times"/>
          <w:b/>
        </w:rPr>
        <w:t>Supplementary Figure</w:t>
      </w:r>
      <w:r w:rsidR="002E78A4">
        <w:rPr>
          <w:rFonts w:ascii="Times" w:hAnsi="Times" w:cs="Times"/>
          <w:b/>
        </w:rPr>
        <w:t xml:space="preserve"> 11</w:t>
      </w:r>
      <w:r w:rsidRPr="00822804">
        <w:rPr>
          <w:rFonts w:ascii="Times" w:hAnsi="Times" w:cs="Times"/>
          <w:b/>
        </w:rPr>
        <w:t>:</w:t>
      </w:r>
      <w:r>
        <w:rPr>
          <w:rFonts w:ascii="Times" w:hAnsi="Times" w:cs="Times"/>
        </w:rPr>
        <w:t xml:space="preserve"> Variation in intensity of 550 cm</w:t>
      </w:r>
      <w:r w:rsidRPr="008E3612">
        <w:rPr>
          <w:rFonts w:ascii="Times" w:hAnsi="Times" w:cs="Times"/>
          <w:vertAlign w:val="superscript"/>
        </w:rPr>
        <w:t>-1</w:t>
      </w:r>
      <w:r>
        <w:rPr>
          <w:rFonts w:ascii="Times" w:hAnsi="Times" w:cs="Times"/>
          <w:vertAlign w:val="superscript"/>
        </w:rPr>
        <w:t xml:space="preserve"> </w:t>
      </w:r>
      <w:r>
        <w:rPr>
          <w:rFonts w:ascii="Times" w:hAnsi="Times" w:cs="Times"/>
        </w:rPr>
        <w:t xml:space="preserve">mode of </w:t>
      </w:r>
      <w:r w:rsidR="00B0044D">
        <w:t>α-</w:t>
      </w:r>
      <w:r>
        <w:rPr>
          <w:rFonts w:ascii="Times" w:hAnsi="Times" w:cs="Times"/>
        </w:rPr>
        <w:t>Li</w:t>
      </w:r>
      <w:r w:rsidRPr="008E3612">
        <w:rPr>
          <w:rFonts w:ascii="Times" w:hAnsi="Times" w:cs="Times"/>
          <w:vertAlign w:val="subscript"/>
        </w:rPr>
        <w:t>2</w:t>
      </w:r>
      <w:r>
        <w:rPr>
          <w:rFonts w:ascii="Times" w:hAnsi="Times" w:cs="Times"/>
        </w:rPr>
        <w:t>IrO</w:t>
      </w:r>
      <w:r w:rsidRPr="008E3612">
        <w:rPr>
          <w:rFonts w:ascii="Times" w:hAnsi="Times" w:cs="Times"/>
          <w:vertAlign w:val="subscript"/>
        </w:rPr>
        <w:t>3</w:t>
      </w:r>
      <w:r>
        <w:rPr>
          <w:rFonts w:ascii="Times" w:hAnsi="Times" w:cs="Times"/>
        </w:rPr>
        <w:t xml:space="preserve"> when cycling in LiOH, a small 10% modu</w:t>
      </w:r>
      <w:r w:rsidR="001619CB">
        <w:rPr>
          <w:rFonts w:ascii="Times" w:hAnsi="Times" w:cs="Times"/>
        </w:rPr>
        <w:t>lation in intensity is observed.</w:t>
      </w:r>
    </w:p>
    <w:p w14:paraId="29DECFA1" w14:textId="77777777" w:rsidR="008E3612" w:rsidRDefault="008E3612" w:rsidP="008E3612">
      <w:pPr>
        <w:tabs>
          <w:tab w:val="left" w:pos="3268"/>
        </w:tabs>
        <w:rPr>
          <w:rFonts w:ascii="Times" w:hAnsi="Times" w:cs="Times"/>
        </w:rPr>
      </w:pPr>
    </w:p>
    <w:p w14:paraId="50613839" w14:textId="5B2D2E4A" w:rsidR="00EC1EA6" w:rsidRDefault="007B132C" w:rsidP="008E3612">
      <w:pPr>
        <w:tabs>
          <w:tab w:val="left" w:pos="3268"/>
        </w:tabs>
        <w:rPr>
          <w:rFonts w:ascii="Times" w:hAnsi="Times" w:cs="Times"/>
          <w:noProof/>
          <w:lang w:eastAsia="en-GB"/>
        </w:rPr>
      </w:pPr>
      <w:r>
        <w:rPr>
          <w:rFonts w:ascii="Times" w:hAnsi="Times" w:cs="Times"/>
          <w:noProof/>
          <w:lang w:eastAsia="en-GB"/>
        </w:rPr>
        <w:drawing>
          <wp:inline distT="0" distB="0" distL="0" distR="0" wp14:anchorId="6F55A3A6" wp14:editId="6ED7C1E6">
            <wp:extent cx="5731510" cy="2411095"/>
            <wp:effectExtent l="0" t="0" r="254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ode_shift_lioh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2411095"/>
                    </a:xfrm>
                    <a:prstGeom prst="rect">
                      <a:avLst/>
                    </a:prstGeom>
                  </pic:spPr>
                </pic:pic>
              </a:graphicData>
            </a:graphic>
          </wp:inline>
        </w:drawing>
      </w:r>
    </w:p>
    <w:p w14:paraId="6F6A63E1" w14:textId="77777777" w:rsidR="00EC1EA6" w:rsidRDefault="00EC1EA6" w:rsidP="008E3612">
      <w:pPr>
        <w:tabs>
          <w:tab w:val="left" w:pos="3268"/>
        </w:tabs>
        <w:rPr>
          <w:rFonts w:ascii="Times" w:hAnsi="Times" w:cs="Times"/>
          <w:noProof/>
          <w:lang w:eastAsia="en-GB"/>
        </w:rPr>
      </w:pPr>
    </w:p>
    <w:p w14:paraId="51B60151" w14:textId="77777777" w:rsidR="00EC1EA6" w:rsidRDefault="00EC1EA6" w:rsidP="008E3612">
      <w:pPr>
        <w:tabs>
          <w:tab w:val="left" w:pos="3268"/>
        </w:tabs>
        <w:rPr>
          <w:rFonts w:ascii="Times" w:hAnsi="Times" w:cs="Times"/>
          <w:noProof/>
          <w:lang w:eastAsia="en-GB"/>
        </w:rPr>
      </w:pPr>
    </w:p>
    <w:p w14:paraId="51F75802" w14:textId="48816B34" w:rsidR="00EC1EA6" w:rsidRPr="00EC1EA6" w:rsidRDefault="00EC1EA6" w:rsidP="00EC1EA6">
      <w:pPr>
        <w:jc w:val="both"/>
        <w:rPr>
          <w:rFonts w:ascii="Times" w:hAnsi="Times" w:cs="Times"/>
          <w:noProof/>
          <w:lang w:eastAsia="en-GB"/>
        </w:rPr>
      </w:pPr>
      <w:r w:rsidRPr="00822804">
        <w:rPr>
          <w:rFonts w:ascii="Times" w:hAnsi="Times" w:cs="Times"/>
          <w:b/>
        </w:rPr>
        <w:t>Supplementary Figure</w:t>
      </w:r>
      <w:r>
        <w:rPr>
          <w:rFonts w:ascii="Times" w:hAnsi="Times" w:cs="Times"/>
          <w:b/>
        </w:rPr>
        <w:t xml:space="preserve"> </w:t>
      </w:r>
      <w:r w:rsidR="002E78A4">
        <w:rPr>
          <w:rFonts w:ascii="Times" w:hAnsi="Times" w:cs="Times"/>
          <w:b/>
        </w:rPr>
        <w:t>12</w:t>
      </w:r>
      <w:r w:rsidRPr="00822804">
        <w:rPr>
          <w:rFonts w:ascii="Times" w:hAnsi="Times" w:cs="Times"/>
          <w:b/>
        </w:rPr>
        <w:t>:</w:t>
      </w:r>
      <w:r>
        <w:rPr>
          <w:rFonts w:ascii="Times" w:hAnsi="Times" w:cs="Times"/>
        </w:rPr>
        <w:t xml:space="preserve"> Variation in CoM of 640 cm</w:t>
      </w:r>
      <w:r w:rsidRPr="008E3612">
        <w:rPr>
          <w:rFonts w:ascii="Times" w:hAnsi="Times" w:cs="Times"/>
          <w:vertAlign w:val="superscript"/>
        </w:rPr>
        <w:t>-1</w:t>
      </w:r>
      <w:r>
        <w:rPr>
          <w:rFonts w:ascii="Times" w:hAnsi="Times" w:cs="Times"/>
          <w:vertAlign w:val="superscript"/>
        </w:rPr>
        <w:t xml:space="preserve"> </w:t>
      </w:r>
      <w:r>
        <w:rPr>
          <w:rFonts w:ascii="Times" w:hAnsi="Times" w:cs="Times"/>
        </w:rPr>
        <w:t xml:space="preserve">mode of </w:t>
      </w:r>
      <w:r w:rsidR="00B0044D">
        <w:t>α-</w:t>
      </w:r>
      <w:r>
        <w:rPr>
          <w:rFonts w:ascii="Times" w:hAnsi="Times" w:cs="Times"/>
        </w:rPr>
        <w:t>Li</w:t>
      </w:r>
      <w:r w:rsidRPr="008E3612">
        <w:rPr>
          <w:rFonts w:ascii="Times" w:hAnsi="Times" w:cs="Times"/>
          <w:vertAlign w:val="subscript"/>
        </w:rPr>
        <w:t>2</w:t>
      </w:r>
      <w:r>
        <w:rPr>
          <w:rFonts w:ascii="Times" w:hAnsi="Times" w:cs="Times"/>
        </w:rPr>
        <w:t>IrO</w:t>
      </w:r>
      <w:r w:rsidRPr="008E3612">
        <w:rPr>
          <w:rFonts w:ascii="Times" w:hAnsi="Times" w:cs="Times"/>
          <w:vertAlign w:val="subscript"/>
        </w:rPr>
        <w:t>3</w:t>
      </w:r>
      <w:r>
        <w:rPr>
          <w:rFonts w:ascii="Times" w:hAnsi="Times" w:cs="Times"/>
        </w:rPr>
        <w:t xml:space="preserve"> when cycling in LiOH.</w:t>
      </w:r>
    </w:p>
    <w:p w14:paraId="5AEF6CB5" w14:textId="77777777" w:rsidR="00EC1EA6" w:rsidRDefault="00EC1EA6" w:rsidP="008E3612">
      <w:pPr>
        <w:tabs>
          <w:tab w:val="left" w:pos="3268"/>
        </w:tabs>
        <w:rPr>
          <w:rFonts w:ascii="Times" w:hAnsi="Times" w:cs="Times"/>
          <w:noProof/>
          <w:lang w:eastAsia="en-GB"/>
        </w:rPr>
      </w:pPr>
    </w:p>
    <w:p w14:paraId="77004107" w14:textId="77777777" w:rsidR="00EC1EA6" w:rsidRDefault="00EC1EA6" w:rsidP="008E3612">
      <w:pPr>
        <w:tabs>
          <w:tab w:val="left" w:pos="3268"/>
        </w:tabs>
        <w:rPr>
          <w:rFonts w:ascii="Times" w:hAnsi="Times" w:cs="Times"/>
          <w:noProof/>
          <w:lang w:eastAsia="en-GB"/>
        </w:rPr>
      </w:pPr>
    </w:p>
    <w:p w14:paraId="089B664E" w14:textId="77777777" w:rsidR="00EC1EA6" w:rsidRDefault="00EC1EA6" w:rsidP="008E3612">
      <w:pPr>
        <w:tabs>
          <w:tab w:val="left" w:pos="3268"/>
        </w:tabs>
        <w:rPr>
          <w:rFonts w:ascii="Times" w:hAnsi="Times" w:cs="Times"/>
          <w:noProof/>
          <w:lang w:eastAsia="en-GB"/>
        </w:rPr>
      </w:pPr>
    </w:p>
    <w:p w14:paraId="63D00EAE" w14:textId="51A3C974" w:rsidR="008E3612" w:rsidRDefault="007B132C" w:rsidP="008E3612">
      <w:pPr>
        <w:tabs>
          <w:tab w:val="left" w:pos="3268"/>
        </w:tabs>
        <w:rPr>
          <w:rFonts w:ascii="Times" w:hAnsi="Times" w:cs="Times"/>
        </w:rPr>
      </w:pPr>
      <w:r>
        <w:rPr>
          <w:rFonts w:ascii="Times" w:hAnsi="Times" w:cs="Times"/>
          <w:noProof/>
          <w:lang w:eastAsia="en-GB"/>
        </w:rPr>
        <w:lastRenderedPageBreak/>
        <w:drawing>
          <wp:inline distT="0" distB="0" distL="0" distR="0" wp14:anchorId="137459EF" wp14:editId="4440F29E">
            <wp:extent cx="5731510" cy="2411095"/>
            <wp:effectExtent l="0" t="0" r="254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ode_shift_lioh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2411095"/>
                    </a:xfrm>
                    <a:prstGeom prst="rect">
                      <a:avLst/>
                    </a:prstGeom>
                  </pic:spPr>
                </pic:pic>
              </a:graphicData>
            </a:graphic>
          </wp:inline>
        </w:drawing>
      </w:r>
    </w:p>
    <w:p w14:paraId="2B9771D2" w14:textId="77777777" w:rsidR="00EC1EA6" w:rsidRDefault="00EC1EA6" w:rsidP="00EC1EA6">
      <w:pPr>
        <w:jc w:val="both"/>
        <w:rPr>
          <w:rFonts w:ascii="Times" w:hAnsi="Times" w:cs="Times"/>
          <w:b/>
        </w:rPr>
      </w:pPr>
    </w:p>
    <w:p w14:paraId="0773EC39" w14:textId="14FEC99C" w:rsidR="00EC1EA6" w:rsidRPr="00EC1EA6" w:rsidRDefault="00EC1EA6" w:rsidP="00EC1EA6">
      <w:pPr>
        <w:jc w:val="both"/>
        <w:rPr>
          <w:rFonts w:ascii="Times" w:hAnsi="Times" w:cs="Times"/>
          <w:noProof/>
          <w:lang w:eastAsia="en-GB"/>
        </w:rPr>
      </w:pPr>
      <w:r w:rsidRPr="00822804">
        <w:rPr>
          <w:rFonts w:ascii="Times" w:hAnsi="Times" w:cs="Times"/>
          <w:b/>
        </w:rPr>
        <w:t>Supplementary Figure</w:t>
      </w:r>
      <w:r w:rsidR="00587CF6">
        <w:rPr>
          <w:rFonts w:ascii="Times" w:hAnsi="Times" w:cs="Times"/>
          <w:b/>
        </w:rPr>
        <w:t xml:space="preserve"> 13</w:t>
      </w:r>
      <w:r w:rsidRPr="00822804">
        <w:rPr>
          <w:rFonts w:ascii="Times" w:hAnsi="Times" w:cs="Times"/>
          <w:b/>
        </w:rPr>
        <w:t>:</w:t>
      </w:r>
      <w:r>
        <w:rPr>
          <w:rFonts w:ascii="Times" w:hAnsi="Times" w:cs="Times"/>
        </w:rPr>
        <w:t xml:space="preserve"> Variation in CoM of 550 cm</w:t>
      </w:r>
      <w:r w:rsidRPr="008E3612">
        <w:rPr>
          <w:rFonts w:ascii="Times" w:hAnsi="Times" w:cs="Times"/>
          <w:vertAlign w:val="superscript"/>
        </w:rPr>
        <w:t>-1</w:t>
      </w:r>
      <w:r>
        <w:rPr>
          <w:rFonts w:ascii="Times" w:hAnsi="Times" w:cs="Times"/>
          <w:vertAlign w:val="superscript"/>
        </w:rPr>
        <w:t xml:space="preserve"> </w:t>
      </w:r>
      <w:r>
        <w:rPr>
          <w:rFonts w:ascii="Times" w:hAnsi="Times" w:cs="Times"/>
        </w:rPr>
        <w:t xml:space="preserve">mode of </w:t>
      </w:r>
      <w:r w:rsidR="00B0044D">
        <w:t>α-</w:t>
      </w:r>
      <w:r>
        <w:rPr>
          <w:rFonts w:ascii="Times" w:hAnsi="Times" w:cs="Times"/>
        </w:rPr>
        <w:t>Li</w:t>
      </w:r>
      <w:r w:rsidRPr="008E3612">
        <w:rPr>
          <w:rFonts w:ascii="Times" w:hAnsi="Times" w:cs="Times"/>
          <w:vertAlign w:val="subscript"/>
        </w:rPr>
        <w:t>2</w:t>
      </w:r>
      <w:r>
        <w:rPr>
          <w:rFonts w:ascii="Times" w:hAnsi="Times" w:cs="Times"/>
        </w:rPr>
        <w:t>IrO</w:t>
      </w:r>
      <w:r w:rsidRPr="008E3612">
        <w:rPr>
          <w:rFonts w:ascii="Times" w:hAnsi="Times" w:cs="Times"/>
          <w:vertAlign w:val="subscript"/>
        </w:rPr>
        <w:t>3</w:t>
      </w:r>
      <w:r>
        <w:rPr>
          <w:rFonts w:ascii="Times" w:hAnsi="Times" w:cs="Times"/>
        </w:rPr>
        <w:t xml:space="preserve"> when cycling in LiOH.</w:t>
      </w:r>
    </w:p>
    <w:p w14:paraId="70743FC7" w14:textId="4910C6C1" w:rsidR="00D75E90" w:rsidRDefault="00D75E90" w:rsidP="00C244C5">
      <w:pPr>
        <w:ind w:firstLine="720"/>
        <w:jc w:val="both"/>
        <w:rPr>
          <w:rFonts w:ascii="Times" w:hAnsi="Times" w:cs="Times"/>
        </w:rPr>
      </w:pPr>
    </w:p>
    <w:p w14:paraId="23A5AE2F" w14:textId="09520FFB" w:rsidR="00D75E90" w:rsidRPr="00112037" w:rsidRDefault="007E2A91" w:rsidP="00112037">
      <w:pPr>
        <w:jc w:val="both"/>
        <w:rPr>
          <w:rFonts w:ascii="Times" w:hAnsi="Times" w:cs="Times"/>
        </w:rPr>
      </w:pPr>
      <w:r w:rsidRPr="007E2A91">
        <w:rPr>
          <w:rFonts w:ascii="Times" w:hAnsi="Times" w:cs="Times"/>
          <w:noProof/>
          <w:lang w:eastAsia="en-GB"/>
        </w:rPr>
        <w:drawing>
          <wp:inline distT="0" distB="0" distL="0" distR="0" wp14:anchorId="560DD4C8" wp14:editId="25E7E1EB">
            <wp:extent cx="5604933" cy="4152204"/>
            <wp:effectExtent l="0" t="0" r="0" b="1270"/>
            <wp:docPr id="18" name="Picture 18" descr="C:\Users\Raj Pandya\OneDrive - University of Cambridge\Documents\Battery Raman\LiIrOx_paper\paper_data\particle2_mode1_fi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j Pandya\OneDrive - University of Cambridge\Documents\Battery Raman\LiIrOx_paper\paper_data\particle2_mode1_fin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1465" cy="4157043"/>
                    </a:xfrm>
                    <a:prstGeom prst="rect">
                      <a:avLst/>
                    </a:prstGeom>
                    <a:noFill/>
                    <a:ln>
                      <a:noFill/>
                    </a:ln>
                  </pic:spPr>
                </pic:pic>
              </a:graphicData>
            </a:graphic>
          </wp:inline>
        </w:drawing>
      </w:r>
    </w:p>
    <w:p w14:paraId="03AA893F" w14:textId="77777777" w:rsidR="008E3612" w:rsidRDefault="008E3612" w:rsidP="00C244C5">
      <w:pPr>
        <w:ind w:firstLine="720"/>
        <w:jc w:val="both"/>
        <w:rPr>
          <w:rFonts w:ascii="Times" w:hAnsi="Times" w:cs="Times"/>
          <w:noProof/>
          <w:lang w:eastAsia="en-GB"/>
        </w:rPr>
      </w:pPr>
    </w:p>
    <w:p w14:paraId="6A13C4B2" w14:textId="77777777" w:rsidR="008E3612" w:rsidRDefault="008E3612" w:rsidP="00C244C5">
      <w:pPr>
        <w:ind w:firstLine="720"/>
        <w:jc w:val="both"/>
        <w:rPr>
          <w:rFonts w:ascii="Times" w:hAnsi="Times" w:cs="Times"/>
          <w:noProof/>
          <w:lang w:eastAsia="en-GB"/>
        </w:rPr>
      </w:pPr>
    </w:p>
    <w:p w14:paraId="0B18E507" w14:textId="1BA391EE" w:rsidR="008E3612" w:rsidRDefault="008E3612" w:rsidP="00EC1EA6">
      <w:pPr>
        <w:jc w:val="both"/>
        <w:rPr>
          <w:rFonts w:ascii="Times" w:hAnsi="Times" w:cs="Times"/>
        </w:rPr>
      </w:pPr>
      <w:r w:rsidRPr="00822804">
        <w:rPr>
          <w:rFonts w:ascii="Times" w:hAnsi="Times" w:cs="Times"/>
          <w:b/>
        </w:rPr>
        <w:t>Supplementary Figure</w:t>
      </w:r>
      <w:r w:rsidR="00587CF6">
        <w:rPr>
          <w:rFonts w:ascii="Times" w:hAnsi="Times" w:cs="Times"/>
          <w:b/>
        </w:rPr>
        <w:t xml:space="preserve"> 14</w:t>
      </w:r>
      <w:r w:rsidRPr="00822804">
        <w:rPr>
          <w:rFonts w:ascii="Times" w:hAnsi="Times" w:cs="Times"/>
          <w:b/>
        </w:rPr>
        <w:t>:</w:t>
      </w:r>
      <w:r>
        <w:t xml:space="preserve"> Spatial distribution of int</w:t>
      </w:r>
      <w:r>
        <w:rPr>
          <w:rFonts w:ascii="Times" w:hAnsi="Times" w:cs="Times"/>
        </w:rPr>
        <w:t>ensity of 640 cm</w:t>
      </w:r>
      <w:r w:rsidRPr="00BD573F">
        <w:rPr>
          <w:rFonts w:ascii="Times" w:hAnsi="Times" w:cs="Times"/>
          <w:vertAlign w:val="superscript"/>
        </w:rPr>
        <w:t>-1</w:t>
      </w:r>
      <w:r>
        <w:rPr>
          <w:rFonts w:ascii="Times" w:hAnsi="Times" w:cs="Times"/>
        </w:rPr>
        <w:t xml:space="preserve"> mode, during cycling of </w:t>
      </w:r>
      <w:r w:rsidR="00B0044D">
        <w:t>α-</w:t>
      </w:r>
      <w:r>
        <w:rPr>
          <w:rFonts w:ascii="Times" w:hAnsi="Times" w:cs="Times"/>
        </w:rPr>
        <w:t>Li</w:t>
      </w:r>
      <w:r w:rsidRPr="00BD573F">
        <w:rPr>
          <w:rFonts w:ascii="Times" w:hAnsi="Times" w:cs="Times"/>
          <w:vertAlign w:val="subscript"/>
        </w:rPr>
        <w:t>2</w:t>
      </w:r>
      <w:r>
        <w:rPr>
          <w:rFonts w:ascii="Times" w:hAnsi="Times" w:cs="Times"/>
        </w:rPr>
        <w:t>IrO</w:t>
      </w:r>
      <w:r w:rsidRPr="00BD573F">
        <w:rPr>
          <w:rFonts w:ascii="Times" w:hAnsi="Times" w:cs="Times"/>
          <w:vertAlign w:val="subscript"/>
        </w:rPr>
        <w:t>3</w:t>
      </w:r>
      <w:r>
        <w:rPr>
          <w:rFonts w:ascii="Times" w:hAnsi="Times" w:cs="Times"/>
        </w:rPr>
        <w:t xml:space="preserve"> in LiOH. Scale bar is 5 μm.</w:t>
      </w:r>
      <w:r w:rsidR="00EC1EA6">
        <w:rPr>
          <w:rFonts w:ascii="Times" w:hAnsi="Times" w:cs="Times"/>
        </w:rPr>
        <w:t xml:space="preserve"> During the first anodic scan a shrinking core type pattern can be observed consistent with delithiation. The intensity of the 640 cm</w:t>
      </w:r>
      <w:r w:rsidR="00EC1EA6" w:rsidRPr="00EC1EA6">
        <w:rPr>
          <w:rFonts w:ascii="Times" w:hAnsi="Times" w:cs="Times"/>
          <w:vertAlign w:val="superscript"/>
        </w:rPr>
        <w:t>-1</w:t>
      </w:r>
      <w:r w:rsidR="00EC1EA6">
        <w:rPr>
          <w:rFonts w:ascii="Times" w:hAnsi="Times" w:cs="Times"/>
          <w:vertAlign w:val="superscript"/>
        </w:rPr>
        <w:t xml:space="preserve"> </w:t>
      </w:r>
      <w:r w:rsidR="009A24AA">
        <w:rPr>
          <w:rFonts w:ascii="Times" w:hAnsi="Times" w:cs="Times"/>
        </w:rPr>
        <w:t>does not change in the cathodic scans and subsequent cycles</w:t>
      </w:r>
      <w:r w:rsidR="00EC1EA6">
        <w:rPr>
          <w:rFonts w:ascii="Times" w:hAnsi="Times" w:cs="Times"/>
        </w:rPr>
        <w:t xml:space="preserve"> in stark contrast to the core-shell behaviour observed in KOH.</w:t>
      </w:r>
    </w:p>
    <w:p w14:paraId="630AA9A6" w14:textId="10E29E0E" w:rsidR="00EC1EA6" w:rsidRDefault="00EC1EA6" w:rsidP="00EC1EA6">
      <w:pPr>
        <w:jc w:val="both"/>
        <w:rPr>
          <w:rFonts w:ascii="Times" w:hAnsi="Times" w:cs="Times"/>
        </w:rPr>
      </w:pPr>
    </w:p>
    <w:p w14:paraId="11DFE20D" w14:textId="3A77B3A9" w:rsidR="00EC1EA6" w:rsidRDefault="007E2A91" w:rsidP="00EC1EA6">
      <w:pPr>
        <w:rPr>
          <w:rFonts w:ascii="Times" w:hAnsi="Times" w:cs="Times"/>
        </w:rPr>
      </w:pPr>
      <w:r w:rsidRPr="007E2A91">
        <w:rPr>
          <w:rFonts w:ascii="Times" w:hAnsi="Times" w:cs="Times"/>
          <w:noProof/>
          <w:lang w:eastAsia="en-GB"/>
        </w:rPr>
        <w:lastRenderedPageBreak/>
        <w:drawing>
          <wp:inline distT="0" distB="0" distL="0" distR="0" wp14:anchorId="7C62C806" wp14:editId="3F38F973">
            <wp:extent cx="5494867" cy="4070665"/>
            <wp:effectExtent l="0" t="0" r="0" b="6350"/>
            <wp:docPr id="4" name="Picture 4" descr="C:\Users\Raj Pandya\OneDrive - University of Cambridge\Documents\Battery Raman\LiIrOx_paper\paper_data\particle2_mode2_fi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j Pandya\OneDrive - University of Cambridge\Documents\Battery Raman\LiIrOx_paper\paper_data\particle2_mode2_fin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98281" cy="4073194"/>
                    </a:xfrm>
                    <a:prstGeom prst="rect">
                      <a:avLst/>
                    </a:prstGeom>
                    <a:noFill/>
                    <a:ln>
                      <a:noFill/>
                    </a:ln>
                  </pic:spPr>
                </pic:pic>
              </a:graphicData>
            </a:graphic>
          </wp:inline>
        </w:drawing>
      </w:r>
    </w:p>
    <w:p w14:paraId="0FB55349" w14:textId="5204A0AB" w:rsidR="00EC1EA6" w:rsidRDefault="00EC1EA6" w:rsidP="00EC1EA6">
      <w:pPr>
        <w:jc w:val="both"/>
        <w:rPr>
          <w:rFonts w:ascii="Times" w:hAnsi="Times" w:cs="Times"/>
        </w:rPr>
      </w:pPr>
      <w:r w:rsidRPr="00822804">
        <w:rPr>
          <w:rFonts w:ascii="Times" w:hAnsi="Times" w:cs="Times"/>
          <w:b/>
        </w:rPr>
        <w:t>Supplementary Figure</w:t>
      </w:r>
      <w:r w:rsidR="00587CF6">
        <w:rPr>
          <w:rFonts w:ascii="Times" w:hAnsi="Times" w:cs="Times"/>
          <w:b/>
        </w:rPr>
        <w:t xml:space="preserve"> 15</w:t>
      </w:r>
      <w:r w:rsidRPr="00822804">
        <w:rPr>
          <w:rFonts w:ascii="Times" w:hAnsi="Times" w:cs="Times"/>
          <w:b/>
        </w:rPr>
        <w:t>:</w:t>
      </w:r>
      <w:r>
        <w:t xml:space="preserve"> Spatial distribution of int</w:t>
      </w:r>
      <w:r>
        <w:rPr>
          <w:rFonts w:ascii="Times" w:hAnsi="Times" w:cs="Times"/>
        </w:rPr>
        <w:t>ensity of 550 cm</w:t>
      </w:r>
      <w:r w:rsidRPr="00BD573F">
        <w:rPr>
          <w:rFonts w:ascii="Times" w:hAnsi="Times" w:cs="Times"/>
          <w:vertAlign w:val="superscript"/>
        </w:rPr>
        <w:t>-1</w:t>
      </w:r>
      <w:r>
        <w:rPr>
          <w:rFonts w:ascii="Times" w:hAnsi="Times" w:cs="Times"/>
        </w:rPr>
        <w:t xml:space="preserve"> mode, during cycling of </w:t>
      </w:r>
      <w:r w:rsidR="00B0044D">
        <w:t>α-</w:t>
      </w:r>
      <w:r>
        <w:rPr>
          <w:rFonts w:ascii="Times" w:hAnsi="Times" w:cs="Times"/>
        </w:rPr>
        <w:t>Li</w:t>
      </w:r>
      <w:r w:rsidRPr="00BD573F">
        <w:rPr>
          <w:rFonts w:ascii="Times" w:hAnsi="Times" w:cs="Times"/>
          <w:vertAlign w:val="subscript"/>
        </w:rPr>
        <w:t>2</w:t>
      </w:r>
      <w:r>
        <w:rPr>
          <w:rFonts w:ascii="Times" w:hAnsi="Times" w:cs="Times"/>
        </w:rPr>
        <w:t>IrO</w:t>
      </w:r>
      <w:r w:rsidRPr="00BD573F">
        <w:rPr>
          <w:rFonts w:ascii="Times" w:hAnsi="Times" w:cs="Times"/>
          <w:vertAlign w:val="subscript"/>
        </w:rPr>
        <w:t>3</w:t>
      </w:r>
      <w:r>
        <w:rPr>
          <w:rFonts w:ascii="Times" w:hAnsi="Times" w:cs="Times"/>
        </w:rPr>
        <w:t xml:space="preserve"> in LiOH. Scale bar is 5 μm. </w:t>
      </w:r>
      <w:r w:rsidR="003B2C0E">
        <w:rPr>
          <w:rFonts w:ascii="Times" w:hAnsi="Times" w:cs="Times"/>
        </w:rPr>
        <w:t>The</w:t>
      </w:r>
      <w:r>
        <w:rPr>
          <w:rFonts w:ascii="Times" w:hAnsi="Times" w:cs="Times"/>
        </w:rPr>
        <w:t xml:space="preserve"> mo</w:t>
      </w:r>
      <w:r w:rsidR="003B2C0E">
        <w:rPr>
          <w:rFonts w:ascii="Times" w:hAnsi="Times" w:cs="Times"/>
        </w:rPr>
        <w:t>de intensity uniformly decreases</w:t>
      </w:r>
      <w:r>
        <w:rPr>
          <w:rFonts w:ascii="Times" w:hAnsi="Times" w:cs="Times"/>
        </w:rPr>
        <w:t xml:space="preserve"> </w:t>
      </w:r>
      <w:r w:rsidR="003B2C0E">
        <w:rPr>
          <w:rFonts w:ascii="Times" w:hAnsi="Times" w:cs="Times"/>
        </w:rPr>
        <w:t xml:space="preserve">(increases) </w:t>
      </w:r>
      <w:r>
        <w:rPr>
          <w:rFonts w:ascii="Times" w:hAnsi="Times" w:cs="Times"/>
        </w:rPr>
        <w:t>across the particle</w:t>
      </w:r>
      <w:r w:rsidR="003B2C0E">
        <w:rPr>
          <w:rFonts w:ascii="Times" w:hAnsi="Times" w:cs="Times"/>
        </w:rPr>
        <w:t xml:space="preserve"> during the anodic (cathodic) scan</w:t>
      </w:r>
      <w:r>
        <w:rPr>
          <w:rFonts w:ascii="Times" w:hAnsi="Times" w:cs="Times"/>
        </w:rPr>
        <w:t xml:space="preserve">. </w:t>
      </w:r>
    </w:p>
    <w:p w14:paraId="3A48CA66" w14:textId="593F7085" w:rsidR="00EC1EA6" w:rsidRDefault="00EC1EA6" w:rsidP="00EC1EA6">
      <w:pPr>
        <w:rPr>
          <w:rFonts w:ascii="Times" w:hAnsi="Times" w:cs="Times"/>
        </w:rPr>
      </w:pPr>
    </w:p>
    <w:p w14:paraId="79D8F902" w14:textId="77777777" w:rsidR="00BA2B3A" w:rsidRPr="00810D60" w:rsidRDefault="00BA2B3A" w:rsidP="00BA2B3A">
      <w:pPr>
        <w:tabs>
          <w:tab w:val="left" w:pos="3268"/>
        </w:tabs>
        <w:rPr>
          <w:rFonts w:ascii="Times" w:hAnsi="Times" w:cs="Times"/>
        </w:rPr>
      </w:pPr>
    </w:p>
    <w:p w14:paraId="13D5CCF2" w14:textId="77777777" w:rsidR="00BA2B3A" w:rsidRDefault="00BA2B3A" w:rsidP="00BA2B3A">
      <w:pPr>
        <w:rPr>
          <w:rFonts w:ascii="Times" w:hAnsi="Times" w:cs="Times"/>
        </w:rPr>
      </w:pPr>
      <w:r>
        <w:rPr>
          <w:rFonts w:ascii="Times" w:hAnsi="Times" w:cs="Times"/>
          <w:noProof/>
          <w:lang w:eastAsia="en-GB"/>
        </w:rPr>
        <w:drawing>
          <wp:inline distT="0" distB="0" distL="0" distR="0" wp14:anchorId="0184F4B3" wp14:editId="64AC269B">
            <wp:extent cx="3599695" cy="3599695"/>
            <wp:effectExtent l="0" t="0" r="127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i_figure7.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99695" cy="3599695"/>
                    </a:xfrm>
                    <a:prstGeom prst="rect">
                      <a:avLst/>
                    </a:prstGeom>
                  </pic:spPr>
                </pic:pic>
              </a:graphicData>
            </a:graphic>
          </wp:inline>
        </w:drawing>
      </w:r>
    </w:p>
    <w:p w14:paraId="0C242646" w14:textId="77777777" w:rsidR="00BA2B3A" w:rsidRPr="00EC1292" w:rsidRDefault="00BA2B3A" w:rsidP="00BA2B3A">
      <w:pPr>
        <w:rPr>
          <w:rFonts w:ascii="Times" w:hAnsi="Times" w:cs="Times"/>
        </w:rPr>
      </w:pPr>
    </w:p>
    <w:p w14:paraId="61DD1468" w14:textId="389D93EF" w:rsidR="00BA2B3A" w:rsidRPr="008A1A77" w:rsidRDefault="00BA2B3A" w:rsidP="00BA2B3A">
      <w:pPr>
        <w:jc w:val="both"/>
        <w:rPr>
          <w:rFonts w:ascii="Times" w:hAnsi="Times" w:cs="Times"/>
        </w:rPr>
      </w:pPr>
      <w:r w:rsidRPr="008A1A77">
        <w:rPr>
          <w:rFonts w:ascii="Times" w:hAnsi="Times" w:cs="Times"/>
          <w:b/>
        </w:rPr>
        <w:lastRenderedPageBreak/>
        <w:t xml:space="preserve">Supplementary Figure </w:t>
      </w:r>
      <w:r>
        <w:rPr>
          <w:rFonts w:ascii="Times" w:hAnsi="Times" w:cs="Times"/>
          <w:b/>
        </w:rPr>
        <w:t>1</w:t>
      </w:r>
      <w:r w:rsidR="00587CF6">
        <w:rPr>
          <w:rFonts w:ascii="Times" w:hAnsi="Times" w:cs="Times"/>
          <w:b/>
        </w:rPr>
        <w:t>6</w:t>
      </w:r>
      <w:r w:rsidRPr="008A1A77">
        <w:rPr>
          <w:rFonts w:ascii="Times" w:hAnsi="Times" w:cs="Times"/>
          <w:b/>
        </w:rPr>
        <w:t>:</w:t>
      </w:r>
      <w:r w:rsidRPr="008A1A77">
        <w:rPr>
          <w:rFonts w:ascii="Times" w:hAnsi="Times" w:cs="Times"/>
        </w:rPr>
        <w:t xml:space="preserve"> </w:t>
      </w:r>
      <w:r>
        <w:rPr>
          <w:rFonts w:ascii="Times" w:hAnsi="Times" w:cs="Times"/>
        </w:rPr>
        <w:t>Bright-field reflection image of IrO</w:t>
      </w:r>
      <w:r w:rsidRPr="008A1A77">
        <w:rPr>
          <w:rFonts w:ascii="Times" w:hAnsi="Times" w:cs="Times"/>
          <w:vertAlign w:val="subscript"/>
        </w:rPr>
        <w:t>2</w:t>
      </w:r>
      <w:r>
        <w:rPr>
          <w:rFonts w:ascii="Times" w:hAnsi="Times" w:cs="Times"/>
          <w:vertAlign w:val="subscript"/>
        </w:rPr>
        <w:t xml:space="preserve"> </w:t>
      </w:r>
      <w:r>
        <w:rPr>
          <w:rFonts w:ascii="Times" w:hAnsi="Times" w:cs="Times"/>
        </w:rPr>
        <w:t>particle. Scale bar is 4 μm.</w:t>
      </w:r>
    </w:p>
    <w:p w14:paraId="7964D6D5" w14:textId="33F1F388" w:rsidR="00BA2B3A" w:rsidRPr="00EC1292" w:rsidRDefault="0076512C" w:rsidP="00BA2B3A">
      <w:pPr>
        <w:rPr>
          <w:rFonts w:ascii="Times" w:hAnsi="Times" w:cs="Times"/>
        </w:rPr>
      </w:pPr>
      <w:r>
        <w:rPr>
          <w:rFonts w:ascii="Times" w:hAnsi="Times" w:cs="Times"/>
          <w:noProof/>
          <w:lang w:eastAsia="en-GB"/>
        </w:rPr>
        <w:drawing>
          <wp:inline distT="0" distB="0" distL="0" distR="0" wp14:anchorId="64187FB2" wp14:editId="5B3501AB">
            <wp:extent cx="5486411" cy="365760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ro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86411" cy="3657607"/>
                    </a:xfrm>
                    <a:prstGeom prst="rect">
                      <a:avLst/>
                    </a:prstGeom>
                  </pic:spPr>
                </pic:pic>
              </a:graphicData>
            </a:graphic>
          </wp:inline>
        </w:drawing>
      </w:r>
    </w:p>
    <w:p w14:paraId="2C92AFA7" w14:textId="52C50538" w:rsidR="00BA2B3A" w:rsidRPr="008A1A77" w:rsidRDefault="00BA2B3A" w:rsidP="00BA2B3A">
      <w:pPr>
        <w:jc w:val="both"/>
        <w:rPr>
          <w:rFonts w:ascii="Times" w:hAnsi="Times" w:cs="Times"/>
        </w:rPr>
      </w:pPr>
      <w:r w:rsidRPr="008A1A77">
        <w:rPr>
          <w:rFonts w:ascii="Times" w:hAnsi="Times" w:cs="Times"/>
          <w:b/>
        </w:rPr>
        <w:t xml:space="preserve">Supplementary Figure </w:t>
      </w:r>
      <w:r>
        <w:rPr>
          <w:rFonts w:ascii="Times" w:hAnsi="Times" w:cs="Times"/>
          <w:b/>
        </w:rPr>
        <w:t>1</w:t>
      </w:r>
      <w:r w:rsidR="00587CF6">
        <w:rPr>
          <w:rFonts w:ascii="Times" w:hAnsi="Times" w:cs="Times"/>
          <w:b/>
        </w:rPr>
        <w:t>7</w:t>
      </w:r>
      <w:r w:rsidRPr="008A1A77">
        <w:rPr>
          <w:rFonts w:ascii="Times" w:hAnsi="Times" w:cs="Times"/>
          <w:b/>
        </w:rPr>
        <w:t>:</w:t>
      </w:r>
      <w:r w:rsidRPr="008A1A77">
        <w:rPr>
          <w:rFonts w:ascii="Times" w:hAnsi="Times" w:cs="Times"/>
        </w:rPr>
        <w:t xml:space="preserve"> </w:t>
      </w:r>
      <w:r>
        <w:rPr>
          <w:rFonts w:ascii="Times" w:hAnsi="Times" w:cs="Times"/>
        </w:rPr>
        <w:t>Cyclic</w:t>
      </w:r>
      <w:r w:rsidRPr="008A1A77">
        <w:t xml:space="preserve"> </w:t>
      </w:r>
      <w:r w:rsidRPr="008A1A77">
        <w:rPr>
          <w:rFonts w:ascii="Times" w:hAnsi="Times" w:cs="Times"/>
        </w:rPr>
        <w:t>voltammogram</w:t>
      </w:r>
      <w:r>
        <w:rPr>
          <w:rFonts w:ascii="Times" w:hAnsi="Times" w:cs="Times"/>
        </w:rPr>
        <w:t xml:space="preserve"> of IrO</w:t>
      </w:r>
      <w:r w:rsidRPr="008A1A77">
        <w:rPr>
          <w:rFonts w:ascii="Times" w:hAnsi="Times" w:cs="Times"/>
          <w:vertAlign w:val="subscript"/>
        </w:rPr>
        <w:t>2</w:t>
      </w:r>
      <w:r>
        <w:rPr>
          <w:rFonts w:ascii="Times" w:hAnsi="Times" w:cs="Times"/>
          <w:vertAlign w:val="subscript"/>
        </w:rPr>
        <w:t xml:space="preserve"> </w:t>
      </w:r>
      <w:r>
        <w:rPr>
          <w:rFonts w:ascii="Times" w:hAnsi="Times" w:cs="Times"/>
        </w:rPr>
        <w:t>cycled in KOH over 8 cycles.</w:t>
      </w:r>
    </w:p>
    <w:p w14:paraId="12696054" w14:textId="77777777" w:rsidR="00BA2B3A" w:rsidRDefault="00BA2B3A" w:rsidP="00BA2B3A">
      <w:pPr>
        <w:rPr>
          <w:rFonts w:ascii="Times" w:hAnsi="Times" w:cs="Times"/>
        </w:rPr>
      </w:pPr>
    </w:p>
    <w:p w14:paraId="6FA13501" w14:textId="18C26100" w:rsidR="00BA2B3A" w:rsidRDefault="00CA2E8F" w:rsidP="00BA2B3A">
      <w:pPr>
        <w:rPr>
          <w:rFonts w:ascii="Times" w:hAnsi="Times" w:cs="Times"/>
        </w:rPr>
      </w:pPr>
      <w:r>
        <w:rPr>
          <w:rFonts w:asciiTheme="minorHAnsi" w:eastAsiaTheme="minorHAnsi" w:hAnsiTheme="minorHAnsi" w:cstheme="minorBidi"/>
          <w:noProof/>
          <w:sz w:val="16"/>
          <w:szCs w:val="16"/>
          <w:lang w:eastAsia="en-GB"/>
        </w:rPr>
        <w:drawing>
          <wp:inline distT="0" distB="0" distL="0" distR="0" wp14:anchorId="740FFBDD" wp14:editId="412CE2AC">
            <wp:extent cx="5731510" cy="3580765"/>
            <wp:effectExtent l="0" t="0" r="254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ro2_ram.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3580765"/>
                    </a:xfrm>
                    <a:prstGeom prst="rect">
                      <a:avLst/>
                    </a:prstGeom>
                  </pic:spPr>
                </pic:pic>
              </a:graphicData>
            </a:graphic>
          </wp:inline>
        </w:drawing>
      </w:r>
    </w:p>
    <w:p w14:paraId="167B53F0" w14:textId="307EC406" w:rsidR="00BA2B3A" w:rsidRDefault="00BA2B3A" w:rsidP="00BA2B3A">
      <w:pPr>
        <w:rPr>
          <w:rFonts w:ascii="Times" w:hAnsi="Times" w:cs="Times"/>
        </w:rPr>
      </w:pPr>
      <w:r w:rsidRPr="008A1A77">
        <w:rPr>
          <w:rFonts w:ascii="Times" w:hAnsi="Times" w:cs="Times"/>
          <w:b/>
        </w:rPr>
        <w:t xml:space="preserve">Supplementary Figure </w:t>
      </w:r>
      <w:r>
        <w:rPr>
          <w:rFonts w:ascii="Times" w:hAnsi="Times" w:cs="Times"/>
          <w:b/>
        </w:rPr>
        <w:t>1</w:t>
      </w:r>
      <w:r w:rsidR="00587CF6">
        <w:rPr>
          <w:rFonts w:ascii="Times" w:hAnsi="Times" w:cs="Times"/>
          <w:b/>
        </w:rPr>
        <w:t>8</w:t>
      </w:r>
      <w:r w:rsidRPr="008A1A77">
        <w:rPr>
          <w:rFonts w:ascii="Times" w:hAnsi="Times" w:cs="Times"/>
          <w:b/>
        </w:rPr>
        <w:t>:</w:t>
      </w:r>
      <w:r w:rsidRPr="008A1A77">
        <w:rPr>
          <w:rFonts w:ascii="Times" w:hAnsi="Times" w:cs="Times"/>
        </w:rPr>
        <w:t xml:space="preserve"> </w:t>
      </w:r>
      <w:r>
        <w:rPr>
          <w:rFonts w:ascii="Times" w:hAnsi="Times" w:cs="Times"/>
        </w:rPr>
        <w:t>Raman spectrum of IrO</w:t>
      </w:r>
      <w:r w:rsidRPr="000A4BF5">
        <w:rPr>
          <w:rFonts w:ascii="Times" w:hAnsi="Times" w:cs="Times"/>
          <w:vertAlign w:val="subscript"/>
        </w:rPr>
        <w:t>2</w:t>
      </w:r>
      <w:r w:rsidRPr="000A4BF5">
        <w:rPr>
          <w:rFonts w:ascii="Times" w:hAnsi="Times" w:cs="Times"/>
        </w:rPr>
        <w:t>.</w:t>
      </w:r>
      <w:r w:rsidR="00257A58">
        <w:rPr>
          <w:rFonts w:ascii="Times" w:hAnsi="Times" w:cs="Times"/>
        </w:rPr>
        <w:t xml:space="preserve"> The spectrum is in good agreement with previous studies</w:t>
      </w:r>
      <w:r w:rsidR="00CA2E8F">
        <w:rPr>
          <w:rFonts w:ascii="Times" w:hAnsi="Times" w:cs="Times"/>
        </w:rPr>
        <w:fldChar w:fldCharType="begin" w:fldLock="1"/>
      </w:r>
      <w:r w:rsidR="00E55E84">
        <w:rPr>
          <w:rFonts w:ascii="Times" w:hAnsi="Times" w:cs="Times"/>
        </w:rPr>
        <w:instrText>ADDIN CSL_CITATION {"citationItems":[{"id":"ITEM-1","itemData":{"DOI":"10.1021/ACSCATAL.6B02343/ASSET/IMAGES/LARGE/CS-2016-02343C_0011.JPEG","ISSN":"21555435","abstract":"Iridium oxide is one of the most important catalysts for water oxidation. The atomic structure of this catalyst remains unknown. We have studied anodically grown iridium oxide catalyst films using Raman spectroscopy. In addition to deuteration and18O substitution experiments, theoretical models were also constructed using density functional theory to interpret the experimental data. The material was characterized over a large potential range which included that for the oxygen evolution reaction (0.0−1.8 V). The material was found to be composed of [IrO6]n edge-sharing polyhedra (with n ≥ 3). Ir centers are connected to each other via μ-O type oxygen linkages that allow for the Ir centers to electronically couple to each other. The most intense peaks in Raman spectra were characterized by stretching movement of Ir−μ-O bonds in the basal plane of the octahedra coupled to OH bending movements of hydroxyl groups bound to the Ir centers. Oxidation of Ir3+ to Ir4+ at 0.7−1.2 V within a μ-O linked polymeric geometry results in a blue coloration of the material at high potentials. Theoretical calculations indicate that the optical transition responsible for the color is essentially an Ir to Ir charge transfer transition. The active compound that carries out oxygen evolution is resistant to further structure-directing influence of oxidation. In the course of oxidation, it was observed that IrO2 with a rutile structure could form at potentials greater than 1.2 V as a side product of the reaction.","author":[{"dropping-particle":"","family":"Pavlovic","given":"Zoran","non-dropping-particle":"","parse-names":false,"suffix":""},{"dropping-particle":"","family":"Ranjan","given":"Chinmoy","non-dropping-particle":"","parse-names":false,"suffix":""},{"dropping-particle":"","family":"Gao","given":"Qiang","non-dropping-particle":"","parse-names":false,"suffix":""},{"dropping-particle":"","family":"Gastel","given":"Maurice","non-dropping-particle":"Van","parse-names":false,"suffix":""},{"dropping-particle":"","family":"Schlögl","given":"Robert","non-dropping-particle":"","parse-names":false,"suffix":""}],"container-title":"ACS Catalysis","id":"ITEM-1","issue":"12","issued":{"date-parts":[["2016","12","2"]]},"page":"8098-8105","publisher":"American Chemical Society","title":"Probing the structure of a water-Oxidizing anodic iridium oxide catalyst using raman spectroscopy","type":"article-journal","volume":"6"},"uris":["http://www.mendeley.com/documents/?uuid=107449ab-3f6a-3088-8d2f-b0f8424035b4"]},{"id":"ITEM-2","itemData":{"DOI":"10.1016/0038-1098(89)90942-3","ISSN":"0038-1098","abstract":"We report the first Raman scattering measurement of the rutile structure compound IrO2. The four allowed first-order Raman active phonon modes have been observed and classified. The spectrum exhibits strong lines of A1g and Eg symmetries, a slightly broadened line of B2g symmetry, and a very weak sharp low-frequency B1g mode. © 1989.","author":[{"dropping-particle":"","family":"Huang","given":"Y. S.","non-dropping-particle":"","parse-names":false,"suffix":""},{"dropping-particle":"","family":"Lin","given":"S. S.","non-dropping-particle":"","parse-names":false,"suffix":""},{"dropping-particle":"","family":"Huang","given":"C. R.","non-dropping-particle":"","parse-names":false,"suffix":""},{"dropping-particle":"","family":"Lee","given":"M. C.","non-dropping-particle":"","parse-names":false,"suffix":""},{"dropping-particle":"","family":"Dann","given":"T. E.","non-dropping-particle":"","parse-names":false,"suffix":""},{"dropping-particle":"","family":"Chien","given":"F. Z.","non-dropping-particle":"","parse-names":false,"suffix":""}],"container-title":"Solid State Communications","id":"ITEM-2","issue":"5","issued":{"date-parts":[["1989","5","1"]]},"page":"517-522","publisher":"Pergamon","title":"Raman spectrum of IrO2","type":"article-journal","volume":"70"},"uris":["http://www.mendeley.com/documents/?uuid=dc268e56-1e37-3f8f-a24d-d83b08b8cde7"]},{"id":"ITEM-3","itemData":{"DOI":"10.1021/jacs.8b11456","abstract":"Oxygen electrochemistry plays a critical role in clean energy technologies such as fuel cells and electrolyzers, but the oxygen evolution reaction (OER) severely restricts the efficiency of these devices due to its slow kinetics. Here, we show that via incorporation of lithium ion into iridium oxide, the thus obtained amorphous iridium oxide (Li−IrO x) demonstrates outstanding water oxidation activity with an OER current density of 10 mA/ cm 2 at 270 mV overpotential for 10 h of continuous operation in acidic electrolyte. DFT calculations show that lithium incorporation into iridium oxide is able to lower the activation barrier for OER. X-ray absorption characterizations indicate that both amorphous Li−IrO x and rutile IrO 2 own similar [IrO 6 ] octahedron units but have different [IrO 6 ] octahedron connection modes. Oxidation of iridium to higher oxidation states along with shrinkage in the Ir−O bond was observed by in situ X-ray absorption spectroscopy on amorphous Li−IrO x , but not on rutile IrO 2 under OER operando conditions. The much more \"flexible\" disordered [IrO 6 ] octahedrons with higher oxidation states in amorphous Li−IrO x as compared to the periodically interconnected \"rigid\" [IrO 6 ] octahedrons in crystalline IrO 2 are able to act as more electrophilic centers and thus effectively promote the fast turnover of water oxidation.","author":[{"dropping-particle":"","family":"Gao","given":"Jiajian","non-dropping-particle":"","parse-names":false,"suffix":""},{"dropping-particle":"","family":"Xu","given":"Cong-Qiao","non-dropping-particle":"","parse-names":false,"suffix":""},{"dropping-particle":"","family":"Hung","given":"Sung-Fu","non-dropping-particle":"","parse-names":false,"suffix":""},{"dropping-particle":"","family":"Liu","given":"Wei","non-dropping-particle":"","parse-names":false,"suffix":""},{"dropping-particle":"","family":"Cai","given":"Weizheng","non-dropping-particle":"","parse-names":false,"suffix":""},{"dropping-particle":"","family":"Zeng","given":"Zhiping","non-dropping-particle":"","parse-names":false,"suffix":""},{"dropping-particle":"","family":"Jia","given":"Chunmiao","non-dropping-particle":"","parse-names":false,"suffix":""},{"dropping-particle":"","family":"Ming Chen","given":"Hao","non-dropping-particle":"","parse-names":false,"suffix":""},{"dropping-particle":"","family":"Xiao","given":"Hai","non-dropping-particle":"","parse-names":false,"suffix":""},{"dropping-particle":"","family":"Li","given":"Jun","non-dropping-particle":"","parse-names":false,"suffix":""},{"dropping-particle":"","family":"Huang","given":"Yanqiang","non-dropping-particle":"","parse-names":false,"suffix":""},{"dropping-particle":"","family":"Liu","given":"Bin","non-dropping-particle":"","parse-names":false,"suffix":""}],"container-title":"J. Am. Chem. Soc. ","id":"ITEM-3","issue":"7","issued":{"date-parts":[["2019"]]},"page":"3014-–3023","title":"Breaking Long-Range Order in Iridium Oxide by Alkali Ion for Efficient Water Oxidation","type":"article-journal","volume":"141"},"uris":["http://www.mendeley.com/documents/?uuid=3a0ed73d-73ce-3c81-b1aa-a8a6632c4c26"]}],"mendeley":{"formattedCitation":"&lt;sup&gt;15–17&lt;/sup&gt;","plainTextFormattedCitation":"15–17","previouslyFormattedCitation":"&lt;sup&gt;15–17&lt;/sup&gt;"},"properties":{"noteIndex":0},"schema":"https://github.com/citation-style-language/schema/raw/master/csl-citation.json"}</w:instrText>
      </w:r>
      <w:r w:rsidR="00CA2E8F">
        <w:rPr>
          <w:rFonts w:ascii="Times" w:hAnsi="Times" w:cs="Times"/>
        </w:rPr>
        <w:fldChar w:fldCharType="separate"/>
      </w:r>
      <w:r w:rsidR="00830EB3" w:rsidRPr="00830EB3">
        <w:rPr>
          <w:rFonts w:ascii="Times" w:hAnsi="Times" w:cs="Times"/>
          <w:noProof/>
          <w:vertAlign w:val="superscript"/>
        </w:rPr>
        <w:t>15–17</w:t>
      </w:r>
      <w:r w:rsidR="00CA2E8F">
        <w:rPr>
          <w:rFonts w:ascii="Times" w:hAnsi="Times" w:cs="Times"/>
        </w:rPr>
        <w:fldChar w:fldCharType="end"/>
      </w:r>
      <w:r w:rsidR="00257A58">
        <w:rPr>
          <w:rFonts w:ascii="Times" w:hAnsi="Times" w:cs="Times"/>
        </w:rPr>
        <w:t>.</w:t>
      </w:r>
    </w:p>
    <w:p w14:paraId="4A3C93DD" w14:textId="0EBE15FE" w:rsidR="00987A57" w:rsidRDefault="00987A57" w:rsidP="00BA2B3A">
      <w:pPr>
        <w:rPr>
          <w:rFonts w:ascii="Times" w:hAnsi="Times" w:cs="Times"/>
        </w:rPr>
      </w:pPr>
    </w:p>
    <w:p w14:paraId="2D5E5F5B" w14:textId="375D0EB1" w:rsidR="00987A57" w:rsidRDefault="00987A57" w:rsidP="00BA2B3A">
      <w:pPr>
        <w:rPr>
          <w:rFonts w:ascii="Times" w:hAnsi="Times" w:cs="Times"/>
        </w:rPr>
      </w:pPr>
    </w:p>
    <w:p w14:paraId="08097FBC" w14:textId="77777777" w:rsidR="00987A57" w:rsidRDefault="00987A57" w:rsidP="00BA2B3A">
      <w:pPr>
        <w:rPr>
          <w:rFonts w:ascii="Times" w:hAnsi="Times" w:cs="Times"/>
          <w:noProof/>
          <w:lang w:eastAsia="en-GB"/>
        </w:rPr>
      </w:pPr>
    </w:p>
    <w:p w14:paraId="144FD94F" w14:textId="7E6406C1" w:rsidR="00BA2B3A" w:rsidRDefault="008107BD" w:rsidP="00BA2B3A">
      <w:pPr>
        <w:rPr>
          <w:rFonts w:ascii="Times" w:hAnsi="Times" w:cs="Times"/>
        </w:rPr>
      </w:pPr>
      <w:r>
        <w:rPr>
          <w:rFonts w:ascii="Times" w:hAnsi="Times" w:cs="Times"/>
          <w:noProof/>
          <w:lang w:eastAsia="en-GB"/>
        </w:rPr>
        <w:lastRenderedPageBreak/>
        <w:drawing>
          <wp:inline distT="0" distB="0" distL="0" distR="0" wp14:anchorId="5E641046" wp14:editId="22A1FBD9">
            <wp:extent cx="5579533" cy="4137147"/>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ro2mode2_images_COR2.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87274" cy="4142887"/>
                    </a:xfrm>
                    <a:prstGeom prst="rect">
                      <a:avLst/>
                    </a:prstGeom>
                  </pic:spPr>
                </pic:pic>
              </a:graphicData>
            </a:graphic>
          </wp:inline>
        </w:drawing>
      </w:r>
    </w:p>
    <w:p w14:paraId="56506B3D" w14:textId="77777777" w:rsidR="00BA2B3A" w:rsidRDefault="00BA2B3A" w:rsidP="00BA2B3A">
      <w:pPr>
        <w:rPr>
          <w:rFonts w:ascii="Times" w:hAnsi="Times" w:cs="Times"/>
        </w:rPr>
      </w:pPr>
    </w:p>
    <w:p w14:paraId="662EDE32" w14:textId="7430DEE1" w:rsidR="00BA2B3A" w:rsidRDefault="00BA2B3A" w:rsidP="00BA2B3A">
      <w:pPr>
        <w:jc w:val="both"/>
        <w:rPr>
          <w:rFonts w:ascii="Times" w:hAnsi="Times" w:cs="Times"/>
          <w:vertAlign w:val="subscript"/>
        </w:rPr>
      </w:pPr>
      <w:r w:rsidRPr="008A1A77">
        <w:rPr>
          <w:rFonts w:ascii="Times" w:hAnsi="Times" w:cs="Times"/>
          <w:b/>
        </w:rPr>
        <w:t xml:space="preserve">Supplementary Figure </w:t>
      </w:r>
      <w:r>
        <w:rPr>
          <w:rFonts w:ascii="Times" w:hAnsi="Times" w:cs="Times"/>
          <w:b/>
        </w:rPr>
        <w:t>1</w:t>
      </w:r>
      <w:r w:rsidR="00587CF6">
        <w:rPr>
          <w:rFonts w:ascii="Times" w:hAnsi="Times" w:cs="Times"/>
          <w:b/>
        </w:rPr>
        <w:t>9</w:t>
      </w:r>
      <w:r w:rsidRPr="008A1A77">
        <w:rPr>
          <w:rFonts w:ascii="Times" w:hAnsi="Times" w:cs="Times"/>
          <w:b/>
        </w:rPr>
        <w:t>:</w:t>
      </w:r>
      <w:r w:rsidRPr="008A1A77">
        <w:rPr>
          <w:rFonts w:ascii="Times" w:hAnsi="Times" w:cs="Times"/>
        </w:rPr>
        <w:t xml:space="preserve"> </w:t>
      </w:r>
      <w:r>
        <w:rPr>
          <w:rFonts w:ascii="Times" w:hAnsi="Times" w:cs="Times"/>
        </w:rPr>
        <w:t>Spatial intensity distribution integrating over ~500 cm</w:t>
      </w:r>
      <w:r w:rsidRPr="008A1A77">
        <w:rPr>
          <w:rFonts w:ascii="Times" w:hAnsi="Times" w:cs="Times"/>
          <w:vertAlign w:val="superscript"/>
        </w:rPr>
        <w:t>-1</w:t>
      </w:r>
      <w:r>
        <w:rPr>
          <w:rFonts w:ascii="Times" w:hAnsi="Times" w:cs="Times"/>
        </w:rPr>
        <w:t xml:space="preserve"> mode for IrO</w:t>
      </w:r>
      <w:r w:rsidRPr="008A1A77">
        <w:rPr>
          <w:rFonts w:ascii="Times" w:hAnsi="Times" w:cs="Times"/>
          <w:vertAlign w:val="subscript"/>
        </w:rPr>
        <w:t>2</w:t>
      </w:r>
      <w:r>
        <w:rPr>
          <w:rFonts w:ascii="Times" w:hAnsi="Times" w:cs="Times"/>
        </w:rPr>
        <w:t xml:space="preserve"> at given potentials and cycle number.</w:t>
      </w:r>
      <w:r>
        <w:rPr>
          <w:rFonts w:ascii="Times" w:hAnsi="Times" w:cs="Times"/>
          <w:vertAlign w:val="subscript"/>
        </w:rPr>
        <w:t xml:space="preserve">  </w:t>
      </w:r>
    </w:p>
    <w:p w14:paraId="5CDBAB3C" w14:textId="1BD08AE6" w:rsidR="00987A57" w:rsidRDefault="00987A57" w:rsidP="00BA2B3A">
      <w:pPr>
        <w:jc w:val="both"/>
        <w:rPr>
          <w:rFonts w:ascii="Times" w:hAnsi="Times" w:cs="Times"/>
          <w:vertAlign w:val="subscript"/>
        </w:rPr>
      </w:pPr>
    </w:p>
    <w:p w14:paraId="2A6D4E02" w14:textId="77777777" w:rsidR="00987A57" w:rsidRPr="008A1A77" w:rsidRDefault="00987A57" w:rsidP="00BA2B3A">
      <w:pPr>
        <w:jc w:val="both"/>
        <w:rPr>
          <w:rFonts w:ascii="Times" w:hAnsi="Times" w:cs="Times"/>
        </w:rPr>
      </w:pPr>
    </w:p>
    <w:p w14:paraId="2F0F189B" w14:textId="77777777" w:rsidR="00BA2B3A" w:rsidRPr="008A1A77" w:rsidRDefault="00BA2B3A" w:rsidP="00BA2B3A">
      <w:pPr>
        <w:rPr>
          <w:rFonts w:ascii="Times" w:hAnsi="Times" w:cs="Times"/>
        </w:rPr>
      </w:pPr>
    </w:p>
    <w:p w14:paraId="712FB01F" w14:textId="14B6D955" w:rsidR="00BA2B3A" w:rsidRDefault="00BA2B3A" w:rsidP="00BA2B3A">
      <w:pPr>
        <w:tabs>
          <w:tab w:val="left" w:pos="1920"/>
        </w:tabs>
        <w:rPr>
          <w:rFonts w:ascii="Times" w:hAnsi="Times" w:cs="Times"/>
        </w:rPr>
      </w:pPr>
      <w:r>
        <w:rPr>
          <w:rFonts w:ascii="Times" w:hAnsi="Times" w:cs="Times"/>
        </w:rPr>
        <w:tab/>
      </w:r>
    </w:p>
    <w:p w14:paraId="4D848FD8" w14:textId="77777777" w:rsidR="00BA2B3A" w:rsidRDefault="00BA2B3A" w:rsidP="00BA2B3A">
      <w:pPr>
        <w:rPr>
          <w:rFonts w:ascii="Times" w:hAnsi="Times" w:cs="Times"/>
        </w:rPr>
      </w:pPr>
    </w:p>
    <w:p w14:paraId="718F3199" w14:textId="77777777" w:rsidR="00BA2B3A" w:rsidRDefault="00BA2B3A" w:rsidP="00BA2B3A">
      <w:pPr>
        <w:tabs>
          <w:tab w:val="left" w:pos="1560"/>
        </w:tabs>
        <w:rPr>
          <w:rFonts w:ascii="Times" w:hAnsi="Times" w:cs="Times"/>
        </w:rPr>
      </w:pPr>
      <w:r>
        <w:rPr>
          <w:rFonts w:ascii="Times" w:hAnsi="Times" w:cs="Times"/>
        </w:rPr>
        <w:tab/>
      </w:r>
    </w:p>
    <w:p w14:paraId="1D6EBC83" w14:textId="77777777" w:rsidR="00BA2B3A" w:rsidRDefault="00BA2B3A" w:rsidP="00BA2B3A">
      <w:pPr>
        <w:tabs>
          <w:tab w:val="left" w:pos="1560"/>
        </w:tabs>
        <w:rPr>
          <w:rFonts w:ascii="Times" w:hAnsi="Times" w:cs="Times"/>
        </w:rPr>
      </w:pPr>
    </w:p>
    <w:p w14:paraId="3C429FDE" w14:textId="77777777" w:rsidR="00BA2B3A" w:rsidRDefault="00BA2B3A" w:rsidP="00BA2B3A">
      <w:pPr>
        <w:tabs>
          <w:tab w:val="left" w:pos="1560"/>
        </w:tabs>
        <w:rPr>
          <w:rFonts w:ascii="Times" w:hAnsi="Times" w:cs="Times"/>
          <w:noProof/>
          <w:lang w:eastAsia="en-GB"/>
        </w:rPr>
      </w:pPr>
    </w:p>
    <w:p w14:paraId="62FBDCEA" w14:textId="77777777" w:rsidR="00BA2B3A" w:rsidRDefault="00BA2B3A" w:rsidP="00BA2B3A">
      <w:pPr>
        <w:tabs>
          <w:tab w:val="left" w:pos="1560"/>
        </w:tabs>
        <w:rPr>
          <w:rFonts w:ascii="Times" w:hAnsi="Times" w:cs="Times"/>
          <w:noProof/>
          <w:lang w:eastAsia="en-GB"/>
        </w:rPr>
      </w:pPr>
    </w:p>
    <w:p w14:paraId="7356F1F8" w14:textId="77777777" w:rsidR="00BA2B3A" w:rsidRDefault="00BA2B3A" w:rsidP="00BA2B3A">
      <w:pPr>
        <w:tabs>
          <w:tab w:val="left" w:pos="1560"/>
        </w:tabs>
        <w:rPr>
          <w:rFonts w:ascii="Times" w:hAnsi="Times" w:cs="Times"/>
          <w:noProof/>
          <w:lang w:eastAsia="en-GB"/>
        </w:rPr>
      </w:pPr>
    </w:p>
    <w:p w14:paraId="698DA5B0" w14:textId="77777777" w:rsidR="00BA2B3A" w:rsidRDefault="00BA2B3A" w:rsidP="00BA2B3A">
      <w:pPr>
        <w:tabs>
          <w:tab w:val="left" w:pos="1560"/>
        </w:tabs>
        <w:rPr>
          <w:rFonts w:ascii="Times" w:hAnsi="Times" w:cs="Times"/>
          <w:noProof/>
          <w:lang w:eastAsia="en-GB"/>
        </w:rPr>
      </w:pPr>
    </w:p>
    <w:p w14:paraId="7A1A2EAB" w14:textId="77777777" w:rsidR="00BA2B3A" w:rsidRDefault="00BA2B3A" w:rsidP="00BA2B3A">
      <w:pPr>
        <w:tabs>
          <w:tab w:val="left" w:pos="1560"/>
        </w:tabs>
        <w:rPr>
          <w:rFonts w:ascii="Times" w:hAnsi="Times" w:cs="Times"/>
          <w:noProof/>
          <w:lang w:eastAsia="en-GB"/>
        </w:rPr>
      </w:pPr>
    </w:p>
    <w:p w14:paraId="597D5F3D" w14:textId="77777777" w:rsidR="00BA2B3A" w:rsidRDefault="00BA2B3A" w:rsidP="00BA2B3A">
      <w:pPr>
        <w:tabs>
          <w:tab w:val="left" w:pos="1560"/>
        </w:tabs>
        <w:rPr>
          <w:rFonts w:ascii="Times" w:hAnsi="Times" w:cs="Times"/>
          <w:noProof/>
          <w:lang w:eastAsia="en-GB"/>
        </w:rPr>
      </w:pPr>
    </w:p>
    <w:p w14:paraId="39BB9096" w14:textId="77777777" w:rsidR="00BA2B3A" w:rsidRDefault="00BA2B3A" w:rsidP="00BA2B3A">
      <w:pPr>
        <w:tabs>
          <w:tab w:val="left" w:pos="1560"/>
        </w:tabs>
        <w:rPr>
          <w:rFonts w:ascii="Times" w:hAnsi="Times" w:cs="Times"/>
          <w:noProof/>
          <w:lang w:eastAsia="en-GB"/>
        </w:rPr>
      </w:pPr>
    </w:p>
    <w:p w14:paraId="6BA693C5" w14:textId="77777777" w:rsidR="00BA2B3A" w:rsidRDefault="00BA2B3A" w:rsidP="00BA2B3A">
      <w:pPr>
        <w:jc w:val="both"/>
        <w:rPr>
          <w:rFonts w:ascii="Times" w:hAnsi="Times" w:cs="Times"/>
          <w:b/>
        </w:rPr>
      </w:pPr>
    </w:p>
    <w:p w14:paraId="707FDF21" w14:textId="7DE08BFC" w:rsidR="00BA2B3A" w:rsidRDefault="008107BD" w:rsidP="00BA2B3A">
      <w:pPr>
        <w:jc w:val="both"/>
        <w:rPr>
          <w:rFonts w:ascii="Times" w:hAnsi="Times" w:cs="Times"/>
          <w:b/>
        </w:rPr>
      </w:pPr>
      <w:r>
        <w:rPr>
          <w:rFonts w:ascii="Times" w:hAnsi="Times" w:cs="Times"/>
          <w:b/>
          <w:noProof/>
          <w:lang w:eastAsia="en-GB"/>
        </w:rPr>
        <w:lastRenderedPageBreak/>
        <w:drawing>
          <wp:inline distT="0" distB="0" distL="0" distR="0" wp14:anchorId="2A674EAA" wp14:editId="61DB772E">
            <wp:extent cx="5571067" cy="426966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ro2mode1_imagesCOR3.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75529" cy="4273084"/>
                    </a:xfrm>
                    <a:prstGeom prst="rect">
                      <a:avLst/>
                    </a:prstGeom>
                  </pic:spPr>
                </pic:pic>
              </a:graphicData>
            </a:graphic>
          </wp:inline>
        </w:drawing>
      </w:r>
    </w:p>
    <w:p w14:paraId="749FEAD9" w14:textId="77777777" w:rsidR="00BA2B3A" w:rsidRDefault="00BA2B3A" w:rsidP="00BA2B3A">
      <w:pPr>
        <w:jc w:val="both"/>
        <w:rPr>
          <w:rFonts w:ascii="Times" w:hAnsi="Times" w:cs="Times"/>
          <w:b/>
        </w:rPr>
      </w:pPr>
    </w:p>
    <w:p w14:paraId="6810D3DF" w14:textId="2A04AC70" w:rsidR="00BA2B3A" w:rsidRDefault="00BA2B3A" w:rsidP="00BA2B3A">
      <w:pPr>
        <w:jc w:val="both"/>
        <w:rPr>
          <w:rFonts w:ascii="Times" w:hAnsi="Times" w:cs="Times"/>
          <w:b/>
        </w:rPr>
      </w:pPr>
    </w:p>
    <w:p w14:paraId="6DD3F1EC" w14:textId="27D273E7" w:rsidR="00987A57" w:rsidRDefault="00BA2B3A" w:rsidP="00BA2B3A">
      <w:pPr>
        <w:jc w:val="both"/>
        <w:rPr>
          <w:rFonts w:ascii="Times" w:hAnsi="Times" w:cs="Times"/>
          <w:vertAlign w:val="subscript"/>
        </w:rPr>
      </w:pPr>
      <w:r w:rsidRPr="008A1A77">
        <w:rPr>
          <w:rFonts w:ascii="Times" w:hAnsi="Times" w:cs="Times"/>
          <w:b/>
        </w:rPr>
        <w:t xml:space="preserve">Supplementary Figure </w:t>
      </w:r>
      <w:r w:rsidR="00587CF6">
        <w:rPr>
          <w:rFonts w:ascii="Times" w:hAnsi="Times" w:cs="Times"/>
          <w:b/>
        </w:rPr>
        <w:t>20</w:t>
      </w:r>
      <w:r w:rsidRPr="008A1A77">
        <w:rPr>
          <w:rFonts w:ascii="Times" w:hAnsi="Times" w:cs="Times"/>
          <w:b/>
        </w:rPr>
        <w:t>:</w:t>
      </w:r>
      <w:r w:rsidRPr="008A1A77">
        <w:rPr>
          <w:rFonts w:ascii="Times" w:hAnsi="Times" w:cs="Times"/>
        </w:rPr>
        <w:t xml:space="preserve"> </w:t>
      </w:r>
      <w:r>
        <w:rPr>
          <w:rFonts w:ascii="Times" w:hAnsi="Times" w:cs="Times"/>
        </w:rPr>
        <w:t>Spatial intensity distribution integrating over 700 cm</w:t>
      </w:r>
      <w:r w:rsidRPr="008A1A77">
        <w:rPr>
          <w:rFonts w:ascii="Times" w:hAnsi="Times" w:cs="Times"/>
          <w:vertAlign w:val="superscript"/>
        </w:rPr>
        <w:t>-1</w:t>
      </w:r>
      <w:r>
        <w:rPr>
          <w:rFonts w:ascii="Times" w:hAnsi="Times" w:cs="Times"/>
        </w:rPr>
        <w:t xml:space="preserve"> mode for IrO</w:t>
      </w:r>
      <w:r w:rsidRPr="008A1A77">
        <w:rPr>
          <w:rFonts w:ascii="Times" w:hAnsi="Times" w:cs="Times"/>
          <w:vertAlign w:val="subscript"/>
        </w:rPr>
        <w:t>2</w:t>
      </w:r>
      <w:r>
        <w:rPr>
          <w:rFonts w:ascii="Times" w:hAnsi="Times" w:cs="Times"/>
        </w:rPr>
        <w:t xml:space="preserve"> at given potentials and cycle number.</w:t>
      </w:r>
      <w:r>
        <w:rPr>
          <w:rFonts w:ascii="Times" w:hAnsi="Times" w:cs="Times"/>
          <w:vertAlign w:val="subscript"/>
        </w:rPr>
        <w:t xml:space="preserve"> </w:t>
      </w:r>
    </w:p>
    <w:p w14:paraId="2A703190" w14:textId="77777777" w:rsidR="00987A57" w:rsidRDefault="00987A57" w:rsidP="00BA2B3A">
      <w:pPr>
        <w:jc w:val="both"/>
        <w:rPr>
          <w:rFonts w:ascii="Times" w:hAnsi="Times" w:cs="Times"/>
          <w:vertAlign w:val="subscript"/>
        </w:rPr>
      </w:pPr>
    </w:p>
    <w:p w14:paraId="04FA6EB2" w14:textId="77777777" w:rsidR="00987A57" w:rsidRDefault="00987A57" w:rsidP="00BA2B3A">
      <w:pPr>
        <w:jc w:val="both"/>
        <w:rPr>
          <w:rFonts w:ascii="Times" w:hAnsi="Times" w:cs="Times"/>
          <w:vertAlign w:val="subscript"/>
        </w:rPr>
      </w:pPr>
    </w:p>
    <w:p w14:paraId="2A218C17" w14:textId="77777777" w:rsidR="00987A57" w:rsidRDefault="00987A57" w:rsidP="00BA2B3A">
      <w:pPr>
        <w:jc w:val="both"/>
        <w:rPr>
          <w:rFonts w:ascii="Times" w:hAnsi="Times" w:cs="Times"/>
          <w:vertAlign w:val="subscript"/>
        </w:rPr>
      </w:pPr>
    </w:p>
    <w:p w14:paraId="689D05D9" w14:textId="69EC5263" w:rsidR="00BA2B3A" w:rsidRDefault="00BA2B3A" w:rsidP="00BA2B3A">
      <w:pPr>
        <w:jc w:val="both"/>
        <w:rPr>
          <w:rFonts w:ascii="Times" w:hAnsi="Times" w:cs="Times"/>
          <w:vertAlign w:val="subscript"/>
        </w:rPr>
      </w:pPr>
      <w:r>
        <w:rPr>
          <w:rFonts w:ascii="Times" w:hAnsi="Times" w:cs="Times"/>
          <w:vertAlign w:val="subscript"/>
        </w:rPr>
        <w:t xml:space="preserve"> </w:t>
      </w:r>
    </w:p>
    <w:p w14:paraId="6AF64EFD" w14:textId="72BDE988" w:rsidR="00BA2B3A" w:rsidRDefault="001D798D" w:rsidP="00BA2B3A">
      <w:pPr>
        <w:jc w:val="both"/>
        <w:rPr>
          <w:rFonts w:ascii="Times" w:hAnsi="Times" w:cs="Times"/>
          <w:vertAlign w:val="subscript"/>
        </w:rPr>
      </w:pPr>
      <w:r>
        <w:rPr>
          <w:rFonts w:ascii="Times" w:hAnsi="Times" w:cs="Times"/>
          <w:noProof/>
          <w:vertAlign w:val="subscript"/>
          <w:lang w:eastAsia="en-GB"/>
        </w:rPr>
        <w:drawing>
          <wp:inline distT="0" distB="0" distL="0" distR="0" wp14:anchorId="7AB4F2F9" wp14:editId="5E4EEA67">
            <wp:extent cx="5731510" cy="2411095"/>
            <wp:effectExtent l="0" t="0" r="254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ro2_4.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2411095"/>
                    </a:xfrm>
                    <a:prstGeom prst="rect">
                      <a:avLst/>
                    </a:prstGeom>
                  </pic:spPr>
                </pic:pic>
              </a:graphicData>
            </a:graphic>
          </wp:inline>
        </w:drawing>
      </w:r>
    </w:p>
    <w:p w14:paraId="0641351A" w14:textId="6108CA07" w:rsidR="00BA2B3A" w:rsidRDefault="00BA2B3A" w:rsidP="00BA2B3A">
      <w:pPr>
        <w:jc w:val="both"/>
        <w:rPr>
          <w:rFonts w:ascii="Times" w:hAnsi="Times" w:cs="Times"/>
          <w:vertAlign w:val="subscript"/>
        </w:rPr>
      </w:pPr>
      <w:r w:rsidRPr="008A1A77">
        <w:rPr>
          <w:rFonts w:ascii="Times" w:hAnsi="Times" w:cs="Times"/>
          <w:b/>
        </w:rPr>
        <w:t xml:space="preserve">Supplementary Figure </w:t>
      </w:r>
      <w:r w:rsidR="00587CF6">
        <w:rPr>
          <w:rFonts w:ascii="Times" w:hAnsi="Times" w:cs="Times"/>
          <w:b/>
        </w:rPr>
        <w:t>2</w:t>
      </w:r>
      <w:r w:rsidR="00987A57">
        <w:rPr>
          <w:rFonts w:ascii="Times" w:hAnsi="Times" w:cs="Times"/>
          <w:b/>
        </w:rPr>
        <w:t>1</w:t>
      </w:r>
      <w:r w:rsidRPr="008A1A77">
        <w:rPr>
          <w:rFonts w:ascii="Times" w:hAnsi="Times" w:cs="Times"/>
          <w:b/>
        </w:rPr>
        <w:t>:</w:t>
      </w:r>
      <w:r w:rsidRPr="008A1A77">
        <w:rPr>
          <w:rFonts w:ascii="Times" w:hAnsi="Times" w:cs="Times"/>
        </w:rPr>
        <w:t xml:space="preserve"> </w:t>
      </w:r>
      <w:r w:rsidR="00987A57">
        <w:rPr>
          <w:rFonts w:ascii="Times" w:hAnsi="Times" w:cs="Times"/>
        </w:rPr>
        <w:t>Intensity of</w:t>
      </w:r>
      <w:r>
        <w:rPr>
          <w:rFonts w:ascii="Times" w:hAnsi="Times" w:cs="Times"/>
        </w:rPr>
        <w:t xml:space="preserve"> 500 cm</w:t>
      </w:r>
      <w:r w:rsidRPr="008A1A77">
        <w:rPr>
          <w:rFonts w:ascii="Times" w:hAnsi="Times" w:cs="Times"/>
          <w:vertAlign w:val="superscript"/>
        </w:rPr>
        <w:t>-1</w:t>
      </w:r>
      <w:r>
        <w:rPr>
          <w:rFonts w:ascii="Times" w:hAnsi="Times" w:cs="Times"/>
        </w:rPr>
        <w:t xml:space="preserve"> mode for IrO</w:t>
      </w:r>
      <w:r w:rsidRPr="008A1A77">
        <w:rPr>
          <w:rFonts w:ascii="Times" w:hAnsi="Times" w:cs="Times"/>
          <w:vertAlign w:val="subscript"/>
        </w:rPr>
        <w:t>2</w:t>
      </w:r>
      <w:r>
        <w:rPr>
          <w:rFonts w:ascii="Times" w:hAnsi="Times" w:cs="Times"/>
        </w:rPr>
        <w:t xml:space="preserve"> </w:t>
      </w:r>
      <w:r w:rsidR="00987A57">
        <w:rPr>
          <w:rFonts w:ascii="Times" w:hAnsi="Times" w:cs="Times"/>
        </w:rPr>
        <w:t>across multiple cycles.</w:t>
      </w:r>
    </w:p>
    <w:p w14:paraId="0E9EDD39" w14:textId="77777777" w:rsidR="00BA2B3A" w:rsidRDefault="00BA2B3A" w:rsidP="00BA2B3A">
      <w:pPr>
        <w:jc w:val="both"/>
        <w:rPr>
          <w:rFonts w:ascii="Times" w:hAnsi="Times" w:cs="Times"/>
          <w:noProof/>
          <w:vertAlign w:val="subscript"/>
          <w:lang w:eastAsia="en-GB"/>
        </w:rPr>
      </w:pPr>
    </w:p>
    <w:p w14:paraId="7F997EB6" w14:textId="77777777" w:rsidR="00BA2B3A" w:rsidRDefault="00BA2B3A" w:rsidP="00BA2B3A">
      <w:pPr>
        <w:jc w:val="both"/>
        <w:rPr>
          <w:rFonts w:ascii="Times" w:hAnsi="Times" w:cs="Times"/>
          <w:noProof/>
          <w:vertAlign w:val="subscript"/>
          <w:lang w:eastAsia="en-GB"/>
        </w:rPr>
      </w:pPr>
    </w:p>
    <w:p w14:paraId="3E9F165C" w14:textId="7F7A3ADA" w:rsidR="00BA2B3A" w:rsidRDefault="001D798D" w:rsidP="00BA2B3A">
      <w:pPr>
        <w:jc w:val="both"/>
        <w:rPr>
          <w:rFonts w:ascii="Times" w:hAnsi="Times" w:cs="Times"/>
          <w:vertAlign w:val="subscript"/>
        </w:rPr>
      </w:pPr>
      <w:r>
        <w:rPr>
          <w:rFonts w:ascii="Times" w:hAnsi="Times" w:cs="Times"/>
          <w:noProof/>
          <w:vertAlign w:val="subscript"/>
          <w:lang w:eastAsia="en-GB"/>
        </w:rPr>
        <w:lastRenderedPageBreak/>
        <w:drawing>
          <wp:inline distT="0" distB="0" distL="0" distR="0" wp14:anchorId="0F30B54F" wp14:editId="33D5DE4F">
            <wp:extent cx="5731510" cy="2411095"/>
            <wp:effectExtent l="0" t="0" r="254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ro2_3.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2411095"/>
                    </a:xfrm>
                    <a:prstGeom prst="rect">
                      <a:avLst/>
                    </a:prstGeom>
                  </pic:spPr>
                </pic:pic>
              </a:graphicData>
            </a:graphic>
          </wp:inline>
        </w:drawing>
      </w:r>
    </w:p>
    <w:p w14:paraId="6B4B6D84" w14:textId="153738C2" w:rsidR="00987A57" w:rsidRDefault="00BA2B3A" w:rsidP="00987A57">
      <w:pPr>
        <w:jc w:val="both"/>
        <w:rPr>
          <w:rFonts w:ascii="Times" w:hAnsi="Times" w:cs="Times"/>
          <w:vertAlign w:val="subscript"/>
        </w:rPr>
      </w:pPr>
      <w:r w:rsidRPr="008A1A77">
        <w:rPr>
          <w:rFonts w:ascii="Times" w:hAnsi="Times" w:cs="Times"/>
          <w:b/>
        </w:rPr>
        <w:t xml:space="preserve">Supplementary Figure </w:t>
      </w:r>
      <w:r w:rsidR="00587CF6">
        <w:rPr>
          <w:rFonts w:ascii="Times" w:hAnsi="Times" w:cs="Times"/>
          <w:b/>
        </w:rPr>
        <w:t>22</w:t>
      </w:r>
      <w:r w:rsidR="00987A57" w:rsidRPr="008A1A77">
        <w:rPr>
          <w:rFonts w:ascii="Times" w:hAnsi="Times" w:cs="Times"/>
          <w:b/>
        </w:rPr>
        <w:t>:</w:t>
      </w:r>
      <w:r w:rsidR="00987A57" w:rsidRPr="008A1A77">
        <w:rPr>
          <w:rFonts w:ascii="Times" w:hAnsi="Times" w:cs="Times"/>
        </w:rPr>
        <w:t xml:space="preserve"> </w:t>
      </w:r>
      <w:r w:rsidR="00987A57">
        <w:rPr>
          <w:rFonts w:ascii="Times" w:hAnsi="Times" w:cs="Times"/>
        </w:rPr>
        <w:t>Intensity of 700 cm</w:t>
      </w:r>
      <w:r w:rsidR="00987A57" w:rsidRPr="008A1A77">
        <w:rPr>
          <w:rFonts w:ascii="Times" w:hAnsi="Times" w:cs="Times"/>
          <w:vertAlign w:val="superscript"/>
        </w:rPr>
        <w:t>-1</w:t>
      </w:r>
      <w:r w:rsidR="00987A57">
        <w:rPr>
          <w:rFonts w:ascii="Times" w:hAnsi="Times" w:cs="Times"/>
        </w:rPr>
        <w:t xml:space="preserve"> mode for IrO</w:t>
      </w:r>
      <w:r w:rsidR="00987A57" w:rsidRPr="008A1A77">
        <w:rPr>
          <w:rFonts w:ascii="Times" w:hAnsi="Times" w:cs="Times"/>
          <w:vertAlign w:val="subscript"/>
        </w:rPr>
        <w:t>2</w:t>
      </w:r>
      <w:r w:rsidR="00987A57">
        <w:rPr>
          <w:rFonts w:ascii="Times" w:hAnsi="Times" w:cs="Times"/>
        </w:rPr>
        <w:t xml:space="preserve"> across multiple cycles.</w:t>
      </w:r>
    </w:p>
    <w:p w14:paraId="47B54236" w14:textId="77777777" w:rsidR="00987A57" w:rsidRDefault="00987A57" w:rsidP="00987A57">
      <w:pPr>
        <w:jc w:val="both"/>
        <w:rPr>
          <w:rFonts w:ascii="Times" w:hAnsi="Times" w:cs="Times"/>
          <w:noProof/>
          <w:vertAlign w:val="subscript"/>
          <w:lang w:eastAsia="en-GB"/>
        </w:rPr>
      </w:pPr>
    </w:p>
    <w:p w14:paraId="0FB9E2C5" w14:textId="77777777" w:rsidR="00987A57" w:rsidRDefault="00987A57" w:rsidP="00987A57">
      <w:pPr>
        <w:jc w:val="both"/>
        <w:rPr>
          <w:rFonts w:ascii="Times" w:hAnsi="Times" w:cs="Times"/>
          <w:noProof/>
          <w:vertAlign w:val="subscript"/>
          <w:lang w:eastAsia="en-GB"/>
        </w:rPr>
      </w:pPr>
    </w:p>
    <w:p w14:paraId="7829A634" w14:textId="45806FBD" w:rsidR="00BA2B3A" w:rsidRDefault="00BA2B3A" w:rsidP="00BA2B3A">
      <w:pPr>
        <w:jc w:val="both"/>
        <w:rPr>
          <w:rFonts w:ascii="Times" w:hAnsi="Times" w:cs="Times"/>
          <w:vertAlign w:val="subscript"/>
        </w:rPr>
      </w:pPr>
    </w:p>
    <w:p w14:paraId="70DA1079" w14:textId="77777777" w:rsidR="00BA2B3A" w:rsidRDefault="00BA2B3A" w:rsidP="00BA2B3A">
      <w:pPr>
        <w:tabs>
          <w:tab w:val="left" w:pos="930"/>
        </w:tabs>
        <w:rPr>
          <w:rFonts w:ascii="Times" w:hAnsi="Times" w:cs="Times"/>
          <w:b/>
        </w:rPr>
      </w:pPr>
    </w:p>
    <w:p w14:paraId="78B6EE43" w14:textId="155D3FEB" w:rsidR="00BA2B3A" w:rsidRDefault="001D798D" w:rsidP="00BA2B3A">
      <w:pPr>
        <w:tabs>
          <w:tab w:val="left" w:pos="930"/>
        </w:tabs>
        <w:rPr>
          <w:rFonts w:ascii="Times" w:hAnsi="Times" w:cs="Times"/>
          <w:b/>
        </w:rPr>
      </w:pPr>
      <w:r>
        <w:rPr>
          <w:rFonts w:ascii="Times" w:hAnsi="Times" w:cs="Times"/>
          <w:b/>
          <w:noProof/>
          <w:lang w:eastAsia="en-GB"/>
        </w:rPr>
        <w:drawing>
          <wp:inline distT="0" distB="0" distL="0" distR="0" wp14:anchorId="3569DB1C" wp14:editId="20F14F16">
            <wp:extent cx="5731510" cy="2411095"/>
            <wp:effectExtent l="0" t="0" r="254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ro2_2.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2411095"/>
                    </a:xfrm>
                    <a:prstGeom prst="rect">
                      <a:avLst/>
                    </a:prstGeom>
                  </pic:spPr>
                </pic:pic>
              </a:graphicData>
            </a:graphic>
          </wp:inline>
        </w:drawing>
      </w:r>
    </w:p>
    <w:p w14:paraId="468E4526" w14:textId="41BE83FA" w:rsidR="00987A57" w:rsidRDefault="00BA2B3A" w:rsidP="00987A57">
      <w:pPr>
        <w:jc w:val="both"/>
        <w:rPr>
          <w:rFonts w:ascii="Times" w:hAnsi="Times" w:cs="Times"/>
          <w:vertAlign w:val="subscript"/>
        </w:rPr>
      </w:pPr>
      <w:r w:rsidRPr="008A1A77">
        <w:rPr>
          <w:rFonts w:ascii="Times" w:hAnsi="Times" w:cs="Times"/>
          <w:b/>
        </w:rPr>
        <w:t xml:space="preserve">Supplementary Figure </w:t>
      </w:r>
      <w:r w:rsidR="00587CF6">
        <w:rPr>
          <w:rFonts w:ascii="Times" w:hAnsi="Times" w:cs="Times"/>
          <w:b/>
        </w:rPr>
        <w:t>23</w:t>
      </w:r>
      <w:r w:rsidRPr="008A1A77">
        <w:rPr>
          <w:rFonts w:ascii="Times" w:hAnsi="Times" w:cs="Times"/>
          <w:b/>
        </w:rPr>
        <w:t>:</w:t>
      </w:r>
      <w:r w:rsidRPr="008A1A77">
        <w:rPr>
          <w:rFonts w:ascii="Times" w:hAnsi="Times" w:cs="Times"/>
        </w:rPr>
        <w:t xml:space="preserve"> </w:t>
      </w:r>
      <w:r>
        <w:rPr>
          <w:rFonts w:ascii="Times" w:hAnsi="Times" w:cs="Times"/>
        </w:rPr>
        <w:t>CoM of 500 cm</w:t>
      </w:r>
      <w:r w:rsidRPr="008A1A77">
        <w:rPr>
          <w:rFonts w:ascii="Times" w:hAnsi="Times" w:cs="Times"/>
          <w:vertAlign w:val="superscript"/>
        </w:rPr>
        <w:t>-1</w:t>
      </w:r>
      <w:r>
        <w:rPr>
          <w:rFonts w:ascii="Times" w:hAnsi="Times" w:cs="Times"/>
        </w:rPr>
        <w:t xml:space="preserve"> </w:t>
      </w:r>
      <w:r w:rsidR="00987A57">
        <w:rPr>
          <w:rFonts w:ascii="Times" w:hAnsi="Times" w:cs="Times"/>
        </w:rPr>
        <w:t>mode for IrO</w:t>
      </w:r>
      <w:r w:rsidR="00987A57" w:rsidRPr="008A1A77">
        <w:rPr>
          <w:rFonts w:ascii="Times" w:hAnsi="Times" w:cs="Times"/>
          <w:vertAlign w:val="subscript"/>
        </w:rPr>
        <w:t>2</w:t>
      </w:r>
      <w:r w:rsidR="00987A57">
        <w:rPr>
          <w:rFonts w:ascii="Times" w:hAnsi="Times" w:cs="Times"/>
        </w:rPr>
        <w:t xml:space="preserve"> across multiple cycles.</w:t>
      </w:r>
    </w:p>
    <w:p w14:paraId="5AFF8AF6" w14:textId="77777777" w:rsidR="00987A57" w:rsidRDefault="00987A57" w:rsidP="00987A57">
      <w:pPr>
        <w:jc w:val="both"/>
        <w:rPr>
          <w:rFonts w:ascii="Times" w:hAnsi="Times" w:cs="Times"/>
          <w:noProof/>
          <w:vertAlign w:val="subscript"/>
          <w:lang w:eastAsia="en-GB"/>
        </w:rPr>
      </w:pPr>
    </w:p>
    <w:p w14:paraId="418D51B2" w14:textId="581F5F0C" w:rsidR="00BA2B3A" w:rsidRDefault="00BA2B3A" w:rsidP="00987A57">
      <w:pPr>
        <w:jc w:val="both"/>
        <w:rPr>
          <w:rFonts w:ascii="Times" w:hAnsi="Times" w:cs="Times"/>
          <w:b/>
        </w:rPr>
      </w:pPr>
    </w:p>
    <w:p w14:paraId="6583FD9E" w14:textId="77777777" w:rsidR="00BA2B3A" w:rsidRDefault="00BA2B3A" w:rsidP="00BA2B3A">
      <w:pPr>
        <w:tabs>
          <w:tab w:val="left" w:pos="1560"/>
        </w:tabs>
        <w:rPr>
          <w:rFonts w:ascii="Times" w:hAnsi="Times" w:cs="Times"/>
        </w:rPr>
      </w:pPr>
    </w:p>
    <w:p w14:paraId="13A57C14" w14:textId="77777777" w:rsidR="00BA2B3A" w:rsidRDefault="00BA2B3A" w:rsidP="00BA2B3A">
      <w:pPr>
        <w:tabs>
          <w:tab w:val="left" w:pos="975"/>
        </w:tabs>
        <w:rPr>
          <w:rFonts w:ascii="Times" w:hAnsi="Times" w:cs="Times"/>
          <w:b/>
        </w:rPr>
      </w:pPr>
      <w:r>
        <w:rPr>
          <w:rFonts w:ascii="Times" w:hAnsi="Times" w:cs="Times"/>
        </w:rPr>
        <w:tab/>
      </w:r>
    </w:p>
    <w:p w14:paraId="4E95D166" w14:textId="77777777" w:rsidR="00BA2B3A" w:rsidRDefault="00BA2B3A" w:rsidP="00BA2B3A">
      <w:pPr>
        <w:tabs>
          <w:tab w:val="left" w:pos="930"/>
        </w:tabs>
        <w:rPr>
          <w:rFonts w:ascii="Times" w:hAnsi="Times" w:cs="Times"/>
          <w:b/>
        </w:rPr>
      </w:pPr>
    </w:p>
    <w:p w14:paraId="648F107E" w14:textId="1FE07F60" w:rsidR="00BA2B3A" w:rsidRDefault="001D798D" w:rsidP="00BA2B3A">
      <w:pPr>
        <w:tabs>
          <w:tab w:val="left" w:pos="930"/>
        </w:tabs>
        <w:rPr>
          <w:rFonts w:ascii="Times" w:hAnsi="Times" w:cs="Times"/>
          <w:b/>
        </w:rPr>
      </w:pPr>
      <w:r>
        <w:rPr>
          <w:rFonts w:ascii="Times" w:hAnsi="Times" w:cs="Times"/>
          <w:b/>
          <w:noProof/>
          <w:lang w:eastAsia="en-GB"/>
        </w:rPr>
        <w:lastRenderedPageBreak/>
        <w:drawing>
          <wp:inline distT="0" distB="0" distL="0" distR="0" wp14:anchorId="02834BCA" wp14:editId="32DC79A1">
            <wp:extent cx="5731510" cy="2411095"/>
            <wp:effectExtent l="0" t="0" r="254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ro2_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2411095"/>
                    </a:xfrm>
                    <a:prstGeom prst="rect">
                      <a:avLst/>
                    </a:prstGeom>
                  </pic:spPr>
                </pic:pic>
              </a:graphicData>
            </a:graphic>
          </wp:inline>
        </w:drawing>
      </w:r>
    </w:p>
    <w:p w14:paraId="5F7894D4" w14:textId="77777777" w:rsidR="00BA2B3A" w:rsidRDefault="00BA2B3A" w:rsidP="00BA2B3A">
      <w:pPr>
        <w:tabs>
          <w:tab w:val="left" w:pos="930"/>
        </w:tabs>
        <w:rPr>
          <w:rFonts w:ascii="Times" w:hAnsi="Times" w:cs="Times"/>
          <w:b/>
        </w:rPr>
      </w:pPr>
    </w:p>
    <w:p w14:paraId="1E208BF7" w14:textId="6A715505" w:rsidR="00987A57" w:rsidRDefault="00BA2B3A" w:rsidP="00987A57">
      <w:pPr>
        <w:jc w:val="both"/>
        <w:rPr>
          <w:rFonts w:ascii="Times" w:hAnsi="Times" w:cs="Times"/>
          <w:vertAlign w:val="subscript"/>
        </w:rPr>
      </w:pPr>
      <w:r w:rsidRPr="008A1A77">
        <w:rPr>
          <w:rFonts w:ascii="Times" w:hAnsi="Times" w:cs="Times"/>
          <w:b/>
        </w:rPr>
        <w:t xml:space="preserve">Supplementary Figure </w:t>
      </w:r>
      <w:r w:rsidR="00987A57">
        <w:rPr>
          <w:rFonts w:ascii="Times" w:hAnsi="Times" w:cs="Times"/>
          <w:b/>
        </w:rPr>
        <w:t>2</w:t>
      </w:r>
      <w:r w:rsidR="00587CF6">
        <w:rPr>
          <w:rFonts w:ascii="Times" w:hAnsi="Times" w:cs="Times"/>
          <w:b/>
        </w:rPr>
        <w:t>4</w:t>
      </w:r>
      <w:r w:rsidRPr="008A1A77">
        <w:rPr>
          <w:rFonts w:ascii="Times" w:hAnsi="Times" w:cs="Times"/>
          <w:b/>
        </w:rPr>
        <w:t>:</w:t>
      </w:r>
      <w:r w:rsidRPr="008A1A77">
        <w:rPr>
          <w:rFonts w:ascii="Times" w:hAnsi="Times" w:cs="Times"/>
        </w:rPr>
        <w:t xml:space="preserve"> </w:t>
      </w:r>
      <w:r>
        <w:rPr>
          <w:rFonts w:ascii="Times" w:hAnsi="Times" w:cs="Times"/>
        </w:rPr>
        <w:t>CoM of 700 cm</w:t>
      </w:r>
      <w:r w:rsidRPr="008A1A77">
        <w:rPr>
          <w:rFonts w:ascii="Times" w:hAnsi="Times" w:cs="Times"/>
          <w:vertAlign w:val="superscript"/>
        </w:rPr>
        <w:t>-1</w:t>
      </w:r>
      <w:r w:rsidR="0076512C">
        <w:rPr>
          <w:rFonts w:ascii="Times" w:hAnsi="Times" w:cs="Times"/>
        </w:rPr>
        <w:t xml:space="preserve"> </w:t>
      </w:r>
      <w:r w:rsidR="00987A57">
        <w:rPr>
          <w:rFonts w:ascii="Times" w:hAnsi="Times" w:cs="Times"/>
        </w:rPr>
        <w:t>mode for IrO</w:t>
      </w:r>
      <w:r w:rsidR="00987A57" w:rsidRPr="008A1A77">
        <w:rPr>
          <w:rFonts w:ascii="Times" w:hAnsi="Times" w:cs="Times"/>
          <w:vertAlign w:val="subscript"/>
        </w:rPr>
        <w:t>2</w:t>
      </w:r>
      <w:r w:rsidR="00987A57">
        <w:rPr>
          <w:rFonts w:ascii="Times" w:hAnsi="Times" w:cs="Times"/>
        </w:rPr>
        <w:t xml:space="preserve"> across multiple cycles.</w:t>
      </w:r>
    </w:p>
    <w:p w14:paraId="61A63920" w14:textId="77777777" w:rsidR="00987A57" w:rsidRDefault="00987A57" w:rsidP="00987A57">
      <w:pPr>
        <w:jc w:val="both"/>
        <w:rPr>
          <w:rFonts w:ascii="Times" w:hAnsi="Times" w:cs="Times"/>
          <w:noProof/>
          <w:vertAlign w:val="subscript"/>
          <w:lang w:eastAsia="en-GB"/>
        </w:rPr>
      </w:pPr>
    </w:p>
    <w:p w14:paraId="60D63808" w14:textId="611C84D3" w:rsidR="00EC1EA6" w:rsidRPr="00987A57" w:rsidRDefault="00EC1EA6" w:rsidP="00EC1EA6">
      <w:pPr>
        <w:jc w:val="both"/>
        <w:rPr>
          <w:rFonts w:ascii="Times" w:hAnsi="Times" w:cs="Times"/>
          <w:noProof/>
          <w:lang w:eastAsia="en-GB"/>
        </w:rPr>
      </w:pPr>
    </w:p>
    <w:p w14:paraId="16476B6B" w14:textId="77777777" w:rsidR="00987A57" w:rsidRDefault="00987A57" w:rsidP="00C244C5">
      <w:pPr>
        <w:ind w:firstLine="720"/>
        <w:jc w:val="both"/>
        <w:rPr>
          <w:rFonts w:ascii="Times" w:hAnsi="Times" w:cs="Times"/>
          <w:noProof/>
          <w:lang w:eastAsia="en-GB"/>
        </w:rPr>
      </w:pPr>
    </w:p>
    <w:p w14:paraId="03B09CB5" w14:textId="77777777" w:rsidR="00987A57" w:rsidRDefault="00987A57" w:rsidP="00C244C5">
      <w:pPr>
        <w:ind w:firstLine="720"/>
        <w:jc w:val="both"/>
        <w:rPr>
          <w:rFonts w:ascii="Times" w:hAnsi="Times" w:cs="Times"/>
          <w:noProof/>
          <w:lang w:eastAsia="en-GB"/>
        </w:rPr>
      </w:pPr>
    </w:p>
    <w:p w14:paraId="745298CC" w14:textId="77777777" w:rsidR="00987A57" w:rsidRDefault="00987A57" w:rsidP="00C244C5">
      <w:pPr>
        <w:ind w:firstLine="720"/>
        <w:jc w:val="both"/>
        <w:rPr>
          <w:rFonts w:ascii="Times" w:hAnsi="Times" w:cs="Times"/>
          <w:noProof/>
          <w:lang w:eastAsia="en-GB"/>
        </w:rPr>
      </w:pPr>
    </w:p>
    <w:p w14:paraId="67A6BB0A" w14:textId="77777777" w:rsidR="00987A57" w:rsidRDefault="00987A57" w:rsidP="00C244C5">
      <w:pPr>
        <w:ind w:firstLine="720"/>
        <w:jc w:val="both"/>
        <w:rPr>
          <w:rFonts w:ascii="Times" w:hAnsi="Times" w:cs="Times"/>
          <w:noProof/>
          <w:lang w:eastAsia="en-GB"/>
        </w:rPr>
      </w:pPr>
    </w:p>
    <w:p w14:paraId="0AAB75DB" w14:textId="77777777" w:rsidR="00987A57" w:rsidRDefault="00987A57" w:rsidP="00C244C5">
      <w:pPr>
        <w:ind w:firstLine="720"/>
        <w:jc w:val="both"/>
        <w:rPr>
          <w:rFonts w:ascii="Times" w:hAnsi="Times" w:cs="Times"/>
          <w:noProof/>
          <w:lang w:eastAsia="en-GB"/>
        </w:rPr>
      </w:pPr>
    </w:p>
    <w:p w14:paraId="5FAA9DD0" w14:textId="77777777" w:rsidR="00987A57" w:rsidRDefault="00987A57" w:rsidP="00C244C5">
      <w:pPr>
        <w:ind w:firstLine="720"/>
        <w:jc w:val="both"/>
        <w:rPr>
          <w:rFonts w:ascii="Times" w:hAnsi="Times" w:cs="Times"/>
          <w:noProof/>
          <w:lang w:eastAsia="en-GB"/>
        </w:rPr>
      </w:pPr>
    </w:p>
    <w:p w14:paraId="5071DBA0" w14:textId="77777777" w:rsidR="00987A57" w:rsidRDefault="00987A57" w:rsidP="00C244C5">
      <w:pPr>
        <w:ind w:firstLine="720"/>
        <w:jc w:val="both"/>
        <w:rPr>
          <w:rFonts w:ascii="Times" w:hAnsi="Times" w:cs="Times"/>
          <w:noProof/>
          <w:lang w:eastAsia="en-GB"/>
        </w:rPr>
      </w:pPr>
    </w:p>
    <w:p w14:paraId="57438883" w14:textId="77777777" w:rsidR="00987A57" w:rsidRDefault="00987A57" w:rsidP="00C244C5">
      <w:pPr>
        <w:ind w:firstLine="720"/>
        <w:jc w:val="both"/>
        <w:rPr>
          <w:rFonts w:ascii="Times" w:hAnsi="Times" w:cs="Times"/>
          <w:noProof/>
          <w:lang w:eastAsia="en-GB"/>
        </w:rPr>
      </w:pPr>
    </w:p>
    <w:p w14:paraId="12937018" w14:textId="77777777" w:rsidR="00987A57" w:rsidRDefault="00987A57" w:rsidP="00C244C5">
      <w:pPr>
        <w:ind w:firstLine="720"/>
        <w:jc w:val="both"/>
        <w:rPr>
          <w:rFonts w:ascii="Times" w:hAnsi="Times" w:cs="Times"/>
          <w:noProof/>
          <w:lang w:eastAsia="en-GB"/>
        </w:rPr>
      </w:pPr>
    </w:p>
    <w:p w14:paraId="16ADEC11" w14:textId="77777777" w:rsidR="00987A57" w:rsidRDefault="00987A57" w:rsidP="00C244C5">
      <w:pPr>
        <w:ind w:firstLine="720"/>
        <w:jc w:val="both"/>
        <w:rPr>
          <w:rFonts w:ascii="Times" w:hAnsi="Times" w:cs="Times"/>
          <w:noProof/>
          <w:lang w:eastAsia="en-GB"/>
        </w:rPr>
      </w:pPr>
    </w:p>
    <w:p w14:paraId="6E303D8A" w14:textId="77777777" w:rsidR="00987A57" w:rsidRDefault="00987A57" w:rsidP="00C244C5">
      <w:pPr>
        <w:ind w:firstLine="720"/>
        <w:jc w:val="both"/>
        <w:rPr>
          <w:rFonts w:ascii="Times" w:hAnsi="Times" w:cs="Times"/>
          <w:noProof/>
          <w:lang w:eastAsia="en-GB"/>
        </w:rPr>
      </w:pPr>
    </w:p>
    <w:p w14:paraId="3D6B4B68" w14:textId="77777777" w:rsidR="00987A57" w:rsidRDefault="00987A57" w:rsidP="00C244C5">
      <w:pPr>
        <w:ind w:firstLine="720"/>
        <w:jc w:val="both"/>
        <w:rPr>
          <w:rFonts w:ascii="Times" w:hAnsi="Times" w:cs="Times"/>
          <w:noProof/>
          <w:lang w:eastAsia="en-GB"/>
        </w:rPr>
      </w:pPr>
    </w:p>
    <w:p w14:paraId="0B3AD91E" w14:textId="77777777" w:rsidR="00987A57" w:rsidRDefault="00987A57" w:rsidP="00C244C5">
      <w:pPr>
        <w:ind w:firstLine="720"/>
        <w:jc w:val="both"/>
        <w:rPr>
          <w:rFonts w:ascii="Times" w:hAnsi="Times" w:cs="Times"/>
          <w:noProof/>
          <w:lang w:eastAsia="en-GB"/>
        </w:rPr>
      </w:pPr>
    </w:p>
    <w:p w14:paraId="0B12CB6F" w14:textId="77777777" w:rsidR="00987A57" w:rsidRDefault="00987A57" w:rsidP="00C244C5">
      <w:pPr>
        <w:ind w:firstLine="720"/>
        <w:jc w:val="both"/>
        <w:rPr>
          <w:rFonts w:ascii="Times" w:hAnsi="Times" w:cs="Times"/>
          <w:noProof/>
          <w:lang w:eastAsia="en-GB"/>
        </w:rPr>
      </w:pPr>
    </w:p>
    <w:p w14:paraId="11DC476F" w14:textId="77777777" w:rsidR="00987A57" w:rsidRDefault="00987A57" w:rsidP="00C244C5">
      <w:pPr>
        <w:ind w:firstLine="720"/>
        <w:jc w:val="both"/>
        <w:rPr>
          <w:rFonts w:ascii="Times" w:hAnsi="Times" w:cs="Times"/>
          <w:noProof/>
          <w:lang w:eastAsia="en-GB"/>
        </w:rPr>
      </w:pPr>
    </w:p>
    <w:p w14:paraId="458A7FCB" w14:textId="77777777" w:rsidR="00987A57" w:rsidRDefault="00987A57" w:rsidP="00C244C5">
      <w:pPr>
        <w:ind w:firstLine="720"/>
        <w:jc w:val="both"/>
        <w:rPr>
          <w:rFonts w:ascii="Times" w:hAnsi="Times" w:cs="Times"/>
          <w:noProof/>
          <w:lang w:eastAsia="en-GB"/>
        </w:rPr>
      </w:pPr>
    </w:p>
    <w:p w14:paraId="2DE9DC13" w14:textId="77777777" w:rsidR="00987A57" w:rsidRDefault="00987A57" w:rsidP="00C244C5">
      <w:pPr>
        <w:ind w:firstLine="720"/>
        <w:jc w:val="both"/>
        <w:rPr>
          <w:rFonts w:ascii="Times" w:hAnsi="Times" w:cs="Times"/>
          <w:noProof/>
          <w:lang w:eastAsia="en-GB"/>
        </w:rPr>
      </w:pPr>
    </w:p>
    <w:p w14:paraId="68249BC7" w14:textId="77777777" w:rsidR="00987A57" w:rsidRDefault="00987A57" w:rsidP="00C244C5">
      <w:pPr>
        <w:ind w:firstLine="720"/>
        <w:jc w:val="both"/>
        <w:rPr>
          <w:rFonts w:ascii="Times" w:hAnsi="Times" w:cs="Times"/>
          <w:noProof/>
          <w:lang w:eastAsia="en-GB"/>
        </w:rPr>
      </w:pPr>
    </w:p>
    <w:p w14:paraId="53CB5AB2" w14:textId="77777777" w:rsidR="00987A57" w:rsidRDefault="00987A57" w:rsidP="00C244C5">
      <w:pPr>
        <w:ind w:firstLine="720"/>
        <w:jc w:val="both"/>
        <w:rPr>
          <w:rFonts w:ascii="Times" w:hAnsi="Times" w:cs="Times"/>
          <w:noProof/>
          <w:lang w:eastAsia="en-GB"/>
        </w:rPr>
      </w:pPr>
    </w:p>
    <w:p w14:paraId="1C336D9A" w14:textId="77777777" w:rsidR="00987A57" w:rsidRDefault="00987A57" w:rsidP="00C244C5">
      <w:pPr>
        <w:ind w:firstLine="720"/>
        <w:jc w:val="both"/>
        <w:rPr>
          <w:rFonts w:ascii="Times" w:hAnsi="Times" w:cs="Times"/>
          <w:noProof/>
          <w:lang w:eastAsia="en-GB"/>
        </w:rPr>
      </w:pPr>
    </w:p>
    <w:p w14:paraId="650AF294" w14:textId="77777777" w:rsidR="00987A57" w:rsidRDefault="00987A57" w:rsidP="00C244C5">
      <w:pPr>
        <w:ind w:firstLine="720"/>
        <w:jc w:val="both"/>
        <w:rPr>
          <w:rFonts w:ascii="Times" w:hAnsi="Times" w:cs="Times"/>
          <w:noProof/>
          <w:lang w:eastAsia="en-GB"/>
        </w:rPr>
      </w:pPr>
    </w:p>
    <w:p w14:paraId="3C21C3EE" w14:textId="77777777" w:rsidR="00987A57" w:rsidRDefault="00987A57" w:rsidP="00C244C5">
      <w:pPr>
        <w:ind w:firstLine="720"/>
        <w:jc w:val="both"/>
        <w:rPr>
          <w:rFonts w:ascii="Times" w:hAnsi="Times" w:cs="Times"/>
          <w:noProof/>
          <w:lang w:eastAsia="en-GB"/>
        </w:rPr>
      </w:pPr>
    </w:p>
    <w:p w14:paraId="2C5B47CC" w14:textId="77777777" w:rsidR="00987A57" w:rsidRDefault="00987A57" w:rsidP="00C244C5">
      <w:pPr>
        <w:ind w:firstLine="720"/>
        <w:jc w:val="both"/>
        <w:rPr>
          <w:rFonts w:ascii="Times" w:hAnsi="Times" w:cs="Times"/>
          <w:noProof/>
          <w:lang w:eastAsia="en-GB"/>
        </w:rPr>
      </w:pPr>
    </w:p>
    <w:p w14:paraId="26F65954" w14:textId="77777777" w:rsidR="00987A57" w:rsidRDefault="00987A57" w:rsidP="00C244C5">
      <w:pPr>
        <w:ind w:firstLine="720"/>
        <w:jc w:val="both"/>
        <w:rPr>
          <w:rFonts w:ascii="Times" w:hAnsi="Times" w:cs="Times"/>
          <w:noProof/>
          <w:lang w:eastAsia="en-GB"/>
        </w:rPr>
      </w:pPr>
    </w:p>
    <w:p w14:paraId="0FA8C443" w14:textId="77777777" w:rsidR="00987A57" w:rsidRDefault="00987A57" w:rsidP="00C244C5">
      <w:pPr>
        <w:ind w:firstLine="720"/>
        <w:jc w:val="both"/>
        <w:rPr>
          <w:rFonts w:ascii="Times" w:hAnsi="Times" w:cs="Times"/>
          <w:noProof/>
          <w:lang w:eastAsia="en-GB"/>
        </w:rPr>
      </w:pPr>
    </w:p>
    <w:p w14:paraId="119C5DE9" w14:textId="77777777" w:rsidR="00987A57" w:rsidRDefault="00987A57" w:rsidP="00C244C5">
      <w:pPr>
        <w:ind w:firstLine="720"/>
        <w:jc w:val="both"/>
        <w:rPr>
          <w:rFonts w:ascii="Times" w:hAnsi="Times" w:cs="Times"/>
          <w:noProof/>
          <w:lang w:eastAsia="en-GB"/>
        </w:rPr>
      </w:pPr>
    </w:p>
    <w:p w14:paraId="672A6F41" w14:textId="77777777" w:rsidR="00987A57" w:rsidRDefault="00987A57" w:rsidP="00C244C5">
      <w:pPr>
        <w:ind w:firstLine="720"/>
        <w:jc w:val="both"/>
        <w:rPr>
          <w:rFonts w:ascii="Times" w:hAnsi="Times" w:cs="Times"/>
          <w:noProof/>
          <w:lang w:eastAsia="en-GB"/>
        </w:rPr>
      </w:pPr>
    </w:p>
    <w:p w14:paraId="51A7FA11" w14:textId="77777777" w:rsidR="00987A57" w:rsidRDefault="00987A57" w:rsidP="00C244C5">
      <w:pPr>
        <w:ind w:firstLine="720"/>
        <w:jc w:val="both"/>
        <w:rPr>
          <w:rFonts w:ascii="Times" w:hAnsi="Times" w:cs="Times"/>
          <w:noProof/>
          <w:lang w:eastAsia="en-GB"/>
        </w:rPr>
      </w:pPr>
    </w:p>
    <w:p w14:paraId="66EC7C11" w14:textId="77777777" w:rsidR="00987A57" w:rsidRDefault="00987A57" w:rsidP="00C244C5">
      <w:pPr>
        <w:ind w:firstLine="720"/>
        <w:jc w:val="both"/>
        <w:rPr>
          <w:rFonts w:ascii="Times" w:hAnsi="Times" w:cs="Times"/>
          <w:noProof/>
          <w:lang w:eastAsia="en-GB"/>
        </w:rPr>
      </w:pPr>
    </w:p>
    <w:p w14:paraId="53BD40FA" w14:textId="77777777" w:rsidR="00987A57" w:rsidRDefault="00987A57" w:rsidP="00C244C5">
      <w:pPr>
        <w:ind w:firstLine="720"/>
        <w:jc w:val="both"/>
        <w:rPr>
          <w:rFonts w:ascii="Times" w:hAnsi="Times" w:cs="Times"/>
          <w:noProof/>
          <w:lang w:eastAsia="en-GB"/>
        </w:rPr>
      </w:pPr>
    </w:p>
    <w:p w14:paraId="6418300D" w14:textId="77777777" w:rsidR="00987A57" w:rsidRDefault="00987A57" w:rsidP="00C244C5">
      <w:pPr>
        <w:ind w:firstLine="720"/>
        <w:jc w:val="both"/>
        <w:rPr>
          <w:rFonts w:ascii="Times" w:hAnsi="Times" w:cs="Times"/>
          <w:noProof/>
          <w:lang w:eastAsia="en-GB"/>
        </w:rPr>
      </w:pPr>
    </w:p>
    <w:p w14:paraId="45E38819" w14:textId="77777777" w:rsidR="00987A57" w:rsidRDefault="00987A57" w:rsidP="00C244C5">
      <w:pPr>
        <w:ind w:firstLine="720"/>
        <w:jc w:val="both"/>
        <w:rPr>
          <w:rFonts w:ascii="Times" w:hAnsi="Times" w:cs="Times"/>
          <w:noProof/>
          <w:lang w:eastAsia="en-GB"/>
        </w:rPr>
      </w:pPr>
    </w:p>
    <w:p w14:paraId="3683091B" w14:textId="20CEB48F" w:rsidR="00987A57" w:rsidRDefault="00987A57" w:rsidP="006B7837">
      <w:pPr>
        <w:pStyle w:val="Heading1"/>
        <w:rPr>
          <w:rFonts w:ascii="Times" w:hAnsi="Times" w:cs="Times"/>
          <w:b/>
          <w:color w:val="auto"/>
          <w:sz w:val="24"/>
          <w:szCs w:val="24"/>
          <w:vertAlign w:val="superscript"/>
        </w:rPr>
      </w:pPr>
      <w:bookmarkStart w:id="7" w:name="_Toc119004146"/>
      <w:r w:rsidRPr="006B7837">
        <w:rPr>
          <w:rFonts w:ascii="Times" w:hAnsi="Times" w:cs="Times"/>
          <w:b/>
          <w:color w:val="auto"/>
          <w:sz w:val="24"/>
          <w:szCs w:val="24"/>
        </w:rPr>
        <w:lastRenderedPageBreak/>
        <w:t xml:space="preserve">Supplementary Note 6: </w:t>
      </w:r>
      <w:r w:rsidRPr="006B7837">
        <w:rPr>
          <w:rFonts w:ascii="Times" w:hAnsi="Times" w:cs="Times"/>
          <w:b/>
          <w:i/>
          <w:color w:val="auto"/>
          <w:sz w:val="24"/>
          <w:szCs w:val="24"/>
        </w:rPr>
        <w:t>Operando</w:t>
      </w:r>
      <w:r w:rsidRPr="006B7837">
        <w:rPr>
          <w:rFonts w:ascii="Times" w:hAnsi="Times" w:cs="Times"/>
          <w:b/>
          <w:color w:val="auto"/>
          <w:sz w:val="24"/>
          <w:szCs w:val="24"/>
        </w:rPr>
        <w:t xml:space="preserve"> Raman imaging with KOH electrolyte of </w:t>
      </w:r>
      <w:r w:rsidR="00B0044D" w:rsidRPr="00B0044D">
        <w:rPr>
          <w:rFonts w:ascii="Times" w:hAnsi="Times" w:cs="Times"/>
          <w:b/>
          <w:color w:val="auto"/>
          <w:sz w:val="24"/>
          <w:szCs w:val="24"/>
        </w:rPr>
        <w:t>α-</w:t>
      </w:r>
      <w:r w:rsidRPr="006B7837">
        <w:rPr>
          <w:rFonts w:ascii="Times" w:hAnsi="Times" w:cs="Times"/>
          <w:b/>
          <w:color w:val="auto"/>
          <w:sz w:val="24"/>
          <w:szCs w:val="24"/>
        </w:rPr>
        <w:t>Li</w:t>
      </w:r>
      <w:r w:rsidRPr="006B7837">
        <w:rPr>
          <w:rFonts w:ascii="Times" w:hAnsi="Times" w:cs="Times"/>
          <w:b/>
          <w:color w:val="auto"/>
          <w:sz w:val="24"/>
          <w:szCs w:val="24"/>
          <w:vertAlign w:val="subscript"/>
        </w:rPr>
        <w:t>2</w:t>
      </w:r>
      <w:r w:rsidRPr="006B7837">
        <w:rPr>
          <w:rFonts w:ascii="Times" w:hAnsi="Times" w:cs="Times"/>
          <w:b/>
          <w:color w:val="auto"/>
          <w:sz w:val="24"/>
          <w:szCs w:val="24"/>
        </w:rPr>
        <w:t>IrO</w:t>
      </w:r>
      <w:r w:rsidRPr="006B7837">
        <w:rPr>
          <w:rFonts w:ascii="Times" w:hAnsi="Times" w:cs="Times"/>
          <w:b/>
          <w:color w:val="auto"/>
          <w:sz w:val="24"/>
          <w:szCs w:val="24"/>
          <w:vertAlign w:val="subscript"/>
        </w:rPr>
        <w:t>3</w:t>
      </w:r>
      <w:r w:rsidRPr="006B7837">
        <w:rPr>
          <w:rFonts w:ascii="Times" w:hAnsi="Times" w:cs="Times"/>
          <w:b/>
          <w:color w:val="auto"/>
          <w:sz w:val="24"/>
          <w:szCs w:val="24"/>
        </w:rPr>
        <w:t xml:space="preserve"> at 550 cm</w:t>
      </w:r>
      <w:r w:rsidRPr="006B7837">
        <w:rPr>
          <w:rFonts w:ascii="Times" w:hAnsi="Times" w:cs="Times"/>
          <w:b/>
          <w:color w:val="auto"/>
          <w:sz w:val="24"/>
          <w:szCs w:val="24"/>
          <w:vertAlign w:val="superscript"/>
        </w:rPr>
        <w:t>-1</w:t>
      </w:r>
      <w:bookmarkEnd w:id="7"/>
    </w:p>
    <w:p w14:paraId="02605A1F" w14:textId="38D711CE" w:rsidR="00E91715" w:rsidRDefault="00B4357E" w:rsidP="00E91715">
      <w:r>
        <w:rPr>
          <w:rFonts w:asciiTheme="minorHAnsi" w:eastAsiaTheme="minorHAnsi" w:hAnsiTheme="minorHAnsi" w:cstheme="minorBidi"/>
          <w:noProof/>
          <w:sz w:val="16"/>
          <w:szCs w:val="16"/>
          <w:lang w:eastAsia="en-GB"/>
        </w:rPr>
        <w:drawing>
          <wp:inline distT="0" distB="0" distL="0" distR="0" wp14:anchorId="2DD2D5B7" wp14:editId="557175F9">
            <wp:extent cx="5630333" cy="4174814"/>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rticle3_4.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33467" cy="4177138"/>
                    </a:xfrm>
                    <a:prstGeom prst="rect">
                      <a:avLst/>
                    </a:prstGeom>
                  </pic:spPr>
                </pic:pic>
              </a:graphicData>
            </a:graphic>
          </wp:inline>
        </w:drawing>
      </w:r>
    </w:p>
    <w:p w14:paraId="495E9CE8" w14:textId="11775F0B" w:rsidR="00E91715" w:rsidRDefault="00E91715" w:rsidP="00DF62D9">
      <w:pPr>
        <w:jc w:val="both"/>
      </w:pPr>
    </w:p>
    <w:p w14:paraId="3FC5FA77" w14:textId="41CFEAA3" w:rsidR="00E91715" w:rsidRDefault="00E91715" w:rsidP="00DF62D9">
      <w:pPr>
        <w:jc w:val="both"/>
        <w:rPr>
          <w:rFonts w:ascii="Times" w:hAnsi="Times" w:cs="Times"/>
        </w:rPr>
      </w:pPr>
      <w:r w:rsidRPr="00822804">
        <w:rPr>
          <w:rFonts w:ascii="Times" w:hAnsi="Times" w:cs="Times"/>
          <w:b/>
        </w:rPr>
        <w:t>Supplementary Figure</w:t>
      </w:r>
      <w:r>
        <w:rPr>
          <w:rFonts w:ascii="Times" w:hAnsi="Times" w:cs="Times"/>
          <w:b/>
        </w:rPr>
        <w:t xml:space="preserve"> 25</w:t>
      </w:r>
      <w:r w:rsidRPr="00822804">
        <w:rPr>
          <w:rFonts w:ascii="Times" w:hAnsi="Times" w:cs="Times"/>
          <w:b/>
        </w:rPr>
        <w:t>:</w:t>
      </w:r>
      <w:r>
        <w:t xml:space="preserve"> Spatial distribution of int</w:t>
      </w:r>
      <w:r>
        <w:rPr>
          <w:rFonts w:ascii="Times" w:hAnsi="Times" w:cs="Times"/>
        </w:rPr>
        <w:t>ensity of 550 cm</w:t>
      </w:r>
      <w:r w:rsidRPr="00BD573F">
        <w:rPr>
          <w:rFonts w:ascii="Times" w:hAnsi="Times" w:cs="Times"/>
          <w:vertAlign w:val="superscript"/>
        </w:rPr>
        <w:t>-1</w:t>
      </w:r>
      <w:r>
        <w:rPr>
          <w:rFonts w:ascii="Times" w:hAnsi="Times" w:cs="Times"/>
        </w:rPr>
        <w:t xml:space="preserve"> mode during cycling of </w:t>
      </w:r>
      <w:r w:rsidR="00B0044D">
        <w:t>α-</w:t>
      </w:r>
      <w:r>
        <w:rPr>
          <w:rFonts w:ascii="Times" w:hAnsi="Times" w:cs="Times"/>
        </w:rPr>
        <w:t>Li</w:t>
      </w:r>
      <w:r w:rsidRPr="00BD573F">
        <w:rPr>
          <w:rFonts w:ascii="Times" w:hAnsi="Times" w:cs="Times"/>
          <w:vertAlign w:val="subscript"/>
        </w:rPr>
        <w:t>2</w:t>
      </w:r>
      <w:r>
        <w:rPr>
          <w:rFonts w:ascii="Times" w:hAnsi="Times" w:cs="Times"/>
        </w:rPr>
        <w:t>IrO</w:t>
      </w:r>
      <w:r w:rsidRPr="00BD573F">
        <w:rPr>
          <w:rFonts w:ascii="Times" w:hAnsi="Times" w:cs="Times"/>
          <w:vertAlign w:val="subscript"/>
        </w:rPr>
        <w:t>3</w:t>
      </w:r>
      <w:r>
        <w:rPr>
          <w:rFonts w:ascii="Times" w:hAnsi="Times" w:cs="Times"/>
        </w:rPr>
        <w:t xml:space="preserve"> particle shown in main text in KOH. Scale bar is 5 μm. In the first cycle a dimming of the mode intensity, uniformly across the particle, is seen on the anodic scan followed by a brightening on the cathodic scan. For subsequent scans (&gt; 2), the anodic scan results in brightening of the particle and then dimming on the cathodic scan.</w:t>
      </w:r>
      <w:r w:rsidR="00B6310B">
        <w:rPr>
          <w:rFonts w:ascii="Times" w:hAnsi="Times" w:cs="Times"/>
        </w:rPr>
        <w:t xml:space="preserve"> Further, cycles are shown in </w:t>
      </w:r>
      <w:r w:rsidR="00B6310B" w:rsidRPr="00B6310B">
        <w:rPr>
          <w:rFonts w:ascii="Times" w:hAnsi="Times" w:cs="Times"/>
          <w:b/>
        </w:rPr>
        <w:t>Supplementary Videos 1-2</w:t>
      </w:r>
      <w:r w:rsidR="00B6310B">
        <w:rPr>
          <w:rFonts w:ascii="Times" w:hAnsi="Times" w:cs="Times"/>
        </w:rPr>
        <w:t xml:space="preserve">; in the videos we note the mode intensity counts are arbitrary. </w:t>
      </w:r>
    </w:p>
    <w:p w14:paraId="2B85DBCD" w14:textId="77777777" w:rsidR="00E91715" w:rsidRPr="00E91715" w:rsidRDefault="00E91715" w:rsidP="00DF62D9">
      <w:pPr>
        <w:jc w:val="both"/>
      </w:pPr>
    </w:p>
    <w:p w14:paraId="5C012D92" w14:textId="383764D3" w:rsidR="00987A57" w:rsidRDefault="00987A57" w:rsidP="00DF62D9">
      <w:pPr>
        <w:tabs>
          <w:tab w:val="left" w:pos="1200"/>
        </w:tabs>
        <w:jc w:val="both"/>
        <w:rPr>
          <w:rFonts w:ascii="Times" w:hAnsi="Times" w:cs="Times"/>
          <w:noProof/>
          <w:lang w:eastAsia="en-GB"/>
        </w:rPr>
      </w:pPr>
    </w:p>
    <w:p w14:paraId="343E0EEF" w14:textId="00E6518D" w:rsidR="00987A57" w:rsidRDefault="00B6310B" w:rsidP="00DF62D9">
      <w:pPr>
        <w:tabs>
          <w:tab w:val="left" w:pos="1200"/>
        </w:tabs>
        <w:jc w:val="both"/>
        <w:rPr>
          <w:rFonts w:ascii="Times" w:hAnsi="Times" w:cs="Times"/>
          <w:noProof/>
          <w:lang w:eastAsia="en-GB"/>
        </w:rPr>
      </w:pPr>
      <w:r>
        <w:rPr>
          <w:rFonts w:ascii="Times" w:hAnsi="Times" w:cs="Times"/>
          <w:noProof/>
          <w:lang w:eastAsia="en-GB"/>
        </w:rPr>
        <w:lastRenderedPageBreak/>
        <w:drawing>
          <wp:inline distT="0" distB="0" distL="0" distR="0" wp14:anchorId="1ED32D9F" wp14:editId="5B4B83C7">
            <wp:extent cx="5731510" cy="3820160"/>
            <wp:effectExtent l="0" t="0" r="254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i_figure8_4.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3820160"/>
                    </a:xfrm>
                    <a:prstGeom prst="rect">
                      <a:avLst/>
                    </a:prstGeom>
                  </pic:spPr>
                </pic:pic>
              </a:graphicData>
            </a:graphic>
          </wp:inline>
        </w:drawing>
      </w:r>
    </w:p>
    <w:p w14:paraId="4BCFB8F2" w14:textId="7B6DFB4A" w:rsidR="00987A57" w:rsidRDefault="00987A57" w:rsidP="00DF62D9">
      <w:pPr>
        <w:jc w:val="both"/>
        <w:rPr>
          <w:rFonts w:ascii="Times" w:hAnsi="Times" w:cs="Times"/>
        </w:rPr>
      </w:pPr>
      <w:r w:rsidRPr="00822804">
        <w:rPr>
          <w:rFonts w:ascii="Times" w:hAnsi="Times" w:cs="Times"/>
          <w:b/>
        </w:rPr>
        <w:t>Supplementary Figure</w:t>
      </w:r>
      <w:r w:rsidR="00CA72A5">
        <w:rPr>
          <w:rFonts w:ascii="Times" w:hAnsi="Times" w:cs="Times"/>
          <w:b/>
        </w:rPr>
        <w:t xml:space="preserve"> 2</w:t>
      </w:r>
      <w:r w:rsidR="00E23FD9">
        <w:rPr>
          <w:rFonts w:ascii="Times" w:hAnsi="Times" w:cs="Times"/>
          <w:b/>
        </w:rPr>
        <w:t>6</w:t>
      </w:r>
      <w:r w:rsidRPr="00822804">
        <w:rPr>
          <w:rFonts w:ascii="Times" w:hAnsi="Times" w:cs="Times"/>
          <w:b/>
        </w:rPr>
        <w:t>:</w:t>
      </w:r>
      <w:r>
        <w:t xml:space="preserve"> Spatial distribution of int</w:t>
      </w:r>
      <w:r>
        <w:rPr>
          <w:rFonts w:ascii="Times" w:hAnsi="Times" w:cs="Times"/>
        </w:rPr>
        <w:t>ensity of 550 cm</w:t>
      </w:r>
      <w:r w:rsidRPr="00BD573F">
        <w:rPr>
          <w:rFonts w:ascii="Times" w:hAnsi="Times" w:cs="Times"/>
          <w:vertAlign w:val="superscript"/>
        </w:rPr>
        <w:t>-1</w:t>
      </w:r>
      <w:r>
        <w:rPr>
          <w:rFonts w:ascii="Times" w:hAnsi="Times" w:cs="Times"/>
        </w:rPr>
        <w:t xml:space="preserve"> </w:t>
      </w:r>
      <w:r w:rsidR="00E8294D">
        <w:rPr>
          <w:rFonts w:ascii="Times" w:hAnsi="Times" w:cs="Times"/>
        </w:rPr>
        <w:t>mode</w:t>
      </w:r>
      <w:r>
        <w:rPr>
          <w:rFonts w:ascii="Times" w:hAnsi="Times" w:cs="Times"/>
        </w:rPr>
        <w:t xml:space="preserve"> during cycling of</w:t>
      </w:r>
      <w:r w:rsidR="00AD6C2C">
        <w:rPr>
          <w:rFonts w:ascii="Times" w:hAnsi="Times" w:cs="Times"/>
        </w:rPr>
        <w:t xml:space="preserve"> a second</w:t>
      </w:r>
      <w:r>
        <w:rPr>
          <w:rFonts w:ascii="Times" w:hAnsi="Times" w:cs="Times"/>
        </w:rPr>
        <w:t xml:space="preserve"> </w:t>
      </w:r>
      <w:r w:rsidR="00B0044D">
        <w:t>α-</w:t>
      </w:r>
      <w:r>
        <w:rPr>
          <w:rFonts w:ascii="Times" w:hAnsi="Times" w:cs="Times"/>
        </w:rPr>
        <w:t>Li</w:t>
      </w:r>
      <w:r w:rsidRPr="00BD573F">
        <w:rPr>
          <w:rFonts w:ascii="Times" w:hAnsi="Times" w:cs="Times"/>
          <w:vertAlign w:val="subscript"/>
        </w:rPr>
        <w:t>2</w:t>
      </w:r>
      <w:r>
        <w:rPr>
          <w:rFonts w:ascii="Times" w:hAnsi="Times" w:cs="Times"/>
        </w:rPr>
        <w:t>IrO</w:t>
      </w:r>
      <w:r w:rsidRPr="00BD573F">
        <w:rPr>
          <w:rFonts w:ascii="Times" w:hAnsi="Times" w:cs="Times"/>
          <w:vertAlign w:val="subscript"/>
        </w:rPr>
        <w:t>3</w:t>
      </w:r>
      <w:r>
        <w:rPr>
          <w:rFonts w:ascii="Times" w:hAnsi="Times" w:cs="Times"/>
        </w:rPr>
        <w:t xml:space="preserve"> </w:t>
      </w:r>
      <w:r w:rsidR="00AD6C2C">
        <w:rPr>
          <w:rFonts w:ascii="Times" w:hAnsi="Times" w:cs="Times"/>
        </w:rPr>
        <w:t xml:space="preserve">particle </w:t>
      </w:r>
      <w:r>
        <w:rPr>
          <w:rFonts w:ascii="Times" w:hAnsi="Times" w:cs="Times"/>
        </w:rPr>
        <w:t>in KOH. Scale bar is 5 μm.</w:t>
      </w:r>
      <w:r w:rsidR="00DB1231">
        <w:rPr>
          <w:rFonts w:ascii="Times" w:hAnsi="Times" w:cs="Times"/>
        </w:rPr>
        <w:t xml:space="preserve"> In the first cycle a dimming of the mode intensity, uniformly across the particle, is seen on the anodic scan followed by a brightening on the cathodic scan. For subsequent scans (&gt; 2), the anodic scan results in brightening of the particle and then dimming on the cathodic scan.</w:t>
      </w:r>
      <w:r w:rsidR="00B6310B">
        <w:rPr>
          <w:rFonts w:ascii="Times" w:hAnsi="Times" w:cs="Times"/>
        </w:rPr>
        <w:t xml:space="preserve"> Further, cycles are shown in </w:t>
      </w:r>
      <w:r w:rsidR="00B6310B" w:rsidRPr="00B6310B">
        <w:rPr>
          <w:rFonts w:ascii="Times" w:hAnsi="Times" w:cs="Times"/>
          <w:b/>
        </w:rPr>
        <w:t>Supplementary Vid</w:t>
      </w:r>
      <w:r w:rsidR="00B6310B">
        <w:rPr>
          <w:rFonts w:ascii="Times" w:hAnsi="Times" w:cs="Times"/>
          <w:b/>
        </w:rPr>
        <w:t>eos 3-4</w:t>
      </w:r>
      <w:r w:rsidR="00B6310B">
        <w:rPr>
          <w:rFonts w:ascii="Times" w:hAnsi="Times" w:cs="Times"/>
        </w:rPr>
        <w:t>; in the videos we note the mode intensity counts are arbitrary</w:t>
      </w:r>
    </w:p>
    <w:p w14:paraId="7AF6F8BF" w14:textId="77777777" w:rsidR="00987A57" w:rsidRDefault="00987A57" w:rsidP="00987A57">
      <w:pPr>
        <w:tabs>
          <w:tab w:val="left" w:pos="1560"/>
        </w:tabs>
        <w:jc w:val="both"/>
        <w:rPr>
          <w:rFonts w:ascii="Times" w:hAnsi="Times" w:cs="Times"/>
          <w:noProof/>
          <w:lang w:eastAsia="en-GB"/>
        </w:rPr>
      </w:pPr>
    </w:p>
    <w:p w14:paraId="701D6CB4" w14:textId="77777777" w:rsidR="00987A57" w:rsidRDefault="00987A57" w:rsidP="00C244C5">
      <w:pPr>
        <w:ind w:firstLine="720"/>
        <w:jc w:val="both"/>
        <w:rPr>
          <w:rFonts w:ascii="Times" w:hAnsi="Times" w:cs="Times"/>
          <w:noProof/>
          <w:lang w:eastAsia="en-GB"/>
        </w:rPr>
      </w:pPr>
    </w:p>
    <w:p w14:paraId="1D516C15" w14:textId="77777777" w:rsidR="00987A57" w:rsidRDefault="00987A57" w:rsidP="00C244C5">
      <w:pPr>
        <w:ind w:firstLine="720"/>
        <w:jc w:val="both"/>
        <w:rPr>
          <w:rFonts w:ascii="Times" w:hAnsi="Times" w:cs="Times"/>
          <w:noProof/>
          <w:lang w:eastAsia="en-GB"/>
        </w:rPr>
      </w:pPr>
    </w:p>
    <w:p w14:paraId="4E6B8CAA" w14:textId="31D4EC91" w:rsidR="00987A57" w:rsidRDefault="00987A57" w:rsidP="00C244C5">
      <w:pPr>
        <w:ind w:firstLine="720"/>
        <w:jc w:val="both"/>
        <w:rPr>
          <w:rFonts w:ascii="Times" w:hAnsi="Times" w:cs="Times"/>
          <w:noProof/>
          <w:lang w:eastAsia="en-GB"/>
        </w:rPr>
      </w:pPr>
    </w:p>
    <w:p w14:paraId="5084408E" w14:textId="4AC9721E" w:rsidR="00CA72A5" w:rsidRDefault="00CA72A5" w:rsidP="00C244C5">
      <w:pPr>
        <w:ind w:firstLine="720"/>
        <w:jc w:val="both"/>
        <w:rPr>
          <w:rFonts w:ascii="Times" w:hAnsi="Times" w:cs="Times"/>
          <w:noProof/>
          <w:lang w:eastAsia="en-GB"/>
        </w:rPr>
      </w:pPr>
    </w:p>
    <w:p w14:paraId="2D2BCCDB" w14:textId="1CA4B3A9" w:rsidR="00CA72A5" w:rsidRDefault="00CA72A5" w:rsidP="00C244C5">
      <w:pPr>
        <w:ind w:firstLine="720"/>
        <w:jc w:val="both"/>
        <w:rPr>
          <w:rFonts w:ascii="Times" w:hAnsi="Times" w:cs="Times"/>
          <w:noProof/>
          <w:lang w:eastAsia="en-GB"/>
        </w:rPr>
      </w:pPr>
    </w:p>
    <w:p w14:paraId="758D0E77" w14:textId="4778262C" w:rsidR="00CA72A5" w:rsidRDefault="00CA72A5" w:rsidP="00C244C5">
      <w:pPr>
        <w:ind w:firstLine="720"/>
        <w:jc w:val="both"/>
        <w:rPr>
          <w:rFonts w:ascii="Times" w:hAnsi="Times" w:cs="Times"/>
          <w:noProof/>
          <w:lang w:eastAsia="en-GB"/>
        </w:rPr>
      </w:pPr>
    </w:p>
    <w:p w14:paraId="675D3EC6" w14:textId="20EC5834" w:rsidR="00CA72A5" w:rsidRDefault="00CA72A5" w:rsidP="00C244C5">
      <w:pPr>
        <w:ind w:firstLine="720"/>
        <w:jc w:val="both"/>
        <w:rPr>
          <w:rFonts w:ascii="Times" w:hAnsi="Times" w:cs="Times"/>
          <w:noProof/>
          <w:lang w:eastAsia="en-GB"/>
        </w:rPr>
      </w:pPr>
    </w:p>
    <w:p w14:paraId="26009038" w14:textId="168A00E7" w:rsidR="00CA72A5" w:rsidRDefault="00CA72A5" w:rsidP="00C244C5">
      <w:pPr>
        <w:ind w:firstLine="720"/>
        <w:jc w:val="both"/>
        <w:rPr>
          <w:rFonts w:ascii="Times" w:hAnsi="Times" w:cs="Times"/>
          <w:noProof/>
          <w:lang w:eastAsia="en-GB"/>
        </w:rPr>
      </w:pPr>
    </w:p>
    <w:p w14:paraId="47515E5B" w14:textId="0EEF2069" w:rsidR="00CA72A5" w:rsidRDefault="00CA72A5" w:rsidP="00C244C5">
      <w:pPr>
        <w:ind w:firstLine="720"/>
        <w:jc w:val="both"/>
        <w:rPr>
          <w:rFonts w:ascii="Times" w:hAnsi="Times" w:cs="Times"/>
          <w:noProof/>
          <w:lang w:eastAsia="en-GB"/>
        </w:rPr>
      </w:pPr>
    </w:p>
    <w:p w14:paraId="06BB1D56" w14:textId="74EF884F" w:rsidR="00CA72A5" w:rsidRDefault="00CA72A5" w:rsidP="00C244C5">
      <w:pPr>
        <w:ind w:firstLine="720"/>
        <w:jc w:val="both"/>
        <w:rPr>
          <w:rFonts w:ascii="Times" w:hAnsi="Times" w:cs="Times"/>
          <w:noProof/>
          <w:lang w:eastAsia="en-GB"/>
        </w:rPr>
      </w:pPr>
    </w:p>
    <w:p w14:paraId="48C0C50F" w14:textId="724C301F" w:rsidR="009D5DAF" w:rsidRPr="006B7837" w:rsidRDefault="009D5DAF" w:rsidP="009D5DAF">
      <w:pPr>
        <w:pStyle w:val="Heading1"/>
        <w:rPr>
          <w:rFonts w:ascii="Times" w:hAnsi="Times" w:cs="Times"/>
          <w:color w:val="auto"/>
          <w:sz w:val="24"/>
          <w:szCs w:val="24"/>
        </w:rPr>
      </w:pPr>
      <w:bookmarkStart w:id="8" w:name="_Toc119004147"/>
      <w:r w:rsidRPr="006B7837">
        <w:rPr>
          <w:rFonts w:ascii="Times" w:hAnsi="Times" w:cs="Times"/>
          <w:b/>
          <w:color w:val="auto"/>
          <w:sz w:val="24"/>
          <w:szCs w:val="24"/>
        </w:rPr>
        <w:lastRenderedPageBreak/>
        <w:t xml:space="preserve">Supplementary Note </w:t>
      </w:r>
      <w:r>
        <w:rPr>
          <w:rFonts w:ascii="Times" w:hAnsi="Times" w:cs="Times"/>
          <w:b/>
          <w:color w:val="auto"/>
          <w:sz w:val="24"/>
          <w:szCs w:val="24"/>
        </w:rPr>
        <w:t>7</w:t>
      </w:r>
      <w:r w:rsidRPr="006B7837">
        <w:rPr>
          <w:rFonts w:ascii="Times" w:hAnsi="Times" w:cs="Times"/>
          <w:b/>
          <w:color w:val="auto"/>
          <w:sz w:val="24"/>
          <w:szCs w:val="24"/>
        </w:rPr>
        <w:t>: Repeat measurements and additional cycling images</w:t>
      </w:r>
      <w:bookmarkEnd w:id="8"/>
      <w:r w:rsidRPr="006B7837">
        <w:rPr>
          <w:rFonts w:ascii="Times" w:hAnsi="Times" w:cs="Times"/>
          <w:b/>
          <w:color w:val="auto"/>
          <w:sz w:val="24"/>
          <w:szCs w:val="24"/>
        </w:rPr>
        <w:t xml:space="preserve"> </w:t>
      </w:r>
    </w:p>
    <w:p w14:paraId="2654B634" w14:textId="7BAEF708" w:rsidR="009D5DAF" w:rsidRDefault="003C4732" w:rsidP="009D5DAF">
      <w:pPr>
        <w:ind w:firstLine="720"/>
        <w:jc w:val="both"/>
        <w:rPr>
          <w:rFonts w:ascii="Times" w:hAnsi="Times" w:cs="Times"/>
          <w:noProof/>
          <w:lang w:eastAsia="en-GB"/>
        </w:rPr>
      </w:pPr>
      <w:r>
        <w:rPr>
          <w:rFonts w:asciiTheme="minorHAnsi" w:eastAsiaTheme="minorHAnsi" w:hAnsiTheme="minorHAnsi" w:cstheme="minorBidi"/>
          <w:noProof/>
          <w:sz w:val="16"/>
          <w:szCs w:val="16"/>
          <w:lang w:eastAsia="en-GB"/>
        </w:rPr>
        <w:drawing>
          <wp:anchor distT="0" distB="0" distL="114300" distR="114300" simplePos="0" relativeHeight="251662336" behindDoc="0" locked="0" layoutInCell="1" allowOverlap="1" wp14:anchorId="22465925" wp14:editId="48E649D8">
            <wp:simplePos x="0" y="0"/>
            <wp:positionH relativeFrom="column">
              <wp:posOffset>-121920</wp:posOffset>
            </wp:positionH>
            <wp:positionV relativeFrom="paragraph">
              <wp:posOffset>251460</wp:posOffset>
            </wp:positionV>
            <wp:extent cx="5731510" cy="3860165"/>
            <wp:effectExtent l="0" t="0" r="2540" b="698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rticle4.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3860165"/>
                    </a:xfrm>
                    <a:prstGeom prst="rect">
                      <a:avLst/>
                    </a:prstGeom>
                  </pic:spPr>
                </pic:pic>
              </a:graphicData>
            </a:graphic>
          </wp:anchor>
        </w:drawing>
      </w:r>
    </w:p>
    <w:p w14:paraId="1ADEB5FF" w14:textId="17C85699" w:rsidR="009D5DAF" w:rsidRDefault="009D5DAF" w:rsidP="003C4732">
      <w:pPr>
        <w:ind w:firstLine="720"/>
        <w:jc w:val="center"/>
        <w:rPr>
          <w:rFonts w:ascii="Times" w:hAnsi="Times" w:cs="Times"/>
        </w:rPr>
      </w:pPr>
    </w:p>
    <w:p w14:paraId="6CF8A797" w14:textId="77777777" w:rsidR="009D5DAF" w:rsidRDefault="009D5DAF" w:rsidP="009D5DAF">
      <w:pPr>
        <w:jc w:val="both"/>
        <w:rPr>
          <w:rFonts w:ascii="Times" w:hAnsi="Times" w:cs="Times"/>
          <w:b/>
        </w:rPr>
      </w:pPr>
    </w:p>
    <w:p w14:paraId="6131AF6F" w14:textId="1B16F533" w:rsidR="009D5DAF" w:rsidRDefault="009D5DAF" w:rsidP="003C4732">
      <w:pPr>
        <w:jc w:val="both"/>
        <w:rPr>
          <w:rFonts w:ascii="Times" w:hAnsi="Times" w:cs="Times"/>
          <w:noProof/>
          <w:lang w:eastAsia="en-GB"/>
        </w:rPr>
      </w:pPr>
      <w:r w:rsidRPr="00822804">
        <w:rPr>
          <w:rFonts w:ascii="Times" w:hAnsi="Times" w:cs="Times"/>
          <w:b/>
        </w:rPr>
        <w:t>Supplementary Figure</w:t>
      </w:r>
      <w:r>
        <w:rPr>
          <w:rFonts w:ascii="Times" w:hAnsi="Times" w:cs="Times"/>
          <w:b/>
        </w:rPr>
        <w:t xml:space="preserve"> 2</w:t>
      </w:r>
      <w:r w:rsidR="00E23FD9">
        <w:rPr>
          <w:rFonts w:ascii="Times" w:hAnsi="Times" w:cs="Times"/>
          <w:b/>
        </w:rPr>
        <w:t>7</w:t>
      </w:r>
      <w:r w:rsidRPr="00822804">
        <w:rPr>
          <w:rFonts w:ascii="Times" w:hAnsi="Times" w:cs="Times"/>
          <w:b/>
        </w:rPr>
        <w:t>:</w:t>
      </w:r>
      <w:r>
        <w:t xml:space="preserve"> Spatial distribution of int</w:t>
      </w:r>
      <w:r>
        <w:rPr>
          <w:rFonts w:ascii="Times" w:hAnsi="Times" w:cs="Times"/>
        </w:rPr>
        <w:t>ensity of 640 cm</w:t>
      </w:r>
      <w:r w:rsidRPr="00BD573F">
        <w:rPr>
          <w:rFonts w:ascii="Times" w:hAnsi="Times" w:cs="Times"/>
          <w:vertAlign w:val="superscript"/>
        </w:rPr>
        <w:t>-1</w:t>
      </w:r>
      <w:r>
        <w:rPr>
          <w:rFonts w:ascii="Times" w:hAnsi="Times" w:cs="Times"/>
        </w:rPr>
        <w:t xml:space="preserve"> mode during cycling of a different </w:t>
      </w:r>
      <w:r w:rsidR="00B0044D">
        <w:t>α-</w:t>
      </w:r>
      <w:r>
        <w:rPr>
          <w:rFonts w:ascii="Times" w:hAnsi="Times" w:cs="Times"/>
        </w:rPr>
        <w:t>Li</w:t>
      </w:r>
      <w:r w:rsidRPr="00BD573F">
        <w:rPr>
          <w:rFonts w:ascii="Times" w:hAnsi="Times" w:cs="Times"/>
          <w:vertAlign w:val="subscript"/>
        </w:rPr>
        <w:t>2</w:t>
      </w:r>
      <w:r>
        <w:rPr>
          <w:rFonts w:ascii="Times" w:hAnsi="Times" w:cs="Times"/>
        </w:rPr>
        <w:t>IrO</w:t>
      </w:r>
      <w:r w:rsidRPr="00BD573F">
        <w:rPr>
          <w:rFonts w:ascii="Times" w:hAnsi="Times" w:cs="Times"/>
          <w:vertAlign w:val="subscript"/>
        </w:rPr>
        <w:t>3</w:t>
      </w:r>
      <w:r>
        <w:rPr>
          <w:rFonts w:ascii="Times" w:hAnsi="Times" w:cs="Times"/>
        </w:rPr>
        <w:t xml:space="preserve"> particle to that considered in main text in KOH. Scale bar is 5 μm. Although a similar pattern of behaviour to that observed in the main text is observed, for this particle full delithiation </w:t>
      </w:r>
      <w:r w:rsidR="003C4732">
        <w:rPr>
          <w:rFonts w:ascii="Times" w:hAnsi="Times" w:cs="Times"/>
        </w:rPr>
        <w:t xml:space="preserve">does not </w:t>
      </w:r>
      <w:r>
        <w:rPr>
          <w:rFonts w:ascii="Times" w:hAnsi="Times" w:cs="Times"/>
        </w:rPr>
        <w:t>occur during the first cycle and</w:t>
      </w:r>
      <w:r w:rsidR="003C4732">
        <w:t xml:space="preserve"> in the fourth cycle there is cracking/fatiguing of the particle which partially obscures the reaction fronts.</w:t>
      </w:r>
      <w:r w:rsidR="003C4732">
        <w:rPr>
          <w:rFonts w:ascii="Times" w:hAnsi="Times" w:cs="Times"/>
          <w:noProof/>
          <w:lang w:eastAsia="en-GB"/>
        </w:rPr>
        <w:t xml:space="preserve"> </w:t>
      </w:r>
    </w:p>
    <w:p w14:paraId="231618D9" w14:textId="33F3D7CA" w:rsidR="009D5DAF" w:rsidRDefault="009D5DAF" w:rsidP="00C244C5">
      <w:pPr>
        <w:ind w:firstLine="720"/>
        <w:jc w:val="both"/>
        <w:rPr>
          <w:rFonts w:ascii="Times" w:hAnsi="Times" w:cs="Times"/>
          <w:noProof/>
          <w:lang w:eastAsia="en-GB"/>
        </w:rPr>
      </w:pPr>
    </w:p>
    <w:p w14:paraId="2CAA3E45" w14:textId="0B05D4BA" w:rsidR="009D5DAF" w:rsidRDefault="009D5DAF" w:rsidP="00C244C5">
      <w:pPr>
        <w:ind w:firstLine="720"/>
        <w:jc w:val="both"/>
        <w:rPr>
          <w:rFonts w:ascii="Times" w:hAnsi="Times" w:cs="Times"/>
          <w:noProof/>
          <w:lang w:eastAsia="en-GB"/>
        </w:rPr>
      </w:pPr>
    </w:p>
    <w:p w14:paraId="79BE9026" w14:textId="41C0EFF2" w:rsidR="009D5DAF" w:rsidRDefault="009D5DAF" w:rsidP="00C244C5">
      <w:pPr>
        <w:ind w:firstLine="720"/>
        <w:jc w:val="both"/>
        <w:rPr>
          <w:rFonts w:ascii="Times" w:hAnsi="Times" w:cs="Times"/>
          <w:noProof/>
          <w:lang w:eastAsia="en-GB"/>
        </w:rPr>
      </w:pPr>
    </w:p>
    <w:p w14:paraId="21C1DC99" w14:textId="1B6F45DA" w:rsidR="009D5DAF" w:rsidRDefault="009D5DAF" w:rsidP="00C244C5">
      <w:pPr>
        <w:ind w:firstLine="720"/>
        <w:jc w:val="both"/>
        <w:rPr>
          <w:rFonts w:ascii="Times" w:hAnsi="Times" w:cs="Times"/>
          <w:noProof/>
          <w:lang w:eastAsia="en-GB"/>
        </w:rPr>
      </w:pPr>
    </w:p>
    <w:p w14:paraId="16D7718C" w14:textId="5DB52FE6" w:rsidR="009D5DAF" w:rsidRDefault="009D5DAF" w:rsidP="00C244C5">
      <w:pPr>
        <w:ind w:firstLine="720"/>
        <w:jc w:val="both"/>
        <w:rPr>
          <w:rFonts w:ascii="Times" w:hAnsi="Times" w:cs="Times"/>
          <w:noProof/>
          <w:lang w:eastAsia="en-GB"/>
        </w:rPr>
      </w:pPr>
    </w:p>
    <w:p w14:paraId="0AFB73E8" w14:textId="18E00D19" w:rsidR="009D5DAF" w:rsidRDefault="009D5DAF" w:rsidP="00C244C5">
      <w:pPr>
        <w:ind w:firstLine="720"/>
        <w:jc w:val="both"/>
        <w:rPr>
          <w:rFonts w:ascii="Times" w:hAnsi="Times" w:cs="Times"/>
          <w:noProof/>
          <w:lang w:eastAsia="en-GB"/>
        </w:rPr>
      </w:pPr>
    </w:p>
    <w:p w14:paraId="666343FB" w14:textId="4D3835F2" w:rsidR="009D5DAF" w:rsidRDefault="009D5DAF" w:rsidP="00C244C5">
      <w:pPr>
        <w:ind w:firstLine="720"/>
        <w:jc w:val="both"/>
        <w:rPr>
          <w:rFonts w:ascii="Times" w:hAnsi="Times" w:cs="Times"/>
          <w:noProof/>
          <w:lang w:eastAsia="en-GB"/>
        </w:rPr>
      </w:pPr>
    </w:p>
    <w:p w14:paraId="007A722A" w14:textId="0007A7D6" w:rsidR="003C4732" w:rsidRDefault="003C4732" w:rsidP="00C244C5">
      <w:pPr>
        <w:ind w:firstLine="720"/>
        <w:jc w:val="both"/>
        <w:rPr>
          <w:rFonts w:ascii="Times" w:hAnsi="Times" w:cs="Times"/>
          <w:noProof/>
          <w:lang w:eastAsia="en-GB"/>
        </w:rPr>
      </w:pPr>
    </w:p>
    <w:p w14:paraId="40BE6DD2" w14:textId="719BA0BE" w:rsidR="003C4732" w:rsidRDefault="003C4732" w:rsidP="00C244C5">
      <w:pPr>
        <w:ind w:firstLine="720"/>
        <w:jc w:val="both"/>
        <w:rPr>
          <w:rFonts w:ascii="Times" w:hAnsi="Times" w:cs="Times"/>
          <w:noProof/>
          <w:lang w:eastAsia="en-GB"/>
        </w:rPr>
      </w:pPr>
    </w:p>
    <w:p w14:paraId="7A7295ED" w14:textId="27B103CD" w:rsidR="003C4732" w:rsidRDefault="003C4732" w:rsidP="00C244C5">
      <w:pPr>
        <w:ind w:firstLine="720"/>
        <w:jc w:val="both"/>
        <w:rPr>
          <w:rFonts w:ascii="Times" w:hAnsi="Times" w:cs="Times"/>
          <w:noProof/>
          <w:lang w:eastAsia="en-GB"/>
        </w:rPr>
      </w:pPr>
    </w:p>
    <w:p w14:paraId="4CEB97A1" w14:textId="3CDDEC60" w:rsidR="003C4732" w:rsidRDefault="003C4732" w:rsidP="00C244C5">
      <w:pPr>
        <w:ind w:firstLine="720"/>
        <w:jc w:val="both"/>
        <w:rPr>
          <w:rFonts w:ascii="Times" w:hAnsi="Times" w:cs="Times"/>
          <w:noProof/>
          <w:lang w:eastAsia="en-GB"/>
        </w:rPr>
      </w:pPr>
    </w:p>
    <w:p w14:paraId="28C1F2A6" w14:textId="22597D6D" w:rsidR="003C4732" w:rsidRDefault="003C4732" w:rsidP="00C244C5">
      <w:pPr>
        <w:ind w:firstLine="720"/>
        <w:jc w:val="both"/>
        <w:rPr>
          <w:rFonts w:ascii="Times" w:hAnsi="Times" w:cs="Times"/>
          <w:noProof/>
          <w:lang w:eastAsia="en-GB"/>
        </w:rPr>
      </w:pPr>
    </w:p>
    <w:p w14:paraId="5E2D900B" w14:textId="77777777" w:rsidR="003C4732" w:rsidRDefault="003C4732" w:rsidP="00C244C5">
      <w:pPr>
        <w:ind w:firstLine="720"/>
        <w:jc w:val="both"/>
        <w:rPr>
          <w:rFonts w:ascii="Times" w:hAnsi="Times" w:cs="Times"/>
          <w:noProof/>
          <w:lang w:eastAsia="en-GB"/>
        </w:rPr>
      </w:pPr>
    </w:p>
    <w:p w14:paraId="7EF43D7D" w14:textId="77777777" w:rsidR="009D5DAF" w:rsidRDefault="009D5DAF" w:rsidP="00C244C5">
      <w:pPr>
        <w:ind w:firstLine="720"/>
        <w:jc w:val="both"/>
        <w:rPr>
          <w:rFonts w:ascii="Times" w:hAnsi="Times" w:cs="Times"/>
          <w:noProof/>
          <w:lang w:eastAsia="en-GB"/>
        </w:rPr>
      </w:pPr>
    </w:p>
    <w:p w14:paraId="5911B2E0" w14:textId="50E92F80" w:rsidR="00C205B2" w:rsidRDefault="00C205B2" w:rsidP="00CA72A5">
      <w:pPr>
        <w:spacing w:line="360" w:lineRule="auto"/>
        <w:rPr>
          <w:rFonts w:ascii="Times" w:eastAsiaTheme="minorEastAsia" w:hAnsi="Times" w:cs="Times"/>
          <w:color w:val="000000" w:themeColor="text1"/>
        </w:rPr>
      </w:pPr>
    </w:p>
    <w:p w14:paraId="1CD01F2A" w14:textId="77777777" w:rsidR="000B7322" w:rsidRDefault="000B7322" w:rsidP="00CA72A5">
      <w:pPr>
        <w:spacing w:line="360" w:lineRule="auto"/>
        <w:rPr>
          <w:rFonts w:ascii="Times" w:eastAsiaTheme="minorEastAsia" w:hAnsi="Times" w:cs="Times"/>
          <w:color w:val="000000" w:themeColor="text1"/>
        </w:rPr>
      </w:pPr>
    </w:p>
    <w:p w14:paraId="7B9479A9" w14:textId="5FAF7EFB" w:rsidR="00576256" w:rsidRPr="006B7837" w:rsidRDefault="00576256" w:rsidP="006B7837">
      <w:pPr>
        <w:pStyle w:val="Heading1"/>
        <w:rPr>
          <w:rFonts w:ascii="Times" w:hAnsi="Times" w:cs="Times"/>
          <w:b/>
          <w:color w:val="auto"/>
          <w:sz w:val="24"/>
          <w:szCs w:val="24"/>
        </w:rPr>
      </w:pPr>
      <w:bookmarkStart w:id="9" w:name="_Toc119004148"/>
      <w:r w:rsidRPr="006B7837">
        <w:rPr>
          <w:rFonts w:ascii="Times" w:hAnsi="Times" w:cs="Times"/>
          <w:b/>
          <w:color w:val="auto"/>
          <w:sz w:val="24"/>
          <w:szCs w:val="24"/>
        </w:rPr>
        <w:lastRenderedPageBreak/>
        <w:t xml:space="preserve">Supplementary Note </w:t>
      </w:r>
      <w:r w:rsidR="009D5DAF">
        <w:rPr>
          <w:rFonts w:ascii="Times" w:hAnsi="Times" w:cs="Times"/>
          <w:b/>
          <w:color w:val="auto"/>
          <w:sz w:val="24"/>
          <w:szCs w:val="24"/>
        </w:rPr>
        <w:t>8</w:t>
      </w:r>
      <w:r w:rsidRPr="006B7837">
        <w:rPr>
          <w:rFonts w:ascii="Times" w:hAnsi="Times" w:cs="Times"/>
          <w:b/>
          <w:color w:val="auto"/>
          <w:sz w:val="24"/>
          <w:szCs w:val="24"/>
        </w:rPr>
        <w:t>: Estimation of cation (de)intercalation velocities</w:t>
      </w:r>
      <w:bookmarkEnd w:id="9"/>
    </w:p>
    <w:p w14:paraId="6D45E3F7" w14:textId="77777777" w:rsidR="009634E8" w:rsidRDefault="009634E8" w:rsidP="00257A58">
      <w:pPr>
        <w:tabs>
          <w:tab w:val="left" w:pos="1560"/>
        </w:tabs>
        <w:spacing w:line="360" w:lineRule="auto"/>
        <w:jc w:val="both"/>
        <w:rPr>
          <w:rFonts w:ascii="Times" w:hAnsi="Times" w:cs="Times"/>
        </w:rPr>
      </w:pPr>
    </w:p>
    <w:p w14:paraId="52A1BB09" w14:textId="0A5E2222" w:rsidR="00DD4AA3" w:rsidRDefault="009634E8" w:rsidP="00E56579">
      <w:pPr>
        <w:tabs>
          <w:tab w:val="left" w:pos="1560"/>
        </w:tabs>
        <w:spacing w:line="360" w:lineRule="auto"/>
        <w:jc w:val="both"/>
      </w:pPr>
      <w:r>
        <w:rPr>
          <w:rFonts w:ascii="Times" w:hAnsi="Times" w:cs="Times"/>
        </w:rPr>
        <w:t xml:space="preserve">A velocity is strictly only relevant for experiments at a constant potential as discussed in the main text. However, by normalising the change in displacement of the intensity front, corresponding to a given phase front, by the voltage change in that period we can estimate a pseudo ‘velocity’ as illustrated in </w:t>
      </w:r>
      <w:r w:rsidRPr="00401092">
        <w:rPr>
          <w:rFonts w:ascii="Times" w:hAnsi="Times" w:cs="Times"/>
          <w:b/>
        </w:rPr>
        <w:t>Supplementary Figures 2</w:t>
      </w:r>
      <w:r w:rsidR="00E23FD9">
        <w:rPr>
          <w:rFonts w:ascii="Times" w:hAnsi="Times" w:cs="Times"/>
          <w:b/>
        </w:rPr>
        <w:t>8 – 30</w:t>
      </w:r>
      <w:r>
        <w:rPr>
          <w:rFonts w:ascii="Times" w:hAnsi="Times" w:cs="Times"/>
        </w:rPr>
        <w:t>. We note for the &gt; 2 anodic scans in KOH there is a competing effect of K</w:t>
      </w:r>
      <w:r w:rsidRPr="00401092">
        <w:rPr>
          <w:rFonts w:ascii="Times" w:hAnsi="Times" w:cs="Times"/>
          <w:vertAlign w:val="superscript"/>
        </w:rPr>
        <w:t>+</w:t>
      </w:r>
      <w:r>
        <w:rPr>
          <w:rFonts w:ascii="Times" w:hAnsi="Times" w:cs="Times"/>
        </w:rPr>
        <w:t xml:space="preserve"> entering the structure from the electrolyte. We hence estimate the deintercalation </w:t>
      </w:r>
      <w:r w:rsidR="004841B0">
        <w:rPr>
          <w:rFonts w:ascii="Times" w:hAnsi="Times" w:cs="Times"/>
        </w:rPr>
        <w:t>‘</w:t>
      </w:r>
      <w:r>
        <w:rPr>
          <w:rFonts w:ascii="Times" w:hAnsi="Times" w:cs="Times"/>
        </w:rPr>
        <w:t>velocity</w:t>
      </w:r>
      <w:r w:rsidR="004841B0">
        <w:rPr>
          <w:rFonts w:ascii="Times" w:hAnsi="Times" w:cs="Times"/>
        </w:rPr>
        <w:t>’</w:t>
      </w:r>
      <w:r>
        <w:rPr>
          <w:rFonts w:ascii="Times" w:hAnsi="Times" w:cs="Times"/>
        </w:rPr>
        <w:t xml:space="preserve"> by examining the propagation of intensity fronts only up to 1 to 2 μm from the centre of particles where the intensity change is expected to be dominated by cation deintercalation. The ‘velocity’ obtained ~</w:t>
      </w:r>
      <w:r>
        <w:t xml:space="preserve">4.5 ± </w:t>
      </w:r>
      <w:r w:rsidRPr="00A85BB1">
        <w:t>1</w:t>
      </w:r>
      <w:r>
        <w:t>.5 nm s</w:t>
      </w:r>
      <w:r w:rsidRPr="00C36E66">
        <w:rPr>
          <w:vertAlign w:val="superscript"/>
        </w:rPr>
        <w:t>-1</w:t>
      </w:r>
      <w:r>
        <w:rPr>
          <w:vertAlign w:val="superscript"/>
        </w:rPr>
        <w:t xml:space="preserve"> </w:t>
      </w:r>
      <w:r>
        <w:t>V</w:t>
      </w:r>
      <w:r w:rsidRPr="001D2478">
        <w:rPr>
          <w:vertAlign w:val="superscript"/>
        </w:rPr>
        <w:t>-1</w:t>
      </w:r>
      <w:r>
        <w:rPr>
          <w:vertAlign w:val="superscript"/>
        </w:rPr>
        <w:t xml:space="preserve"> </w:t>
      </w:r>
      <w:r>
        <w:t xml:space="preserve">is close to that obtained for cation reintercalation during the first cycle ~3.8 ± </w:t>
      </w:r>
      <w:r w:rsidRPr="00A85BB1">
        <w:t>1</w:t>
      </w:r>
      <w:r>
        <w:t xml:space="preserve"> nm s</w:t>
      </w:r>
      <w:r w:rsidRPr="00C36E66">
        <w:rPr>
          <w:vertAlign w:val="superscript"/>
        </w:rPr>
        <w:t>-1</w:t>
      </w:r>
      <w:r>
        <w:rPr>
          <w:vertAlign w:val="superscript"/>
        </w:rPr>
        <w:t xml:space="preserve"> </w:t>
      </w:r>
      <w:r>
        <w:t>V</w:t>
      </w:r>
      <w:r w:rsidRPr="001D2478">
        <w:rPr>
          <w:vertAlign w:val="superscript"/>
        </w:rPr>
        <w:t>-1</w:t>
      </w:r>
      <w:r>
        <w:t xml:space="preserve">. Error bars are derived from at least 7 repeat experiments for a given cycle across different particles. We note that a kinetic model </w:t>
      </w:r>
      <w:r w:rsidR="00DD4AA3">
        <w:t xml:space="preserve">where we treat the potassium deintercalation as charge transfer limited and the potassium intercalating from the electrolyte as diffusion limited although tempting requires a large number of assumptions and complex parameterisations </w:t>
      </w:r>
      <w:r w:rsidR="00DD4AA3">
        <w:rPr>
          <w:i/>
        </w:rPr>
        <w:t>e.g.</w:t>
      </w:r>
      <w:r w:rsidR="00DD4AA3">
        <w:t xml:space="preserve"> the current does not necessarily reflect only K</w:t>
      </w:r>
      <w:r w:rsidR="00DD4AA3">
        <w:rPr>
          <w:vertAlign w:val="superscript"/>
        </w:rPr>
        <w:t xml:space="preserve">+ </w:t>
      </w:r>
      <w:r w:rsidR="00DD4AA3">
        <w:t xml:space="preserve">deintercalation, mass transfer limited current is not necessarily constant with potential, </w:t>
      </w:r>
      <w:r w:rsidR="00DD4AA3">
        <w:rPr>
          <w:i/>
        </w:rPr>
        <w:t>etc</w:t>
      </w:r>
      <w:r w:rsidR="00DD4AA3">
        <w:t>. As a result</w:t>
      </w:r>
      <w:r w:rsidR="004841B0">
        <w:t>,</w:t>
      </w:r>
      <w:r w:rsidR="00DD4AA3">
        <w:t xml:space="preserve"> we use the above simplified method to estimate for our potential conditions the ‘velocity’ of cation deintercalation.</w:t>
      </w:r>
      <w:r w:rsidR="00657FEF">
        <w:t xml:space="preserve"> </w:t>
      </w:r>
      <w:r w:rsidR="00DD4AA3">
        <w:t xml:space="preserve">Indeed, the ‘velocity’ as extracted by CV are at the </w:t>
      </w:r>
      <w:r w:rsidR="00DD4AA3" w:rsidRPr="00DD4AA3">
        <w:rPr>
          <w:i/>
        </w:rPr>
        <w:t xml:space="preserve">quasi </w:t>
      </w:r>
      <w:r w:rsidR="00DD4AA3">
        <w:t>equilibrium. This is directly demonstrated by seeing that the un-normalised values obtained from the CV (~2 nm s</w:t>
      </w:r>
      <w:r w:rsidR="00DD4AA3" w:rsidRPr="00DD4AA3">
        <w:rPr>
          <w:vertAlign w:val="superscript"/>
        </w:rPr>
        <w:t>-1</w:t>
      </w:r>
      <w:r w:rsidR="00DD4AA3">
        <w:t>) are the same as those extracted for K</w:t>
      </w:r>
      <w:r w:rsidR="00DD4AA3" w:rsidRPr="00DD4AA3">
        <w:rPr>
          <w:vertAlign w:val="superscript"/>
        </w:rPr>
        <w:t>+</w:t>
      </w:r>
      <w:r w:rsidR="00DD4AA3">
        <w:t xml:space="preserve"> diffusion into the structure after the potential holding measurements.</w:t>
      </w:r>
      <w:r w:rsidR="00657FEF">
        <w:t xml:space="preserve"> Hence, </w:t>
      </w:r>
      <w:r w:rsidR="00DD4AA3">
        <w:t xml:space="preserve">overall </w:t>
      </w:r>
      <w:r w:rsidR="00657FEF">
        <w:t>we are</w:t>
      </w:r>
      <w:r w:rsidR="00DD4AA3">
        <w:t xml:space="preserve"> imaging competing rates and while </w:t>
      </w:r>
      <w:r w:rsidR="00657FEF">
        <w:t xml:space="preserve">the </w:t>
      </w:r>
      <w:r w:rsidR="00DD4AA3">
        <w:t xml:space="preserve">cation </w:t>
      </w:r>
      <w:r w:rsidR="00657FEF">
        <w:t>‘</w:t>
      </w:r>
      <w:r w:rsidR="00DD4AA3">
        <w:t>velocity</w:t>
      </w:r>
      <w:r w:rsidR="00657FEF">
        <w:t>’</w:t>
      </w:r>
      <w:r w:rsidR="00DD4AA3">
        <w:t xml:space="preserve"> is independent o</w:t>
      </w:r>
      <w:r w:rsidR="00657FEF">
        <w:t>f</w:t>
      </w:r>
      <w:r w:rsidR="00DD4AA3">
        <w:t xml:space="preserve"> potential</w:t>
      </w:r>
      <w:r w:rsidR="00657FEF">
        <w:t>,</w:t>
      </w:r>
      <w:r w:rsidR="00DD4AA3">
        <w:t xml:space="preserve"> the OER</w:t>
      </w:r>
      <w:r w:rsidR="00657FEF">
        <w:t xml:space="preserve"> rate</w:t>
      </w:r>
      <w:r w:rsidR="00DD4AA3">
        <w:t xml:space="preserve"> is dependent on potential </w:t>
      </w:r>
      <w:r w:rsidR="00657FEF">
        <w:t>leading to the observed changes in mechanism.</w:t>
      </w:r>
      <w:r w:rsidR="00760686">
        <w:t xml:space="preserve"> We also re-emphasise that our un-normalised velocity for the delithiation, ≈ 6 </w:t>
      </w:r>
      <w:r w:rsidR="00760686" w:rsidRPr="00315E1A">
        <w:t>±</w:t>
      </w:r>
      <w:r w:rsidR="00760686">
        <w:t xml:space="preserve"> </w:t>
      </w:r>
      <w:r w:rsidR="00760686" w:rsidRPr="00A85BB1">
        <w:t>2</w:t>
      </w:r>
      <w:r w:rsidR="00760686">
        <w:t xml:space="preserve"> nm s</w:t>
      </w:r>
      <w:r w:rsidR="00760686" w:rsidRPr="00C36E66">
        <w:rPr>
          <w:vertAlign w:val="superscript"/>
        </w:rPr>
        <w:t>-1</w:t>
      </w:r>
      <w:r w:rsidR="00760686">
        <w:t>, agrees well, albeit on the lower end, with Li</w:t>
      </w:r>
      <w:r w:rsidR="00760686" w:rsidRPr="005F0EF9">
        <w:rPr>
          <w:vertAlign w:val="superscript"/>
        </w:rPr>
        <w:t>+</w:t>
      </w:r>
      <w:r w:rsidR="00760686">
        <w:t xml:space="preserve"> deintercalation velocities previously reported for layered oxides such as lithium cobalt oxide, which are between 1 to 50 nm s</w:t>
      </w:r>
      <w:r w:rsidR="00760686" w:rsidRPr="00C36E66">
        <w:rPr>
          <w:vertAlign w:val="superscript"/>
        </w:rPr>
        <w:t>-1</w:t>
      </w:r>
      <w:r w:rsidR="00760686">
        <w:t xml:space="preserve"> (estimated from their measured diffusion</w:t>
      </w:r>
      <w:r w:rsidR="00E56579">
        <w:fldChar w:fldCharType="begin" w:fldLock="1"/>
      </w:r>
      <w:r w:rsidR="00E55E84">
        <w:instrText>ADDIN CSL_CITATION {"citationItems":[{"id":"ITEM-1","itemData":{"DOI":"10.1016/J.ELECTACTA.2021.139727","ISSN":"0013-4686","abstract":"The solid-state diffusion coefficient of the electrode active material is one of the key parameters in lithium-ion battery modelling. Conventionally, this diffusion coefficient is estimated through the galvanostatic intermittent titration technique (GITT). In this work, the validity of GITT and a faster alternative technique, intermittent current interruption (ICI), are investigated regarding their effectiveness through a black-box testing approach. A Doyle-Fuller-Newman model with parameters for a LiNi0.8Mn0.1Co0.1O2 electrode is used as a fairly faithful representation as a real battery system, and the GITT and ICI experiments are simulated to extract the diffusion coefficient. With the parameters used in this work, the results show that both the GITT and ICI methods can identify the solid-state diffusion coefficient very well compared to the value used as input into the simulation model. The ICI method allows more frequent measurement but the experiment time is 85% less than what takes to perform a GITT test. Different fitting approaches and fitting length affected the estimation accuracy, however not significantly. Moreover, a thinner electrode, a higher C-rate and a greater electrolyte diffusion coefficient will lead to an estimation of a higher solid-state diffusion coefficient, generally closer to the target value.","author":[{"dropping-particle":"","family":"Geng","given":"Zeyang","non-dropping-particle":"","parse-names":false,"suffix":""},{"dropping-particle":"","family":"Chien","given":"Yu Chuan","non-dropping-particle":"","parse-names":false,"suffix":""},{"dropping-particle":"","family":"Lacey","given":"Matthew J.","non-dropping-particle":"","parse-names":false,"suffix":""},{"dropping-particle":"","family":"Thiringer","given":"Torbjörn","non-dropping-particle":"","parse-names":false,"suffix":""},{"dropping-particle":"","family":"Brandell","given":"Daniel","non-dropping-particle":"","parse-names":false,"suffix":""}],"container-title":"Electrochimica Acta","id":"ITEM-1","issued":{"date-parts":[["2022","2","1"]]},"page":"139727","publisher":"Pergamon","title":"Validity of solid-state Li+ diffusion coefficient estimation by electrochemical approaches for lithium-ion batteries","type":"article-journal","volume":"404"},"uris":["http://www.mendeley.com/documents/?uuid=59a29542-7d57-3636-b640-f11a0e0685b7"]},{"id":"ITEM-2","itemData":{"DOI":"10.1016/J.SSI.2008.02.051","ISSN":"01672738","abstract":"LiCoO2 thin films with different orientations were prepared by radio frequency (RF) magnetron sputtering. The Li-ion chemical diffusion coefficients, D̃Li, were measured using cyclic voltammetry (CV), galvanostatic intermittent titration technique (GITT), potentiostatic intermittent titration technique (PITT), and electrochemical impedance spectroscopy (EIS). It was found that the LiCoO2 thin film orientation depends on the thickness of the film. A LiCoO2 thin film with a thickness of 0.31 μm shows a high (003) orientation and that with 1.35 μm thickness exhibits high (104) orientation. The (104) oriented thin film exhibits a larger D̃Li value than that of the (003) oriented thin film. The lithium ion conductivity of LiCoO2 was measured with the help of a Li/lithium ion conducting polymer/Li1 - δCoO2/lithium ion conducting polymer/Li cell. The ionic conductivity obtained was compared with that obtained from the chemical diffusion coefficient of the thin films. The ionic conductivity estimated from the PITT results was a close comparison with that measured by the electron blocking method. © 2008 Elsevier B.V. All rights reserved.","author":[{"dropping-particle":"","family":"Xie","given":"Jian","non-dropping-particle":"","parse-names":false,"suffix":""},{"dropping-particle":"","family":"Imanishi","given":"Nobuyuki","non-dropping-particle":"","parse-names":false,"suffix":""},{"dropping-particle":"","family":"Matsumura","given":"Tadaaki","non-dropping-particle":"","parse-names":false,"suffix":""},{"dropping-particle":"","family":"Hirano","given":"Atsushi","non-dropping-particle":"","parse-names":false,"suffix":""},{"dropping-particle":"","family":"Takeda","given":"Yashuo","non-dropping-particle":"","parse-names":false,"suffix":""},{"dropping-particle":"","family":"Yamamoto","given":"Osamu","non-dropping-particle":"","parse-names":false,"suffix":""}],"container-title":"Solid State Ionics","id":"ITEM-2","issue":"9-10","issued":{"date-parts":[["2008","5","15"]]},"page":"362-370","title":"Orientation dependence of Li-ion diffusion kinetics in LiCoO2 thin films prepared by RF magnetron sputtering","type":"article-journal","volume":"179"},"uris":["http://www.mendeley.com/documents/?uuid=adbdc992-7a5a-31d8-af47-34a3f4f1a0e6"]}],"mendeley":{"formattedCitation":"&lt;sup&gt;18,19&lt;/sup&gt;","plainTextFormattedCitation":"18,19","previouslyFormattedCitation":"&lt;sup&gt;18,19&lt;/sup&gt;"},"properties":{"noteIndex":0},"schema":"https://github.com/citation-style-language/schema/raw/master/csl-citation.json"}</w:instrText>
      </w:r>
      <w:r w:rsidR="00E56579">
        <w:fldChar w:fldCharType="separate"/>
      </w:r>
      <w:r w:rsidR="00830EB3" w:rsidRPr="00830EB3">
        <w:rPr>
          <w:noProof/>
          <w:vertAlign w:val="superscript"/>
        </w:rPr>
        <w:t>18,19</w:t>
      </w:r>
      <w:r w:rsidR="00E56579">
        <w:fldChar w:fldCharType="end"/>
      </w:r>
      <w:r w:rsidR="00E56579">
        <w:t xml:space="preserve">). </w:t>
      </w:r>
    </w:p>
    <w:p w14:paraId="3B983A8B" w14:textId="77777777" w:rsidR="00064B8E" w:rsidRDefault="00064B8E" w:rsidP="008A1A77">
      <w:pPr>
        <w:jc w:val="both"/>
        <w:rPr>
          <w:rFonts w:ascii="Times" w:hAnsi="Times" w:cs="Times"/>
        </w:rPr>
      </w:pPr>
    </w:p>
    <w:p w14:paraId="5A0AC8CD" w14:textId="16E863BF" w:rsidR="00064B8E" w:rsidRPr="00315F23" w:rsidRDefault="003C4732" w:rsidP="008A1A77">
      <w:pPr>
        <w:jc w:val="both"/>
        <w:rPr>
          <w:rFonts w:ascii="Times" w:hAnsi="Times" w:cs="Times"/>
        </w:rPr>
      </w:pPr>
      <w:r>
        <w:rPr>
          <w:rFonts w:ascii="Times" w:hAnsi="Times" w:cs="Times"/>
          <w:noProof/>
          <w:lang w:eastAsia="en-GB"/>
        </w:rPr>
        <w:lastRenderedPageBreak/>
        <w:drawing>
          <wp:inline distT="0" distB="0" distL="0" distR="0" wp14:anchorId="6C475972" wp14:editId="1B63ABE7">
            <wp:extent cx="5731510" cy="5186045"/>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velocities3.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5186045"/>
                    </a:xfrm>
                    <a:prstGeom prst="rect">
                      <a:avLst/>
                    </a:prstGeom>
                  </pic:spPr>
                </pic:pic>
              </a:graphicData>
            </a:graphic>
          </wp:inline>
        </w:drawing>
      </w:r>
    </w:p>
    <w:p w14:paraId="0DF9BEA6" w14:textId="77777777" w:rsidR="005F7B75" w:rsidRDefault="005F7B75" w:rsidP="005F7B75">
      <w:pPr>
        <w:jc w:val="both"/>
        <w:rPr>
          <w:rFonts w:ascii="Times" w:hAnsi="Times" w:cs="Times"/>
          <w:b/>
        </w:rPr>
      </w:pPr>
    </w:p>
    <w:p w14:paraId="0B5472B3" w14:textId="310B5718" w:rsidR="00045790" w:rsidRPr="00045790" w:rsidRDefault="005F7B75" w:rsidP="008A1A77">
      <w:pPr>
        <w:jc w:val="both"/>
        <w:rPr>
          <w:rFonts w:ascii="Times" w:hAnsi="Times" w:cs="Times"/>
        </w:rPr>
      </w:pPr>
      <w:r w:rsidRPr="008A1A77">
        <w:rPr>
          <w:rFonts w:ascii="Times" w:hAnsi="Times" w:cs="Times"/>
          <w:b/>
        </w:rPr>
        <w:t xml:space="preserve">Supplementary Figure </w:t>
      </w:r>
      <w:r>
        <w:rPr>
          <w:rFonts w:ascii="Times" w:hAnsi="Times" w:cs="Times"/>
          <w:b/>
        </w:rPr>
        <w:t>2</w:t>
      </w:r>
      <w:r w:rsidR="00E23FD9">
        <w:rPr>
          <w:rFonts w:ascii="Times" w:hAnsi="Times" w:cs="Times"/>
          <w:b/>
        </w:rPr>
        <w:t>8</w:t>
      </w:r>
      <w:r w:rsidRPr="008A1A77">
        <w:rPr>
          <w:rFonts w:ascii="Times" w:hAnsi="Times" w:cs="Times"/>
          <w:b/>
        </w:rPr>
        <w:t>:</w:t>
      </w:r>
      <w:r>
        <w:rPr>
          <w:rFonts w:ascii="Times" w:hAnsi="Times" w:cs="Times"/>
          <w:b/>
        </w:rPr>
        <w:t xml:space="preserve"> a. </w:t>
      </w:r>
      <w:r>
        <w:rPr>
          <w:rFonts w:ascii="Times" w:hAnsi="Times" w:cs="Times"/>
        </w:rPr>
        <w:t>The spatial Raman image at a given time point is averaged along a direction (</w:t>
      </w:r>
      <w:r w:rsidRPr="00DA43E7">
        <w:rPr>
          <w:rFonts w:ascii="Times" w:hAnsi="Times" w:cs="Times"/>
          <w:i/>
        </w:rPr>
        <w:t>x</w:t>
      </w:r>
      <w:r>
        <w:rPr>
          <w:rFonts w:ascii="Times" w:hAnsi="Times" w:cs="Times"/>
        </w:rPr>
        <w:t xml:space="preserve"> or </w:t>
      </w:r>
      <w:r w:rsidRPr="00DA43E7">
        <w:rPr>
          <w:rFonts w:ascii="Times" w:hAnsi="Times" w:cs="Times"/>
          <w:i/>
        </w:rPr>
        <w:t>y</w:t>
      </w:r>
      <w:r>
        <w:rPr>
          <w:rFonts w:ascii="Times" w:hAnsi="Times" w:cs="Times"/>
        </w:rPr>
        <w:t xml:space="preserve">) to give a 1D line intensity. The process is then repeated over time to show the spatial evolution of intensity fronts. From examining iso-intensity points (red arrow) as a function of time and displacement </w:t>
      </w:r>
      <w:r w:rsidR="00401092">
        <w:rPr>
          <w:rFonts w:ascii="Times" w:hAnsi="Times" w:cs="Times"/>
        </w:rPr>
        <w:t xml:space="preserve">as well as the voltage change </w:t>
      </w:r>
      <w:r>
        <w:rPr>
          <w:rFonts w:ascii="Times" w:hAnsi="Times" w:cs="Times"/>
        </w:rPr>
        <w:t xml:space="preserve">the velocity can be determined. </w:t>
      </w:r>
      <w:r w:rsidR="00045790">
        <w:rPr>
          <w:rFonts w:ascii="Times" w:hAnsi="Times" w:cs="Times"/>
          <w:b/>
        </w:rPr>
        <w:t>b</w:t>
      </w:r>
      <w:r w:rsidRPr="005F7B75">
        <w:rPr>
          <w:rFonts w:ascii="Times" w:hAnsi="Times" w:cs="Times"/>
          <w:b/>
        </w:rPr>
        <w:t>.</w:t>
      </w:r>
      <w:r>
        <w:rPr>
          <w:rFonts w:ascii="Times" w:hAnsi="Times" w:cs="Times"/>
          <w:b/>
        </w:rPr>
        <w:t xml:space="preserve"> </w:t>
      </w:r>
      <w:r w:rsidR="00045790">
        <w:rPr>
          <w:rFonts w:ascii="Times" w:hAnsi="Times" w:cs="Times"/>
        </w:rPr>
        <w:t>The figure illustrates the aforementioned re-orientation of the image and segmentation</w:t>
      </w:r>
      <w:r w:rsidR="00AA0C78">
        <w:rPr>
          <w:rFonts w:ascii="Times" w:hAnsi="Times" w:cs="Times"/>
        </w:rPr>
        <w:t xml:space="preserve"> (white box)</w:t>
      </w:r>
      <w:r w:rsidR="00045790">
        <w:rPr>
          <w:rFonts w:ascii="Times" w:hAnsi="Times" w:cs="Times"/>
        </w:rPr>
        <w:t xml:space="preserve"> such that the spatial propagation of the front can be tracked.</w:t>
      </w:r>
    </w:p>
    <w:p w14:paraId="5A12F165" w14:textId="77777777" w:rsidR="00045790" w:rsidRDefault="00045790" w:rsidP="008A1A77">
      <w:pPr>
        <w:jc w:val="both"/>
        <w:rPr>
          <w:rFonts w:ascii="Times" w:hAnsi="Times" w:cs="Times"/>
          <w:b/>
        </w:rPr>
      </w:pPr>
    </w:p>
    <w:p w14:paraId="6809C768" w14:textId="3BBE029D" w:rsidR="00045790" w:rsidRDefault="009E651E" w:rsidP="008A1A77">
      <w:pPr>
        <w:jc w:val="both"/>
        <w:rPr>
          <w:rFonts w:ascii="Times" w:hAnsi="Times" w:cs="Times"/>
          <w:b/>
        </w:rPr>
      </w:pPr>
      <w:r>
        <w:rPr>
          <w:rFonts w:asciiTheme="minorHAnsi" w:eastAsiaTheme="minorHAnsi" w:hAnsiTheme="minorHAnsi" w:cstheme="minorBidi"/>
          <w:noProof/>
          <w:sz w:val="16"/>
          <w:szCs w:val="16"/>
          <w:lang w:eastAsia="en-GB"/>
        </w:rPr>
        <w:lastRenderedPageBreak/>
        <w:drawing>
          <wp:inline distT="0" distB="0" distL="0" distR="0" wp14:anchorId="037705E6" wp14:editId="30FAD2A5">
            <wp:extent cx="5731510" cy="436816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velocities4.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4368165"/>
                    </a:xfrm>
                    <a:prstGeom prst="rect">
                      <a:avLst/>
                    </a:prstGeom>
                  </pic:spPr>
                </pic:pic>
              </a:graphicData>
            </a:graphic>
          </wp:inline>
        </w:drawing>
      </w:r>
    </w:p>
    <w:p w14:paraId="6AC6464C" w14:textId="2352B377" w:rsidR="008A1A77" w:rsidRPr="008A1A77" w:rsidRDefault="00045790" w:rsidP="008A1A77">
      <w:pPr>
        <w:jc w:val="both"/>
        <w:rPr>
          <w:rFonts w:ascii="Times" w:hAnsi="Times" w:cs="Times"/>
        </w:rPr>
      </w:pPr>
      <w:r w:rsidRPr="008A1A77">
        <w:rPr>
          <w:rFonts w:ascii="Times" w:hAnsi="Times" w:cs="Times"/>
          <w:b/>
        </w:rPr>
        <w:t xml:space="preserve">Supplementary Figure </w:t>
      </w:r>
      <w:r>
        <w:rPr>
          <w:rFonts w:ascii="Times" w:hAnsi="Times" w:cs="Times"/>
          <w:b/>
        </w:rPr>
        <w:t>2</w:t>
      </w:r>
      <w:r w:rsidR="00E23FD9">
        <w:rPr>
          <w:rFonts w:ascii="Times" w:hAnsi="Times" w:cs="Times"/>
          <w:b/>
        </w:rPr>
        <w:t>9</w:t>
      </w:r>
      <w:r w:rsidR="00625C0C">
        <w:rPr>
          <w:rFonts w:ascii="Times" w:hAnsi="Times" w:cs="Times"/>
          <w:b/>
        </w:rPr>
        <w:t xml:space="preserve">: a-d </w:t>
      </w:r>
      <w:r w:rsidR="006B4647">
        <w:rPr>
          <w:rFonts w:ascii="Times" w:hAnsi="Times" w:cs="Times"/>
        </w:rPr>
        <w:t>Perf</w:t>
      </w:r>
      <w:r w:rsidR="00625C0C">
        <w:rPr>
          <w:rFonts w:ascii="Times" w:hAnsi="Times" w:cs="Times"/>
        </w:rPr>
        <w:t xml:space="preserve">orming the analysis detailed in </w:t>
      </w:r>
      <w:r w:rsidR="00625C0C" w:rsidRPr="00625C0C">
        <w:rPr>
          <w:rFonts w:ascii="Times" w:hAnsi="Times" w:cs="Times"/>
          <w:b/>
        </w:rPr>
        <w:t xml:space="preserve">Supplementary Figure 28 </w:t>
      </w:r>
      <w:r w:rsidR="006B4647">
        <w:rPr>
          <w:rFonts w:ascii="Times" w:hAnsi="Times" w:cs="Times"/>
        </w:rPr>
        <w:t xml:space="preserve">produces the following intensity plots for </w:t>
      </w:r>
      <w:r w:rsidR="00625C0C">
        <w:rPr>
          <w:rFonts w:ascii="Times" w:hAnsi="Times" w:cs="Times"/>
        </w:rPr>
        <w:t xml:space="preserve">the first anodic scan of </w:t>
      </w:r>
      <w:r w:rsidR="00B0044D">
        <w:t>α-</w:t>
      </w:r>
      <w:r w:rsidR="006B4647">
        <w:rPr>
          <w:rFonts w:ascii="Times" w:hAnsi="Times" w:cs="Times"/>
        </w:rPr>
        <w:t>Li</w:t>
      </w:r>
      <w:r w:rsidR="006B4647" w:rsidRPr="00516667">
        <w:rPr>
          <w:rFonts w:ascii="Times" w:hAnsi="Times" w:cs="Times"/>
          <w:vertAlign w:val="subscript"/>
        </w:rPr>
        <w:t>2</w:t>
      </w:r>
      <w:r w:rsidR="006B4647">
        <w:rPr>
          <w:rFonts w:ascii="Times" w:hAnsi="Times" w:cs="Times"/>
        </w:rPr>
        <w:t>IrO</w:t>
      </w:r>
      <w:r w:rsidR="006B4647" w:rsidRPr="00516667">
        <w:rPr>
          <w:rFonts w:ascii="Times" w:hAnsi="Times" w:cs="Times"/>
          <w:vertAlign w:val="subscript"/>
        </w:rPr>
        <w:t>3</w:t>
      </w:r>
      <w:r w:rsidR="006B4647">
        <w:rPr>
          <w:rFonts w:ascii="Times" w:hAnsi="Times" w:cs="Times"/>
        </w:rPr>
        <w:t xml:space="preserve"> in KOH</w:t>
      </w:r>
      <w:r w:rsidR="00625C0C">
        <w:rPr>
          <w:rFonts w:ascii="Times" w:hAnsi="Times" w:cs="Times"/>
        </w:rPr>
        <w:t xml:space="preserve">, second anodic scan of </w:t>
      </w:r>
      <w:r w:rsidR="00B0044D">
        <w:t>α-</w:t>
      </w:r>
      <w:r w:rsidR="00625C0C">
        <w:rPr>
          <w:rFonts w:ascii="Times" w:hAnsi="Times" w:cs="Times"/>
        </w:rPr>
        <w:t>Li</w:t>
      </w:r>
      <w:r w:rsidR="00625C0C" w:rsidRPr="00516667">
        <w:rPr>
          <w:rFonts w:ascii="Times" w:hAnsi="Times" w:cs="Times"/>
          <w:vertAlign w:val="subscript"/>
        </w:rPr>
        <w:t>2</w:t>
      </w:r>
      <w:r w:rsidR="00625C0C">
        <w:rPr>
          <w:rFonts w:ascii="Times" w:hAnsi="Times" w:cs="Times"/>
        </w:rPr>
        <w:t>IrO</w:t>
      </w:r>
      <w:r w:rsidR="00625C0C" w:rsidRPr="00516667">
        <w:rPr>
          <w:rFonts w:ascii="Times" w:hAnsi="Times" w:cs="Times"/>
          <w:vertAlign w:val="subscript"/>
        </w:rPr>
        <w:t>3</w:t>
      </w:r>
      <w:r w:rsidR="00625C0C">
        <w:rPr>
          <w:rFonts w:ascii="Times" w:hAnsi="Times" w:cs="Times"/>
        </w:rPr>
        <w:t xml:space="preserve"> in KOH (b), third anodic scan of </w:t>
      </w:r>
      <w:r w:rsidR="00B0044D">
        <w:t>α-</w:t>
      </w:r>
      <w:r w:rsidR="00625C0C">
        <w:rPr>
          <w:rFonts w:ascii="Times" w:hAnsi="Times" w:cs="Times"/>
        </w:rPr>
        <w:t>Li</w:t>
      </w:r>
      <w:r w:rsidR="00625C0C" w:rsidRPr="00516667">
        <w:rPr>
          <w:rFonts w:ascii="Times" w:hAnsi="Times" w:cs="Times"/>
          <w:vertAlign w:val="subscript"/>
        </w:rPr>
        <w:t>2</w:t>
      </w:r>
      <w:r w:rsidR="00625C0C">
        <w:rPr>
          <w:rFonts w:ascii="Times" w:hAnsi="Times" w:cs="Times"/>
        </w:rPr>
        <w:t>IrO</w:t>
      </w:r>
      <w:r w:rsidR="00625C0C" w:rsidRPr="00516667">
        <w:rPr>
          <w:rFonts w:ascii="Times" w:hAnsi="Times" w:cs="Times"/>
          <w:vertAlign w:val="subscript"/>
        </w:rPr>
        <w:t>3</w:t>
      </w:r>
      <w:r w:rsidR="00625C0C">
        <w:rPr>
          <w:rFonts w:ascii="Times" w:hAnsi="Times" w:cs="Times"/>
        </w:rPr>
        <w:t xml:space="preserve"> in KOH (c) and the first cathodic scan of </w:t>
      </w:r>
      <w:r w:rsidR="00B0044D">
        <w:t>α-</w:t>
      </w:r>
      <w:r w:rsidR="00625C0C">
        <w:rPr>
          <w:rFonts w:ascii="Times" w:hAnsi="Times" w:cs="Times"/>
        </w:rPr>
        <w:t>Li</w:t>
      </w:r>
      <w:r w:rsidR="00625C0C" w:rsidRPr="00516667">
        <w:rPr>
          <w:rFonts w:ascii="Times" w:hAnsi="Times" w:cs="Times"/>
          <w:vertAlign w:val="subscript"/>
        </w:rPr>
        <w:t>2</w:t>
      </w:r>
      <w:r w:rsidR="00625C0C">
        <w:rPr>
          <w:rFonts w:ascii="Times" w:hAnsi="Times" w:cs="Times"/>
        </w:rPr>
        <w:t>IrO</w:t>
      </w:r>
      <w:r w:rsidR="00625C0C" w:rsidRPr="00516667">
        <w:rPr>
          <w:rFonts w:ascii="Times" w:hAnsi="Times" w:cs="Times"/>
          <w:vertAlign w:val="subscript"/>
        </w:rPr>
        <w:t>3</w:t>
      </w:r>
      <w:r w:rsidR="00625C0C">
        <w:rPr>
          <w:rFonts w:ascii="Times" w:hAnsi="Times" w:cs="Times"/>
        </w:rPr>
        <w:t xml:space="preserve"> in KOH (d).</w:t>
      </w:r>
      <w:r w:rsidR="006B4647">
        <w:rPr>
          <w:rFonts w:ascii="Times" w:hAnsi="Times" w:cs="Times"/>
        </w:rPr>
        <w:t xml:space="preserve"> </w:t>
      </w:r>
      <w:r w:rsidR="00625C0C">
        <w:rPr>
          <w:rFonts w:ascii="Times" w:hAnsi="Times" w:cs="Times"/>
        </w:rPr>
        <w:t>The</w:t>
      </w:r>
      <w:r w:rsidR="006B4647">
        <w:rPr>
          <w:rFonts w:ascii="Times" w:hAnsi="Times" w:cs="Times"/>
        </w:rPr>
        <w:t xml:space="preserve"> crosses show points of iso-intensity (0.5). From the change in spatial position of these points (</w:t>
      </w:r>
      <w:r w:rsidR="006B4647" w:rsidRPr="00516667">
        <w:rPr>
          <w:rFonts w:ascii="Times" w:hAnsi="Times" w:cs="Times"/>
          <w:i/>
        </w:rPr>
        <w:t>d</w:t>
      </w:r>
      <w:r w:rsidR="006B4647">
        <w:rPr>
          <w:rFonts w:ascii="Times" w:hAnsi="Times" w:cs="Times"/>
        </w:rPr>
        <w:t xml:space="preserve">) </w:t>
      </w:r>
      <w:r w:rsidR="006B4647" w:rsidRPr="00516667">
        <w:rPr>
          <w:rFonts w:ascii="Times" w:hAnsi="Times" w:cs="Times"/>
        </w:rPr>
        <w:t>vs</w:t>
      </w:r>
      <w:r w:rsidR="006B4647">
        <w:rPr>
          <w:rFonts w:ascii="Times" w:hAnsi="Times" w:cs="Times"/>
        </w:rPr>
        <w:t xml:space="preserve"> time (</w:t>
      </w:r>
      <w:r w:rsidR="006B4647" w:rsidRPr="00516667">
        <w:rPr>
          <w:rFonts w:ascii="Times" w:hAnsi="Times" w:cs="Times"/>
          <w:i/>
        </w:rPr>
        <w:t>t</w:t>
      </w:r>
      <w:r w:rsidR="006B4647">
        <w:rPr>
          <w:rFonts w:ascii="Times" w:hAnsi="Times" w:cs="Times"/>
        </w:rPr>
        <w:t xml:space="preserve">), the </w:t>
      </w:r>
      <w:r w:rsidR="00625C0C">
        <w:rPr>
          <w:rFonts w:ascii="Times" w:hAnsi="Times" w:cs="Times"/>
        </w:rPr>
        <w:t>‘</w:t>
      </w:r>
      <w:r w:rsidR="006B4647">
        <w:rPr>
          <w:rFonts w:ascii="Times" w:hAnsi="Times" w:cs="Times"/>
        </w:rPr>
        <w:t>velocity</w:t>
      </w:r>
      <w:r w:rsidR="00625C0C">
        <w:rPr>
          <w:rFonts w:ascii="Times" w:hAnsi="Times" w:cs="Times"/>
        </w:rPr>
        <w:t>’</w:t>
      </w:r>
      <w:r w:rsidR="006B4647">
        <w:rPr>
          <w:rFonts w:ascii="Times" w:hAnsi="Times" w:cs="Times"/>
        </w:rPr>
        <w:t xml:space="preserve"> can be determined (as the gradient)</w:t>
      </w:r>
      <w:r w:rsidR="00625C0C">
        <w:rPr>
          <w:rFonts w:ascii="Times" w:hAnsi="Times" w:cs="Times"/>
        </w:rPr>
        <w:t xml:space="preserve"> after normalising by the potential change for the same time period</w:t>
      </w:r>
      <w:r w:rsidR="006B4647">
        <w:rPr>
          <w:rFonts w:ascii="Times" w:hAnsi="Times" w:cs="Times"/>
        </w:rPr>
        <w:t xml:space="preserve">. </w:t>
      </w:r>
    </w:p>
    <w:p w14:paraId="5383CC0B" w14:textId="77777777" w:rsidR="00236F10" w:rsidRDefault="00236F10" w:rsidP="00794D8B">
      <w:pPr>
        <w:tabs>
          <w:tab w:val="left" w:pos="1560"/>
        </w:tabs>
        <w:jc w:val="both"/>
        <w:rPr>
          <w:rFonts w:ascii="Times" w:hAnsi="Times" w:cs="Times"/>
        </w:rPr>
      </w:pPr>
    </w:p>
    <w:p w14:paraId="40EE6C84" w14:textId="1D25508C" w:rsidR="008634DD" w:rsidRDefault="008634DD" w:rsidP="00401092">
      <w:pPr>
        <w:tabs>
          <w:tab w:val="left" w:pos="1560"/>
        </w:tabs>
        <w:jc w:val="both"/>
      </w:pPr>
    </w:p>
    <w:p w14:paraId="3B8FBD49" w14:textId="77777777" w:rsidR="008634DD" w:rsidRPr="00401092" w:rsidRDefault="008634DD" w:rsidP="00401092">
      <w:pPr>
        <w:tabs>
          <w:tab w:val="left" w:pos="1560"/>
        </w:tabs>
        <w:jc w:val="both"/>
        <w:rPr>
          <w:rFonts w:ascii="Times" w:hAnsi="Times" w:cs="Times"/>
        </w:rPr>
      </w:pPr>
    </w:p>
    <w:p w14:paraId="311B9006" w14:textId="77777777" w:rsidR="003D39F7" w:rsidRDefault="003D39F7" w:rsidP="003D39F7">
      <w:pPr>
        <w:tabs>
          <w:tab w:val="left" w:pos="930"/>
        </w:tabs>
        <w:rPr>
          <w:rFonts w:ascii="Times" w:hAnsi="Times" w:cs="Times"/>
          <w:b/>
        </w:rPr>
      </w:pPr>
    </w:p>
    <w:p w14:paraId="2D766139" w14:textId="77777777" w:rsidR="003D39F7" w:rsidRDefault="003D39F7" w:rsidP="003D39F7">
      <w:pPr>
        <w:tabs>
          <w:tab w:val="left" w:pos="930"/>
        </w:tabs>
        <w:rPr>
          <w:rFonts w:ascii="Times" w:hAnsi="Times" w:cs="Times"/>
          <w:b/>
        </w:rPr>
      </w:pPr>
    </w:p>
    <w:p w14:paraId="7401F320" w14:textId="77777777" w:rsidR="003D39F7" w:rsidRDefault="003D39F7" w:rsidP="003D39F7">
      <w:pPr>
        <w:tabs>
          <w:tab w:val="left" w:pos="930"/>
        </w:tabs>
        <w:rPr>
          <w:rFonts w:ascii="Times" w:hAnsi="Times" w:cs="Times"/>
          <w:b/>
        </w:rPr>
      </w:pPr>
    </w:p>
    <w:p w14:paraId="76E76F1F" w14:textId="77777777" w:rsidR="003D39F7" w:rsidRDefault="003D39F7" w:rsidP="003D39F7">
      <w:pPr>
        <w:tabs>
          <w:tab w:val="left" w:pos="930"/>
        </w:tabs>
        <w:rPr>
          <w:rFonts w:ascii="Times" w:hAnsi="Times" w:cs="Times"/>
          <w:b/>
        </w:rPr>
      </w:pPr>
    </w:p>
    <w:p w14:paraId="409E65D6" w14:textId="77777777" w:rsidR="003D39F7" w:rsidRDefault="003D39F7" w:rsidP="003D39F7">
      <w:pPr>
        <w:tabs>
          <w:tab w:val="left" w:pos="930"/>
        </w:tabs>
        <w:rPr>
          <w:rFonts w:ascii="Times" w:hAnsi="Times" w:cs="Times"/>
          <w:b/>
        </w:rPr>
      </w:pPr>
    </w:p>
    <w:p w14:paraId="68F0B8A0" w14:textId="7A52AF2C" w:rsidR="003D39F7" w:rsidRDefault="009E651E" w:rsidP="003D39F7">
      <w:pPr>
        <w:tabs>
          <w:tab w:val="left" w:pos="930"/>
        </w:tabs>
        <w:rPr>
          <w:rFonts w:ascii="Times" w:hAnsi="Times" w:cs="Times"/>
          <w:b/>
        </w:rPr>
      </w:pPr>
      <w:r>
        <w:rPr>
          <w:rFonts w:ascii="Times" w:hAnsi="Times" w:cs="Times"/>
          <w:b/>
          <w:noProof/>
          <w:lang w:eastAsia="en-GB"/>
        </w:rPr>
        <w:lastRenderedPageBreak/>
        <w:drawing>
          <wp:inline distT="0" distB="0" distL="0" distR="0" wp14:anchorId="51171D79" wp14:editId="5846EEEC">
            <wp:extent cx="5731510" cy="4368165"/>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velocities5.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4368165"/>
                    </a:xfrm>
                    <a:prstGeom prst="rect">
                      <a:avLst/>
                    </a:prstGeom>
                  </pic:spPr>
                </pic:pic>
              </a:graphicData>
            </a:graphic>
          </wp:inline>
        </w:drawing>
      </w:r>
    </w:p>
    <w:p w14:paraId="5C980E2C" w14:textId="77777777" w:rsidR="003D39F7" w:rsidRDefault="003D39F7" w:rsidP="003D39F7">
      <w:pPr>
        <w:tabs>
          <w:tab w:val="left" w:pos="930"/>
        </w:tabs>
        <w:rPr>
          <w:rFonts w:ascii="Times" w:hAnsi="Times" w:cs="Times"/>
          <w:b/>
        </w:rPr>
      </w:pPr>
    </w:p>
    <w:p w14:paraId="571164C0" w14:textId="77777777" w:rsidR="003D39F7" w:rsidRDefault="003D39F7" w:rsidP="003D39F7">
      <w:pPr>
        <w:tabs>
          <w:tab w:val="left" w:pos="930"/>
        </w:tabs>
        <w:rPr>
          <w:rFonts w:ascii="Times" w:hAnsi="Times" w:cs="Times"/>
          <w:b/>
        </w:rPr>
      </w:pPr>
    </w:p>
    <w:p w14:paraId="77A8FFAE" w14:textId="1336BFFE" w:rsidR="00D06BA6" w:rsidRDefault="00225B44" w:rsidP="00225B44">
      <w:pPr>
        <w:jc w:val="both"/>
        <w:rPr>
          <w:rFonts w:ascii="Times" w:hAnsi="Times" w:cs="Times"/>
          <w:b/>
        </w:rPr>
      </w:pPr>
      <w:r w:rsidRPr="008A1A77">
        <w:rPr>
          <w:rFonts w:ascii="Times" w:hAnsi="Times" w:cs="Times"/>
          <w:b/>
        </w:rPr>
        <w:t xml:space="preserve">Supplementary Figure </w:t>
      </w:r>
      <w:r w:rsidR="00E23FD9">
        <w:rPr>
          <w:rFonts w:ascii="Times" w:hAnsi="Times" w:cs="Times"/>
          <w:b/>
        </w:rPr>
        <w:t>30</w:t>
      </w:r>
      <w:r>
        <w:rPr>
          <w:rFonts w:ascii="Times" w:hAnsi="Times" w:cs="Times"/>
          <w:b/>
        </w:rPr>
        <w:t xml:space="preserve">: a-d </w:t>
      </w:r>
      <w:r>
        <w:rPr>
          <w:rFonts w:ascii="Times" w:hAnsi="Times" w:cs="Times"/>
        </w:rPr>
        <w:t xml:space="preserve">Performing the analysis detailed in </w:t>
      </w:r>
      <w:r w:rsidRPr="00625C0C">
        <w:rPr>
          <w:rFonts w:ascii="Times" w:hAnsi="Times" w:cs="Times"/>
          <w:b/>
        </w:rPr>
        <w:t xml:space="preserve">Supplementary Figure 28 </w:t>
      </w:r>
      <w:r>
        <w:rPr>
          <w:rFonts w:ascii="Times" w:hAnsi="Times" w:cs="Times"/>
        </w:rPr>
        <w:t xml:space="preserve">produces the following intensity plots for the first anodic scan of </w:t>
      </w:r>
      <w:r w:rsidR="00B0044D">
        <w:t>α-</w:t>
      </w:r>
      <w:r>
        <w:rPr>
          <w:rFonts w:ascii="Times" w:hAnsi="Times" w:cs="Times"/>
        </w:rPr>
        <w:t>Li</w:t>
      </w:r>
      <w:r w:rsidRPr="00516667">
        <w:rPr>
          <w:rFonts w:ascii="Times" w:hAnsi="Times" w:cs="Times"/>
          <w:vertAlign w:val="subscript"/>
        </w:rPr>
        <w:t>2</w:t>
      </w:r>
      <w:r>
        <w:rPr>
          <w:rFonts w:ascii="Times" w:hAnsi="Times" w:cs="Times"/>
        </w:rPr>
        <w:t>IrO</w:t>
      </w:r>
      <w:r w:rsidRPr="00516667">
        <w:rPr>
          <w:rFonts w:ascii="Times" w:hAnsi="Times" w:cs="Times"/>
          <w:vertAlign w:val="subscript"/>
        </w:rPr>
        <w:t>3</w:t>
      </w:r>
      <w:r>
        <w:rPr>
          <w:rFonts w:ascii="Times" w:hAnsi="Times" w:cs="Times"/>
        </w:rPr>
        <w:t xml:space="preserve"> in LiOH, second anodic scan of </w:t>
      </w:r>
      <w:r w:rsidR="00B0044D">
        <w:t>α-</w:t>
      </w:r>
      <w:r>
        <w:rPr>
          <w:rFonts w:ascii="Times" w:hAnsi="Times" w:cs="Times"/>
        </w:rPr>
        <w:t>Li</w:t>
      </w:r>
      <w:r w:rsidRPr="00516667">
        <w:rPr>
          <w:rFonts w:ascii="Times" w:hAnsi="Times" w:cs="Times"/>
          <w:vertAlign w:val="subscript"/>
        </w:rPr>
        <w:t>2</w:t>
      </w:r>
      <w:r>
        <w:rPr>
          <w:rFonts w:ascii="Times" w:hAnsi="Times" w:cs="Times"/>
        </w:rPr>
        <w:t>IrO</w:t>
      </w:r>
      <w:r w:rsidRPr="00516667">
        <w:rPr>
          <w:rFonts w:ascii="Times" w:hAnsi="Times" w:cs="Times"/>
          <w:vertAlign w:val="subscript"/>
        </w:rPr>
        <w:t>3</w:t>
      </w:r>
      <w:r>
        <w:rPr>
          <w:rFonts w:ascii="Times" w:hAnsi="Times" w:cs="Times"/>
        </w:rPr>
        <w:t xml:space="preserve"> in LiOH (b), third anodic scan of </w:t>
      </w:r>
      <w:r w:rsidR="00B0044D">
        <w:t>α-</w:t>
      </w:r>
      <w:r>
        <w:rPr>
          <w:rFonts w:ascii="Times" w:hAnsi="Times" w:cs="Times"/>
        </w:rPr>
        <w:t>Li</w:t>
      </w:r>
      <w:r w:rsidRPr="00516667">
        <w:rPr>
          <w:rFonts w:ascii="Times" w:hAnsi="Times" w:cs="Times"/>
          <w:vertAlign w:val="subscript"/>
        </w:rPr>
        <w:t>2</w:t>
      </w:r>
      <w:r>
        <w:rPr>
          <w:rFonts w:ascii="Times" w:hAnsi="Times" w:cs="Times"/>
        </w:rPr>
        <w:t>IrO</w:t>
      </w:r>
      <w:r w:rsidRPr="00516667">
        <w:rPr>
          <w:rFonts w:ascii="Times" w:hAnsi="Times" w:cs="Times"/>
          <w:vertAlign w:val="subscript"/>
        </w:rPr>
        <w:t>3</w:t>
      </w:r>
      <w:r w:rsidR="00B0044D">
        <w:rPr>
          <w:rFonts w:ascii="Times" w:hAnsi="Times" w:cs="Times"/>
        </w:rPr>
        <w:t xml:space="preserve"> in LiO</w:t>
      </w:r>
      <w:r>
        <w:rPr>
          <w:rFonts w:ascii="Times" w:hAnsi="Times" w:cs="Times"/>
        </w:rPr>
        <w:t xml:space="preserve">H (c) and the first cathodic scan of </w:t>
      </w:r>
      <w:r w:rsidR="00B0044D">
        <w:t>α-</w:t>
      </w:r>
      <w:r>
        <w:rPr>
          <w:rFonts w:ascii="Times" w:hAnsi="Times" w:cs="Times"/>
        </w:rPr>
        <w:t>Li</w:t>
      </w:r>
      <w:r w:rsidRPr="00516667">
        <w:rPr>
          <w:rFonts w:ascii="Times" w:hAnsi="Times" w:cs="Times"/>
          <w:vertAlign w:val="subscript"/>
        </w:rPr>
        <w:t>2</w:t>
      </w:r>
      <w:r>
        <w:rPr>
          <w:rFonts w:ascii="Times" w:hAnsi="Times" w:cs="Times"/>
        </w:rPr>
        <w:t>IrO</w:t>
      </w:r>
      <w:r w:rsidRPr="00516667">
        <w:rPr>
          <w:rFonts w:ascii="Times" w:hAnsi="Times" w:cs="Times"/>
          <w:vertAlign w:val="subscript"/>
        </w:rPr>
        <w:t>3</w:t>
      </w:r>
      <w:r>
        <w:rPr>
          <w:rFonts w:ascii="Times" w:hAnsi="Times" w:cs="Times"/>
        </w:rPr>
        <w:t xml:space="preserve"> in LiOH (d). In this electrolyte after the </w:t>
      </w:r>
      <w:r w:rsidR="00933121">
        <w:rPr>
          <w:rFonts w:ascii="Times" w:hAnsi="Times" w:cs="Times"/>
        </w:rPr>
        <w:t>lithium</w:t>
      </w:r>
      <w:r>
        <w:rPr>
          <w:rFonts w:ascii="Times" w:hAnsi="Times" w:cs="Times"/>
        </w:rPr>
        <w:t xml:space="preserve"> deintercalation</w:t>
      </w:r>
      <w:r w:rsidR="00933121">
        <w:rPr>
          <w:rFonts w:ascii="Times" w:hAnsi="Times" w:cs="Times"/>
        </w:rPr>
        <w:t xml:space="preserve"> in the first anodic scan</w:t>
      </w:r>
      <w:r>
        <w:rPr>
          <w:rFonts w:ascii="Times" w:hAnsi="Times" w:cs="Times"/>
        </w:rPr>
        <w:t xml:space="preserve"> </w:t>
      </w:r>
      <w:r w:rsidR="00933121">
        <w:rPr>
          <w:rFonts w:ascii="Times" w:hAnsi="Times" w:cs="Times"/>
        </w:rPr>
        <w:t xml:space="preserve">(a) </w:t>
      </w:r>
      <w:r>
        <w:rPr>
          <w:rFonts w:ascii="Times" w:hAnsi="Times" w:cs="Times"/>
        </w:rPr>
        <w:t xml:space="preserve">no </w:t>
      </w:r>
      <w:r w:rsidR="00D00B09">
        <w:rPr>
          <w:rFonts w:ascii="Times" w:hAnsi="Times" w:cs="Times"/>
        </w:rPr>
        <w:t>phase</w:t>
      </w:r>
      <w:r>
        <w:rPr>
          <w:rFonts w:ascii="Times" w:hAnsi="Times" w:cs="Times"/>
        </w:rPr>
        <w:t xml:space="preserve"> fronts can be clearly discerned.</w:t>
      </w:r>
    </w:p>
    <w:p w14:paraId="699F83F8" w14:textId="77777777" w:rsidR="00D06BA6" w:rsidRDefault="00D06BA6" w:rsidP="003D39F7">
      <w:pPr>
        <w:tabs>
          <w:tab w:val="left" w:pos="930"/>
        </w:tabs>
        <w:rPr>
          <w:rFonts w:ascii="Times" w:hAnsi="Times" w:cs="Times"/>
          <w:b/>
        </w:rPr>
      </w:pPr>
    </w:p>
    <w:p w14:paraId="05D0923B" w14:textId="77777777" w:rsidR="00D06BA6" w:rsidRDefault="00D06BA6" w:rsidP="003D39F7">
      <w:pPr>
        <w:tabs>
          <w:tab w:val="left" w:pos="930"/>
        </w:tabs>
        <w:rPr>
          <w:rFonts w:ascii="Times" w:hAnsi="Times" w:cs="Times"/>
          <w:b/>
        </w:rPr>
      </w:pPr>
    </w:p>
    <w:p w14:paraId="07CCFD75" w14:textId="2245062C" w:rsidR="00F4384B" w:rsidRDefault="00F4384B" w:rsidP="003D39F7">
      <w:pPr>
        <w:tabs>
          <w:tab w:val="left" w:pos="930"/>
        </w:tabs>
        <w:rPr>
          <w:rFonts w:ascii="Times" w:hAnsi="Times" w:cs="Times"/>
          <w:b/>
        </w:rPr>
      </w:pPr>
    </w:p>
    <w:p w14:paraId="041F8F8F" w14:textId="77777777" w:rsidR="00D06BA6" w:rsidRDefault="00D06BA6" w:rsidP="003D39F7">
      <w:pPr>
        <w:tabs>
          <w:tab w:val="left" w:pos="930"/>
        </w:tabs>
        <w:rPr>
          <w:rFonts w:ascii="Times" w:hAnsi="Times" w:cs="Times"/>
          <w:b/>
        </w:rPr>
      </w:pPr>
    </w:p>
    <w:p w14:paraId="1195B6DD" w14:textId="77777777" w:rsidR="00D06BA6" w:rsidRDefault="00D06BA6" w:rsidP="003D39F7">
      <w:pPr>
        <w:tabs>
          <w:tab w:val="left" w:pos="930"/>
        </w:tabs>
        <w:rPr>
          <w:rFonts w:ascii="Times" w:hAnsi="Times" w:cs="Times"/>
          <w:b/>
        </w:rPr>
      </w:pPr>
    </w:p>
    <w:p w14:paraId="18223A53" w14:textId="77777777" w:rsidR="00D06BA6" w:rsidRDefault="00D06BA6" w:rsidP="003D39F7">
      <w:pPr>
        <w:tabs>
          <w:tab w:val="left" w:pos="930"/>
        </w:tabs>
        <w:rPr>
          <w:rFonts w:ascii="Times" w:hAnsi="Times" w:cs="Times"/>
          <w:b/>
        </w:rPr>
      </w:pPr>
    </w:p>
    <w:p w14:paraId="4BB19F1B" w14:textId="77777777" w:rsidR="00D06BA6" w:rsidRDefault="00D06BA6" w:rsidP="003D39F7">
      <w:pPr>
        <w:tabs>
          <w:tab w:val="left" w:pos="930"/>
        </w:tabs>
        <w:rPr>
          <w:rFonts w:ascii="Times" w:hAnsi="Times" w:cs="Times"/>
          <w:b/>
        </w:rPr>
      </w:pPr>
    </w:p>
    <w:p w14:paraId="4D23D910" w14:textId="77777777" w:rsidR="00D06BA6" w:rsidRDefault="00D06BA6" w:rsidP="003D39F7">
      <w:pPr>
        <w:tabs>
          <w:tab w:val="left" w:pos="930"/>
        </w:tabs>
        <w:rPr>
          <w:rFonts w:ascii="Times" w:hAnsi="Times" w:cs="Times"/>
          <w:b/>
        </w:rPr>
      </w:pPr>
    </w:p>
    <w:p w14:paraId="5FA63B42" w14:textId="77777777" w:rsidR="00D06BA6" w:rsidRDefault="00D06BA6" w:rsidP="003D39F7">
      <w:pPr>
        <w:tabs>
          <w:tab w:val="left" w:pos="930"/>
        </w:tabs>
        <w:rPr>
          <w:rFonts w:ascii="Times" w:hAnsi="Times" w:cs="Times"/>
          <w:b/>
        </w:rPr>
      </w:pPr>
    </w:p>
    <w:p w14:paraId="457E083C" w14:textId="77777777" w:rsidR="00D06BA6" w:rsidRDefault="00D06BA6" w:rsidP="003D39F7">
      <w:pPr>
        <w:tabs>
          <w:tab w:val="left" w:pos="930"/>
        </w:tabs>
        <w:rPr>
          <w:rFonts w:ascii="Times" w:hAnsi="Times" w:cs="Times"/>
          <w:b/>
        </w:rPr>
      </w:pPr>
    </w:p>
    <w:p w14:paraId="7CA6E1FA" w14:textId="77777777" w:rsidR="00D06BA6" w:rsidRDefault="00D06BA6" w:rsidP="003D39F7">
      <w:pPr>
        <w:tabs>
          <w:tab w:val="left" w:pos="930"/>
        </w:tabs>
        <w:rPr>
          <w:rFonts w:ascii="Times" w:hAnsi="Times" w:cs="Times"/>
          <w:b/>
        </w:rPr>
      </w:pPr>
    </w:p>
    <w:p w14:paraId="28DDD70C" w14:textId="77777777" w:rsidR="00D06BA6" w:rsidRDefault="00D06BA6" w:rsidP="003D39F7">
      <w:pPr>
        <w:tabs>
          <w:tab w:val="left" w:pos="930"/>
        </w:tabs>
        <w:rPr>
          <w:rFonts w:ascii="Times" w:hAnsi="Times" w:cs="Times"/>
          <w:b/>
        </w:rPr>
      </w:pPr>
    </w:p>
    <w:p w14:paraId="56971013" w14:textId="77777777" w:rsidR="00D06BA6" w:rsidRDefault="00D06BA6" w:rsidP="003D39F7">
      <w:pPr>
        <w:tabs>
          <w:tab w:val="left" w:pos="930"/>
        </w:tabs>
        <w:rPr>
          <w:rFonts w:ascii="Times" w:hAnsi="Times" w:cs="Times"/>
          <w:b/>
        </w:rPr>
      </w:pPr>
    </w:p>
    <w:p w14:paraId="09F5C790" w14:textId="77777777" w:rsidR="00D06BA6" w:rsidRDefault="00D06BA6" w:rsidP="003D39F7">
      <w:pPr>
        <w:tabs>
          <w:tab w:val="left" w:pos="930"/>
        </w:tabs>
        <w:rPr>
          <w:rFonts w:ascii="Times" w:hAnsi="Times" w:cs="Times"/>
          <w:b/>
        </w:rPr>
      </w:pPr>
    </w:p>
    <w:p w14:paraId="325B176F" w14:textId="77777777" w:rsidR="00D06BA6" w:rsidRDefault="00D06BA6" w:rsidP="003D39F7">
      <w:pPr>
        <w:tabs>
          <w:tab w:val="left" w:pos="930"/>
        </w:tabs>
        <w:rPr>
          <w:rFonts w:ascii="Times" w:hAnsi="Times" w:cs="Times"/>
          <w:b/>
        </w:rPr>
      </w:pPr>
    </w:p>
    <w:p w14:paraId="639E7D34" w14:textId="77777777" w:rsidR="00D06BA6" w:rsidRDefault="00D06BA6" w:rsidP="003D39F7">
      <w:pPr>
        <w:tabs>
          <w:tab w:val="left" w:pos="930"/>
        </w:tabs>
        <w:rPr>
          <w:rFonts w:ascii="Times" w:hAnsi="Times" w:cs="Times"/>
          <w:b/>
        </w:rPr>
      </w:pPr>
    </w:p>
    <w:p w14:paraId="03D007A0" w14:textId="77777777" w:rsidR="00D06BA6" w:rsidRDefault="00D06BA6" w:rsidP="003D39F7">
      <w:pPr>
        <w:tabs>
          <w:tab w:val="left" w:pos="930"/>
        </w:tabs>
        <w:rPr>
          <w:rFonts w:ascii="Times" w:hAnsi="Times" w:cs="Times"/>
          <w:b/>
        </w:rPr>
      </w:pPr>
    </w:p>
    <w:p w14:paraId="04865389" w14:textId="77777777" w:rsidR="00D06BA6" w:rsidRDefault="00D06BA6" w:rsidP="003D39F7">
      <w:pPr>
        <w:tabs>
          <w:tab w:val="left" w:pos="930"/>
        </w:tabs>
        <w:rPr>
          <w:rFonts w:ascii="Times" w:hAnsi="Times" w:cs="Times"/>
          <w:b/>
        </w:rPr>
      </w:pPr>
    </w:p>
    <w:p w14:paraId="3FB0D58A" w14:textId="2700749A" w:rsidR="009D5DAF" w:rsidRPr="006B7837" w:rsidRDefault="009D5DAF" w:rsidP="009D5DAF">
      <w:pPr>
        <w:pStyle w:val="Heading1"/>
        <w:rPr>
          <w:rFonts w:ascii="Times" w:hAnsi="Times" w:cs="Times"/>
          <w:color w:val="auto"/>
          <w:sz w:val="24"/>
          <w:szCs w:val="24"/>
        </w:rPr>
      </w:pPr>
      <w:bookmarkStart w:id="10" w:name="_Toc119004149"/>
      <w:r w:rsidRPr="006B7837">
        <w:rPr>
          <w:rFonts w:ascii="Times" w:hAnsi="Times" w:cs="Times"/>
          <w:b/>
          <w:color w:val="auto"/>
          <w:sz w:val="24"/>
          <w:szCs w:val="24"/>
        </w:rPr>
        <w:lastRenderedPageBreak/>
        <w:t xml:space="preserve">Supplementary Note </w:t>
      </w:r>
      <w:r>
        <w:rPr>
          <w:rFonts w:ascii="Times" w:hAnsi="Times" w:cs="Times"/>
          <w:b/>
          <w:color w:val="auto"/>
          <w:sz w:val="24"/>
          <w:szCs w:val="24"/>
        </w:rPr>
        <w:t>9</w:t>
      </w:r>
      <w:r w:rsidRPr="006B7837">
        <w:rPr>
          <w:rFonts w:ascii="Times" w:hAnsi="Times" w:cs="Times"/>
          <w:b/>
          <w:color w:val="auto"/>
          <w:sz w:val="24"/>
          <w:szCs w:val="24"/>
        </w:rPr>
        <w:t>: Calculation of turn-over-frequency</w:t>
      </w:r>
      <w:bookmarkEnd w:id="10"/>
      <w:r w:rsidRPr="006B7837">
        <w:rPr>
          <w:rFonts w:ascii="Times" w:hAnsi="Times" w:cs="Times"/>
          <w:b/>
          <w:color w:val="auto"/>
          <w:sz w:val="24"/>
          <w:szCs w:val="24"/>
        </w:rPr>
        <w:t xml:space="preserve"> </w:t>
      </w:r>
    </w:p>
    <w:p w14:paraId="7DFCEAB1" w14:textId="77777777" w:rsidR="009D5DAF" w:rsidRDefault="009D5DAF" w:rsidP="009D5DAF">
      <w:pPr>
        <w:rPr>
          <w:rFonts w:ascii="Times" w:hAnsi="Times" w:cs="Times"/>
        </w:rPr>
      </w:pPr>
    </w:p>
    <w:p w14:paraId="6AC48727" w14:textId="77777777" w:rsidR="009D5DAF" w:rsidRDefault="009D5DAF" w:rsidP="009D5DAF">
      <w:pPr>
        <w:spacing w:line="360" w:lineRule="auto"/>
        <w:rPr>
          <w:rFonts w:ascii="Times" w:hAnsi="Times" w:cs="Times"/>
        </w:rPr>
      </w:pPr>
      <w:r>
        <w:rPr>
          <w:rFonts w:ascii="Times" w:hAnsi="Times" w:cs="Times"/>
        </w:rPr>
        <w:t xml:space="preserve">For the (001) facets, the ones </w:t>
      </w:r>
      <w:r w:rsidRPr="003D39F7">
        <w:rPr>
          <w:rFonts w:ascii="Times" w:hAnsi="Times" w:cs="Times"/>
        </w:rPr>
        <w:t>predominantly exposed for platelets-like particles:</w:t>
      </w:r>
    </w:p>
    <w:p w14:paraId="1081D0F1" w14:textId="77777777" w:rsidR="009D5DAF" w:rsidRPr="003D39F7" w:rsidRDefault="009D5DAF" w:rsidP="009D5DAF">
      <w:pPr>
        <w:rPr>
          <w:rFonts w:ascii="Times" w:hAnsi="Times" w:cs="Times"/>
        </w:rPr>
      </w:pPr>
    </w:p>
    <w:p w14:paraId="5F396512" w14:textId="77777777" w:rsidR="009D5DAF" w:rsidRPr="00B706B3" w:rsidRDefault="009D5DAF" w:rsidP="009D5DAF">
      <w:pPr>
        <w:rPr>
          <w:rFonts w:ascii="Times" w:hAnsi="Times" w:cs="Times"/>
          <w:color w:val="000000" w:themeColor="text1"/>
        </w:rPr>
      </w:pPr>
      <w:r w:rsidRPr="00B706B3">
        <w:rPr>
          <w:rFonts w:ascii="Times" w:hAnsi="Times" w:cs="Times"/>
          <w:noProof/>
          <w:color w:val="000000" w:themeColor="text1"/>
          <w:lang w:eastAsia="en-GB"/>
        </w:rPr>
        <mc:AlternateContent>
          <mc:Choice Requires="wpg">
            <w:drawing>
              <wp:inline distT="0" distB="0" distL="0" distR="0" wp14:anchorId="5CB7D6ED" wp14:editId="13BD1A71">
                <wp:extent cx="5943600" cy="2667635"/>
                <wp:effectExtent l="0" t="0" r="0" b="0"/>
                <wp:docPr id="7" name="Group 7"/>
                <wp:cNvGraphicFramePr/>
                <a:graphic xmlns:a="http://schemas.openxmlformats.org/drawingml/2006/main">
                  <a:graphicData uri="http://schemas.microsoft.com/office/word/2010/wordprocessingGroup">
                    <wpg:wgp>
                      <wpg:cNvGrpSpPr/>
                      <wpg:grpSpPr>
                        <a:xfrm>
                          <a:off x="0" y="0"/>
                          <a:ext cx="5943600" cy="2667635"/>
                          <a:chOff x="0" y="0"/>
                          <a:chExt cx="5943600" cy="2667635"/>
                        </a:xfrm>
                      </wpg:grpSpPr>
                      <wpg:grpSp>
                        <wpg:cNvPr id="10" name="Group 10"/>
                        <wpg:cNvGrpSpPr/>
                        <wpg:grpSpPr>
                          <a:xfrm>
                            <a:off x="0" y="0"/>
                            <a:ext cx="5943600" cy="2667635"/>
                            <a:chOff x="0" y="0"/>
                            <a:chExt cx="5943600" cy="2667635"/>
                          </a:xfrm>
                        </wpg:grpSpPr>
                        <pic:pic xmlns:pic="http://schemas.openxmlformats.org/drawingml/2006/picture">
                          <pic:nvPicPr>
                            <pic:cNvPr id="11" name="Picture 11" descr="C:\Users\florian.dorchies\Desktop\Thèse\Projects_with_Raj\Li2IrO3\Li2IrO3_001.pn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2667635"/>
                            </a:xfrm>
                            <a:prstGeom prst="rect">
                              <a:avLst/>
                            </a:prstGeom>
                            <a:noFill/>
                            <a:ln>
                              <a:noFill/>
                            </a:ln>
                          </pic:spPr>
                        </pic:pic>
                        <wps:wsp>
                          <wps:cNvPr id="12" name="Text Box 2"/>
                          <wps:cNvSpPr txBox="1">
                            <a:spLocks noChangeArrowheads="1"/>
                          </wps:cNvSpPr>
                          <wps:spPr bwMode="auto">
                            <a:xfrm>
                              <a:off x="2971800" y="901699"/>
                              <a:ext cx="455212" cy="275093"/>
                            </a:xfrm>
                            <a:prstGeom prst="rect">
                              <a:avLst/>
                            </a:prstGeom>
                            <a:noFill/>
                            <a:ln w="9525">
                              <a:noFill/>
                              <a:miter lim="800000"/>
                              <a:headEnd/>
                              <a:tailEnd/>
                            </a:ln>
                          </wps:spPr>
                          <wps:txbx>
                            <w:txbxContent>
                              <w:p w14:paraId="5B4E2F22" w14:textId="77777777" w:rsidR="001D3B14" w:rsidRPr="00952F18" w:rsidRDefault="001D3B14" w:rsidP="009D5DAF">
                                <w:pPr>
                                  <w:jc w:val="center"/>
                                  <w:rPr>
                                    <w:b/>
                                    <w:color w:val="538135" w:themeColor="accent6" w:themeShade="BF"/>
                                    <w:lang w:val="fr-FR"/>
                                  </w:rPr>
                                </w:pPr>
                                <w:r w:rsidRPr="00952F18">
                                  <w:rPr>
                                    <w:b/>
                                    <w:color w:val="538135" w:themeColor="accent6" w:themeShade="BF"/>
                                    <w:lang w:val="fr-FR"/>
                                  </w:rPr>
                                  <w:t>Ir</w:t>
                                </w:r>
                              </w:p>
                            </w:txbxContent>
                          </wps:txbx>
                          <wps:bodyPr rot="0" vert="horz" wrap="square" lIns="91440" tIns="45720" rIns="91440" bIns="45720" anchor="t" anchorCtr="0">
                            <a:noAutofit/>
                          </wps:bodyPr>
                        </wps:wsp>
                        <wps:wsp>
                          <wps:cNvPr id="13" name="Text Box 13"/>
                          <wps:cNvSpPr txBox="1">
                            <a:spLocks noChangeArrowheads="1"/>
                          </wps:cNvSpPr>
                          <wps:spPr bwMode="auto">
                            <a:xfrm>
                              <a:off x="3086099" y="304800"/>
                              <a:ext cx="555597" cy="247650"/>
                            </a:xfrm>
                            <a:prstGeom prst="rect">
                              <a:avLst/>
                            </a:prstGeom>
                            <a:noFill/>
                            <a:ln w="9525">
                              <a:noFill/>
                              <a:miter lim="800000"/>
                              <a:headEnd/>
                              <a:tailEnd/>
                            </a:ln>
                          </wps:spPr>
                          <wps:txbx>
                            <w:txbxContent>
                              <w:p w14:paraId="61731FCA" w14:textId="77777777" w:rsidR="001D3B14" w:rsidRPr="00952F18" w:rsidRDefault="001D3B14" w:rsidP="009D5DAF">
                                <w:pPr>
                                  <w:jc w:val="center"/>
                                  <w:rPr>
                                    <w:b/>
                                    <w:color w:val="2E74B5" w:themeColor="accent1" w:themeShade="BF"/>
                                  </w:rPr>
                                </w:pPr>
                                <w:r w:rsidRPr="00952F18">
                                  <w:rPr>
                                    <w:b/>
                                    <w:color w:val="2E74B5" w:themeColor="accent1" w:themeShade="BF"/>
                                  </w:rPr>
                                  <w:t>Li</w:t>
                                </w:r>
                              </w:p>
                            </w:txbxContent>
                          </wps:txbx>
                          <wps:bodyPr rot="0" vert="horz" wrap="square" lIns="91440" tIns="45720" rIns="91440" bIns="45720" anchor="t" anchorCtr="0">
                            <a:noAutofit/>
                          </wps:bodyPr>
                        </wps:wsp>
                      </wpg:grpSp>
                      <wps:wsp>
                        <wps:cNvPr id="15" name="Text Box 2"/>
                        <wps:cNvSpPr txBox="1">
                          <a:spLocks noChangeArrowheads="1"/>
                        </wps:cNvSpPr>
                        <wps:spPr bwMode="auto">
                          <a:xfrm>
                            <a:off x="1085850" y="1193800"/>
                            <a:ext cx="901700" cy="247650"/>
                          </a:xfrm>
                          <a:prstGeom prst="rect">
                            <a:avLst/>
                          </a:prstGeom>
                          <a:noFill/>
                          <a:ln w="9525">
                            <a:noFill/>
                            <a:miter lim="800000"/>
                            <a:headEnd/>
                            <a:tailEnd/>
                          </a:ln>
                        </wps:spPr>
                        <wps:txbx>
                          <w:txbxContent>
                            <w:p w14:paraId="18976C91" w14:textId="77777777" w:rsidR="001D3B14" w:rsidRPr="00952F18" w:rsidRDefault="001D3B14" w:rsidP="009D5DAF">
                              <w:pPr>
                                <w:jc w:val="center"/>
                                <w:rPr>
                                  <w:sz w:val="20"/>
                                  <w:lang w:val="fr-FR"/>
                                </w:rPr>
                              </w:pPr>
                              <w:r>
                                <w:rPr>
                                  <w:sz w:val="20"/>
                                  <w:lang w:val="fr-FR"/>
                                </w:rPr>
                                <w:t>8.93</w:t>
                              </w:r>
                              <w:r w:rsidRPr="00952F18">
                                <w:rPr>
                                  <w:sz w:val="20"/>
                                  <w:lang w:val="fr-FR"/>
                                </w:rPr>
                                <w:t xml:space="preserve"> </w:t>
                              </w:r>
                              <w:r w:rsidRPr="00952F18">
                                <w:rPr>
                                  <w:rFonts w:cstheme="minorHAnsi"/>
                                  <w:sz w:val="20"/>
                                  <w:lang w:val="fr-FR"/>
                                </w:rPr>
                                <w:t>Å</w:t>
                              </w:r>
                            </w:p>
                          </w:txbxContent>
                        </wps:txbx>
                        <wps:bodyPr rot="0" vert="horz" wrap="square" lIns="91440" tIns="45720" rIns="91440" bIns="45720" anchor="t" anchorCtr="0">
                          <a:noAutofit/>
                        </wps:bodyPr>
                      </wps:wsp>
                      <wps:wsp>
                        <wps:cNvPr id="20" name="Text Box 2"/>
                        <wps:cNvSpPr txBox="1">
                          <a:spLocks noChangeArrowheads="1"/>
                        </wps:cNvSpPr>
                        <wps:spPr bwMode="auto">
                          <a:xfrm>
                            <a:off x="1974850" y="2209800"/>
                            <a:ext cx="901700" cy="247650"/>
                          </a:xfrm>
                          <a:prstGeom prst="rect">
                            <a:avLst/>
                          </a:prstGeom>
                          <a:noFill/>
                          <a:ln w="9525">
                            <a:noFill/>
                            <a:miter lim="800000"/>
                            <a:headEnd/>
                            <a:tailEnd/>
                          </a:ln>
                        </wps:spPr>
                        <wps:txbx>
                          <w:txbxContent>
                            <w:p w14:paraId="042CA489" w14:textId="77777777" w:rsidR="001D3B14" w:rsidRPr="00952F18" w:rsidRDefault="001D3B14" w:rsidP="009D5DAF">
                              <w:pPr>
                                <w:jc w:val="center"/>
                                <w:rPr>
                                  <w:sz w:val="20"/>
                                  <w:lang w:val="fr-FR"/>
                                </w:rPr>
                              </w:pPr>
                              <w:r>
                                <w:rPr>
                                  <w:sz w:val="20"/>
                                  <w:lang w:val="fr-FR"/>
                                </w:rPr>
                                <w:t>5.16</w:t>
                              </w:r>
                              <w:r w:rsidRPr="00952F18">
                                <w:rPr>
                                  <w:sz w:val="20"/>
                                  <w:lang w:val="fr-FR"/>
                                </w:rPr>
                                <w:t xml:space="preserve"> </w:t>
                              </w:r>
                              <w:r w:rsidRPr="00952F18">
                                <w:rPr>
                                  <w:rFonts w:cstheme="minorHAnsi"/>
                                  <w:sz w:val="20"/>
                                  <w:lang w:val="fr-FR"/>
                                </w:rPr>
                                <w:t>Å</w:t>
                              </w:r>
                            </w:p>
                          </w:txbxContent>
                        </wps:txbx>
                        <wps:bodyPr rot="0" vert="horz" wrap="square" lIns="91440" tIns="45720" rIns="91440" bIns="45720" anchor="t" anchorCtr="0">
                          <a:noAutofit/>
                        </wps:bodyPr>
                      </wps:wsp>
                    </wpg:wgp>
                  </a:graphicData>
                </a:graphic>
              </wp:inline>
            </w:drawing>
          </mc:Choice>
          <mc:Fallback>
            <w:pict>
              <v:group w14:anchorId="5CB7D6ED" id="Group 7" o:spid="_x0000_s1026" style="width:468pt;height:210.05pt;mso-position-horizontal-relative:char;mso-position-vertical-relative:line" coordsize="59436,26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">
                <v:group id="Group 10" o:spid="_x0000_s1027" style="position:absolute;width:59436;height:26676" coordsize="59436,26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8" type="#_x0000_t75" style="position:absolute;width:59436;height:26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">
                    <v:imagedata r:id="rId41" o:title="Li2IrO3_001"/>
                    <v:path arrowok="t"/>
                  </v:shape>
                  <v:shapetype id="_x0000_t202" coordsize="21600,21600" o:spt="202" path="m,l,21600r21600,l21600,xe">
                    <v:stroke joinstyle="miter"/>
                    <v:path gradientshapeok="t" o:connecttype="rect"/>
                  </v:shapetype>
                  <v:shape id="Text Box 2" o:spid="_x0000_s1029" type="#_x0000_t202" style="position:absolute;left:29718;top:9016;width:4552;height:2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" filled="f" stroked="f">
                    <v:textbox>
                      <w:txbxContent>
                        <w:p w14:paraId="5B4E2F22" w14:textId="77777777" w:rsidR="001D3B14" w:rsidRPr="00952F18" w:rsidRDefault="001D3B14" w:rsidP="009D5DAF">
                          <w:pPr>
                            <w:jc w:val="center"/>
                            <w:rPr>
                              <w:b/>
                              <w:color w:val="538135" w:themeColor="accent6" w:themeShade="BF"/>
                              <w:lang w:val="fr-FR"/>
                            </w:rPr>
                          </w:pPr>
                          <w:r w:rsidRPr="00952F18">
                            <w:rPr>
                              <w:b/>
                              <w:color w:val="538135" w:themeColor="accent6" w:themeShade="BF"/>
                              <w:lang w:val="fr-FR"/>
                            </w:rPr>
                            <w:t>Ir</w:t>
                          </w:r>
                        </w:p>
                      </w:txbxContent>
                    </v:textbox>
                  </v:shape>
                  <v:shape id="Text Box 13" o:spid="_x0000_s1030" type="#_x0000_t202" style="position:absolute;left:30860;top:3048;width:555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61731FCA" w14:textId="77777777" w:rsidR="001D3B14" w:rsidRPr="00952F18" w:rsidRDefault="001D3B14" w:rsidP="009D5DAF">
                          <w:pPr>
                            <w:jc w:val="center"/>
                            <w:rPr>
                              <w:b/>
                              <w:color w:val="2E74B5" w:themeColor="accent1" w:themeShade="BF"/>
                            </w:rPr>
                          </w:pPr>
                          <w:r w:rsidRPr="00952F18">
                            <w:rPr>
                              <w:b/>
                              <w:color w:val="2E74B5" w:themeColor="accent1" w:themeShade="BF"/>
                            </w:rPr>
                            <w:t>Li</w:t>
                          </w:r>
                        </w:p>
                      </w:txbxContent>
                    </v:textbox>
                  </v:shape>
                </v:group>
                <v:shape id="Text Box 2" o:spid="_x0000_s1031" type="#_x0000_t202" style="position:absolute;left:10858;top:11938;width:901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18976C91" w14:textId="77777777" w:rsidR="001D3B14" w:rsidRPr="00952F18" w:rsidRDefault="001D3B14" w:rsidP="009D5DAF">
                        <w:pPr>
                          <w:jc w:val="center"/>
                          <w:rPr>
                            <w:sz w:val="20"/>
                            <w:lang w:val="fr-FR"/>
                          </w:rPr>
                        </w:pPr>
                        <w:r>
                          <w:rPr>
                            <w:sz w:val="20"/>
                            <w:lang w:val="fr-FR"/>
                          </w:rPr>
                          <w:t>8.93</w:t>
                        </w:r>
                        <w:r w:rsidRPr="00952F18">
                          <w:rPr>
                            <w:sz w:val="20"/>
                            <w:lang w:val="fr-FR"/>
                          </w:rPr>
                          <w:t xml:space="preserve"> </w:t>
                        </w:r>
                        <w:r w:rsidRPr="00952F18">
                          <w:rPr>
                            <w:rFonts w:cstheme="minorHAnsi"/>
                            <w:sz w:val="20"/>
                            <w:lang w:val="fr-FR"/>
                          </w:rPr>
                          <w:t>Å</w:t>
                        </w:r>
                      </w:p>
                    </w:txbxContent>
                  </v:textbox>
                </v:shape>
                <v:shape id="Text Box 2" o:spid="_x0000_s1032" type="#_x0000_t202" style="position:absolute;left:19748;top:22098;width:901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042CA489" w14:textId="77777777" w:rsidR="001D3B14" w:rsidRPr="00952F18" w:rsidRDefault="001D3B14" w:rsidP="009D5DAF">
                        <w:pPr>
                          <w:jc w:val="center"/>
                          <w:rPr>
                            <w:sz w:val="20"/>
                            <w:lang w:val="fr-FR"/>
                          </w:rPr>
                        </w:pPr>
                        <w:r>
                          <w:rPr>
                            <w:sz w:val="20"/>
                            <w:lang w:val="fr-FR"/>
                          </w:rPr>
                          <w:t>5.16</w:t>
                        </w:r>
                        <w:r w:rsidRPr="00952F18">
                          <w:rPr>
                            <w:sz w:val="20"/>
                            <w:lang w:val="fr-FR"/>
                          </w:rPr>
                          <w:t xml:space="preserve"> </w:t>
                        </w:r>
                        <w:r w:rsidRPr="00952F18">
                          <w:rPr>
                            <w:rFonts w:cstheme="minorHAnsi"/>
                            <w:sz w:val="20"/>
                            <w:lang w:val="fr-FR"/>
                          </w:rPr>
                          <w:t>Å</w:t>
                        </w:r>
                      </w:p>
                    </w:txbxContent>
                  </v:textbox>
                </v:shape>
                <w10:anchorlock/>
              </v:group>
            </w:pict>
          </mc:Fallback>
        </mc:AlternateContent>
      </w:r>
    </w:p>
    <w:p w14:paraId="37E7543B" w14:textId="32666268" w:rsidR="009D5DAF" w:rsidRDefault="009D5DAF" w:rsidP="009D5DAF">
      <w:pPr>
        <w:jc w:val="both"/>
        <w:rPr>
          <w:rFonts w:ascii="Times" w:hAnsi="Times" w:cs="Times"/>
          <w:color w:val="000000" w:themeColor="text1"/>
        </w:rPr>
      </w:pPr>
      <w:r w:rsidRPr="00822804">
        <w:rPr>
          <w:rFonts w:ascii="Times" w:hAnsi="Times" w:cs="Times"/>
          <w:b/>
        </w:rPr>
        <w:t>Supplementary Figure</w:t>
      </w:r>
      <w:r w:rsidR="009634E8">
        <w:rPr>
          <w:rFonts w:ascii="Times" w:hAnsi="Times" w:cs="Times"/>
          <w:b/>
        </w:rPr>
        <w:t xml:space="preserve"> 3</w:t>
      </w:r>
      <w:r w:rsidR="00E23FD9">
        <w:rPr>
          <w:rFonts w:ascii="Times" w:hAnsi="Times" w:cs="Times"/>
          <w:b/>
        </w:rPr>
        <w:t>1</w:t>
      </w:r>
      <w:r w:rsidRPr="00822804">
        <w:rPr>
          <w:rFonts w:ascii="Times" w:hAnsi="Times" w:cs="Times"/>
          <w:b/>
        </w:rPr>
        <w:t>:</w:t>
      </w:r>
      <w:r>
        <w:t xml:space="preserve"> </w:t>
      </w:r>
      <w:r w:rsidRPr="007E2A91">
        <w:t>α-Li</w:t>
      </w:r>
      <w:r w:rsidRPr="007E2A91">
        <w:rPr>
          <w:vertAlign w:val="subscript"/>
        </w:rPr>
        <w:t>2</w:t>
      </w:r>
      <w:r w:rsidRPr="007E2A91">
        <w:t>IrO</w:t>
      </w:r>
      <w:r w:rsidRPr="007E2A91">
        <w:rPr>
          <w:vertAlign w:val="subscript"/>
        </w:rPr>
        <w:t>3</w:t>
      </w:r>
      <w:r w:rsidRPr="007E2A91">
        <w:t xml:space="preserve"> (001) facet showing the number of lithium and iridium atoms per </w:t>
      </w:r>
      <w:r w:rsidRPr="007E2A91">
        <w:rPr>
          <w:i/>
        </w:rPr>
        <w:t>ab</w:t>
      </w:r>
      <w:r w:rsidRPr="007E2A91">
        <w:t xml:space="preserve"> plane (oxygen atoms removed for clarity) and the unit cell edges </w:t>
      </w:r>
      <w:r w:rsidRPr="007E2A91">
        <w:rPr>
          <w:i/>
        </w:rPr>
        <w:t>a</w:t>
      </w:r>
      <w:r w:rsidRPr="007E2A91">
        <w:t xml:space="preserve"> and </w:t>
      </w:r>
      <w:r w:rsidRPr="007E2A91">
        <w:rPr>
          <w:i/>
        </w:rPr>
        <w:t>b</w:t>
      </w:r>
      <w:r w:rsidRPr="007E2A91">
        <w:t xml:space="preserve"> lengths as obtained from X-ray powder diffraction (XRD)</w:t>
      </w:r>
      <w:r>
        <w:fldChar w:fldCharType="begin" w:fldLock="1"/>
      </w:r>
      <w:r w:rsidR="00E55E84">
        <w:instrText>ADDIN CSL_CITATION {"citationItems":[{"id":"ITEM-1","itemData":{"DOI":"10.1038/s41467-020-15231-x","ISSN":"2041-1723","PMID":"32170137","abstract":"The production of hydrogen at a large scale by the environmentally-friendly electrolysis process is currently hampered by the slow kinetics of the oxygen evolution reaction (OER). We report a solid electrocatalyst α-Li2IrO3 which upon oxidation/delithiation chemically reacts with water to form a hydrated birnessite phase, the&amp;nbsp;OER activity of which&amp;nbsp;is five times greater than its non-reacted counterpart. This reaction enlists a bulk redox process during which hydrated potassium ions from the alkaline electrolyte are inserted into the structure while water is oxidized and oxygen evolved. This singular charge balance process for which the electrocatalyst is solid but the reaction is homogeneous in nature allows stabilizing the surface of the catalyst while ensuring stable OER performances, thus breaking the activity/stability tradeoff normally encountered for OER catalysts. Renewable hydrogen production from water will require understanding and improving the oxygen evolution reaction (OER) on catalyst surfaces. Here, authors report α-Li2IrO3 to transform into a hydrated birnessite phase under OER conditions that exhibits enhanced OER performances and durabilities.","author":[{"dropping-particle":"","family":"Yang","given":"Chunzhen","non-dropping-particle":"","parse-names":false,"suffix":""},{"dropping-particle":"","family":"Rousse","given":"Gwenaëlle","non-dropping-particle":"","parse-names":false,"suffix":""},{"dropping-particle":"","family":"Louise Svane","given":"Katrine","non-dropping-particle":"","parse-names":false,"suffix":""},{"dropping-particle":"","family":"Pearce","given":"Paul E.","non-dropping-particle":"","parse-names":false,"suffix":""},{"dropping-particle":"","family":"Abakumov","given":"Artem M.","non-dropping-particle":"","parse-names":false,"suffix":""},{"dropping-particle":"","family":"Deschamps","given":"Michael","non-dropping-particle":"","parse-names":false,"suffix":""},{"dropping-particle":"","family":"Cibin","given":"Giannantonio","non-dropping-particle":"","parse-names":false,"suffix":""},{"dropping-particle":"V.","family":"Chadwick","given":"Alan","non-dropping-particle":"","parse-names":false,"suffix":""},{"dropping-particle":"","family":"Dalla Corte","given":"Daniel Alves","non-dropping-particle":"","parse-names":false,"suffix":""},{"dropping-particle":"","family":"Anton Hansen","given":"Heine","non-dropping-particle":"","parse-names":false,"suffix":""},{"dropping-particle":"","family":"Vegge","given":"Tejs","non-dropping-particle":"","parse-names":false,"suffix":""},{"dropping-particle":"","family":"Tarascon","given":"Jean Marie","non-dropping-particle":"","parse-names":false,"suffix":""},{"dropping-particle":"","family":"Grimaud","given":"Alexis","non-dropping-particle":"","parse-names":false,"suffix":""}],"container-title":"Nature Communications 2020 11:1","id":"ITEM-1","issue":"1","issued":{"date-parts":[["2020","3","13"]]},"page":"1-10","publisher":"Nature Publishing Group","title":"Cation insertion to break the activity/stability relationship for highly active oxygen evolution reaction catalyst","type":"article-journal","volume":"11"},"uris":["http://www.mendeley.com/documents/?uuid=c41a2a56-e3b6-3074-902e-ef8a1f062205"]}],"mendeley":{"formattedCitation":"&lt;sup&gt;10&lt;/sup&gt;","plainTextFormattedCitation":"10","previouslyFormattedCitation":"&lt;sup&gt;10&lt;/sup&gt;"},"properties":{"noteIndex":0},"schema":"https://github.com/citation-style-language/schema/raw/master/csl-citation.json"}</w:instrText>
      </w:r>
      <w:r>
        <w:fldChar w:fldCharType="separate"/>
      </w:r>
      <w:r w:rsidR="00830EB3" w:rsidRPr="00830EB3">
        <w:rPr>
          <w:noProof/>
          <w:vertAlign w:val="superscript"/>
        </w:rPr>
        <w:t>10</w:t>
      </w:r>
      <w:r>
        <w:fldChar w:fldCharType="end"/>
      </w:r>
      <w:r w:rsidRPr="007E2A91">
        <w:t xml:space="preserve">. </w:t>
      </w:r>
    </w:p>
    <w:p w14:paraId="40973C77" w14:textId="77777777" w:rsidR="009D5DAF" w:rsidRDefault="009D5DAF" w:rsidP="009D5DAF">
      <w:pPr>
        <w:spacing w:line="360" w:lineRule="auto"/>
        <w:jc w:val="both"/>
        <w:rPr>
          <w:rFonts w:ascii="Times" w:hAnsi="Times" w:cs="Times"/>
          <w:color w:val="000000" w:themeColor="text1"/>
        </w:rPr>
      </w:pPr>
    </w:p>
    <w:p w14:paraId="628447AE" w14:textId="24B450CD" w:rsidR="008212BA" w:rsidRDefault="008212BA" w:rsidP="008212BA">
      <w:pPr>
        <w:spacing w:line="360" w:lineRule="auto"/>
        <w:jc w:val="both"/>
        <w:rPr>
          <w:rFonts w:ascii="Times" w:hAnsi="Times" w:cs="Times"/>
          <w:color w:val="000000" w:themeColor="text1"/>
        </w:rPr>
      </w:pPr>
      <w:r>
        <w:rPr>
          <w:rFonts w:ascii="Times" w:hAnsi="Times" w:cs="Times"/>
          <w:color w:val="000000" w:themeColor="text1"/>
        </w:rPr>
        <w:t>The turnover frequency (TOF) calculations are carried out for the Li</w:t>
      </w:r>
      <w:r w:rsidRPr="007E2A91">
        <w:rPr>
          <w:rFonts w:ascii="Times" w:hAnsi="Times" w:cs="Times"/>
          <w:color w:val="000000" w:themeColor="text1"/>
          <w:vertAlign w:val="subscript"/>
        </w:rPr>
        <w:t>2</w:t>
      </w:r>
      <w:r>
        <w:rPr>
          <w:rFonts w:ascii="Times" w:hAnsi="Times" w:cs="Times"/>
          <w:color w:val="000000" w:themeColor="text1"/>
        </w:rPr>
        <w:t>IrO</w:t>
      </w:r>
      <w:r w:rsidRPr="007E2A91">
        <w:rPr>
          <w:rFonts w:ascii="Times" w:hAnsi="Times" w:cs="Times"/>
          <w:color w:val="000000" w:themeColor="text1"/>
          <w:vertAlign w:val="subscript"/>
        </w:rPr>
        <w:t>3</w:t>
      </w:r>
      <w:r>
        <w:rPr>
          <w:rFonts w:ascii="Times" w:hAnsi="Times" w:cs="Times"/>
          <w:color w:val="000000" w:themeColor="text1"/>
        </w:rPr>
        <w:t xml:space="preserve"> phase whose structure was obtained from refinement of XRD</w:t>
      </w:r>
      <w:r>
        <w:rPr>
          <w:rFonts w:ascii="Times" w:hAnsi="Times" w:cs="Times"/>
          <w:color w:val="000000" w:themeColor="text1"/>
        </w:rPr>
        <w:fldChar w:fldCharType="begin" w:fldLock="1"/>
      </w:r>
      <w:r w:rsidR="00E55E84">
        <w:rPr>
          <w:rFonts w:ascii="Times" w:hAnsi="Times" w:cs="Times"/>
          <w:color w:val="000000" w:themeColor="text1"/>
        </w:rPr>
        <w:instrText>ADDIN CSL_CITATION {"citationItems":[{"id":"ITEM-1","itemData":{"DOI":"10.1038/s41467-020-15231-x","ISSN":"2041-1723","PMID":"32170137","abstract":"The production of hydrogen at a large scale by the environmentally-friendly electrolysis process is currently hampered by the slow kinetics of the oxygen evolution reaction (OER). We report a solid electrocatalyst α-Li2IrO3 which upon oxidation/delithiation chemically reacts with water to form a hydrated birnessite phase, the&amp;nbsp;OER activity of which&amp;nbsp;is five times greater than its non-reacted counterpart. This reaction enlists a bulk redox process during which hydrated potassium ions from the alkaline electrolyte are inserted into the structure while water is oxidized and oxygen evolved. This singular charge balance process for which the electrocatalyst is solid but the reaction is homogeneous in nature allows stabilizing the surface of the catalyst while ensuring stable OER performances, thus breaking the activity/stability tradeoff normally encountered for OER catalysts. Renewable hydrogen production from water will require understanding and improving the oxygen evolution reaction (OER) on catalyst surfaces. Here, authors report α-Li2IrO3 to transform into a hydrated birnessite phase under OER conditions that exhibits enhanced OER performances and durabilities.","author":[{"dropping-particle":"","family":"Yang","given":"Chunzhen","non-dropping-particle":"","parse-names":false,"suffix":""},{"dropping-particle":"","family":"Rousse","given":"Gwenaëlle","non-dropping-particle":"","parse-names":false,"suffix":""},{"dropping-particle":"","family":"Louise Svane","given":"Katrine","non-dropping-particle":"","parse-names":false,"suffix":""},{"dropping-particle":"","family":"Pearce","given":"Paul E.","non-dropping-particle":"","parse-names":false,"suffix":""},{"dropping-particle":"","family":"Abakumov","given":"Artem M.","non-dropping-particle":"","parse-names":false,"suffix":""},{"dropping-particle":"","family":"Deschamps","given":"Michael","non-dropping-particle":"","parse-names":false,"suffix":""},{"dropping-particle":"","family":"Cibin","given":"Giannantonio","non-dropping-particle":"","parse-names":false,"suffix":""},{"dropping-particle":"V.","family":"Chadwick","given":"Alan","non-dropping-particle":"","parse-names":false,"suffix":""},{"dropping-particle":"","family":"Dalla Corte","given":"Daniel Alves","non-dropping-particle":"","parse-names":false,"suffix":""},{"dropping-particle":"","family":"Anton Hansen","given":"Heine","non-dropping-particle":"","parse-names":false,"suffix":""},{"dropping-particle":"","family":"Vegge","given":"Tejs","non-dropping-particle":"","parse-names":false,"suffix":""},{"dropping-particle":"","family":"Tarascon","given":"Jean Marie","non-dropping-particle":"","parse-names":false,"suffix":""},{"dropping-particle":"","family":"Grimaud","given":"Alexis","non-dropping-particle":"","parse-names":false,"suffix":""}],"container-title":"Nature Communications 2020 11:1","id":"ITEM-1","issue":"1","issued":{"date-parts":[["2020","3","13"]]},"page":"1-10","publisher":"Nature Publishing Group","title":"Cation insertion to break the activity/stability relationship for highly active oxygen evolution reaction catalyst","type":"article-journal","volume":"11"},"uris":["http://www.mendeley.com/documents/?uuid=c41a2a56-e3b6-3074-902e-ef8a1f062205"]}],"mendeley":{"formattedCitation":"&lt;sup&gt;10&lt;/sup&gt;","plainTextFormattedCitation":"10","previouslyFormattedCitation":"&lt;sup&gt;10&lt;/sup&gt;"},"properties":{"noteIndex":0},"schema":"https://github.com/citation-style-language/schema/raw/master/csl-citation.json"}</w:instrText>
      </w:r>
      <w:r>
        <w:rPr>
          <w:rFonts w:ascii="Times" w:hAnsi="Times" w:cs="Times"/>
          <w:color w:val="000000" w:themeColor="text1"/>
        </w:rPr>
        <w:fldChar w:fldCharType="separate"/>
      </w:r>
      <w:r w:rsidRPr="00830EB3">
        <w:rPr>
          <w:rFonts w:ascii="Times" w:hAnsi="Times" w:cs="Times"/>
          <w:noProof/>
          <w:color w:val="000000" w:themeColor="text1"/>
          <w:vertAlign w:val="superscript"/>
        </w:rPr>
        <w:t>10</w:t>
      </w:r>
      <w:r>
        <w:rPr>
          <w:rFonts w:ascii="Times" w:hAnsi="Times" w:cs="Times"/>
          <w:color w:val="000000" w:themeColor="text1"/>
        </w:rPr>
        <w:fldChar w:fldCharType="end"/>
      </w:r>
      <w:r>
        <w:rPr>
          <w:rFonts w:ascii="Times" w:hAnsi="Times" w:cs="Times"/>
          <w:color w:val="000000" w:themeColor="text1"/>
        </w:rPr>
        <w:t xml:space="preserve">. Note that upon delithiation, only a minor change in </w:t>
      </w:r>
      <w:r w:rsidRPr="007E2A91">
        <w:rPr>
          <w:rFonts w:ascii="Times" w:hAnsi="Times" w:cs="Times"/>
          <w:i/>
          <w:color w:val="000000" w:themeColor="text1"/>
        </w:rPr>
        <w:t>a</w:t>
      </w:r>
      <w:r>
        <w:rPr>
          <w:rFonts w:ascii="Times" w:hAnsi="Times" w:cs="Times"/>
          <w:color w:val="000000" w:themeColor="text1"/>
        </w:rPr>
        <w:t xml:space="preserve"> and </w:t>
      </w:r>
      <w:r w:rsidRPr="007E2A91">
        <w:rPr>
          <w:rFonts w:ascii="Times" w:hAnsi="Times" w:cs="Times"/>
          <w:i/>
          <w:color w:val="000000" w:themeColor="text1"/>
        </w:rPr>
        <w:t>b</w:t>
      </w:r>
      <w:r>
        <w:rPr>
          <w:rFonts w:ascii="Times" w:hAnsi="Times" w:cs="Times"/>
          <w:color w:val="000000" w:themeColor="text1"/>
        </w:rPr>
        <w:t xml:space="preserve"> parameters was reported</w:t>
      </w:r>
      <w:r>
        <w:rPr>
          <w:rFonts w:ascii="Times" w:hAnsi="Times" w:cs="Times"/>
          <w:color w:val="000000" w:themeColor="text1"/>
        </w:rPr>
        <w:fldChar w:fldCharType="begin" w:fldLock="1"/>
      </w:r>
      <w:r w:rsidR="00E55E84">
        <w:rPr>
          <w:rFonts w:ascii="Times" w:hAnsi="Times" w:cs="Times"/>
          <w:color w:val="000000" w:themeColor="text1"/>
        </w:rPr>
        <w:instrText>ADDIN CSL_CITATION {"citationItems":[{"id":"ITEM-1","itemData":{"DOI":"10.1038/s41467-020-15231-x","ISSN":"2041-1723","PMID":"32170137","abstract":"The production of hydrogen at a large scale by the environmentally-friendly electrolysis process is currently hampered by the slow kinetics of the oxygen evolution reaction (OER). We report a solid electrocatalyst α-Li2IrO3 which upon oxidation/delithiation chemically reacts with water to form a hydrated birnessite phase, the&amp;nbsp;OER activity of which&amp;nbsp;is five times greater than its non-reacted counterpart. This reaction enlists a bulk redox process during which hydrated potassium ions from the alkaline electrolyte are inserted into the structure while water is oxidized and oxygen evolved. This singular charge balance process for which the electrocatalyst is solid but the reaction is homogeneous in nature allows stabilizing the surface of the catalyst while ensuring stable OER performances, thus breaking the activity/stability tradeoff normally encountered for OER catalysts. Renewable hydrogen production from water will require understanding and improving the oxygen evolution reaction (OER) on catalyst surfaces. Here, authors report α-Li2IrO3 to transform into a hydrated birnessite phase under OER conditions that exhibits enhanced OER performances and durabilities.","author":[{"dropping-particle":"","family":"Yang","given":"Chunzhen","non-dropping-particle":"","parse-names":false,"suffix":""},{"dropping-particle":"","family":"Rousse","given":"Gwenaëlle","non-dropping-particle":"","parse-names":false,"suffix":""},{"dropping-particle":"","family":"Louise Svane","given":"Katrine","non-dropping-particle":"","parse-names":false,"suffix":""},{"dropping-particle":"","family":"Pearce","given":"Paul E.","non-dropping-particle":"","parse-names":false,"suffix":""},{"dropping-particle":"","family":"Abakumov","given":"Artem M.","non-dropping-particle":"","parse-names":false,"suffix":""},{"dropping-particle":"","family":"Deschamps","given":"Michael","non-dropping-particle":"","parse-names":false,"suffix":""},{"dropping-particle":"","family":"Cibin","given":"Giannantonio","non-dropping-particle":"","parse-names":false,"suffix":""},{"dropping-particle":"V.","family":"Chadwick","given":"Alan","non-dropping-particle":"","parse-names":false,"suffix":""},{"dropping-particle":"","family":"Dalla Corte","given":"Daniel Alves","non-dropping-particle":"","parse-names":false,"suffix":""},{"dropping-particle":"","family":"Anton Hansen","given":"Heine","non-dropping-particle":"","parse-names":false,"suffix":""},{"dropping-particle":"","family":"Vegge","given":"Tejs","non-dropping-particle":"","parse-names":false,"suffix":""},{"dropping-particle":"","family":"Tarascon","given":"Jean Marie","non-dropping-particle":"","parse-names":false,"suffix":""},{"dropping-particle":"","family":"Grimaud","given":"Alexis","non-dropping-particle":"","parse-names":false,"suffix":""}],"container-title":"Nature Communications 2020 11:1","id":"ITEM-1","issue":"1","issued":{"date-parts":[["2020","3","13"]]},"page":"1-10","publisher":"Nature Publishing Group","title":"Cation insertion to break the activity/stability relationship for highly active oxygen evolution reaction catalyst","type":"article-journal","volume":"11"},"uris":["http://www.mendeley.com/documents/?uuid=c41a2a56-e3b6-3074-902e-ef8a1f062205"]}],"mendeley":{"formattedCitation":"&lt;sup&gt;10&lt;/sup&gt;","plainTextFormattedCitation":"10","previouslyFormattedCitation":"&lt;sup&gt;10&lt;/sup&gt;"},"properties":{"noteIndex":0},"schema":"https://github.com/citation-style-language/schema/raw/master/csl-citation.json"}</w:instrText>
      </w:r>
      <w:r>
        <w:rPr>
          <w:rFonts w:ascii="Times" w:hAnsi="Times" w:cs="Times"/>
          <w:color w:val="000000" w:themeColor="text1"/>
        </w:rPr>
        <w:fldChar w:fldCharType="separate"/>
      </w:r>
      <w:r w:rsidRPr="00830EB3">
        <w:rPr>
          <w:rFonts w:ascii="Times" w:hAnsi="Times" w:cs="Times"/>
          <w:noProof/>
          <w:color w:val="000000" w:themeColor="text1"/>
          <w:vertAlign w:val="superscript"/>
        </w:rPr>
        <w:t>10</w:t>
      </w:r>
      <w:r>
        <w:rPr>
          <w:rFonts w:ascii="Times" w:hAnsi="Times" w:cs="Times"/>
          <w:color w:val="000000" w:themeColor="text1"/>
        </w:rPr>
        <w:fldChar w:fldCharType="end"/>
      </w:r>
      <w:r>
        <w:rPr>
          <w:rFonts w:ascii="Times" w:hAnsi="Times" w:cs="Times"/>
          <w:color w:val="000000" w:themeColor="text1"/>
        </w:rPr>
        <w:t xml:space="preserve">. The calculation of the TOF is therefore relatively insensitive to delithiation. </w:t>
      </w:r>
    </w:p>
    <w:p w14:paraId="07BECB4F" w14:textId="77777777" w:rsidR="008212BA" w:rsidRDefault="008212BA" w:rsidP="008212BA">
      <w:pPr>
        <w:spacing w:line="360" w:lineRule="auto"/>
        <w:jc w:val="both"/>
        <w:rPr>
          <w:rFonts w:ascii="Times" w:hAnsi="Times" w:cs="Times"/>
          <w:color w:val="000000" w:themeColor="text1"/>
        </w:rPr>
      </w:pPr>
      <w:r>
        <w:rPr>
          <w:rFonts w:ascii="Times" w:hAnsi="Times" w:cs="Times"/>
          <w:color w:val="000000" w:themeColor="text1"/>
        </w:rPr>
        <w:t xml:space="preserve">There are </w:t>
      </w:r>
      <w:r w:rsidRPr="00B706B3">
        <w:rPr>
          <w:rFonts w:ascii="Times" w:hAnsi="Times" w:cs="Times"/>
          <w:color w:val="000000" w:themeColor="text1"/>
        </w:rPr>
        <w:t>4</w:t>
      </w:r>
      <w:r>
        <w:rPr>
          <w:rFonts w:ascii="Times" w:hAnsi="Times" w:cs="Times"/>
          <w:color w:val="000000" w:themeColor="text1"/>
        </w:rPr>
        <w:t xml:space="preserve"> × (1/4) + 2 × </w:t>
      </w:r>
      <w:r w:rsidRPr="00B706B3">
        <w:rPr>
          <w:rFonts w:ascii="Times" w:hAnsi="Times" w:cs="Times"/>
          <w:color w:val="000000" w:themeColor="text1"/>
        </w:rPr>
        <w:t>(1/2) = 2 Ir atoms per area of 8.9</w:t>
      </w:r>
      <w:r>
        <w:rPr>
          <w:rFonts w:ascii="Times" w:hAnsi="Times" w:cs="Times"/>
          <w:color w:val="000000" w:themeColor="text1"/>
        </w:rPr>
        <w:t xml:space="preserve">3 × </w:t>
      </w:r>
      <w:r w:rsidRPr="00B706B3">
        <w:rPr>
          <w:rFonts w:ascii="Times" w:hAnsi="Times" w:cs="Times"/>
          <w:color w:val="000000" w:themeColor="text1"/>
        </w:rPr>
        <w:t>5.16 = 46.1</w:t>
      </w:r>
      <w:r>
        <w:rPr>
          <w:rFonts w:ascii="Times" w:hAnsi="Times" w:cs="Times"/>
          <w:color w:val="000000" w:themeColor="text1"/>
        </w:rPr>
        <w:t>0</w:t>
      </w:r>
      <w:r w:rsidRPr="00B706B3">
        <w:rPr>
          <w:rFonts w:ascii="Times" w:hAnsi="Times" w:cs="Times"/>
          <w:color w:val="000000" w:themeColor="text1"/>
        </w:rPr>
        <w:t xml:space="preserve"> Å² which gives 0.043 Ir.Å</w:t>
      </w:r>
      <w:r w:rsidRPr="00B706B3">
        <w:rPr>
          <w:rFonts w:ascii="Times" w:hAnsi="Times" w:cs="Times"/>
          <w:color w:val="000000" w:themeColor="text1"/>
          <w:vertAlign w:val="superscript"/>
        </w:rPr>
        <w:t>-2</w:t>
      </w:r>
      <w:r w:rsidRPr="00B706B3">
        <w:rPr>
          <w:rFonts w:ascii="Times" w:hAnsi="Times" w:cs="Times"/>
          <w:color w:val="000000" w:themeColor="text1"/>
        </w:rPr>
        <w:t>.</w:t>
      </w:r>
      <w:r>
        <w:rPr>
          <w:rFonts w:ascii="Times" w:hAnsi="Times" w:cs="Times"/>
          <w:color w:val="000000" w:themeColor="text1"/>
        </w:rPr>
        <w:t xml:space="preserve"> </w:t>
      </w:r>
    </w:p>
    <w:p w14:paraId="2810096F" w14:textId="3C3B35EE" w:rsidR="009D5DAF" w:rsidRPr="00B706B3" w:rsidRDefault="009D5DAF" w:rsidP="009D5DAF">
      <w:pPr>
        <w:spacing w:line="360" w:lineRule="auto"/>
        <w:jc w:val="both"/>
        <w:rPr>
          <w:rFonts w:ascii="Times" w:hAnsi="Times" w:cs="Times"/>
          <w:color w:val="000000" w:themeColor="text1"/>
        </w:rPr>
      </w:pPr>
      <w:r w:rsidRPr="00B706B3">
        <w:rPr>
          <w:rFonts w:ascii="Times" w:hAnsi="Times" w:cs="Times"/>
          <w:color w:val="000000" w:themeColor="text1"/>
        </w:rPr>
        <w:t xml:space="preserve">For the following reaction:         </w:t>
      </w:r>
      <m:oMath>
        <m:r>
          <w:rPr>
            <w:rFonts w:ascii="Cambria Math" w:hAnsi="Cambria Math" w:cs="Times"/>
            <w:color w:val="000000" w:themeColor="text1"/>
          </w:rPr>
          <m:t>4</m:t>
        </m:r>
        <m:sSup>
          <m:sSupPr>
            <m:ctrlPr>
              <w:rPr>
                <w:rFonts w:ascii="Cambria Math" w:hAnsi="Cambria Math" w:cs="Times"/>
                <w:i/>
                <w:color w:val="000000" w:themeColor="text1"/>
              </w:rPr>
            </m:ctrlPr>
          </m:sSupPr>
          <m:e>
            <m:r>
              <w:rPr>
                <w:rFonts w:ascii="Cambria Math" w:hAnsi="Cambria Math" w:cs="Times"/>
                <w:color w:val="000000" w:themeColor="text1"/>
              </w:rPr>
              <m:t xml:space="preserve"> OH</m:t>
            </m:r>
          </m:e>
          <m:sup>
            <m:r>
              <w:rPr>
                <w:rFonts w:ascii="Cambria Math" w:hAnsi="Cambria Math" w:cs="Times"/>
                <w:color w:val="000000" w:themeColor="text1"/>
              </w:rPr>
              <m:t>-</m:t>
            </m:r>
          </m:sup>
        </m:sSup>
        <m:r>
          <w:rPr>
            <w:rFonts w:ascii="Cambria Math" w:hAnsi="Cambria Math" w:cs="Times"/>
            <w:color w:val="000000" w:themeColor="text1"/>
          </w:rPr>
          <m:t xml:space="preserve">→ </m:t>
        </m:r>
        <m:sSub>
          <m:sSubPr>
            <m:ctrlPr>
              <w:rPr>
                <w:rFonts w:ascii="Cambria Math" w:hAnsi="Cambria Math" w:cs="Times"/>
                <w:i/>
                <w:color w:val="000000" w:themeColor="text1"/>
              </w:rPr>
            </m:ctrlPr>
          </m:sSubPr>
          <m:e>
            <m:r>
              <w:rPr>
                <w:rFonts w:ascii="Cambria Math" w:hAnsi="Cambria Math" w:cs="Times"/>
                <w:color w:val="000000" w:themeColor="text1"/>
              </w:rPr>
              <m:t>O</m:t>
            </m:r>
          </m:e>
          <m:sub>
            <m:r>
              <w:rPr>
                <w:rFonts w:ascii="Cambria Math" w:hAnsi="Cambria Math" w:cs="Times"/>
                <w:color w:val="000000" w:themeColor="text1"/>
              </w:rPr>
              <m:t>2</m:t>
            </m:r>
          </m:sub>
        </m:sSub>
        <m:r>
          <w:rPr>
            <w:rFonts w:ascii="Cambria Math" w:hAnsi="Cambria Math" w:cs="Times"/>
            <w:color w:val="000000" w:themeColor="text1"/>
          </w:rPr>
          <m:t xml:space="preserve">+2 </m:t>
        </m:r>
        <m:sSub>
          <m:sSubPr>
            <m:ctrlPr>
              <w:rPr>
                <w:rFonts w:ascii="Cambria Math" w:hAnsi="Cambria Math" w:cs="Times"/>
                <w:i/>
                <w:color w:val="000000" w:themeColor="text1"/>
              </w:rPr>
            </m:ctrlPr>
          </m:sSubPr>
          <m:e>
            <m:r>
              <w:rPr>
                <w:rFonts w:ascii="Cambria Math" w:hAnsi="Cambria Math" w:cs="Times"/>
                <w:color w:val="000000" w:themeColor="text1"/>
              </w:rPr>
              <m:t>H</m:t>
            </m:r>
          </m:e>
          <m:sub>
            <m:r>
              <w:rPr>
                <w:rFonts w:ascii="Cambria Math" w:hAnsi="Cambria Math" w:cs="Times"/>
                <w:color w:val="000000" w:themeColor="text1"/>
              </w:rPr>
              <m:t>2</m:t>
            </m:r>
          </m:sub>
        </m:sSub>
        <m:r>
          <w:rPr>
            <w:rFonts w:ascii="Cambria Math" w:hAnsi="Cambria Math" w:cs="Times"/>
            <w:color w:val="000000" w:themeColor="text1"/>
          </w:rPr>
          <m:t xml:space="preserve">O+4 </m:t>
        </m:r>
        <m:sSup>
          <m:sSupPr>
            <m:ctrlPr>
              <w:rPr>
                <w:rFonts w:ascii="Cambria Math" w:hAnsi="Cambria Math" w:cs="Times"/>
                <w:i/>
                <w:color w:val="000000" w:themeColor="text1"/>
              </w:rPr>
            </m:ctrlPr>
          </m:sSupPr>
          <m:e>
            <m:r>
              <w:rPr>
                <w:rFonts w:ascii="Cambria Math" w:hAnsi="Cambria Math" w:cs="Times"/>
                <w:color w:val="000000" w:themeColor="text1"/>
              </w:rPr>
              <m:t>e</m:t>
            </m:r>
          </m:e>
          <m:sup>
            <m:r>
              <w:rPr>
                <w:rFonts w:ascii="Cambria Math" w:hAnsi="Cambria Math" w:cs="Times"/>
                <w:color w:val="000000" w:themeColor="text1"/>
              </w:rPr>
              <m:t>-</m:t>
            </m:r>
          </m:sup>
        </m:sSup>
      </m:oMath>
      <w:r w:rsidR="0061284B">
        <w:rPr>
          <w:rFonts w:ascii="Times" w:hAnsi="Times" w:cs="Times"/>
          <w:color w:val="000000" w:themeColor="text1"/>
        </w:rPr>
        <w:t>,</w:t>
      </w:r>
    </w:p>
    <w:p w14:paraId="0A46BA46" w14:textId="7428EEC3" w:rsidR="009D5DAF" w:rsidRPr="00B706B3" w:rsidRDefault="009D5DAF" w:rsidP="009D5DAF">
      <w:pPr>
        <w:spacing w:line="360" w:lineRule="auto"/>
        <w:jc w:val="both"/>
        <w:rPr>
          <w:rFonts w:ascii="Times" w:hAnsi="Times" w:cs="Times"/>
          <w:color w:val="000000" w:themeColor="text1"/>
        </w:rPr>
      </w:pPr>
      <w:r w:rsidRPr="00B706B3">
        <w:rPr>
          <w:rFonts w:ascii="Times" w:hAnsi="Times" w:cs="Times"/>
          <w:color w:val="000000" w:themeColor="text1"/>
        </w:rPr>
        <w:t>the quantity of O</w:t>
      </w:r>
      <w:r w:rsidRPr="00B706B3">
        <w:rPr>
          <w:rFonts w:ascii="Times" w:hAnsi="Times" w:cs="Times"/>
          <w:color w:val="000000" w:themeColor="text1"/>
          <w:vertAlign w:val="subscript"/>
        </w:rPr>
        <w:t>2</w:t>
      </w:r>
      <w:r w:rsidRPr="00B706B3">
        <w:rPr>
          <w:rFonts w:ascii="Times" w:hAnsi="Times" w:cs="Times"/>
          <w:color w:val="000000" w:themeColor="text1"/>
        </w:rPr>
        <w:t xml:space="preserve"> </w:t>
      </w:r>
      <w:r>
        <w:rPr>
          <w:rFonts w:ascii="Times" w:hAnsi="Times" w:cs="Times"/>
          <w:color w:val="000000" w:themeColor="text1"/>
        </w:rPr>
        <w:t xml:space="preserve">(in mol) </w:t>
      </w:r>
      <w:r w:rsidRPr="00B706B3">
        <w:rPr>
          <w:rFonts w:ascii="Times" w:hAnsi="Times" w:cs="Times"/>
          <w:color w:val="000000" w:themeColor="text1"/>
        </w:rPr>
        <w:t xml:space="preserve">produced per second and per cm² of oxide is equal to </w:t>
      </w:r>
      <m:oMath>
        <m:sSub>
          <m:sSubPr>
            <m:ctrlPr>
              <w:rPr>
                <w:rFonts w:ascii="Cambria Math" w:hAnsi="Cambria Math" w:cs="Times"/>
                <w:i/>
                <w:color w:val="000000" w:themeColor="text1"/>
              </w:rPr>
            </m:ctrlPr>
          </m:sSubPr>
          <m:e>
            <m:acc>
              <m:accPr>
                <m:chr m:val="̇"/>
                <m:ctrlPr>
                  <w:rPr>
                    <w:rFonts w:ascii="Cambria Math" w:hAnsi="Cambria Math" w:cs="Times"/>
                    <w:i/>
                    <w:color w:val="000000" w:themeColor="text1"/>
                  </w:rPr>
                </m:ctrlPr>
              </m:accPr>
              <m:e>
                <m:r>
                  <w:rPr>
                    <w:rFonts w:ascii="Cambria Math" w:hAnsi="Cambria Math" w:cs="Times"/>
                    <w:color w:val="000000" w:themeColor="text1"/>
                  </w:rPr>
                  <m:t>n</m:t>
                </m:r>
              </m:e>
            </m:acc>
          </m:e>
          <m:sub>
            <m:r>
              <w:rPr>
                <w:rFonts w:ascii="Cambria Math" w:hAnsi="Cambria Math" w:cs="Times"/>
                <w:color w:val="000000" w:themeColor="text1"/>
              </w:rPr>
              <m:t>O2</m:t>
            </m:r>
          </m:sub>
        </m:sSub>
        <m:r>
          <w:rPr>
            <w:rFonts w:ascii="Cambria Math" w:hAnsi="Cambria Math" w:cs="Times"/>
            <w:color w:val="000000" w:themeColor="text1"/>
          </w:rPr>
          <m:t xml:space="preserve">= </m:t>
        </m:r>
        <m:f>
          <m:fPr>
            <m:ctrlPr>
              <w:rPr>
                <w:rFonts w:ascii="Cambria Math" w:hAnsi="Cambria Math" w:cs="Times"/>
                <w:i/>
                <w:color w:val="000000" w:themeColor="text1"/>
              </w:rPr>
            </m:ctrlPr>
          </m:fPr>
          <m:num>
            <m:r>
              <w:rPr>
                <w:rFonts w:ascii="Cambria Math" w:hAnsi="Cambria Math" w:cs="Times"/>
                <w:color w:val="000000" w:themeColor="text1"/>
              </w:rPr>
              <m:t>J</m:t>
            </m:r>
          </m:num>
          <m:den>
            <m:r>
              <w:rPr>
                <w:rFonts w:ascii="Cambria Math" w:hAnsi="Cambria Math" w:cs="Times"/>
                <w:color w:val="000000" w:themeColor="text1"/>
              </w:rPr>
              <m:t>4F</m:t>
            </m:r>
          </m:den>
        </m:f>
      </m:oMath>
      <w:r w:rsidRPr="00B706B3">
        <w:rPr>
          <w:rFonts w:ascii="Times" w:eastAsiaTheme="minorEastAsia" w:hAnsi="Times" w:cs="Times"/>
          <w:color w:val="000000" w:themeColor="text1"/>
        </w:rPr>
        <w:t xml:space="preserve"> with J the current density (A.cm</w:t>
      </w:r>
      <w:r w:rsidRPr="00B706B3">
        <w:rPr>
          <w:rFonts w:ascii="Times" w:eastAsiaTheme="minorEastAsia" w:hAnsi="Times" w:cs="Times"/>
          <w:color w:val="000000" w:themeColor="text1"/>
          <w:vertAlign w:val="superscript"/>
        </w:rPr>
        <w:t>-2</w:t>
      </w:r>
      <w:r w:rsidRPr="00B706B3">
        <w:rPr>
          <w:rFonts w:ascii="Times" w:eastAsiaTheme="minorEastAsia" w:hAnsi="Times" w:cs="Times"/>
          <w:color w:val="000000" w:themeColor="text1"/>
        </w:rPr>
        <w:t>).</w:t>
      </w:r>
      <w:r w:rsidRPr="00B706B3">
        <w:rPr>
          <w:rFonts w:ascii="Times" w:hAnsi="Times" w:cs="Times"/>
          <w:color w:val="000000" w:themeColor="text1"/>
        </w:rPr>
        <w:t xml:space="preserve"> </w:t>
      </w:r>
    </w:p>
    <w:p w14:paraId="5664C5D4" w14:textId="77777777" w:rsidR="009D5DAF" w:rsidRPr="00B706B3" w:rsidRDefault="009D5DAF" w:rsidP="009D5DAF">
      <w:pPr>
        <w:spacing w:line="360" w:lineRule="auto"/>
        <w:jc w:val="both"/>
        <w:rPr>
          <w:rFonts w:ascii="Times" w:hAnsi="Times" w:cs="Times"/>
          <w:color w:val="000000" w:themeColor="text1"/>
        </w:rPr>
      </w:pPr>
      <w:r w:rsidRPr="00B706B3">
        <w:rPr>
          <w:rFonts w:ascii="Times" w:hAnsi="Times" w:cs="Times"/>
          <w:color w:val="000000" w:themeColor="text1"/>
        </w:rPr>
        <w:t>Hence the TOF, which is the number of O</w:t>
      </w:r>
      <w:r w:rsidRPr="00B706B3">
        <w:rPr>
          <w:rFonts w:ascii="Times" w:hAnsi="Times" w:cs="Times"/>
          <w:color w:val="000000" w:themeColor="text1"/>
          <w:vertAlign w:val="subscript"/>
        </w:rPr>
        <w:t>2</w:t>
      </w:r>
      <w:r w:rsidRPr="00B706B3">
        <w:rPr>
          <w:rFonts w:ascii="Times" w:hAnsi="Times" w:cs="Times"/>
          <w:color w:val="000000" w:themeColor="text1"/>
        </w:rPr>
        <w:t xml:space="preserve"> molecules produced per second and per active site is equal to: </w:t>
      </w:r>
    </w:p>
    <w:p w14:paraId="73062AE8" w14:textId="77777777" w:rsidR="009D5DAF" w:rsidRPr="00B706B3" w:rsidRDefault="009D5DAF" w:rsidP="009D5DAF">
      <w:pPr>
        <w:spacing w:line="360" w:lineRule="auto"/>
        <w:jc w:val="both"/>
        <w:rPr>
          <w:rFonts w:ascii="Times" w:hAnsi="Times" w:cs="Times"/>
          <w:color w:val="000000" w:themeColor="text1"/>
        </w:rPr>
      </w:pPr>
      <m:oMath>
        <m:r>
          <w:rPr>
            <w:rFonts w:ascii="Cambria Math" w:hAnsi="Cambria Math" w:cs="Times"/>
            <w:color w:val="000000" w:themeColor="text1"/>
          </w:rPr>
          <m:t xml:space="preserve">TOF= </m:t>
        </m:r>
        <m:f>
          <m:fPr>
            <m:ctrlPr>
              <w:rPr>
                <w:rFonts w:ascii="Cambria Math" w:hAnsi="Cambria Math" w:cs="Times"/>
                <w:i/>
                <w:color w:val="000000" w:themeColor="text1"/>
              </w:rPr>
            </m:ctrlPr>
          </m:fPr>
          <m:num>
            <m:sSub>
              <m:sSubPr>
                <m:ctrlPr>
                  <w:rPr>
                    <w:rFonts w:ascii="Cambria Math" w:hAnsi="Cambria Math" w:cs="Times"/>
                    <w:i/>
                    <w:color w:val="000000" w:themeColor="text1"/>
                  </w:rPr>
                </m:ctrlPr>
              </m:sSubPr>
              <m:e>
                <m:acc>
                  <m:accPr>
                    <m:chr m:val="̇"/>
                    <m:ctrlPr>
                      <w:rPr>
                        <w:rFonts w:ascii="Cambria Math" w:hAnsi="Cambria Math" w:cs="Times"/>
                        <w:i/>
                        <w:color w:val="000000" w:themeColor="text1"/>
                      </w:rPr>
                    </m:ctrlPr>
                  </m:accPr>
                  <m:e>
                    <m:r>
                      <w:rPr>
                        <w:rFonts w:ascii="Cambria Math" w:hAnsi="Cambria Math" w:cs="Times"/>
                        <w:color w:val="000000" w:themeColor="text1"/>
                      </w:rPr>
                      <m:t>n</m:t>
                    </m:r>
                  </m:e>
                </m:acc>
              </m:e>
              <m:sub>
                <m:r>
                  <w:rPr>
                    <w:rFonts w:ascii="Cambria Math" w:hAnsi="Cambria Math" w:cs="Times"/>
                    <w:color w:val="000000" w:themeColor="text1"/>
                  </w:rPr>
                  <m:t>O2</m:t>
                </m:r>
              </m:sub>
            </m:sSub>
            <m:r>
              <w:rPr>
                <w:rFonts w:ascii="Cambria Math" w:hAnsi="Cambria Math" w:cs="Times"/>
                <w:color w:val="000000" w:themeColor="text1"/>
              </w:rPr>
              <m:t>*</m:t>
            </m:r>
            <m:sSub>
              <m:sSubPr>
                <m:ctrlPr>
                  <w:rPr>
                    <w:rFonts w:ascii="Cambria Math" w:hAnsi="Cambria Math" w:cs="Times"/>
                    <w:i/>
                    <w:color w:val="000000" w:themeColor="text1"/>
                  </w:rPr>
                </m:ctrlPr>
              </m:sSubPr>
              <m:e>
                <m:r>
                  <w:rPr>
                    <w:rFonts w:ascii="Cambria Math" w:hAnsi="Cambria Math" w:cs="Times"/>
                    <w:color w:val="000000" w:themeColor="text1"/>
                  </w:rPr>
                  <m:t>N</m:t>
                </m:r>
              </m:e>
              <m:sub>
                <m:r>
                  <w:rPr>
                    <w:rFonts w:ascii="Cambria Math" w:hAnsi="Cambria Math" w:cs="Times"/>
                    <w:color w:val="000000" w:themeColor="text1"/>
                  </w:rPr>
                  <m:t>a</m:t>
                </m:r>
              </m:sub>
            </m:sSub>
          </m:num>
          <m:den>
            <m:r>
              <w:rPr>
                <w:rFonts w:ascii="Cambria Math" w:hAnsi="Cambria Math" w:cs="Times"/>
                <w:color w:val="000000" w:themeColor="text1"/>
              </w:rPr>
              <m:t>[Ir]</m:t>
            </m:r>
          </m:den>
        </m:f>
        <m:r>
          <w:rPr>
            <w:rFonts w:ascii="Cambria Math" w:hAnsi="Cambria Math" w:cs="Times"/>
            <w:color w:val="000000" w:themeColor="text1"/>
          </w:rPr>
          <m:t>=</m:t>
        </m:r>
        <m:f>
          <m:fPr>
            <m:ctrlPr>
              <w:rPr>
                <w:rFonts w:ascii="Cambria Math" w:hAnsi="Cambria Math" w:cs="Times"/>
                <w:i/>
                <w:color w:val="000000" w:themeColor="text1"/>
              </w:rPr>
            </m:ctrlPr>
          </m:fPr>
          <m:num>
            <m:r>
              <w:rPr>
                <w:rFonts w:ascii="Cambria Math" w:hAnsi="Cambria Math" w:cs="Times"/>
                <w:color w:val="000000" w:themeColor="text1"/>
              </w:rPr>
              <m:t>J*</m:t>
            </m:r>
            <m:sSub>
              <m:sSubPr>
                <m:ctrlPr>
                  <w:rPr>
                    <w:rFonts w:ascii="Cambria Math" w:hAnsi="Cambria Math" w:cs="Times"/>
                    <w:i/>
                    <w:color w:val="000000" w:themeColor="text1"/>
                  </w:rPr>
                </m:ctrlPr>
              </m:sSubPr>
              <m:e>
                <m:r>
                  <w:rPr>
                    <w:rFonts w:ascii="Cambria Math" w:hAnsi="Cambria Math" w:cs="Times"/>
                    <w:color w:val="000000" w:themeColor="text1"/>
                  </w:rPr>
                  <m:t>N</m:t>
                </m:r>
              </m:e>
              <m:sub>
                <m:r>
                  <w:rPr>
                    <w:rFonts w:ascii="Cambria Math" w:hAnsi="Cambria Math" w:cs="Times"/>
                    <w:color w:val="000000" w:themeColor="text1"/>
                  </w:rPr>
                  <m:t>a</m:t>
                </m:r>
              </m:sub>
            </m:sSub>
          </m:num>
          <m:den>
            <m:r>
              <w:rPr>
                <w:rFonts w:ascii="Cambria Math" w:hAnsi="Cambria Math" w:cs="Times"/>
                <w:color w:val="000000" w:themeColor="text1"/>
              </w:rPr>
              <m:t>4F*[Ir]</m:t>
            </m:r>
          </m:den>
        </m:f>
      </m:oMath>
      <w:r w:rsidRPr="00B706B3">
        <w:rPr>
          <w:rFonts w:ascii="Times" w:eastAsiaTheme="minorEastAsia" w:hAnsi="Times" w:cs="Times"/>
          <w:color w:val="000000" w:themeColor="text1"/>
        </w:rPr>
        <w:t xml:space="preserve">  with [Ir]=0.043 Ir.Å</w:t>
      </w:r>
      <w:r w:rsidRPr="00B706B3">
        <w:rPr>
          <w:rFonts w:ascii="Times" w:eastAsiaTheme="minorEastAsia" w:hAnsi="Times" w:cs="Times"/>
          <w:color w:val="000000" w:themeColor="text1"/>
          <w:vertAlign w:val="superscript"/>
        </w:rPr>
        <w:t>-2</w:t>
      </w:r>
      <w:r w:rsidRPr="00B706B3">
        <w:rPr>
          <w:rFonts w:ascii="Times" w:eastAsiaTheme="minorEastAsia" w:hAnsi="Times" w:cs="Times"/>
          <w:color w:val="000000" w:themeColor="text1"/>
        </w:rPr>
        <w:t xml:space="preserve"> and </w:t>
      </w:r>
      <w:r w:rsidRPr="00B706B3">
        <w:rPr>
          <w:rFonts w:ascii="Times" w:eastAsiaTheme="minorEastAsia" w:hAnsi="Times" w:cs="Times"/>
          <w:i/>
          <w:color w:val="000000" w:themeColor="text1"/>
        </w:rPr>
        <w:t>N</w:t>
      </w:r>
      <w:r w:rsidRPr="00B706B3">
        <w:rPr>
          <w:rFonts w:ascii="Times" w:eastAsiaTheme="minorEastAsia" w:hAnsi="Times" w:cs="Times"/>
          <w:i/>
          <w:color w:val="000000" w:themeColor="text1"/>
          <w:vertAlign w:val="subscript"/>
        </w:rPr>
        <w:t>a</w:t>
      </w:r>
      <w:r w:rsidRPr="00B706B3">
        <w:rPr>
          <w:rFonts w:ascii="Times" w:eastAsiaTheme="minorEastAsia" w:hAnsi="Times" w:cs="Times"/>
          <w:color w:val="000000" w:themeColor="text1"/>
        </w:rPr>
        <w:t xml:space="preserve"> the Avogadro constant. </w:t>
      </w:r>
    </w:p>
    <w:p w14:paraId="4EA8FEC4" w14:textId="77777777" w:rsidR="009D5DAF" w:rsidRPr="00C205B2" w:rsidRDefault="009D5DAF" w:rsidP="009D5DAF">
      <w:pPr>
        <w:pStyle w:val="ListParagraph"/>
        <w:numPr>
          <w:ilvl w:val="0"/>
          <w:numId w:val="1"/>
        </w:numPr>
        <w:spacing w:line="360" w:lineRule="auto"/>
        <w:rPr>
          <w:rFonts w:ascii="Times" w:hAnsi="Times" w:cs="Times"/>
          <w:color w:val="000000" w:themeColor="text1"/>
          <w:u w:val="single"/>
          <w:lang w:val="en-GB"/>
        </w:rPr>
      </w:pPr>
      <w:r w:rsidRPr="00C205B2">
        <w:rPr>
          <w:rFonts w:ascii="Times" w:hAnsi="Times" w:cs="Times"/>
          <w:color w:val="000000" w:themeColor="text1"/>
          <w:u w:val="single"/>
          <w:lang w:val="en-GB"/>
        </w:rPr>
        <w:t>For J = 10 mA.cm</w:t>
      </w:r>
      <w:r w:rsidRPr="00C205B2">
        <w:rPr>
          <w:rFonts w:ascii="Times" w:hAnsi="Times" w:cs="Times"/>
          <w:color w:val="000000" w:themeColor="text1"/>
          <w:u w:val="single"/>
          <w:vertAlign w:val="superscript"/>
          <w:lang w:val="en-GB"/>
        </w:rPr>
        <w:t>-2</w:t>
      </w:r>
      <w:r w:rsidRPr="00C205B2">
        <w:rPr>
          <w:rFonts w:ascii="Times" w:hAnsi="Times" w:cs="Times"/>
          <w:color w:val="000000" w:themeColor="text1"/>
          <w:u w:val="single"/>
          <w:lang w:val="en-GB"/>
        </w:rPr>
        <w:t>:</w:t>
      </w:r>
    </w:p>
    <w:p w14:paraId="4442820A" w14:textId="721284F1" w:rsidR="009D5DAF" w:rsidRPr="00C205B2" w:rsidRDefault="009D5DAF" w:rsidP="009D5DAF">
      <w:pPr>
        <w:spacing w:line="360" w:lineRule="auto"/>
        <w:rPr>
          <w:rFonts w:ascii="Times" w:eastAsiaTheme="minorEastAsia" w:hAnsi="Times" w:cs="Times"/>
          <w:color w:val="000000" w:themeColor="text1"/>
        </w:rPr>
      </w:pPr>
      <m:oMathPara>
        <m:oMath>
          <m:r>
            <w:rPr>
              <w:rFonts w:ascii="Cambria Math" w:hAnsi="Cambria Math" w:cs="Times"/>
              <w:color w:val="000000" w:themeColor="text1"/>
              <w:lang w:val="fr-FR"/>
            </w:rPr>
            <m:t>TOF</m:t>
          </m:r>
          <m:r>
            <w:rPr>
              <w:rFonts w:ascii="Cambria Math" w:hAnsi="Cambria Math" w:cs="Times"/>
              <w:color w:val="000000" w:themeColor="text1"/>
            </w:rPr>
            <m:t>=</m:t>
          </m:r>
          <m:f>
            <m:fPr>
              <m:ctrlPr>
                <w:rPr>
                  <w:rFonts w:ascii="Cambria Math" w:hAnsi="Cambria Math" w:cs="Times"/>
                  <w:i/>
                  <w:color w:val="000000" w:themeColor="text1"/>
                  <w:lang w:val="fr-FR"/>
                </w:rPr>
              </m:ctrlPr>
            </m:fPr>
            <m:num>
              <m:f>
                <m:fPr>
                  <m:ctrlPr>
                    <w:rPr>
                      <w:rFonts w:ascii="Cambria Math" w:hAnsi="Cambria Math" w:cs="Times"/>
                      <w:i/>
                      <w:color w:val="000000" w:themeColor="text1"/>
                      <w:lang w:val="fr-FR"/>
                    </w:rPr>
                  </m:ctrlPr>
                </m:fPr>
                <m:num>
                  <m:r>
                    <w:rPr>
                      <w:rFonts w:ascii="Cambria Math" w:hAnsi="Cambria Math" w:cs="Times"/>
                      <w:color w:val="000000" w:themeColor="text1"/>
                    </w:rPr>
                    <m:t>10</m:t>
                  </m:r>
                  <m:r>
                    <w:rPr>
                      <w:rFonts w:ascii="Cambria Math" w:hAnsi="Cambria Math" w:cs="Times"/>
                      <w:color w:val="000000" w:themeColor="text1"/>
                      <w:lang w:val="fr-FR"/>
                    </w:rPr>
                    <m:t>mA</m:t>
                  </m:r>
                </m:num>
                <m:den>
                  <m:r>
                    <w:rPr>
                      <w:rFonts w:ascii="Cambria Math" w:hAnsi="Cambria Math" w:cs="Times"/>
                      <w:color w:val="000000" w:themeColor="text1"/>
                      <w:lang w:val="fr-FR"/>
                    </w:rPr>
                    <m:t>c</m:t>
                  </m:r>
                  <m:sSup>
                    <m:sSupPr>
                      <m:ctrlPr>
                        <w:rPr>
                          <w:rFonts w:ascii="Cambria Math" w:hAnsi="Cambria Math" w:cs="Times"/>
                          <w:i/>
                          <w:color w:val="000000" w:themeColor="text1"/>
                          <w:lang w:val="fr-FR"/>
                        </w:rPr>
                      </m:ctrlPr>
                    </m:sSupPr>
                    <m:e>
                      <m:r>
                        <w:rPr>
                          <w:rFonts w:ascii="Cambria Math" w:hAnsi="Cambria Math" w:cs="Times"/>
                          <w:color w:val="000000" w:themeColor="text1"/>
                          <w:lang w:val="fr-FR"/>
                        </w:rPr>
                        <m:t>m</m:t>
                      </m:r>
                    </m:e>
                    <m:sup>
                      <m:r>
                        <w:rPr>
                          <w:rFonts w:ascii="Cambria Math" w:hAnsi="Cambria Math" w:cs="Times"/>
                          <w:color w:val="000000" w:themeColor="text1"/>
                        </w:rPr>
                        <m:t>2</m:t>
                      </m:r>
                    </m:sup>
                  </m:sSup>
                </m:den>
              </m:f>
              <m:r>
                <m:rPr>
                  <m:sty m:val="p"/>
                </m:rPr>
                <w:rPr>
                  <w:rFonts w:ascii="Cambria Math" w:hAnsi="Cambria Math" w:cs="Times"/>
                  <w:color w:val="000000" w:themeColor="text1"/>
                </w:rPr>
                <m:t>×</m:t>
              </m:r>
              <m:r>
                <w:rPr>
                  <w:rFonts w:ascii="Cambria Math" w:hAnsi="Cambria Math" w:cs="Times"/>
                  <w:color w:val="000000" w:themeColor="text1"/>
                </w:rPr>
                <m:t>6,022</m:t>
              </m:r>
              <m:r>
                <m:rPr>
                  <m:sty m:val="p"/>
                </m:rPr>
                <w:rPr>
                  <w:rFonts w:ascii="Cambria Math" w:hAnsi="Cambria Math" w:cs="Times"/>
                  <w:color w:val="000000" w:themeColor="text1"/>
                </w:rPr>
                <m:t>×</m:t>
              </m:r>
              <m:sSup>
                <m:sSupPr>
                  <m:ctrlPr>
                    <w:rPr>
                      <w:rFonts w:ascii="Cambria Math" w:hAnsi="Cambria Math" w:cs="Times"/>
                      <w:i/>
                      <w:color w:val="000000" w:themeColor="text1"/>
                      <w:lang w:val="fr-FR"/>
                    </w:rPr>
                  </m:ctrlPr>
                </m:sSupPr>
                <m:e>
                  <m:r>
                    <w:rPr>
                      <w:rFonts w:ascii="Cambria Math" w:hAnsi="Cambria Math" w:cs="Times"/>
                      <w:color w:val="000000" w:themeColor="text1"/>
                    </w:rPr>
                    <m:t>10</m:t>
                  </m:r>
                </m:e>
                <m:sup>
                  <m:r>
                    <w:rPr>
                      <w:rFonts w:ascii="Cambria Math" w:hAnsi="Cambria Math" w:cs="Times"/>
                      <w:color w:val="000000" w:themeColor="text1"/>
                    </w:rPr>
                    <m:t>23</m:t>
                  </m:r>
                </m:sup>
              </m:sSup>
              <m:sSup>
                <m:sSupPr>
                  <m:ctrlPr>
                    <w:rPr>
                      <w:rFonts w:ascii="Cambria Math" w:hAnsi="Cambria Math" w:cs="Times"/>
                      <w:i/>
                      <w:color w:val="000000" w:themeColor="text1"/>
                      <w:lang w:val="fr-FR"/>
                    </w:rPr>
                  </m:ctrlPr>
                </m:sSupPr>
                <m:e>
                  <m:r>
                    <w:rPr>
                      <w:rFonts w:ascii="Cambria Math" w:hAnsi="Cambria Math" w:cs="Times"/>
                      <w:color w:val="000000" w:themeColor="text1"/>
                      <w:lang w:val="fr-FR"/>
                    </w:rPr>
                    <m:t>mol</m:t>
                  </m:r>
                </m:e>
                <m:sup>
                  <m:r>
                    <w:rPr>
                      <w:rFonts w:ascii="Cambria Math" w:hAnsi="Cambria Math" w:cs="Times"/>
                      <w:color w:val="000000" w:themeColor="text1"/>
                    </w:rPr>
                    <m:t>-1</m:t>
                  </m:r>
                </m:sup>
              </m:sSup>
            </m:num>
            <m:den>
              <m:r>
                <w:rPr>
                  <w:rFonts w:ascii="Cambria Math" w:hAnsi="Cambria Math" w:cs="Times"/>
                  <w:color w:val="000000" w:themeColor="text1"/>
                </w:rPr>
                <m:t>4</m:t>
              </m:r>
              <m:r>
                <m:rPr>
                  <m:sty m:val="p"/>
                </m:rPr>
                <w:rPr>
                  <w:rFonts w:ascii="Cambria Math" w:hAnsi="Cambria Math" w:cs="Times"/>
                  <w:color w:val="000000" w:themeColor="text1"/>
                </w:rPr>
                <m:t>×</m:t>
              </m:r>
              <m:r>
                <w:rPr>
                  <w:rFonts w:ascii="Cambria Math" w:hAnsi="Cambria Math" w:cs="Times"/>
                  <w:color w:val="000000" w:themeColor="text1"/>
                </w:rPr>
                <m:t xml:space="preserve">96500 </m:t>
              </m:r>
              <m:r>
                <w:rPr>
                  <w:rFonts w:ascii="Cambria Math" w:hAnsi="Cambria Math" w:cs="Times"/>
                  <w:color w:val="000000" w:themeColor="text1"/>
                  <w:lang w:val="fr-FR"/>
                </w:rPr>
                <m:t>C</m:t>
              </m:r>
              <m:r>
                <w:rPr>
                  <w:rFonts w:ascii="Cambria Math" w:hAnsi="Cambria Math" w:cs="Times"/>
                  <w:color w:val="000000" w:themeColor="text1"/>
                </w:rPr>
                <m:t>.</m:t>
              </m:r>
              <m:sSup>
                <m:sSupPr>
                  <m:ctrlPr>
                    <w:rPr>
                      <w:rFonts w:ascii="Cambria Math" w:hAnsi="Cambria Math" w:cs="Times"/>
                      <w:i/>
                      <w:color w:val="000000" w:themeColor="text1"/>
                      <w:lang w:val="fr-FR"/>
                    </w:rPr>
                  </m:ctrlPr>
                </m:sSupPr>
                <m:e>
                  <m:r>
                    <w:rPr>
                      <w:rFonts w:ascii="Cambria Math" w:hAnsi="Cambria Math" w:cs="Times"/>
                      <w:color w:val="000000" w:themeColor="text1"/>
                      <w:lang w:val="fr-FR"/>
                    </w:rPr>
                    <m:t>mol</m:t>
                  </m:r>
                </m:e>
                <m:sup>
                  <m:r>
                    <w:rPr>
                      <w:rFonts w:ascii="Cambria Math" w:hAnsi="Cambria Math" w:cs="Times"/>
                      <w:color w:val="000000" w:themeColor="text1"/>
                    </w:rPr>
                    <m:t>-1</m:t>
                  </m:r>
                </m:sup>
              </m:sSup>
              <m:r>
                <m:rPr>
                  <m:sty m:val="p"/>
                </m:rPr>
                <w:rPr>
                  <w:rFonts w:ascii="Cambria Math" w:hAnsi="Cambria Math" w:cs="Times"/>
                  <w:color w:val="000000" w:themeColor="text1"/>
                </w:rPr>
                <m:t>×</m:t>
              </m:r>
              <m:r>
                <w:rPr>
                  <w:rFonts w:ascii="Cambria Math" w:hAnsi="Cambria Math" w:cs="Times"/>
                  <w:color w:val="000000" w:themeColor="text1"/>
                </w:rPr>
                <m:t xml:space="preserve">0.043 </m:t>
              </m:r>
              <m:r>
                <w:rPr>
                  <w:rFonts w:ascii="Cambria Math" w:hAnsi="Cambria Math" w:cs="Times"/>
                  <w:color w:val="000000" w:themeColor="text1"/>
                  <w:lang w:val="fr-FR"/>
                </w:rPr>
                <m:t>Ir</m:t>
              </m:r>
              <m:r>
                <w:rPr>
                  <w:rFonts w:ascii="Cambria Math" w:hAnsi="Cambria Math" w:cs="Times"/>
                  <w:color w:val="000000" w:themeColor="text1"/>
                </w:rPr>
                <m:t>.</m:t>
              </m:r>
              <m:sSup>
                <m:sSupPr>
                  <m:ctrlPr>
                    <w:rPr>
                      <w:rFonts w:ascii="Cambria Math" w:hAnsi="Cambria Math" w:cs="Times"/>
                      <w:i/>
                      <w:color w:val="000000" w:themeColor="text1"/>
                      <w:lang w:val="fr-FR"/>
                    </w:rPr>
                  </m:ctrlPr>
                </m:sSupPr>
                <m:e>
                  <m:r>
                    <w:rPr>
                      <w:rFonts w:ascii="Cambria Math" w:hAnsi="Cambria Math" w:cs="Times"/>
                      <w:color w:val="000000" w:themeColor="text1"/>
                    </w:rPr>
                    <m:t>Å</m:t>
                  </m:r>
                </m:e>
                <m:sup>
                  <m:r>
                    <w:rPr>
                      <w:rFonts w:ascii="Cambria Math" w:hAnsi="Cambria Math" w:cs="Times"/>
                      <w:color w:val="000000" w:themeColor="text1"/>
                    </w:rPr>
                    <m:t>-2</m:t>
                  </m:r>
                </m:sup>
              </m:sSup>
            </m:den>
          </m:f>
          <m:r>
            <w:rPr>
              <w:rFonts w:ascii="Cambria Math" w:hAnsi="Cambria Math" w:cs="Times"/>
              <w:color w:val="000000" w:themeColor="text1"/>
            </w:rPr>
            <m:t>=</m:t>
          </m:r>
          <m:f>
            <m:fPr>
              <m:ctrlPr>
                <w:rPr>
                  <w:rFonts w:ascii="Cambria Math" w:hAnsi="Cambria Math" w:cs="Times"/>
                  <w:i/>
                  <w:color w:val="000000" w:themeColor="text1"/>
                  <w:lang w:val="fr-FR"/>
                </w:rPr>
              </m:ctrlPr>
            </m:fPr>
            <m:num>
              <m:d>
                <m:dPr>
                  <m:ctrlPr>
                    <w:rPr>
                      <w:rFonts w:ascii="Cambria Math" w:hAnsi="Cambria Math" w:cs="Times"/>
                      <w:i/>
                      <w:color w:val="000000" w:themeColor="text1"/>
                      <w:lang w:val="fr-FR"/>
                    </w:rPr>
                  </m:ctrlPr>
                </m:dPr>
                <m:e>
                  <m:r>
                    <w:rPr>
                      <w:rFonts w:ascii="Cambria Math" w:hAnsi="Cambria Math" w:cs="Times"/>
                      <w:color w:val="000000" w:themeColor="text1"/>
                    </w:rPr>
                    <m:t>10*</m:t>
                  </m:r>
                  <m:sSup>
                    <m:sSupPr>
                      <m:ctrlPr>
                        <w:rPr>
                          <w:rFonts w:ascii="Cambria Math" w:hAnsi="Cambria Math" w:cs="Times"/>
                          <w:i/>
                          <w:color w:val="000000" w:themeColor="text1"/>
                          <w:lang w:val="fr-FR"/>
                        </w:rPr>
                      </m:ctrlPr>
                    </m:sSupPr>
                    <m:e>
                      <m:r>
                        <w:rPr>
                          <w:rFonts w:ascii="Cambria Math" w:hAnsi="Cambria Math" w:cs="Times"/>
                          <w:color w:val="000000" w:themeColor="text1"/>
                        </w:rPr>
                        <m:t>10</m:t>
                      </m:r>
                    </m:e>
                    <m:sup>
                      <m:r>
                        <w:rPr>
                          <w:rFonts w:ascii="Cambria Math" w:hAnsi="Cambria Math" w:cs="Times"/>
                          <w:color w:val="000000" w:themeColor="text1"/>
                        </w:rPr>
                        <m:t>-3</m:t>
                      </m:r>
                    </m:sup>
                  </m:sSup>
                </m:e>
              </m:d>
              <m:r>
                <m:rPr>
                  <m:sty m:val="p"/>
                </m:rPr>
                <w:rPr>
                  <w:rFonts w:ascii="Cambria Math" w:hAnsi="Cambria Math" w:cs="Times"/>
                  <w:color w:val="000000" w:themeColor="text1"/>
                </w:rPr>
                <m:t>×</m:t>
              </m:r>
              <m:r>
                <w:rPr>
                  <w:rFonts w:ascii="Cambria Math" w:hAnsi="Cambria Math" w:cs="Times"/>
                  <w:color w:val="000000" w:themeColor="text1"/>
                </w:rPr>
                <m:t>6.022*</m:t>
              </m:r>
              <m:sSup>
                <m:sSupPr>
                  <m:ctrlPr>
                    <w:rPr>
                      <w:rFonts w:ascii="Cambria Math" w:hAnsi="Cambria Math" w:cs="Times"/>
                      <w:i/>
                      <w:color w:val="000000" w:themeColor="text1"/>
                      <w:lang w:val="fr-FR"/>
                    </w:rPr>
                  </m:ctrlPr>
                </m:sSupPr>
                <m:e>
                  <m:r>
                    <w:rPr>
                      <w:rFonts w:ascii="Cambria Math" w:hAnsi="Cambria Math" w:cs="Times"/>
                      <w:color w:val="000000" w:themeColor="text1"/>
                    </w:rPr>
                    <m:t>10</m:t>
                  </m:r>
                </m:e>
                <m:sup>
                  <m:r>
                    <w:rPr>
                      <w:rFonts w:ascii="Cambria Math" w:hAnsi="Cambria Math" w:cs="Times"/>
                      <w:color w:val="000000" w:themeColor="text1"/>
                    </w:rPr>
                    <m:t>23</m:t>
                  </m:r>
                </m:sup>
              </m:sSup>
            </m:num>
            <m:den>
              <m:sSup>
                <m:sSupPr>
                  <m:ctrlPr>
                    <w:rPr>
                      <w:rFonts w:ascii="Cambria Math" w:hAnsi="Cambria Math" w:cs="Times"/>
                      <w:i/>
                      <w:color w:val="000000" w:themeColor="text1"/>
                      <w:lang w:val="fr-FR"/>
                    </w:rPr>
                  </m:ctrlPr>
                </m:sSupPr>
                <m:e>
                  <m:r>
                    <w:rPr>
                      <w:rFonts w:ascii="Cambria Math" w:hAnsi="Cambria Math" w:cs="Times"/>
                      <w:color w:val="000000" w:themeColor="text1"/>
                    </w:rPr>
                    <m:t>10</m:t>
                  </m:r>
                </m:e>
                <m:sup>
                  <m:r>
                    <w:rPr>
                      <w:rFonts w:ascii="Cambria Math" w:hAnsi="Cambria Math" w:cs="Times"/>
                      <w:color w:val="000000" w:themeColor="text1"/>
                    </w:rPr>
                    <m:t>16</m:t>
                  </m:r>
                </m:sup>
              </m:sSup>
              <m:r>
                <m:rPr>
                  <m:sty m:val="p"/>
                </m:rPr>
                <w:rPr>
                  <w:rFonts w:ascii="Cambria Math" w:hAnsi="Cambria Math" w:cs="Times"/>
                  <w:color w:val="000000" w:themeColor="text1"/>
                </w:rPr>
                <m:t>×</m:t>
              </m:r>
              <m:r>
                <w:rPr>
                  <w:rFonts w:ascii="Cambria Math" w:hAnsi="Cambria Math" w:cs="Times"/>
                  <w:color w:val="000000" w:themeColor="text1"/>
                </w:rPr>
                <m:t>4</m:t>
              </m:r>
              <m:r>
                <m:rPr>
                  <m:sty m:val="p"/>
                </m:rPr>
                <w:rPr>
                  <w:rFonts w:ascii="Cambria Math" w:hAnsi="Cambria Math" w:cs="Times"/>
                  <w:color w:val="000000" w:themeColor="text1"/>
                </w:rPr>
                <m:t>×</m:t>
              </m:r>
              <m:r>
                <w:rPr>
                  <w:rFonts w:ascii="Cambria Math" w:hAnsi="Cambria Math" w:cs="Times"/>
                  <w:color w:val="000000" w:themeColor="text1"/>
                </w:rPr>
                <m:t>96500</m:t>
              </m:r>
              <m:r>
                <m:rPr>
                  <m:sty m:val="p"/>
                </m:rPr>
                <w:rPr>
                  <w:rFonts w:ascii="Cambria Math" w:hAnsi="Cambria Math" w:cs="Times"/>
                  <w:color w:val="000000" w:themeColor="text1"/>
                </w:rPr>
                <m:t>×</m:t>
              </m:r>
              <m:r>
                <w:rPr>
                  <w:rFonts w:ascii="Cambria Math" w:hAnsi="Cambria Math" w:cs="Times"/>
                  <w:color w:val="000000" w:themeColor="text1"/>
                </w:rPr>
                <m:t>0.043</m:t>
              </m:r>
            </m:den>
          </m:f>
          <m:r>
            <w:rPr>
              <w:rFonts w:ascii="Cambria Math" w:hAnsi="Cambria Math" w:cs="Times"/>
              <w:color w:val="000000" w:themeColor="text1"/>
            </w:rPr>
            <m:t>≈36</m:t>
          </m:r>
        </m:oMath>
      </m:oMathPara>
    </w:p>
    <w:p w14:paraId="4683957F" w14:textId="77777777" w:rsidR="009D5DAF" w:rsidRPr="00C205B2" w:rsidRDefault="009D5DAF" w:rsidP="009D5DAF">
      <w:pPr>
        <w:spacing w:line="360" w:lineRule="auto"/>
        <w:rPr>
          <w:rFonts w:ascii="Times" w:eastAsiaTheme="minorEastAsia" w:hAnsi="Times" w:cs="Times"/>
          <w:color w:val="000000" w:themeColor="text1"/>
        </w:rPr>
      </w:pPr>
    </w:p>
    <w:p w14:paraId="5740BC7D" w14:textId="77777777" w:rsidR="008212BA" w:rsidRDefault="008212BA" w:rsidP="008212BA">
      <w:pPr>
        <w:spacing w:line="360" w:lineRule="auto"/>
        <w:jc w:val="both"/>
        <w:rPr>
          <w:rFonts w:ascii="Times" w:eastAsiaTheme="minorEastAsia" w:hAnsi="Times" w:cs="Times"/>
          <w:color w:val="000000" w:themeColor="text1"/>
        </w:rPr>
      </w:pPr>
      <w:r>
        <w:rPr>
          <w:rFonts w:ascii="Times" w:eastAsiaTheme="minorEastAsia" w:hAnsi="Times" w:cs="Times"/>
          <w:color w:val="000000" w:themeColor="text1"/>
        </w:rPr>
        <w:lastRenderedPageBreak/>
        <w:t>F</w:t>
      </w:r>
      <w:r w:rsidRPr="00B706B3">
        <w:rPr>
          <w:rFonts w:ascii="Times" w:eastAsiaTheme="minorEastAsia" w:hAnsi="Times" w:cs="Times"/>
          <w:color w:val="000000" w:themeColor="text1"/>
        </w:rPr>
        <w:t>or 2.5 mA.cm</w:t>
      </w:r>
      <w:r w:rsidRPr="00B706B3">
        <w:rPr>
          <w:rFonts w:ascii="Times" w:eastAsiaTheme="minorEastAsia" w:hAnsi="Times" w:cs="Times"/>
          <w:color w:val="000000" w:themeColor="text1"/>
          <w:vertAlign w:val="superscript"/>
        </w:rPr>
        <w:t>-2</w:t>
      </w:r>
      <w:r w:rsidRPr="00B706B3">
        <w:rPr>
          <w:rFonts w:ascii="Times" w:eastAsiaTheme="minorEastAsia" w:hAnsi="Times" w:cs="Times"/>
          <w:color w:val="000000" w:themeColor="text1"/>
        </w:rPr>
        <w:t xml:space="preserve"> and for 1.0 mA.cm</w:t>
      </w:r>
      <w:r w:rsidRPr="00B706B3">
        <w:rPr>
          <w:rFonts w:ascii="Times" w:eastAsiaTheme="minorEastAsia" w:hAnsi="Times" w:cs="Times"/>
          <w:color w:val="000000" w:themeColor="text1"/>
          <w:vertAlign w:val="superscript"/>
        </w:rPr>
        <w:t>-2</w:t>
      </w:r>
      <w:r>
        <w:rPr>
          <w:rFonts w:ascii="Times" w:eastAsiaTheme="minorEastAsia" w:hAnsi="Times" w:cs="Times"/>
          <w:color w:val="000000" w:themeColor="text1"/>
        </w:rPr>
        <w:t>,</w:t>
      </w:r>
      <w:r w:rsidRPr="00B706B3">
        <w:rPr>
          <w:rFonts w:ascii="Times" w:eastAsiaTheme="minorEastAsia" w:hAnsi="Times" w:cs="Times"/>
          <w:color w:val="000000" w:themeColor="text1"/>
        </w:rPr>
        <w:t xml:space="preserve"> TOF </w:t>
      </w:r>
      <w:r>
        <w:rPr>
          <w:rFonts w:ascii="Times" w:eastAsiaTheme="minorEastAsia" w:hAnsi="Times" w:cs="Times"/>
          <w:color w:val="000000" w:themeColor="text1"/>
        </w:rPr>
        <w:t xml:space="preserve">values of 9 and </w:t>
      </w:r>
      <w:r w:rsidRPr="00B706B3">
        <w:rPr>
          <w:rFonts w:ascii="Times" w:eastAsiaTheme="minorEastAsia" w:hAnsi="Times" w:cs="Times"/>
          <w:color w:val="000000" w:themeColor="text1"/>
        </w:rPr>
        <w:t>4 molecules of O</w:t>
      </w:r>
      <w:r w:rsidRPr="00B706B3">
        <w:rPr>
          <w:rFonts w:ascii="Times" w:eastAsiaTheme="minorEastAsia" w:hAnsi="Times" w:cs="Times"/>
          <w:color w:val="000000" w:themeColor="text1"/>
          <w:vertAlign w:val="subscript"/>
        </w:rPr>
        <w:t>2</w:t>
      </w:r>
      <w:r w:rsidRPr="00B706B3">
        <w:rPr>
          <w:rFonts w:ascii="Times" w:eastAsiaTheme="minorEastAsia" w:hAnsi="Times" w:cs="Times"/>
          <w:color w:val="000000" w:themeColor="text1"/>
        </w:rPr>
        <w:t xml:space="preserve"> per Ir active site and per second</w:t>
      </w:r>
      <w:r>
        <w:rPr>
          <w:rFonts w:ascii="Times" w:eastAsiaTheme="minorEastAsia" w:hAnsi="Times" w:cs="Times"/>
          <w:color w:val="000000" w:themeColor="text1"/>
        </w:rPr>
        <w:t xml:space="preserve"> are found, respectively</w:t>
      </w:r>
      <w:r w:rsidRPr="00B706B3">
        <w:rPr>
          <w:rFonts w:ascii="Times" w:eastAsiaTheme="minorEastAsia" w:hAnsi="Times" w:cs="Times"/>
          <w:color w:val="000000" w:themeColor="text1"/>
        </w:rPr>
        <w:t>.</w:t>
      </w:r>
    </w:p>
    <w:p w14:paraId="36100EA4" w14:textId="4143CEB5" w:rsidR="009D5DAF" w:rsidRDefault="009D5DAF" w:rsidP="003D39F7">
      <w:pPr>
        <w:tabs>
          <w:tab w:val="left" w:pos="930"/>
        </w:tabs>
        <w:rPr>
          <w:rFonts w:ascii="Times" w:hAnsi="Times" w:cs="Times"/>
          <w:b/>
        </w:rPr>
      </w:pPr>
    </w:p>
    <w:p w14:paraId="615DD729" w14:textId="76852F3F" w:rsidR="009D5DAF" w:rsidRDefault="009D5DAF" w:rsidP="003D39F7">
      <w:pPr>
        <w:tabs>
          <w:tab w:val="left" w:pos="930"/>
        </w:tabs>
        <w:rPr>
          <w:rFonts w:ascii="Times" w:hAnsi="Times" w:cs="Times"/>
          <w:b/>
        </w:rPr>
      </w:pPr>
    </w:p>
    <w:p w14:paraId="6E726C2F" w14:textId="68466423" w:rsidR="009D5DAF" w:rsidRDefault="009D5DAF" w:rsidP="003D39F7">
      <w:pPr>
        <w:tabs>
          <w:tab w:val="left" w:pos="930"/>
        </w:tabs>
        <w:rPr>
          <w:rFonts w:ascii="Times" w:hAnsi="Times" w:cs="Times"/>
          <w:b/>
        </w:rPr>
      </w:pPr>
    </w:p>
    <w:p w14:paraId="6F7C8BA6" w14:textId="60747D0C" w:rsidR="009D5DAF" w:rsidRDefault="009D5DAF" w:rsidP="003D39F7">
      <w:pPr>
        <w:tabs>
          <w:tab w:val="left" w:pos="930"/>
        </w:tabs>
        <w:rPr>
          <w:rFonts w:ascii="Times" w:hAnsi="Times" w:cs="Times"/>
          <w:b/>
        </w:rPr>
      </w:pPr>
    </w:p>
    <w:p w14:paraId="6FEE1FFB" w14:textId="022BFE42" w:rsidR="009D5DAF" w:rsidRDefault="009D5DAF" w:rsidP="003D39F7">
      <w:pPr>
        <w:tabs>
          <w:tab w:val="left" w:pos="930"/>
        </w:tabs>
        <w:rPr>
          <w:rFonts w:ascii="Times" w:hAnsi="Times" w:cs="Times"/>
          <w:b/>
        </w:rPr>
      </w:pPr>
    </w:p>
    <w:p w14:paraId="6CC5CE64" w14:textId="6A0345CE" w:rsidR="009D5DAF" w:rsidRDefault="009D5DAF" w:rsidP="003D39F7">
      <w:pPr>
        <w:tabs>
          <w:tab w:val="left" w:pos="930"/>
        </w:tabs>
        <w:rPr>
          <w:rFonts w:ascii="Times" w:hAnsi="Times" w:cs="Times"/>
          <w:b/>
        </w:rPr>
      </w:pPr>
    </w:p>
    <w:p w14:paraId="1A99CFBF" w14:textId="4C8C2292" w:rsidR="009D5DAF" w:rsidRDefault="009D5DAF" w:rsidP="003D39F7">
      <w:pPr>
        <w:tabs>
          <w:tab w:val="left" w:pos="930"/>
        </w:tabs>
        <w:rPr>
          <w:rFonts w:ascii="Times" w:hAnsi="Times" w:cs="Times"/>
          <w:b/>
        </w:rPr>
      </w:pPr>
    </w:p>
    <w:p w14:paraId="37171F38" w14:textId="5C7FF424" w:rsidR="009D5DAF" w:rsidRDefault="009D5DAF" w:rsidP="003D39F7">
      <w:pPr>
        <w:tabs>
          <w:tab w:val="left" w:pos="930"/>
        </w:tabs>
        <w:rPr>
          <w:rFonts w:ascii="Times" w:hAnsi="Times" w:cs="Times"/>
          <w:b/>
        </w:rPr>
      </w:pPr>
    </w:p>
    <w:p w14:paraId="33C5EE3B" w14:textId="657E22DA" w:rsidR="009D5DAF" w:rsidRDefault="009D5DAF" w:rsidP="003D39F7">
      <w:pPr>
        <w:tabs>
          <w:tab w:val="left" w:pos="930"/>
        </w:tabs>
        <w:rPr>
          <w:rFonts w:ascii="Times" w:hAnsi="Times" w:cs="Times"/>
          <w:b/>
        </w:rPr>
      </w:pPr>
    </w:p>
    <w:p w14:paraId="330BEE19" w14:textId="025A885C" w:rsidR="009D5DAF" w:rsidRDefault="009D5DAF" w:rsidP="003D39F7">
      <w:pPr>
        <w:tabs>
          <w:tab w:val="left" w:pos="930"/>
        </w:tabs>
        <w:rPr>
          <w:rFonts w:ascii="Times" w:hAnsi="Times" w:cs="Times"/>
          <w:b/>
        </w:rPr>
      </w:pPr>
    </w:p>
    <w:p w14:paraId="662DF468" w14:textId="54A777F6" w:rsidR="009D5DAF" w:rsidRDefault="009D5DAF" w:rsidP="003D39F7">
      <w:pPr>
        <w:tabs>
          <w:tab w:val="left" w:pos="930"/>
        </w:tabs>
        <w:rPr>
          <w:rFonts w:ascii="Times" w:hAnsi="Times" w:cs="Times"/>
          <w:b/>
        </w:rPr>
      </w:pPr>
    </w:p>
    <w:p w14:paraId="37B1ED90" w14:textId="4599E5AB" w:rsidR="009D5DAF" w:rsidRDefault="009D5DAF" w:rsidP="003D39F7">
      <w:pPr>
        <w:tabs>
          <w:tab w:val="left" w:pos="930"/>
        </w:tabs>
        <w:rPr>
          <w:rFonts w:ascii="Times" w:hAnsi="Times" w:cs="Times"/>
          <w:b/>
        </w:rPr>
      </w:pPr>
    </w:p>
    <w:p w14:paraId="3C0CAAD0" w14:textId="7A9CC3BC" w:rsidR="009D5DAF" w:rsidRDefault="009D5DAF" w:rsidP="003D39F7">
      <w:pPr>
        <w:tabs>
          <w:tab w:val="left" w:pos="930"/>
        </w:tabs>
        <w:rPr>
          <w:rFonts w:ascii="Times" w:hAnsi="Times" w:cs="Times"/>
          <w:b/>
        </w:rPr>
      </w:pPr>
    </w:p>
    <w:p w14:paraId="6B0E0D8A" w14:textId="3120E78E" w:rsidR="009D5DAF" w:rsidRDefault="009D5DAF" w:rsidP="003D39F7">
      <w:pPr>
        <w:tabs>
          <w:tab w:val="left" w:pos="930"/>
        </w:tabs>
        <w:rPr>
          <w:rFonts w:ascii="Times" w:hAnsi="Times" w:cs="Times"/>
          <w:b/>
        </w:rPr>
      </w:pPr>
    </w:p>
    <w:p w14:paraId="565FFE1D" w14:textId="3E74D12F" w:rsidR="009D5DAF" w:rsidRDefault="009D5DAF" w:rsidP="003D39F7">
      <w:pPr>
        <w:tabs>
          <w:tab w:val="left" w:pos="930"/>
        </w:tabs>
        <w:rPr>
          <w:rFonts w:ascii="Times" w:hAnsi="Times" w:cs="Times"/>
          <w:b/>
        </w:rPr>
      </w:pPr>
    </w:p>
    <w:p w14:paraId="2289D955" w14:textId="09A52EA5" w:rsidR="009D5DAF" w:rsidRDefault="009D5DAF" w:rsidP="003D39F7">
      <w:pPr>
        <w:tabs>
          <w:tab w:val="left" w:pos="930"/>
        </w:tabs>
        <w:rPr>
          <w:rFonts w:ascii="Times" w:hAnsi="Times" w:cs="Times"/>
          <w:b/>
        </w:rPr>
      </w:pPr>
    </w:p>
    <w:p w14:paraId="20FB20DF" w14:textId="2D541F62" w:rsidR="009D5DAF" w:rsidRDefault="009D5DAF" w:rsidP="003D39F7">
      <w:pPr>
        <w:tabs>
          <w:tab w:val="left" w:pos="930"/>
        </w:tabs>
        <w:rPr>
          <w:rFonts w:ascii="Times" w:hAnsi="Times" w:cs="Times"/>
          <w:b/>
        </w:rPr>
      </w:pPr>
    </w:p>
    <w:p w14:paraId="0F44BB96" w14:textId="1DF364BB" w:rsidR="009D5DAF" w:rsidRDefault="009D5DAF" w:rsidP="003D39F7">
      <w:pPr>
        <w:tabs>
          <w:tab w:val="left" w:pos="930"/>
        </w:tabs>
        <w:rPr>
          <w:rFonts w:ascii="Times" w:hAnsi="Times" w:cs="Times"/>
          <w:b/>
        </w:rPr>
      </w:pPr>
    </w:p>
    <w:p w14:paraId="1D6C0CAA" w14:textId="4FED1D01" w:rsidR="009D5DAF" w:rsidRDefault="009D5DAF" w:rsidP="003D39F7">
      <w:pPr>
        <w:tabs>
          <w:tab w:val="left" w:pos="930"/>
        </w:tabs>
        <w:rPr>
          <w:rFonts w:ascii="Times" w:hAnsi="Times" w:cs="Times"/>
          <w:b/>
        </w:rPr>
      </w:pPr>
    </w:p>
    <w:p w14:paraId="567E914B" w14:textId="5DBF640A" w:rsidR="009D5DAF" w:rsidRDefault="009D5DAF" w:rsidP="003D39F7">
      <w:pPr>
        <w:tabs>
          <w:tab w:val="left" w:pos="930"/>
        </w:tabs>
        <w:rPr>
          <w:rFonts w:ascii="Times" w:hAnsi="Times" w:cs="Times"/>
          <w:b/>
        </w:rPr>
      </w:pPr>
    </w:p>
    <w:p w14:paraId="126DBF02" w14:textId="47019222" w:rsidR="009D5DAF" w:rsidRDefault="009D5DAF" w:rsidP="003D39F7">
      <w:pPr>
        <w:tabs>
          <w:tab w:val="left" w:pos="930"/>
        </w:tabs>
        <w:rPr>
          <w:rFonts w:ascii="Times" w:hAnsi="Times" w:cs="Times"/>
          <w:b/>
        </w:rPr>
      </w:pPr>
    </w:p>
    <w:p w14:paraId="224FED35" w14:textId="174C8EF9" w:rsidR="009D5DAF" w:rsidRDefault="009D5DAF" w:rsidP="003D39F7">
      <w:pPr>
        <w:tabs>
          <w:tab w:val="left" w:pos="930"/>
        </w:tabs>
        <w:rPr>
          <w:rFonts w:ascii="Times" w:hAnsi="Times" w:cs="Times"/>
          <w:b/>
        </w:rPr>
      </w:pPr>
    </w:p>
    <w:p w14:paraId="6F15AA57" w14:textId="7EACFF69" w:rsidR="009D5DAF" w:rsidRDefault="009D5DAF" w:rsidP="003D39F7">
      <w:pPr>
        <w:tabs>
          <w:tab w:val="left" w:pos="930"/>
        </w:tabs>
        <w:rPr>
          <w:rFonts w:ascii="Times" w:hAnsi="Times" w:cs="Times"/>
          <w:b/>
        </w:rPr>
      </w:pPr>
    </w:p>
    <w:p w14:paraId="4DCF5502" w14:textId="175E3C8E" w:rsidR="009D5DAF" w:rsidRDefault="009D5DAF" w:rsidP="003D39F7">
      <w:pPr>
        <w:tabs>
          <w:tab w:val="left" w:pos="930"/>
        </w:tabs>
        <w:rPr>
          <w:rFonts w:ascii="Times" w:hAnsi="Times" w:cs="Times"/>
          <w:b/>
        </w:rPr>
      </w:pPr>
    </w:p>
    <w:p w14:paraId="1545BF92" w14:textId="667904EF" w:rsidR="009D5DAF" w:rsidRDefault="009D5DAF" w:rsidP="003D39F7">
      <w:pPr>
        <w:tabs>
          <w:tab w:val="left" w:pos="930"/>
        </w:tabs>
        <w:rPr>
          <w:rFonts w:ascii="Times" w:hAnsi="Times" w:cs="Times"/>
          <w:b/>
        </w:rPr>
      </w:pPr>
    </w:p>
    <w:p w14:paraId="4BBF39A3" w14:textId="2C9CBF02" w:rsidR="009D5DAF" w:rsidRDefault="009D5DAF" w:rsidP="003D39F7">
      <w:pPr>
        <w:tabs>
          <w:tab w:val="left" w:pos="930"/>
        </w:tabs>
        <w:rPr>
          <w:rFonts w:ascii="Times" w:hAnsi="Times" w:cs="Times"/>
          <w:b/>
        </w:rPr>
      </w:pPr>
    </w:p>
    <w:p w14:paraId="145871E4" w14:textId="2BAD35CF" w:rsidR="009D5DAF" w:rsidRDefault="009D5DAF" w:rsidP="003D39F7">
      <w:pPr>
        <w:tabs>
          <w:tab w:val="left" w:pos="930"/>
        </w:tabs>
        <w:rPr>
          <w:rFonts w:ascii="Times" w:hAnsi="Times" w:cs="Times"/>
          <w:b/>
        </w:rPr>
      </w:pPr>
    </w:p>
    <w:p w14:paraId="2EF61699" w14:textId="39540CD2" w:rsidR="009D5DAF" w:rsidRDefault="009D5DAF" w:rsidP="003D39F7">
      <w:pPr>
        <w:tabs>
          <w:tab w:val="left" w:pos="930"/>
        </w:tabs>
        <w:rPr>
          <w:rFonts w:ascii="Times" w:hAnsi="Times" w:cs="Times"/>
          <w:b/>
        </w:rPr>
      </w:pPr>
    </w:p>
    <w:p w14:paraId="687CACC7" w14:textId="2F2E934D" w:rsidR="009D5DAF" w:rsidRDefault="009D5DAF" w:rsidP="003D39F7">
      <w:pPr>
        <w:tabs>
          <w:tab w:val="left" w:pos="930"/>
        </w:tabs>
        <w:rPr>
          <w:rFonts w:ascii="Times" w:hAnsi="Times" w:cs="Times"/>
          <w:b/>
        </w:rPr>
      </w:pPr>
    </w:p>
    <w:p w14:paraId="28D5C38C" w14:textId="66DA1DA4" w:rsidR="009D5DAF" w:rsidRDefault="009D5DAF" w:rsidP="003D39F7">
      <w:pPr>
        <w:tabs>
          <w:tab w:val="left" w:pos="930"/>
        </w:tabs>
        <w:rPr>
          <w:rFonts w:ascii="Times" w:hAnsi="Times" w:cs="Times"/>
          <w:b/>
        </w:rPr>
      </w:pPr>
    </w:p>
    <w:p w14:paraId="58B00793" w14:textId="6DCFFF81" w:rsidR="009D5DAF" w:rsidRDefault="009D5DAF" w:rsidP="003D39F7">
      <w:pPr>
        <w:tabs>
          <w:tab w:val="left" w:pos="930"/>
        </w:tabs>
        <w:rPr>
          <w:rFonts w:ascii="Times" w:hAnsi="Times" w:cs="Times"/>
          <w:b/>
        </w:rPr>
      </w:pPr>
    </w:p>
    <w:p w14:paraId="5F89F5E4" w14:textId="77731C9E" w:rsidR="009D5DAF" w:rsidRDefault="009D5DAF" w:rsidP="003D39F7">
      <w:pPr>
        <w:tabs>
          <w:tab w:val="left" w:pos="930"/>
        </w:tabs>
        <w:rPr>
          <w:rFonts w:ascii="Times" w:hAnsi="Times" w:cs="Times"/>
          <w:b/>
        </w:rPr>
      </w:pPr>
    </w:p>
    <w:p w14:paraId="161DC719" w14:textId="68CCF2AF" w:rsidR="009D5DAF" w:rsidRDefault="009D5DAF" w:rsidP="003D39F7">
      <w:pPr>
        <w:tabs>
          <w:tab w:val="left" w:pos="930"/>
        </w:tabs>
        <w:rPr>
          <w:rFonts w:ascii="Times" w:hAnsi="Times" w:cs="Times"/>
          <w:b/>
        </w:rPr>
      </w:pPr>
    </w:p>
    <w:p w14:paraId="19870223" w14:textId="0559F4F9" w:rsidR="009D5DAF" w:rsidRDefault="009D5DAF" w:rsidP="003D39F7">
      <w:pPr>
        <w:tabs>
          <w:tab w:val="left" w:pos="930"/>
        </w:tabs>
        <w:rPr>
          <w:rFonts w:ascii="Times" w:hAnsi="Times" w:cs="Times"/>
          <w:b/>
        </w:rPr>
      </w:pPr>
    </w:p>
    <w:p w14:paraId="67179ECA" w14:textId="426694AE" w:rsidR="009D5DAF" w:rsidRDefault="009D5DAF" w:rsidP="003D39F7">
      <w:pPr>
        <w:tabs>
          <w:tab w:val="left" w:pos="930"/>
        </w:tabs>
        <w:rPr>
          <w:rFonts w:ascii="Times" w:hAnsi="Times" w:cs="Times"/>
          <w:b/>
        </w:rPr>
      </w:pPr>
    </w:p>
    <w:p w14:paraId="7462A702" w14:textId="550E6493" w:rsidR="009D5DAF" w:rsidRDefault="009D5DAF" w:rsidP="003D39F7">
      <w:pPr>
        <w:tabs>
          <w:tab w:val="left" w:pos="930"/>
        </w:tabs>
        <w:rPr>
          <w:rFonts w:ascii="Times" w:hAnsi="Times" w:cs="Times"/>
          <w:b/>
        </w:rPr>
      </w:pPr>
    </w:p>
    <w:p w14:paraId="24354DD2" w14:textId="7E0FD96A" w:rsidR="009D5DAF" w:rsidRDefault="009D5DAF" w:rsidP="003D39F7">
      <w:pPr>
        <w:tabs>
          <w:tab w:val="left" w:pos="930"/>
        </w:tabs>
        <w:rPr>
          <w:rFonts w:ascii="Times" w:hAnsi="Times" w:cs="Times"/>
          <w:b/>
        </w:rPr>
      </w:pPr>
    </w:p>
    <w:p w14:paraId="4114A5F4" w14:textId="506F4B1E" w:rsidR="009D5DAF" w:rsidRDefault="009D5DAF" w:rsidP="003D39F7">
      <w:pPr>
        <w:tabs>
          <w:tab w:val="left" w:pos="930"/>
        </w:tabs>
        <w:rPr>
          <w:rFonts w:ascii="Times" w:hAnsi="Times" w:cs="Times"/>
          <w:b/>
        </w:rPr>
      </w:pPr>
    </w:p>
    <w:p w14:paraId="58A1A346" w14:textId="43643A50" w:rsidR="009D5DAF" w:rsidRDefault="009D5DAF" w:rsidP="003D39F7">
      <w:pPr>
        <w:tabs>
          <w:tab w:val="left" w:pos="930"/>
        </w:tabs>
        <w:rPr>
          <w:rFonts w:ascii="Times" w:hAnsi="Times" w:cs="Times"/>
          <w:b/>
        </w:rPr>
      </w:pPr>
    </w:p>
    <w:p w14:paraId="771DD544" w14:textId="7B7838C4" w:rsidR="009D5DAF" w:rsidRDefault="009D5DAF" w:rsidP="003D39F7">
      <w:pPr>
        <w:tabs>
          <w:tab w:val="left" w:pos="930"/>
        </w:tabs>
        <w:rPr>
          <w:rFonts w:ascii="Times" w:hAnsi="Times" w:cs="Times"/>
          <w:b/>
        </w:rPr>
      </w:pPr>
    </w:p>
    <w:p w14:paraId="4E26A3D9" w14:textId="73939871" w:rsidR="009D5DAF" w:rsidRDefault="009D5DAF" w:rsidP="003D39F7">
      <w:pPr>
        <w:tabs>
          <w:tab w:val="left" w:pos="930"/>
        </w:tabs>
        <w:rPr>
          <w:rFonts w:ascii="Times" w:hAnsi="Times" w:cs="Times"/>
          <w:b/>
        </w:rPr>
      </w:pPr>
    </w:p>
    <w:p w14:paraId="004C0EE8" w14:textId="05280BA3" w:rsidR="009D5DAF" w:rsidRDefault="009D5DAF" w:rsidP="003D39F7">
      <w:pPr>
        <w:tabs>
          <w:tab w:val="left" w:pos="930"/>
        </w:tabs>
        <w:rPr>
          <w:rFonts w:ascii="Times" w:hAnsi="Times" w:cs="Times"/>
          <w:b/>
        </w:rPr>
      </w:pPr>
    </w:p>
    <w:p w14:paraId="6C5330B2" w14:textId="34ECE6F7" w:rsidR="009D5DAF" w:rsidRDefault="009D5DAF" w:rsidP="003D39F7">
      <w:pPr>
        <w:tabs>
          <w:tab w:val="left" w:pos="930"/>
        </w:tabs>
        <w:rPr>
          <w:rFonts w:ascii="Times" w:hAnsi="Times" w:cs="Times"/>
          <w:b/>
        </w:rPr>
      </w:pPr>
    </w:p>
    <w:p w14:paraId="7F655C48" w14:textId="77777777" w:rsidR="009D5DAF" w:rsidRDefault="009D5DAF" w:rsidP="003D39F7">
      <w:pPr>
        <w:tabs>
          <w:tab w:val="left" w:pos="930"/>
        </w:tabs>
        <w:rPr>
          <w:rFonts w:ascii="Times" w:hAnsi="Times" w:cs="Times"/>
          <w:b/>
        </w:rPr>
      </w:pPr>
    </w:p>
    <w:p w14:paraId="5E9DE94B" w14:textId="77777777" w:rsidR="00335E9D" w:rsidRDefault="00335E9D" w:rsidP="003D39F7">
      <w:pPr>
        <w:tabs>
          <w:tab w:val="left" w:pos="930"/>
        </w:tabs>
        <w:rPr>
          <w:rFonts w:ascii="Times" w:hAnsi="Times" w:cs="Times"/>
          <w:b/>
        </w:rPr>
      </w:pPr>
    </w:p>
    <w:p w14:paraId="25418A6C" w14:textId="118AE361" w:rsidR="009D5DAF" w:rsidRPr="0051103E" w:rsidRDefault="009D5DAF" w:rsidP="009D5DAF">
      <w:pPr>
        <w:pStyle w:val="Heading1"/>
        <w:rPr>
          <w:rFonts w:ascii="Times" w:hAnsi="Times" w:cs="Times"/>
          <w:b/>
          <w:color w:val="auto"/>
          <w:sz w:val="24"/>
          <w:szCs w:val="24"/>
        </w:rPr>
      </w:pPr>
      <w:bookmarkStart w:id="11" w:name="_Toc119004150"/>
      <w:r w:rsidRPr="0051103E">
        <w:rPr>
          <w:rFonts w:ascii="Times" w:hAnsi="Times" w:cs="Times"/>
          <w:b/>
          <w:color w:val="auto"/>
          <w:sz w:val="24"/>
          <w:szCs w:val="24"/>
        </w:rPr>
        <w:lastRenderedPageBreak/>
        <w:t>Supplementary N</w:t>
      </w:r>
      <w:r>
        <w:rPr>
          <w:rFonts w:ascii="Times" w:hAnsi="Times" w:cs="Times"/>
          <w:b/>
          <w:color w:val="auto"/>
          <w:sz w:val="24"/>
          <w:szCs w:val="24"/>
        </w:rPr>
        <w:t>ote 10</w:t>
      </w:r>
      <w:r w:rsidRPr="0051103E">
        <w:rPr>
          <w:rFonts w:ascii="Times" w:hAnsi="Times" w:cs="Times"/>
          <w:b/>
          <w:color w:val="auto"/>
          <w:sz w:val="24"/>
          <w:szCs w:val="24"/>
        </w:rPr>
        <w:t>: Additional details on experimental setup</w:t>
      </w:r>
      <w:bookmarkEnd w:id="11"/>
    </w:p>
    <w:p w14:paraId="5E680B61" w14:textId="77777777" w:rsidR="009D5DAF" w:rsidRDefault="009D5DAF" w:rsidP="009D5DAF">
      <w:pPr>
        <w:spacing w:line="360" w:lineRule="auto"/>
        <w:jc w:val="both"/>
        <w:rPr>
          <w:rFonts w:ascii="Times" w:hAnsi="Times" w:cs="Times"/>
          <w:b/>
        </w:rPr>
      </w:pPr>
    </w:p>
    <w:p w14:paraId="58896047" w14:textId="3BE6BA78" w:rsidR="009D5DAF" w:rsidRDefault="009D5DAF" w:rsidP="009D5DAF">
      <w:pPr>
        <w:spacing w:line="360" w:lineRule="auto"/>
        <w:jc w:val="both"/>
        <w:rPr>
          <w:rFonts w:ascii="Times" w:hAnsi="Times" w:cs="Times"/>
        </w:rPr>
      </w:pPr>
      <w:r w:rsidRPr="009634E8">
        <w:rPr>
          <w:rFonts w:ascii="Times" w:hAnsi="Times" w:cs="Times"/>
          <w:b/>
        </w:rPr>
        <w:t xml:space="preserve">Supplementary Figure </w:t>
      </w:r>
      <w:r w:rsidR="009634E8" w:rsidRPr="009634E8">
        <w:rPr>
          <w:rFonts w:ascii="Times" w:hAnsi="Times" w:cs="Times"/>
          <w:b/>
        </w:rPr>
        <w:t>3</w:t>
      </w:r>
      <w:r w:rsidR="00E23FD9">
        <w:rPr>
          <w:rFonts w:ascii="Times" w:hAnsi="Times" w:cs="Times"/>
          <w:b/>
        </w:rPr>
        <w:t>2</w:t>
      </w:r>
      <w:r>
        <w:rPr>
          <w:rFonts w:ascii="Times" w:hAnsi="Times" w:cs="Times"/>
        </w:rPr>
        <w:t xml:space="preserve"> shows some examples of our experimental setup. A</w:t>
      </w:r>
      <w:r w:rsidR="008212BA">
        <w:rPr>
          <w:rFonts w:ascii="Times" w:hAnsi="Times" w:cs="Times"/>
        </w:rPr>
        <w:t>n</w:t>
      </w:r>
      <w:r>
        <w:rPr>
          <w:rFonts w:ascii="Times" w:hAnsi="Times" w:cs="Times"/>
        </w:rPr>
        <w:t xml:space="preserve"> Ag wire (0.5 mm diameter; Sigma) was attached to the conductive coverslide using epoxy glue and conductive copper tape to allow connection to the working electrode. The reference (Ag/AgCl porous frit electrode; redox.me) and counter (Pt wire; 0.5 mm thickness; Sigma) were well separated and the reference was held just above the surface of the coverslides with micrometre screw gauges used to achieving exact positioning. Silicone rectangular or circular shaped wells (Mcmaster Carr) with a predefined area were bonded to the sample such that the active area with electrolyte could be determined. Wells were filled with the given electrolyte (200 μL to ~1500 μL depending on the experiment) to ensure all electrodes were wet. Potentials were then applied as detailed in the main text. For experiments requiring long-term (&gt; 30 mins) focus stability on a single particle either a line based</w:t>
      </w:r>
      <w:r>
        <w:rPr>
          <w:rFonts w:ascii="Times" w:hAnsi="Times" w:cs="Times"/>
        </w:rPr>
        <w:fldChar w:fldCharType="begin" w:fldLock="1"/>
      </w:r>
      <w:r w:rsidR="00830EB3">
        <w:rPr>
          <w:rFonts w:ascii="Times" w:hAnsi="Times" w:cs="Times"/>
        </w:rPr>
        <w:instrText>ADDIN CSL_CITATION {"citationItems":[{"id":"ITEM-1","itemData":{"DOI":"10.1002/JBIO.202000227","ISSN":"1864-0648","PMID":"32844560","abstract":"Whole slide imaging (WSI) has moved digital pathology closer to diagnostic practice in recent years. Due to the inherent tissue topography variability, accurate autofocusing remains a critical challenge for WSI and automated microscopy systems. The traditional focus map surveying method is limited in its ability to acquire a high degree of focus points while still maintaining high throughput. Real-time approaches decouple image acquisition from focusing, thus allowing for rapid scanning while maintaining continuous accurate focus. This work reviews the traditional focus map approach and discusses the choice of focus measure for focal plane determination. It also discusses various real-time autofocusing approaches including reflective-based triangulation, confocal pinhole detection, low-coherence interferometry, tilted sensor approach, independent dual sensor scanning, beam splitter array, phase detection, dual-LED illumination and deep-learning approaches. The technical concepts, merits and limitations of these methods are explained and compared to those of a traditional WSI system. This review may provide new insights for the development of high-throughput automated microscopy imaging systems that can be made broadly available and utilizable without loss of capacity.","author":[{"dropping-particle":"","family":"Bian","given":"Zichao","non-dropping-particle":"","parse-names":false,"suffix":""},{"dropping-particle":"","family":"Guo","given":"Chengfei","non-dropping-particle":"","parse-names":false,"suffix":""},{"dropping-particle":"","family":"Jiang","given":"Shaowei","non-dropping-particle":"","parse-names":false,"suffix":""},{"dropping-particle":"","family":"Zhu","given":"Jiakai","non-dropping-particle":"","parse-names":false,"suffix":""},{"dropping-particle":"","family":"Wang","given":"Ruihai","non-dropping-particle":"","parse-names":false,"suffix":""},{"dropping-particle":"","family":"Song","given":"Pengming","non-dropping-particle":"","parse-names":false,"suffix":""},{"dropping-particle":"","family":"Zhang","given":"Zibang","non-dropping-particle":"","parse-names":false,"suffix":""},{"dropping-particle":"","family":"Hoshino","given":"Kazunori","non-dropping-particle":"","parse-names":false,"suffix":""},{"dropping-particle":"","family":"Zheng","given":"Guoan","non-dropping-particle":"","parse-names":false,"suffix":""}],"container-title":"Journal of Biophotonics","id":"ITEM-1","issue":"12","issued":{"date-parts":[["2020","12","1"]]},"page":"e202000227","publisher":"John Wiley &amp; Sons, Ltd","title":"Autofocusing technologies for whole slide imaging and automated microscopy","type":"article-journal","volume":"13"},"uris":["http://www.mendeley.com/documents/?uuid=cce8ad54-8f9e-3635-82a4-00397e43a26f"]}],"mendeley":{"formattedCitation":"&lt;sup&gt;20&lt;/sup&gt;","plainTextFormattedCitation":"20","previouslyFormattedCitation":"&lt;sup&gt;20&lt;/sup&gt;"},"properties":{"noteIndex":0},"schema":"https://github.com/citation-style-language/schema/raw/master/csl-citation.json"}</w:instrText>
      </w:r>
      <w:r>
        <w:rPr>
          <w:rFonts w:ascii="Times" w:hAnsi="Times" w:cs="Times"/>
        </w:rPr>
        <w:fldChar w:fldCharType="separate"/>
      </w:r>
      <w:r w:rsidR="00CA2E8F" w:rsidRPr="00CA2E8F">
        <w:rPr>
          <w:rFonts w:ascii="Times" w:hAnsi="Times" w:cs="Times"/>
          <w:noProof/>
          <w:vertAlign w:val="superscript"/>
        </w:rPr>
        <w:t>20</w:t>
      </w:r>
      <w:r>
        <w:rPr>
          <w:rFonts w:ascii="Times" w:hAnsi="Times" w:cs="Times"/>
        </w:rPr>
        <w:fldChar w:fldCharType="end"/>
      </w:r>
      <w:r>
        <w:rPr>
          <w:rFonts w:ascii="Times" w:hAnsi="Times" w:cs="Times"/>
        </w:rPr>
        <w:t xml:space="preserve"> or phase imaging based</w:t>
      </w:r>
      <w:r>
        <w:rPr>
          <w:rFonts w:ascii="Times" w:hAnsi="Times" w:cs="Times"/>
        </w:rPr>
        <w:fldChar w:fldCharType="begin" w:fldLock="1"/>
      </w:r>
      <w:r w:rsidR="00830EB3">
        <w:rPr>
          <w:rFonts w:ascii="Times" w:hAnsi="Times" w:cs="Times"/>
        </w:rPr>
        <w:instrText>ADDIN CSL_CITATION {"citationItems":[{"id":"ITEM-1","itemData":{"DOI":"10.1038/s41592-021-01208-1","ISSN":"1548-7105","PMID":"34312564","abstract":"Unbiased quantitative analysis of macroscopic biological samples demands fast imaging systems capable of maintaining high resolution across large volumes. Here we introduce RAPID (rapid autofocusing via pupil-split image phase detection), a real-time autofocus method applicable in every widefield-based microscope. RAPID-enabled light-sheet microscopy reliably reconstructs intact, cleared mouse brains with subcellular resolution, and allowed us to characterize the three-dimensional (3D) spatial clustering of somatostatin-positive neurons in the whole encephalon, including densely labeled areas. Furthermore, it enabled 3D morphological analysis of microglia across the entire brain. Beyond light-sheet microscopy, we demonstrate that RAPID maintains high image quality in various settings, from in vivo fluorescence imaging to 3D tracking of fast-moving organisms. RAPID thus provides a flexible autofocus solution that is suitable for traditional automated microscopy tasks as well as for quantitative analysis of large biological specimens. RAPID (rapid autofocusing via pupil-split image phase detection) is a sample-agnostic real-time autofocus method for widefield microscopy. RAPID removes most image degradation in large, cleared samples for enhanced quantitative analyses.","author":[{"dropping-particle":"","family":"Silvestri","given":"L.","non-dropping-particle":"","parse-names":false,"suffix":""},{"dropping-particle":"","family":"Müllenbroich","given":"M. C.","non-dropping-particle":"","parse-names":false,"suffix":""},{"dropping-particle":"","family":"Costantini","given":"I.","non-dropping-particle":"","parse-names":false,"suffix":""},{"dropping-particle":"","family":"Giovanna","given":"A. P.","non-dropping-particle":"Di","parse-names":false,"suffix":""},{"dropping-particle":"","family":"Mazzamuto","given":"G.","non-dropping-particle":"","parse-names":false,"suffix":""},{"dropping-particle":"","family":"Franceschini","given":"A.","non-dropping-particle":"","parse-names":false,"suffix":""},{"dropping-particle":"","family":"Kutra","given":"D.","non-dropping-particle":"","parse-names":false,"suffix":""},{"dropping-particle":"","family":"Kreshuk","given":"A.","non-dropping-particle":"","parse-names":false,"suffix":""},{"dropping-particle":"","family":"Checcucci","given":"C.","non-dropping-particle":"","parse-names":false,"suffix":""},{"dropping-particle":"","family":"Toresano","given":"L. O.","non-dropping-particle":"","parse-names":false,"suffix":""},{"dropping-particle":"","family":"Frasconi","given":"P.","non-dropping-particle":"","parse-names":false,"suffix":""},{"dropping-particle":"","family":"Sacconi","given":"L.","non-dropping-particle":"","parse-names":false,"suffix":""},{"dropping-particle":"","family":"Pavone","given":"F. S.","non-dropping-particle":"","parse-names":false,"suffix":""}],"container-title":"Nature Methods 2021 18:8","id":"ITEM-1","issue":"8","issued":{"date-parts":[["2021","7","26"]]},"page":"953-958","publisher":"Nature Publishing Group","title":"Universal autofocus for quantitative volumetric microscopy of whole mouse brains","type":"article-journal","volume":"18"},"uris":["http://www.mendeley.com/documents/?uuid=d9e9ce5e-09ed-3265-813e-8938098c9a0c"]}],"mendeley":{"formattedCitation":"&lt;sup&gt;21&lt;/sup&gt;","plainTextFormattedCitation":"21","previouslyFormattedCitation":"&lt;sup&gt;21&lt;/sup&gt;"},"properties":{"noteIndex":0},"schema":"https://github.com/citation-style-language/schema/raw/master/csl-citation.json"}</w:instrText>
      </w:r>
      <w:r>
        <w:rPr>
          <w:rFonts w:ascii="Times" w:hAnsi="Times" w:cs="Times"/>
        </w:rPr>
        <w:fldChar w:fldCharType="separate"/>
      </w:r>
      <w:r w:rsidR="00CA2E8F" w:rsidRPr="00CA2E8F">
        <w:rPr>
          <w:rFonts w:ascii="Times" w:hAnsi="Times" w:cs="Times"/>
          <w:noProof/>
          <w:vertAlign w:val="superscript"/>
        </w:rPr>
        <w:t>21</w:t>
      </w:r>
      <w:r>
        <w:rPr>
          <w:rFonts w:ascii="Times" w:hAnsi="Times" w:cs="Times"/>
        </w:rPr>
        <w:fldChar w:fldCharType="end"/>
      </w:r>
      <w:r>
        <w:rPr>
          <w:rFonts w:ascii="Times" w:hAnsi="Times" w:cs="Times"/>
        </w:rPr>
        <w:t xml:space="preserve"> autofocus at 405 nm was used to maintain axial pos</w:t>
      </w:r>
      <w:r w:rsidR="008212BA">
        <w:rPr>
          <w:rFonts w:ascii="Times" w:hAnsi="Times" w:cs="Times"/>
        </w:rPr>
        <w:t>i</w:t>
      </w:r>
      <w:r>
        <w:rPr>
          <w:rFonts w:ascii="Times" w:hAnsi="Times" w:cs="Times"/>
        </w:rPr>
        <w:t>tion.</w:t>
      </w:r>
    </w:p>
    <w:p w14:paraId="293F6E0B" w14:textId="77777777" w:rsidR="009D5DAF" w:rsidRDefault="009D5DAF" w:rsidP="009D5DAF">
      <w:pPr>
        <w:spacing w:line="360" w:lineRule="auto"/>
        <w:jc w:val="both"/>
        <w:rPr>
          <w:rFonts w:ascii="Times" w:hAnsi="Times" w:cs="Times"/>
        </w:rPr>
      </w:pPr>
    </w:p>
    <w:p w14:paraId="016D6535" w14:textId="77777777" w:rsidR="009D5DAF" w:rsidRPr="005E6053" w:rsidRDefault="009D5DAF" w:rsidP="009D5DAF">
      <w:pPr>
        <w:spacing w:line="360" w:lineRule="auto"/>
        <w:jc w:val="both"/>
        <w:rPr>
          <w:rFonts w:ascii="Times" w:hAnsi="Times" w:cs="Times"/>
        </w:rPr>
      </w:pPr>
      <w:r>
        <w:rPr>
          <w:rFonts w:ascii="Times" w:hAnsi="Times" w:cs="Times"/>
          <w:noProof/>
          <w:lang w:eastAsia="en-GB"/>
        </w:rPr>
        <w:lastRenderedPageBreak/>
        <w:drawing>
          <wp:inline distT="0" distB="0" distL="0" distR="0" wp14:anchorId="4D17A4B4" wp14:editId="1F16782A">
            <wp:extent cx="5731510" cy="5015865"/>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etup.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5015865"/>
                    </a:xfrm>
                    <a:prstGeom prst="rect">
                      <a:avLst/>
                    </a:prstGeom>
                  </pic:spPr>
                </pic:pic>
              </a:graphicData>
            </a:graphic>
          </wp:inline>
        </w:drawing>
      </w:r>
    </w:p>
    <w:p w14:paraId="5CD0411F" w14:textId="77777777" w:rsidR="009D5DAF" w:rsidRDefault="009D5DAF" w:rsidP="009D5DAF">
      <w:pPr>
        <w:spacing w:line="360" w:lineRule="auto"/>
        <w:jc w:val="both"/>
        <w:rPr>
          <w:rFonts w:ascii="Times" w:hAnsi="Times" w:cs="Times"/>
        </w:rPr>
      </w:pPr>
    </w:p>
    <w:p w14:paraId="3C5F3C2C" w14:textId="0E9B1064" w:rsidR="009D5DAF" w:rsidRPr="00FE7558" w:rsidRDefault="009D5DAF" w:rsidP="009D5DAF">
      <w:pPr>
        <w:jc w:val="both"/>
        <w:rPr>
          <w:rFonts w:ascii="Times" w:hAnsi="Times" w:cs="Times"/>
        </w:rPr>
      </w:pPr>
      <w:r w:rsidRPr="008A1A77">
        <w:rPr>
          <w:rFonts w:ascii="Times" w:hAnsi="Times" w:cs="Times"/>
          <w:b/>
        </w:rPr>
        <w:t xml:space="preserve">Supplementary Figure </w:t>
      </w:r>
      <w:r w:rsidR="00E23FD9">
        <w:rPr>
          <w:rFonts w:ascii="Times" w:hAnsi="Times" w:cs="Times"/>
          <w:b/>
        </w:rPr>
        <w:t>32</w:t>
      </w:r>
      <w:r w:rsidRPr="008A1A77">
        <w:rPr>
          <w:rFonts w:ascii="Times" w:hAnsi="Times" w:cs="Times"/>
          <w:b/>
        </w:rPr>
        <w:t>:</w:t>
      </w:r>
      <w:r>
        <w:rPr>
          <w:rFonts w:ascii="Times" w:hAnsi="Times" w:cs="Times"/>
          <w:b/>
        </w:rPr>
        <w:t xml:space="preserve"> </w:t>
      </w:r>
      <w:r>
        <w:rPr>
          <w:rFonts w:ascii="Times" w:hAnsi="Times" w:cs="Times"/>
        </w:rPr>
        <w:t xml:space="preserve">Example of </w:t>
      </w:r>
      <w:r w:rsidR="00E23FD9">
        <w:rPr>
          <w:rFonts w:ascii="Times" w:hAnsi="Times" w:cs="Times"/>
        </w:rPr>
        <w:t xml:space="preserve">conductive </w:t>
      </w:r>
      <w:r>
        <w:rPr>
          <w:rFonts w:ascii="Times" w:hAnsi="Times" w:cs="Times"/>
        </w:rPr>
        <w:t xml:space="preserve">coverslide (in this case with </w:t>
      </w:r>
      <w:r w:rsidR="008212BA">
        <w:rPr>
          <w:rFonts w:ascii="Times" w:hAnsi="Times" w:cs="Times"/>
        </w:rPr>
        <w:t xml:space="preserve">electrodeposited </w:t>
      </w:r>
      <w:r>
        <w:rPr>
          <w:rFonts w:ascii="Times" w:hAnsi="Times" w:cs="Times"/>
        </w:rPr>
        <w:t>Nafion only), with wire bonded to allow electrical connection to working electrode (left). The coverslide is then mounted onto the microscope with the Pt counter (connected to black crocodile clip) and reference (connected to red crocodile clip) dipped into the well with electrolyte. Imaging can then be performed with epi-illumination.</w:t>
      </w:r>
    </w:p>
    <w:p w14:paraId="2C94373B" w14:textId="77777777" w:rsidR="009D5DAF" w:rsidRDefault="009D5DAF" w:rsidP="009D5DAF">
      <w:pPr>
        <w:spacing w:line="360" w:lineRule="auto"/>
        <w:jc w:val="both"/>
        <w:rPr>
          <w:rFonts w:ascii="Times" w:hAnsi="Times" w:cs="Times"/>
        </w:rPr>
      </w:pPr>
    </w:p>
    <w:p w14:paraId="30DD9E3B" w14:textId="77777777" w:rsidR="00587CF6" w:rsidRDefault="00587CF6" w:rsidP="003D39F7">
      <w:pPr>
        <w:tabs>
          <w:tab w:val="left" w:pos="930"/>
        </w:tabs>
        <w:rPr>
          <w:rFonts w:ascii="Times" w:hAnsi="Times" w:cs="Times"/>
          <w:b/>
        </w:rPr>
      </w:pPr>
    </w:p>
    <w:p w14:paraId="26C3E6E3" w14:textId="057E030B" w:rsidR="00D11FD9" w:rsidRDefault="00D11FD9" w:rsidP="003D39F7">
      <w:pPr>
        <w:tabs>
          <w:tab w:val="left" w:pos="930"/>
        </w:tabs>
        <w:rPr>
          <w:rFonts w:ascii="Times" w:hAnsi="Times" w:cs="Times"/>
          <w:b/>
        </w:rPr>
      </w:pPr>
    </w:p>
    <w:p w14:paraId="4E4766CE" w14:textId="0F2953AD" w:rsidR="009D5DAF" w:rsidRDefault="009D5DAF" w:rsidP="003D39F7">
      <w:pPr>
        <w:tabs>
          <w:tab w:val="left" w:pos="930"/>
        </w:tabs>
        <w:rPr>
          <w:rFonts w:ascii="Times" w:hAnsi="Times" w:cs="Times"/>
          <w:b/>
        </w:rPr>
      </w:pPr>
    </w:p>
    <w:p w14:paraId="3F7BD449" w14:textId="03DC8789" w:rsidR="009D5DAF" w:rsidRDefault="009D5DAF" w:rsidP="003D39F7">
      <w:pPr>
        <w:tabs>
          <w:tab w:val="left" w:pos="930"/>
        </w:tabs>
        <w:rPr>
          <w:rFonts w:ascii="Times" w:hAnsi="Times" w:cs="Times"/>
          <w:b/>
        </w:rPr>
      </w:pPr>
    </w:p>
    <w:p w14:paraId="3E4833F7" w14:textId="5BAACA98" w:rsidR="009D5DAF" w:rsidRDefault="009D5DAF" w:rsidP="003D39F7">
      <w:pPr>
        <w:tabs>
          <w:tab w:val="left" w:pos="930"/>
        </w:tabs>
        <w:rPr>
          <w:rFonts w:ascii="Times" w:hAnsi="Times" w:cs="Times"/>
          <w:b/>
        </w:rPr>
      </w:pPr>
    </w:p>
    <w:p w14:paraId="422AFD97" w14:textId="2FFB015C" w:rsidR="009D5DAF" w:rsidRDefault="009D5DAF" w:rsidP="003D39F7">
      <w:pPr>
        <w:tabs>
          <w:tab w:val="left" w:pos="930"/>
        </w:tabs>
        <w:rPr>
          <w:rFonts w:ascii="Times" w:hAnsi="Times" w:cs="Times"/>
          <w:b/>
        </w:rPr>
      </w:pPr>
    </w:p>
    <w:p w14:paraId="4B6FF34C" w14:textId="37AC305E" w:rsidR="009D5DAF" w:rsidRDefault="009D5DAF" w:rsidP="003D39F7">
      <w:pPr>
        <w:tabs>
          <w:tab w:val="left" w:pos="930"/>
        </w:tabs>
        <w:rPr>
          <w:rFonts w:ascii="Times" w:hAnsi="Times" w:cs="Times"/>
          <w:b/>
        </w:rPr>
      </w:pPr>
    </w:p>
    <w:p w14:paraId="63C863CF" w14:textId="46C81D68" w:rsidR="009D5DAF" w:rsidRDefault="009D5DAF" w:rsidP="003D39F7">
      <w:pPr>
        <w:tabs>
          <w:tab w:val="left" w:pos="930"/>
        </w:tabs>
        <w:rPr>
          <w:rFonts w:ascii="Times" w:hAnsi="Times" w:cs="Times"/>
          <w:b/>
        </w:rPr>
      </w:pPr>
    </w:p>
    <w:p w14:paraId="061CFCE5" w14:textId="4699C9DF" w:rsidR="009D5DAF" w:rsidRDefault="009D5DAF" w:rsidP="003D39F7">
      <w:pPr>
        <w:tabs>
          <w:tab w:val="left" w:pos="930"/>
        </w:tabs>
        <w:rPr>
          <w:rFonts w:ascii="Times" w:hAnsi="Times" w:cs="Times"/>
          <w:b/>
        </w:rPr>
      </w:pPr>
    </w:p>
    <w:p w14:paraId="14E24894" w14:textId="393C777C" w:rsidR="009D5DAF" w:rsidRDefault="009D5DAF" w:rsidP="003D39F7">
      <w:pPr>
        <w:tabs>
          <w:tab w:val="left" w:pos="930"/>
        </w:tabs>
        <w:rPr>
          <w:rFonts w:ascii="Times" w:hAnsi="Times" w:cs="Times"/>
          <w:b/>
        </w:rPr>
      </w:pPr>
    </w:p>
    <w:p w14:paraId="5FC0A5EA" w14:textId="77777777" w:rsidR="009D5DAF" w:rsidRDefault="009D5DAF" w:rsidP="003D39F7">
      <w:pPr>
        <w:tabs>
          <w:tab w:val="left" w:pos="930"/>
        </w:tabs>
        <w:rPr>
          <w:rFonts w:ascii="Times" w:hAnsi="Times" w:cs="Times"/>
          <w:b/>
        </w:rPr>
      </w:pPr>
    </w:p>
    <w:p w14:paraId="0D2CBEE1" w14:textId="40E5845F" w:rsidR="003D39F7" w:rsidRPr="006B7837" w:rsidRDefault="00760F60" w:rsidP="006B7837">
      <w:pPr>
        <w:pStyle w:val="Heading1"/>
        <w:rPr>
          <w:rFonts w:ascii="Times" w:hAnsi="Times" w:cs="Times"/>
          <w:b/>
          <w:color w:val="auto"/>
          <w:sz w:val="24"/>
          <w:szCs w:val="24"/>
        </w:rPr>
      </w:pPr>
      <w:bookmarkStart w:id="12" w:name="_Toc119004151"/>
      <w:r w:rsidRPr="006B7837">
        <w:rPr>
          <w:rFonts w:ascii="Times" w:hAnsi="Times" w:cs="Times"/>
          <w:b/>
          <w:color w:val="auto"/>
          <w:sz w:val="24"/>
          <w:szCs w:val="24"/>
        </w:rPr>
        <w:lastRenderedPageBreak/>
        <w:t>Supplementary Not</w:t>
      </w:r>
      <w:r w:rsidR="009D5DAF">
        <w:rPr>
          <w:rFonts w:ascii="Times" w:hAnsi="Times" w:cs="Times"/>
          <w:b/>
          <w:color w:val="auto"/>
          <w:sz w:val="24"/>
          <w:szCs w:val="24"/>
        </w:rPr>
        <w:t>e 11</w:t>
      </w:r>
      <w:r w:rsidRPr="006B7837">
        <w:rPr>
          <w:rFonts w:ascii="Times" w:hAnsi="Times" w:cs="Times"/>
          <w:b/>
          <w:color w:val="auto"/>
          <w:sz w:val="24"/>
          <w:szCs w:val="24"/>
        </w:rPr>
        <w:t>: Cost comparison between single pixel Raman spectrometers, EMCCD based Raman spectrometers and bright-field microscopes</w:t>
      </w:r>
      <w:bookmarkEnd w:id="12"/>
    </w:p>
    <w:p w14:paraId="30913BA9" w14:textId="77777777" w:rsidR="0087377D" w:rsidRDefault="0087377D" w:rsidP="00760F60">
      <w:pPr>
        <w:rPr>
          <w:rFonts w:ascii="Times" w:hAnsi="Times" w:cs="Times"/>
        </w:rPr>
      </w:pPr>
    </w:p>
    <w:p w14:paraId="38C52D08" w14:textId="671C64EC" w:rsidR="0087377D" w:rsidRDefault="00760F60" w:rsidP="00D06BA6">
      <w:pPr>
        <w:spacing w:line="360" w:lineRule="auto"/>
        <w:jc w:val="both"/>
        <w:rPr>
          <w:rFonts w:ascii="Times" w:hAnsi="Times" w:cs="Times"/>
        </w:rPr>
      </w:pPr>
      <w:r>
        <w:rPr>
          <w:rFonts w:ascii="Times" w:hAnsi="Times" w:cs="Times"/>
        </w:rPr>
        <w:t xml:space="preserve">The </w:t>
      </w:r>
      <w:r w:rsidR="0087377D">
        <w:rPr>
          <w:rFonts w:ascii="Times" w:hAnsi="Times" w:cs="Times"/>
        </w:rPr>
        <w:t xml:space="preserve">advantages/disadvantages </w:t>
      </w:r>
      <w:r>
        <w:rPr>
          <w:rFonts w:ascii="Times" w:hAnsi="Times" w:cs="Times"/>
        </w:rPr>
        <w:t>of single pixel spect</w:t>
      </w:r>
      <w:r w:rsidR="0087377D">
        <w:rPr>
          <w:rFonts w:ascii="Times" w:hAnsi="Times" w:cs="Times"/>
        </w:rPr>
        <w:t>rometers in terms of sensitivity and cost specifically for Raman imaging have already been highlighted in previous studies</w:t>
      </w:r>
      <w:r w:rsidR="006B5A72">
        <w:rPr>
          <w:rFonts w:ascii="Times" w:hAnsi="Times" w:cs="Times"/>
        </w:rPr>
        <w:fldChar w:fldCharType="begin" w:fldLock="1"/>
      </w:r>
      <w:r w:rsidR="00830EB3">
        <w:rPr>
          <w:rFonts w:ascii="Times" w:hAnsi="Times" w:cs="Times"/>
        </w:rPr>
        <w:instrText>ADDIN CSL_CITATION {"citationItems":[{"id":"ITEM-1","itemData":{"DOI":"10.1021/ACS.ANALCHEM.7B05303/ASSET/IMAGES/LARGE/AC-2017-05303P_0005.JPEG","ISSN":"15206882","PMID":"29761698","abstract":"We experimentally implement a compressive Raman technology (CRT) that incorporates chemometric analysis directly into the spectrometer hardware by means of a digital micromirror device (DMD). The DMD is a programmable optical filter on which optimized binary filters are displayed. The latter are generated with an algorithm based on the Cramer-Rao lower bound. We compared the developed CRT microspectrometer with two conventional state-of-the-art Raman hyperspectral imaging systems on samples mimicking microcalcifications relevant for breast cancer diagnosis. The CRT limit of detection significantly improves, when compared to the CCD based system, and CRT ultimately allows 100× and 10× faster acquisition speeds than the CCD- and EMCCD-based systems, respectively.","author":[{"dropping-particle":"","family":"Scotté","given":"Camille","non-dropping-particle":"","parse-names":false,"suffix":""},{"dropping-particle":"","family":"Aguiar","given":"Hilton B.","non-dropping-particle":"De","parse-names":false,"suffix":""},{"dropping-particle":"","family":"Marguet","given":"Didier","non-dropping-particle":"","parse-names":false,"suffix":""},{"dropping-particle":"","family":"Green","given":"Ellen Marie","non-dropping-particle":"","parse-names":false,"suffix":""},{"dropping-particle":"","family":"Bouzy","given":"Pascaline","non-dropping-particle":"","parse-names":false,"suffix":""},{"dropping-particle":"","family":"Vergnole","given":"Sébastien","non-dropping-particle":"","parse-names":false,"suffix":""},{"dropping-particle":"","family":"Winlove","given":"Charles Peter","non-dropping-particle":"","parse-names":false,"suffix":""},{"dropping-particle":"","family":"Stone","given":"Nicholas","non-dropping-particle":"","parse-names":false,"suffix":""},{"dropping-particle":"","family":"Rigneault","given":"Hervé","non-dropping-particle":"","parse-names":false,"suffix":""}],"container-title":"Analytical Chemistry","id":"ITEM-1","issue":"12","issued":{"date-parts":[["2018","6","19"]]},"page":"7197-7203","publisher":"American Chemical Society","title":"Assessment of Compressive Raman versus Hyperspectral Raman for Microcalcification Chemical Imaging","type":"article-journal","volume":"90"},"uris":["http://www.mendeley.com/documents/?uuid=fe7ea487-ea23-3f7d-b64d-9adf8a7a5159"]}],"mendeley":{"formattedCitation":"&lt;sup&gt;22&lt;/sup&gt;","plainTextFormattedCitation":"22","previouslyFormattedCitation":"&lt;sup&gt;22&lt;/sup&gt;"},"properties":{"noteIndex":0},"schema":"https://github.com/citation-style-language/schema/raw/master/csl-citation.json"}</w:instrText>
      </w:r>
      <w:r w:rsidR="006B5A72">
        <w:rPr>
          <w:rFonts w:ascii="Times" w:hAnsi="Times" w:cs="Times"/>
        </w:rPr>
        <w:fldChar w:fldCharType="separate"/>
      </w:r>
      <w:r w:rsidR="00CA2E8F" w:rsidRPr="00CA2E8F">
        <w:rPr>
          <w:rFonts w:ascii="Times" w:hAnsi="Times" w:cs="Times"/>
          <w:noProof/>
          <w:vertAlign w:val="superscript"/>
        </w:rPr>
        <w:t>22</w:t>
      </w:r>
      <w:r w:rsidR="006B5A72">
        <w:rPr>
          <w:rFonts w:ascii="Times" w:hAnsi="Times" w:cs="Times"/>
        </w:rPr>
        <w:fldChar w:fldCharType="end"/>
      </w:r>
      <w:r w:rsidR="0087377D">
        <w:rPr>
          <w:rFonts w:ascii="Times" w:hAnsi="Times" w:cs="Times"/>
        </w:rPr>
        <w:t xml:space="preserve">. </w:t>
      </w:r>
      <w:r w:rsidR="00B24443">
        <w:rPr>
          <w:rFonts w:ascii="Times" w:hAnsi="Times" w:cs="Times"/>
        </w:rPr>
        <w:t>Here, we compare Raman and b</w:t>
      </w:r>
      <w:r>
        <w:rPr>
          <w:rFonts w:ascii="Times" w:hAnsi="Times" w:cs="Times"/>
        </w:rPr>
        <w:t>right</w:t>
      </w:r>
      <w:r w:rsidR="0087377D">
        <w:rPr>
          <w:rFonts w:ascii="Times" w:hAnsi="Times" w:cs="Times"/>
        </w:rPr>
        <w:t>-</w:t>
      </w:r>
      <w:r>
        <w:rPr>
          <w:rFonts w:ascii="Times" w:hAnsi="Times" w:cs="Times"/>
        </w:rPr>
        <w:t xml:space="preserve">field </w:t>
      </w:r>
      <w:r w:rsidR="006B5A72">
        <w:rPr>
          <w:rFonts w:ascii="Times" w:hAnsi="Times" w:cs="Times"/>
        </w:rPr>
        <w:t>(BF) optical microscopes. The latter has</w:t>
      </w:r>
      <w:r w:rsidR="0087377D">
        <w:rPr>
          <w:rFonts w:ascii="Times" w:hAnsi="Times" w:cs="Times"/>
        </w:rPr>
        <w:t xml:space="preserve"> gained popularity for non-chemically specific characterisation of electrochemical materials</w:t>
      </w:r>
      <w:r w:rsidR="006B5A72">
        <w:rPr>
          <w:rFonts w:ascii="Times" w:hAnsi="Times" w:cs="Times"/>
        </w:rPr>
        <w:fldChar w:fldCharType="begin" w:fldLock="1"/>
      </w:r>
      <w:r w:rsidR="00830EB3">
        <w:rPr>
          <w:rFonts w:ascii="Times" w:hAnsi="Times" w:cs="Times"/>
        </w:rPr>
        <w:instrText>ADDIN CSL_CITATION {"citationItems":[{"id":"ITEM-1","itemData":{"DOI":"10.1149/1945-7111/AC2088","ISSN":"1945-7111","author":[{"dropping-particle":"","family":"Meyer","given":"Lydia","non-dropping-particle":"","parse-names":false,"suffix":""},{"dropping-particle":"","family":"Saqib","given":"Najmus","non-dropping-particle":"","parse-names":false,"suffix":""},{"dropping-particle":"","family":"Porter","given":"Jason","non-dropping-particle":"","parse-names":false,"suffix":""}],"container-title":"Journal of The Electrochemical Society","id":"ITEM-1","issue":"9","issued":{"date-parts":[["2021","10","1"]]},"page":"090561","publisher":"IOP Publishing","title":"Review—Operando Optical Spectroscopy Studies of Batteries","type":"article-journal","volume":"168"},"uris":["http://www.mendeley.com/documents/?uuid=65d77780-ec3b-3c4d-8e9a-6442b72f8556"]}],"mendeley":{"formattedCitation":"&lt;sup&gt;23&lt;/sup&gt;","plainTextFormattedCitation":"23","previouslyFormattedCitation":"&lt;sup&gt;23&lt;/sup&gt;"},"properties":{"noteIndex":0},"schema":"https://github.com/citation-style-language/schema/raw/master/csl-citation.json"}</w:instrText>
      </w:r>
      <w:r w:rsidR="006B5A72">
        <w:rPr>
          <w:rFonts w:ascii="Times" w:hAnsi="Times" w:cs="Times"/>
        </w:rPr>
        <w:fldChar w:fldCharType="separate"/>
      </w:r>
      <w:r w:rsidR="00CA2E8F" w:rsidRPr="00CA2E8F">
        <w:rPr>
          <w:rFonts w:ascii="Times" w:hAnsi="Times" w:cs="Times"/>
          <w:noProof/>
          <w:vertAlign w:val="superscript"/>
        </w:rPr>
        <w:t>23</w:t>
      </w:r>
      <w:r w:rsidR="006B5A72">
        <w:rPr>
          <w:rFonts w:ascii="Times" w:hAnsi="Times" w:cs="Times"/>
        </w:rPr>
        <w:fldChar w:fldCharType="end"/>
      </w:r>
      <w:r w:rsidR="00B24443">
        <w:rPr>
          <w:rFonts w:ascii="Times" w:hAnsi="Times" w:cs="Times"/>
        </w:rPr>
        <w:t xml:space="preserve">. Both Raman and bright-field microscopes can be broken down into: (i) an excitation source, (ii) a microscope body and (iii) a detection system. Both BF and Raman require near identical (scanning) microscope bodies with appropriate stages, high-resolution objectives, </w:t>
      </w:r>
      <w:r w:rsidR="00B24443">
        <w:rPr>
          <w:rFonts w:ascii="Times" w:hAnsi="Times" w:cs="Times"/>
          <w:i/>
        </w:rPr>
        <w:t xml:space="preserve">etc </w:t>
      </w:r>
      <w:r w:rsidR="00B24443">
        <w:rPr>
          <w:rFonts w:ascii="Times" w:hAnsi="Times" w:cs="Times"/>
        </w:rPr>
        <w:t>and hence on this front have comparable costs. The excitation source in Raman is a laser whereas in BF an LED</w:t>
      </w:r>
      <w:r w:rsidR="00A345B8">
        <w:rPr>
          <w:rFonts w:ascii="Times" w:hAnsi="Times" w:cs="Times"/>
        </w:rPr>
        <w:t>, lamp</w:t>
      </w:r>
      <w:r w:rsidR="00B24443">
        <w:rPr>
          <w:rFonts w:ascii="Times" w:hAnsi="Times" w:cs="Times"/>
        </w:rPr>
        <w:t xml:space="preserve"> or laser can be used depending on the exact experiment</w:t>
      </w:r>
      <w:r w:rsidR="006B5A72">
        <w:rPr>
          <w:rFonts w:ascii="Times" w:hAnsi="Times" w:cs="Times"/>
        </w:rPr>
        <w:fldChar w:fldCharType="begin" w:fldLock="1"/>
      </w:r>
      <w:r w:rsidR="00830EB3">
        <w:rPr>
          <w:rFonts w:ascii="Times" w:hAnsi="Times" w:cs="Times"/>
        </w:rPr>
        <w:instrText>ADDIN CSL_CITATION {"citationItems":[{"id":"ITEM-1","itemData":{"DOI":"10.1038/S41586-021-03584-2","ISSN":"14764687","PMID":"34163058","abstract":"The key to advancing lithium-ion battery technology—in particular, fast charging—is the ability to follow and understand the dynamic processes occurring in functioning materials under realistic conditions, in real time and on the nano- to mesoscale. Imaging of lithium-ion dynamics during battery operation (operando imaging) at present requires sophisticated synchrotron X-ray1–7 or electron microscopy8,9 techniques, which do not lend themselves to high-throughput material screening. This limits rapid and rational materials improvements. Here we introduce a simple laboratory-based, optical interferometric scattering microscope10–13 to resolve nanoscopic lithium-ion dynamics in battery materials, and apply it to follow cycling of individual particles of the archetypal cathode material14,15, LixCoO2, within an electrode matrix. We visualize the insulator-to-metal, solid solution and lithium ordering phase transitions directly and determine rates of lithium diffusion at the single-particle level, identifying different mechanisms on charge and discharge. Finally, we capture the dynamic formation of domain boundaries between different crystal orientations associated with the monoclinic lattice distortion at the Li0.5CoO2 composition16. The high-throughput nature of our methodology allows many particles to be sampled across the entire electrode and in future will enable exploration of the role of dislocations, morphologies and cycling rate on battery degradation. The generality of our imaging concept means that it can be applied to study any battery electrode, and more broadly, systems where the transport of ions is associated with electronic or structural changes. Such systems include nanoionic films, ionic conducting polymers, photocatalytic materials and memristors.","author":[{"dropping-particle":"","family":"Merryweather","given":"Alice J.","non-dropping-particle":"","parse-names":false,"suffix":""},{"dropping-particle":"","family":"Schnedermann","given":"Christoph","non-dropping-particle":"","parse-names":false,"suffix":""},{"dropping-particle":"","family":"Jacquet","given":"Quentin","non-dropping-particle":"","parse-names":false,"suffix":""},{"dropping-particle":"","family":"Grey","given":"Clare P.","non-dropping-particle":"","parse-names":false,"suffix":""},{"dropping-particle":"","family":"Rao","given":"Akshay","non-dropping-particle":"","parse-names":false,"suffix":""}],"container-title":"Nature","id":"ITEM-1","issue":"7864","issued":{"date-parts":[["2021","6","24"]]},"page":"522-528","publisher":"Nature Research","title":"Operando optical tracking of single-particle ion dynamics in batteries","type":"article-journal","volume":"594"},"uris":["http://www.mendeley.com/documents/?uuid=5cf6c29c-4996-3c1c-bcd4-952c823552f0"]},{"id":"ITEM-2","itemData":{"DOI":"10.1039/D1TA03333F","ISBN":"2081921464","ISSN":"2050-7496","abstract":"A critical challenge that hinders the development of next-generation lithium (Li) metal batteries is the poor reversibility of Li plating and stripping. This study explores the dynamic evolution of Li metal surface morphology during stripping. A platform for operando focus variation microscopy is presented and used to reveal strong anisotropy and faceting in surface pits, which correlates with surface microstructure. Specifically, this study: (1) maps out the dynamic morphological evolution of individual pits in 3-dimensions; (2) demonstrates anisotropic pit expansion in both in-plane and through-plane directions; (3) correlates anisotropy with surface grain boundaries and crystallographic texture; and (4) demonstrates faceted edges in pits, which align within individual grain orientations. The results presented provide greater insight into the fundamental nature of Li stripping reactions and raise new questions about the role of microstructure in reversible cycling of Li metal.","author":[{"dropping-particle":"","family":"Sanchez","given":"Adrian J.","non-dropping-particle":"","parse-names":false,"suffix":""},{"dropping-particle":"","family":"Kazyak","given":"Eric","non-dropping-particle":"","parse-names":false,"suffix":""},{"dropping-particle":"","family":"Chen","given":"Yuxin","non-dropping-particle":"","parse-names":false,"suffix":""},{"dropping-particle":"","family":"Lasso","given":"Jose","non-dropping-particle":"","parse-names":false,"suffix":""},{"dropping-particle":"","family":"Dasgupta","given":"Neil P.","non-dropping-particle":"","parse-names":false,"suffix":""}],"container-title":"Journal of Materials Chemistry A","id":"ITEM-2","issue":"37","issued":{"date-parts":[["2021","9","28"]]},"page":"21013-21023","publisher":"The Royal Society of Chemistry","title":"Lithium stripping: anisotropic evolution and faceting of pits revealed by operando 3-D microscopy","type":"article-journal","volume":"9"},"uris":["http://www.mendeley.com/documents/?uuid=10e41ae1-8c73-3c7c-9262-8ee956e0b0df"]},{"id":"ITEM-3","itemData":{"ISSN":"2366-9608","abstract":"The nanostructuration of an electrochemical interface dictates its micro- and macroscopic behavior. It is generally highly complex and often evolves under operating conditions. Electrochemistry at these nanostructurations can be imaged both operando and/or ex situ at the single nanoobject or nanoparticle (NP) level by diverse optical, electron, and local probe microscopy techniques. However, they only probe a tiny random fraction of interfaces that are by essence highly heterogeneous. Given the above background, correlative multimicroscopy strategy coupled to electrochemistry in a droplet cell provides a unique solution to gain mechanistic insights in electrocatalysis. To do so, a general machine-vision methodology is depicted enabling the automated local identification of various physical and chemical descriptors of NPs (size, composition, activity) obtained from multiple complementary operando and ex situ microscopy imaging of the electrode. These multifarious microscopically probed descriptors for each and all individual NPs are used to reconstruct the global electrochemical response. Herein the methodology unveils the competing processes involved in the electrocatalysis of hydrogen evolution reaction at nickel based NPs, showing that Ni metal activity is comparable to that of platinum.","author":[{"dropping-particle":"","family":"Godeffroy","given":"Louis","non-dropping-particle":"","parse-names":false,"suffix":""},{"dropping-particle":"","family":"Lemineur","given":"Jean-François","non-dropping-particle":"","parse-names":false,"suffix":""},{"dropping-particle":"","family":"Shkirskiy","given":"Viacheslav","non-dropping-particle":"","parse-names":false,"suffix":""},{"dropping-particle":"","family":"Vieira","given":"Mathias Miranda","non-dropping-particle":"","parse-names":false,"suffix":""},{"dropping-particle":"","family":"Noël","given":"Jean-Marc","non-dropping-particle":"","parse-names":false,"suffix":""},{"dropping-particle":"","family":"Kanoufi","given":"Frédéric","non-dropping-particle":"","parse-names":false,"suffix":""},{"dropping-particle":"","family":"Godeffroy","given":"L","non-dropping-particle":"","parse-names":false,"suffix":""},{"dropping-particle":"","family":"Lemineur","given":"J.-F","non-dropping-particle":"","parse-names":false,"suffix":""},{"dropping-particle":"","family":"Shkirskiy","given":"V","non-dropping-particle":"","parse-names":false,"suffix":""},{"dropping-particle":"","family":"Miranda Vieira","given":"M","non-dropping-particle":"","parse-names":false,"suffix":""},{"dropping-particle":"","family":"Noël","given":"J.-M","non-dropping-particle":"","parse-names":false,"suffix":""},{"dropping-particle":"","family":"Kanoufi","given":"F","non-dropping-particle":"","parse-names":false,"suffix":""}],"container-title":"Small Methods","id":"ITEM-3","issued":{"date-parts":[["2022"]]},"page":"1-12","publisher":"John Wiley &amp; Sons, Ltd","title":"Bridging the Gap between Single Nanoparticle Imaging and Global Electrochemical Response by Correlative Microscopy Assisted By Machine Vision","type":"article-journal","volume":"2200659"},"uris":["http://www.mendeley.com/documents/?uuid=c870cc41-acac-30ae-aad3-ee61334ab48e"]},{"id":"ITEM-4","itemData":{"DOI":"10.1016/J.XCRP.2021.100420","ISSN":"2666-3864","abstract":"Safety and lifespan problems caused by the zinc dendrite formation continue to impede the application of zinc-based batteries. To address this severe issue, it is crucial to fully understand the nanoscale nucleation and early-stage dendrite growth process. However, the key dynamic process can hardly be resolved at the nanoscopic level under ambient working conditions with the current in situ/operando methods. Here, we develop a highly sensitive, super-resolution operando imaging approach for directly investigating the initial electroplating process in the zinc-air battery system. With this approach, millisecond/nanometer-resolution observation is achieved, providing nucleation rate, growth heterogeneity, and direction information at the single zinc nuclei level, and revealing nanoscopic details of early-stage dendrite growth. The spatiotemporally super-resolved observation elucidates that dynamic change in the local electrochemical environment is the key factor for the formation of the zinc dendrites. This novel straightforward approach can enable a deep understanding of the electrochemical interfacial issues and facilitate problem solving in diverse battery systems.","author":[{"dropping-particle":"","family":"Ye","given":"Xianqi","non-dropping-particle":"","parse-names":false,"suffix":""},{"dropping-particle":"","family":"Saqib","given":"Muhammad","non-dropping-particle":"","parse-names":false,"suffix":""},{"dropping-particle":"","family":"Mao","given":"Jiaxin","non-dropping-particle":"","parse-names":false,"suffix":""},{"dropping-particle":"","family":"Li","given":"Guopeng","non-dropping-particle":"","parse-names":false,"suffix":""},{"dropping-particle":"","family":"Hao","given":"Rui","non-dropping-particle":"","parse-names":false,"suffix":""}],"container-title":"Cell Reports Physical Science","id":"ITEM-4","issue":"5","issued":{"date-parts":[["2021","5","19"]]},"page":"100420","publisher":"Cell Press","title":"Spatiotemporally super-resolved dendrites nucleation and early-stage growth dynamics in Zinc-ion batteries","type":"article-journal","volume":"2"},"uris":["http://www.mendeley.com/documents/?uuid=416f871d-a5ea-3e6a-a876-9a5791b6526a"]}],"mendeley":{"formattedCitation":"&lt;sup&gt;24–27&lt;/sup&gt;","plainTextFormattedCitation":"24–27","previouslyFormattedCitation":"&lt;sup&gt;24–27&lt;/sup&gt;"},"properties":{"noteIndex":0},"schema":"https://github.com/citation-style-language/schema/raw/master/csl-citation.json"}</w:instrText>
      </w:r>
      <w:r w:rsidR="006B5A72">
        <w:rPr>
          <w:rFonts w:ascii="Times" w:hAnsi="Times" w:cs="Times"/>
        </w:rPr>
        <w:fldChar w:fldCharType="separate"/>
      </w:r>
      <w:r w:rsidR="00CA2E8F" w:rsidRPr="00CA2E8F">
        <w:rPr>
          <w:rFonts w:ascii="Times" w:hAnsi="Times" w:cs="Times"/>
          <w:noProof/>
          <w:vertAlign w:val="superscript"/>
        </w:rPr>
        <w:t>24–27</w:t>
      </w:r>
      <w:r w:rsidR="006B5A72">
        <w:rPr>
          <w:rFonts w:ascii="Times" w:hAnsi="Times" w:cs="Times"/>
        </w:rPr>
        <w:fldChar w:fldCharType="end"/>
      </w:r>
      <w:r w:rsidR="00B24443">
        <w:rPr>
          <w:rFonts w:ascii="Times" w:hAnsi="Times" w:cs="Times"/>
        </w:rPr>
        <w:t>. LED</w:t>
      </w:r>
      <w:r w:rsidR="00A345B8">
        <w:rPr>
          <w:rFonts w:ascii="Times" w:hAnsi="Times" w:cs="Times"/>
        </w:rPr>
        <w:t>/lamp</w:t>
      </w:r>
      <w:r w:rsidR="00B24443">
        <w:rPr>
          <w:rFonts w:ascii="Times" w:hAnsi="Times" w:cs="Times"/>
        </w:rPr>
        <w:t xml:space="preserve"> options </w:t>
      </w:r>
      <w:r w:rsidR="00A345B8">
        <w:rPr>
          <w:rFonts w:ascii="Times" w:hAnsi="Times" w:cs="Times"/>
        </w:rPr>
        <w:t xml:space="preserve">typically </w:t>
      </w:r>
      <w:r w:rsidR="00B24443">
        <w:rPr>
          <w:rFonts w:ascii="Times" w:hAnsi="Times" w:cs="Times"/>
        </w:rPr>
        <w:t xml:space="preserve">represent approximately half </w:t>
      </w:r>
      <w:r w:rsidR="00470851">
        <w:rPr>
          <w:rFonts w:ascii="Times" w:hAnsi="Times" w:cs="Times"/>
        </w:rPr>
        <w:t xml:space="preserve">the </w:t>
      </w:r>
      <w:r w:rsidR="007E2A91">
        <w:rPr>
          <w:rFonts w:ascii="Times" w:hAnsi="Times" w:cs="Times"/>
        </w:rPr>
        <w:t>cost of those using a laser ($1</w:t>
      </w:r>
      <w:r w:rsidR="00470851">
        <w:rPr>
          <w:rFonts w:ascii="Times" w:hAnsi="Times" w:cs="Times"/>
        </w:rPr>
        <w:t>00 to $10,000 versus $5000 to $20,000 based on the equipment used from the referenced studies</w:t>
      </w:r>
      <w:r w:rsidR="00CC2911">
        <w:rPr>
          <w:rFonts w:ascii="Times" w:hAnsi="Times" w:cs="Times"/>
        </w:rPr>
        <w:t xml:space="preserve"> above</w:t>
      </w:r>
      <w:r w:rsidR="00470851">
        <w:rPr>
          <w:rFonts w:ascii="Times" w:hAnsi="Times" w:cs="Times"/>
        </w:rPr>
        <w:t>). We note however, that a number of the BF studies do also use lasers</w:t>
      </w:r>
      <w:r w:rsidR="006B5A72">
        <w:rPr>
          <w:rFonts w:ascii="Times" w:hAnsi="Times" w:cs="Times"/>
        </w:rPr>
        <w:fldChar w:fldCharType="begin" w:fldLock="1"/>
      </w:r>
      <w:r w:rsidR="00E55E84">
        <w:rPr>
          <w:rFonts w:ascii="Times" w:hAnsi="Times" w:cs="Times"/>
        </w:rPr>
        <w:instrText>ADDIN CSL_CITATION {"citationItems":[{"id":"ITEM-1","itemData":{"DOI":"10.1038/s41563-022-01324-z","ISSN":"1476-4660","abstract":"To rationalize and improve the performance of newly developed high-rate battery electrode materials, it is crucial to understand the ion intercalation and degradation mechanisms occurring during realistic battery operation. Here we apply a laboratory-based operando optical scattering microscopy method to study micrometre-sized rod-like particles of the anode material Nb14W3O44 during high-rate cycling. We directly visualize elongation of the particles, which, by comparison with ensemble X-ray diffraction, allows us to determine changes in the state of charge of individual particles. A continuous change in scattering intensity with state of charge enables the observation of non-equilibrium kinetic phase separations within individual particles. Phase field modelling (informed by pulsed-field-gradient nuclear magnetic resonance and electrochemical experiments) supports the kinetic origin of this separation, which arises from the state-of-charge dependence of the Li-ion diffusion coefficient. The non-equilibrium phase separations lead to particle cracking at high rates of delithiation, particularly in longer particles, with some of the resulting fragments becoming electrically disconnected on subsequent cycling. These results demonstrate the power of optical scattering microscopy to track rapid non-equilibrium processes that would be inaccessible with established characterization techniques. Understanding the ion intercalation and degradation mechanisms occurring during realistic battery operation is crucial to developing high-rate battery electrodes. Operando optical scattering microscopy is now used to study single-particle kinetic state-of-charge heterogeneities and cracking in high-rate Li-ion anode materials.","author":[{"dropping-particle":"","family":"Merryweather","given":"Alice J.","non-dropping-particle":"","parse-names":false,"suffix":""},{"dropping-particle":"","family":"Jacquet","given":"Quentin","non-dropping-particle":"","parse-names":false,"suffix":""},{"dropping-particle":"","family":"Emge","given":"Steffen P.","non-dropping-particle":"","parse-names":false,"suffix":""},{"dropping-particle":"","family":"Schnedermann","given":"Christoph","non-dropping-particle":"","parse-names":false,"suffix":""},{"dropping-particle":"","family":"Rao","given":"Akshay","non-dropping-particle":"","parse-names":false,"suffix":""},{"dropping-particle":"","family":"Grey","given":"Clare P.","non-dropping-particle":"","parse-names":false,"suffix":""}],"container-title":"Nature Materials 2022 21:11","id":"ITEM-1","issue":"11","issued":{"date-parts":[["2022","8","15"]]},"page":"1306-1313","publisher":"Nature Publishing Group","title":"Operando monitoring of single-particle kinetic state-of-charge heterogeneities and cracking in high-rate Li-ion anodes","type":"article-journal","volume":"21"},"uris":["http://www.mendeley.com/documents/?uuid=41a5f282-fed3-3508-a62a-50d8c5d4ae3f"]}],"mendeley":{"formattedCitation":"&lt;sup&gt;28&lt;/sup&gt;","plainTextFormattedCitation":"28","previouslyFormattedCitation":"&lt;sup&gt;28&lt;/sup&gt;"},"properties":{"noteIndex":0},"schema":"https://github.com/citation-style-language/schema/raw/master/csl-citation.json"}</w:instrText>
      </w:r>
      <w:r w:rsidR="006B5A72">
        <w:rPr>
          <w:rFonts w:ascii="Times" w:hAnsi="Times" w:cs="Times"/>
        </w:rPr>
        <w:fldChar w:fldCharType="separate"/>
      </w:r>
      <w:r w:rsidR="00CA2E8F" w:rsidRPr="00CA2E8F">
        <w:rPr>
          <w:rFonts w:ascii="Times" w:hAnsi="Times" w:cs="Times"/>
          <w:noProof/>
          <w:vertAlign w:val="superscript"/>
        </w:rPr>
        <w:t>28</w:t>
      </w:r>
      <w:r w:rsidR="006B5A72">
        <w:rPr>
          <w:rFonts w:ascii="Times" w:hAnsi="Times" w:cs="Times"/>
        </w:rPr>
        <w:fldChar w:fldCharType="end"/>
      </w:r>
      <w:r w:rsidR="00470851">
        <w:rPr>
          <w:rFonts w:ascii="Times" w:hAnsi="Times" w:cs="Times"/>
        </w:rPr>
        <w:t>. Hence, we can also consider on excitation the two methods to be cost comparable. In BF a camera retailing between $500 and $30,000 is used for detection depending on the sensitivity</w:t>
      </w:r>
      <w:r w:rsidR="00C61A3F">
        <w:rPr>
          <w:rFonts w:ascii="Times" w:hAnsi="Times" w:cs="Times"/>
        </w:rPr>
        <w:t xml:space="preserve"> needed</w:t>
      </w:r>
      <w:r w:rsidR="00CC2911">
        <w:rPr>
          <w:rFonts w:ascii="Times" w:hAnsi="Times" w:cs="Times"/>
        </w:rPr>
        <w:fldChar w:fldCharType="begin" w:fldLock="1"/>
      </w:r>
      <w:r w:rsidR="00830EB3">
        <w:rPr>
          <w:rFonts w:ascii="Times" w:hAnsi="Times" w:cs="Times"/>
        </w:rPr>
        <w:instrText>ADDIN CSL_CITATION {"citationItems":[{"id":"ITEM-1","itemData":{"DOI":"10.1002/JEMT.24200","ISSN":"1097-0029","abstract":"This article presents a review after an exhaustive search that yielded 23 works carried out in the last decade for the availability of optical microscopes with open hardware as a low-cost alternative to commercial systems. These works were developed with the aim of covering needs within several areas such as: Bio Sciences research in institutions with limited resources, diagnosis of diseases and health screenings in large populations in developing countries, and training in educational contexts with a need for high availability of equipment and low replacement cost. The analysis of the selected works allows us to classify the analyzed solutions into two main categories, for which their essential characteristics are enumerated: portable field microscopes and multipurpose automated microscopes. Moreover, this work includes a discussion on the degree of maturity of the solutions in terms of the adoption of practices aligned with the development of Open Science. Research Highlights: Concise review on low-cost microscopes for developing Open Science, exposing the role of smartphone-based microscopy. The work classifies microscopes in two main categories: (1) portable field microscopes, and (2) multipurpose automated microscopes.","author":[{"dropping-particle":"","family":"Salido","given":"Jesus","non-dropping-particle":"","parse-names":false,"suffix":""},{"dropping-particle":"","family":"Bueno","given":"Gloria","non-dropping-particle":"","parse-names":false,"suffix":""},{"dropping-particle":"","family":"Ruiz-Santaquiteria","given":"Jesus","non-dropping-particle":"","parse-names":false,"suffix":""},{"dropping-particle":"","family":"Cristobal","given":"Gabriel","non-dropping-particle":"","parse-names":false,"suffix":""}],"container-title":"Microscopy Research and Technique","id":"ITEM-1","issue":"10","issued":{"date-parts":[["2022","10","1"]]},"page":"3270-3283","publisher":"John Wiley and Sons Inc","title":"A review on low-cost microscopes for Open Science","type":"article-journal","volume":"85"},"uris":["http://www.mendeley.com/documents/?uuid=0ead7346-1044-3a34-bfca-bb283af61c05"]}],"mendeley":{"formattedCitation":"&lt;sup&gt;29&lt;/sup&gt;","plainTextFormattedCitation":"29","previouslyFormattedCitation":"&lt;sup&gt;29&lt;/sup&gt;"},"properties":{"noteIndex":0},"schema":"https://github.com/citation-style-language/schema/raw/master/csl-citation.json"}</w:instrText>
      </w:r>
      <w:r w:rsidR="00CC2911">
        <w:rPr>
          <w:rFonts w:ascii="Times" w:hAnsi="Times" w:cs="Times"/>
        </w:rPr>
        <w:fldChar w:fldCharType="separate"/>
      </w:r>
      <w:r w:rsidR="00CA2E8F" w:rsidRPr="00CA2E8F">
        <w:rPr>
          <w:rFonts w:ascii="Times" w:hAnsi="Times" w:cs="Times"/>
          <w:noProof/>
          <w:vertAlign w:val="superscript"/>
        </w:rPr>
        <w:t>29</w:t>
      </w:r>
      <w:r w:rsidR="00CC2911">
        <w:rPr>
          <w:rFonts w:ascii="Times" w:hAnsi="Times" w:cs="Times"/>
        </w:rPr>
        <w:fldChar w:fldCharType="end"/>
      </w:r>
      <w:r w:rsidR="00470851">
        <w:rPr>
          <w:rFonts w:ascii="Times" w:hAnsi="Times" w:cs="Times"/>
        </w:rPr>
        <w:t xml:space="preserve">. In conventional Raman measurements an EMCCD </w:t>
      </w:r>
      <w:r w:rsidR="00C61A3F">
        <w:rPr>
          <w:rFonts w:ascii="Times" w:hAnsi="Times" w:cs="Times"/>
        </w:rPr>
        <w:t xml:space="preserve">and spectrograph is required costing between $30,000 and $50,000. </w:t>
      </w:r>
      <w:r w:rsidR="00E87004">
        <w:rPr>
          <w:rFonts w:ascii="Times" w:hAnsi="Times" w:cs="Times"/>
        </w:rPr>
        <w:t>However, our single pixel spectrometers replaces the EMCCD camera by a DMD ($500), an additional grating ($500) together with avalanche photodiode ($2000)</w:t>
      </w:r>
      <w:r w:rsidR="00CC2911">
        <w:rPr>
          <w:rFonts w:ascii="Times" w:hAnsi="Times" w:cs="Times"/>
        </w:rPr>
        <w:fldChar w:fldCharType="begin" w:fldLock="1"/>
      </w:r>
      <w:r w:rsidR="00830EB3">
        <w:rPr>
          <w:rFonts w:ascii="Times" w:hAnsi="Times" w:cs="Times"/>
        </w:rPr>
        <w:instrText>ADDIN CSL_CITATION {"citationItems":[{"id":"ITEM-1","itemData":{"DOI":"10.1364/OE.27.004562","ISSN":"1094-4087","PMID":"30876073","abstract":"The optical microscope for wavelengths above 1100 nm is a very important tool for characterizing the microstructure of a broad range of samples. The availability of the technique is, however, limited because special detectors with temperature stabilization, which are costly, must be used. We present the construction of a low-cost near-infrared microscope (800-1700 nm) based on the principles of compressed sensing. The presented setup is very simple and robust. It requires no temperature stabilization and can be used under standard laboratory conditions. We demonstrate that such a microscope, which uses a simple pair of balanced photodiodes as a detector, can acquire microscopic images of the sample that are comparable with those acquired by a standard microscope. Owing to its simplicity, the presented setup can provide access to infrared transmission microscopy and to a broad range of laboratories.","author":[{"dropping-particle":"","family":"Musiienko","given":"Artem","non-dropping-particle":"","parse-names":false,"suffix":""},{"dropping-particle":"","family":"Žídek","given":"Karel","non-dropping-particle":"","parse-names":false,"suffix":""},{"dropping-particle":"","family":"Denk","given":"Ondřej","non-dropping-particle":"","parse-names":false,"suffix":""}],"container-title":"Optics Express, Vol. 27, Issue 4, pp. 4562-4571","id":"ITEM-1","issue":"4","issued":{"date-parts":[["2019","2","18"]]},"page":"4562-4571","publisher":"Optica Publishing Group","title":"Differential single-pixel camera enabling low-cost microscopy in near-infrared spectral region","type":"article-journal","volume":"27"},"uris":["http://www.mendeley.com/documents/?uuid=3665d685-99ce-31c2-87c3-9aa925acf00c"]}],"mendeley":{"formattedCitation":"&lt;sup&gt;30&lt;/sup&gt;","plainTextFormattedCitation":"30","previouslyFormattedCitation":"&lt;sup&gt;30&lt;/sup&gt;"},"properties":{"noteIndex":0},"schema":"https://github.com/citation-style-language/schema/raw/master/csl-citation.json"}</w:instrText>
      </w:r>
      <w:r w:rsidR="00CC2911">
        <w:rPr>
          <w:rFonts w:ascii="Times" w:hAnsi="Times" w:cs="Times"/>
        </w:rPr>
        <w:fldChar w:fldCharType="separate"/>
      </w:r>
      <w:r w:rsidR="00CA2E8F" w:rsidRPr="00CA2E8F">
        <w:rPr>
          <w:rFonts w:ascii="Times" w:hAnsi="Times" w:cs="Times"/>
          <w:noProof/>
          <w:vertAlign w:val="superscript"/>
        </w:rPr>
        <w:t>30</w:t>
      </w:r>
      <w:r w:rsidR="00CC2911">
        <w:rPr>
          <w:rFonts w:ascii="Times" w:hAnsi="Times" w:cs="Times"/>
        </w:rPr>
        <w:fldChar w:fldCharType="end"/>
      </w:r>
      <w:r w:rsidR="00C61A3F">
        <w:rPr>
          <w:rFonts w:ascii="Times" w:hAnsi="Times" w:cs="Times"/>
        </w:rPr>
        <w:t xml:space="preserve">. </w:t>
      </w:r>
      <w:r w:rsidR="009F420C">
        <w:rPr>
          <w:rFonts w:ascii="Times" w:hAnsi="Times" w:cs="Times"/>
        </w:rPr>
        <w:t>This makes the compressive spectrometer an order-of magnitude cheaper than conventional spectrometer</w:t>
      </w:r>
      <w:r w:rsidR="008212BA">
        <w:rPr>
          <w:rFonts w:ascii="Times" w:hAnsi="Times" w:cs="Times"/>
        </w:rPr>
        <w:t>s</w:t>
      </w:r>
      <w:r w:rsidR="009F420C">
        <w:rPr>
          <w:rFonts w:ascii="Times" w:hAnsi="Times" w:cs="Times"/>
        </w:rPr>
        <w:t xml:space="preserve"> and at a comparable and competitive price point with the detectors used in BF microscopy. However, </w:t>
      </w:r>
      <w:r w:rsidR="00D85D10">
        <w:rPr>
          <w:rFonts w:ascii="Times" w:hAnsi="Times" w:cs="Times"/>
        </w:rPr>
        <w:t xml:space="preserve">with the added benefits of </w:t>
      </w:r>
      <w:r w:rsidR="00CC2911">
        <w:rPr>
          <w:rFonts w:ascii="Times" w:hAnsi="Times" w:cs="Times"/>
        </w:rPr>
        <w:t xml:space="preserve">quantitative </w:t>
      </w:r>
      <w:r w:rsidR="00D85D10">
        <w:rPr>
          <w:rFonts w:ascii="Times" w:hAnsi="Times" w:cs="Times"/>
        </w:rPr>
        <w:t>chemically sensitive information</w:t>
      </w:r>
      <w:r w:rsidR="00CC2911">
        <w:rPr>
          <w:rFonts w:ascii="Times" w:hAnsi="Times" w:cs="Times"/>
        </w:rPr>
        <w:t xml:space="preserve"> across both solid and liquid phases</w:t>
      </w:r>
      <w:r w:rsidR="008212BA">
        <w:rPr>
          <w:rFonts w:ascii="Times" w:hAnsi="Times" w:cs="Times"/>
        </w:rPr>
        <w:t>,</w:t>
      </w:r>
      <w:r w:rsidR="00D85D10">
        <w:rPr>
          <w:rFonts w:ascii="Times" w:hAnsi="Times" w:cs="Times"/>
        </w:rPr>
        <w:t xml:space="preserve"> which can be readily interpreted and linked to physical </w:t>
      </w:r>
      <w:r w:rsidR="00CC2911">
        <w:rPr>
          <w:rFonts w:ascii="Times" w:hAnsi="Times" w:cs="Times"/>
        </w:rPr>
        <w:t>parameters,</w:t>
      </w:r>
      <w:r w:rsidR="00D85D10">
        <w:rPr>
          <w:rFonts w:ascii="Times" w:hAnsi="Times" w:cs="Times"/>
        </w:rPr>
        <w:t xml:space="preserve"> in contrast to that from BF experiments.</w:t>
      </w:r>
      <w:r w:rsidR="00C61A3F">
        <w:rPr>
          <w:rFonts w:ascii="Times" w:hAnsi="Times" w:cs="Times"/>
        </w:rPr>
        <w:t xml:space="preserve">  </w:t>
      </w:r>
      <w:r w:rsidR="00D85D10">
        <w:rPr>
          <w:rFonts w:ascii="Times" w:hAnsi="Times" w:cs="Times"/>
        </w:rPr>
        <w:t>Hence, a</w:t>
      </w:r>
      <w:r w:rsidR="00B24443">
        <w:rPr>
          <w:rFonts w:ascii="Times" w:hAnsi="Times" w:cs="Times"/>
        </w:rPr>
        <w:t>lthoug</w:t>
      </w:r>
      <w:r w:rsidR="00D85D10">
        <w:rPr>
          <w:rFonts w:ascii="Times" w:hAnsi="Times" w:cs="Times"/>
        </w:rPr>
        <w:t xml:space="preserve">h the above analysis is simple we believe it </w:t>
      </w:r>
      <w:r w:rsidR="00B24443">
        <w:rPr>
          <w:rFonts w:ascii="Times" w:hAnsi="Times" w:cs="Times"/>
        </w:rPr>
        <w:t>highlights that Raman ima</w:t>
      </w:r>
      <w:r w:rsidR="00D85D10">
        <w:rPr>
          <w:rFonts w:ascii="Times" w:hAnsi="Times" w:cs="Times"/>
        </w:rPr>
        <w:t>g</w:t>
      </w:r>
      <w:r w:rsidR="00B24443">
        <w:rPr>
          <w:rFonts w:ascii="Times" w:hAnsi="Times" w:cs="Times"/>
        </w:rPr>
        <w:t>ing</w:t>
      </w:r>
      <w:r w:rsidR="00D85D10">
        <w:rPr>
          <w:rFonts w:ascii="Times" w:hAnsi="Times" w:cs="Times"/>
        </w:rPr>
        <w:t xml:space="preserve"> particularly with our single-pixel computational framework</w:t>
      </w:r>
      <w:r w:rsidR="00B24443">
        <w:rPr>
          <w:rFonts w:ascii="Times" w:hAnsi="Times" w:cs="Times"/>
        </w:rPr>
        <w:t xml:space="preserve"> </w:t>
      </w:r>
      <w:r w:rsidR="00D85D10">
        <w:rPr>
          <w:rFonts w:ascii="Times" w:hAnsi="Times" w:cs="Times"/>
        </w:rPr>
        <w:t>can be a</w:t>
      </w:r>
      <w:r w:rsidR="00B24443">
        <w:rPr>
          <w:rFonts w:ascii="Times" w:hAnsi="Times" w:cs="Times"/>
        </w:rPr>
        <w:t xml:space="preserve"> competi</w:t>
      </w:r>
      <w:r w:rsidR="00D85D10">
        <w:rPr>
          <w:rFonts w:ascii="Times" w:hAnsi="Times" w:cs="Times"/>
        </w:rPr>
        <w:t>ti</w:t>
      </w:r>
      <w:r w:rsidR="00B24443">
        <w:rPr>
          <w:rFonts w:ascii="Times" w:hAnsi="Times" w:cs="Times"/>
        </w:rPr>
        <w:t>ve low-cost option</w:t>
      </w:r>
      <w:r w:rsidR="00D85D10">
        <w:rPr>
          <w:rFonts w:ascii="Times" w:hAnsi="Times" w:cs="Times"/>
        </w:rPr>
        <w:t xml:space="preserve"> for label-free characterisation of electrochemical systems.</w:t>
      </w:r>
      <w:r w:rsidR="00B24443">
        <w:rPr>
          <w:rFonts w:ascii="Times" w:hAnsi="Times" w:cs="Times"/>
        </w:rPr>
        <w:t xml:space="preserve"> </w:t>
      </w:r>
    </w:p>
    <w:p w14:paraId="33FB2788" w14:textId="459D0018" w:rsidR="005E6053" w:rsidRDefault="005E6053" w:rsidP="00D06BA6">
      <w:pPr>
        <w:spacing w:line="360" w:lineRule="auto"/>
        <w:jc w:val="both"/>
        <w:rPr>
          <w:rFonts w:ascii="Times" w:hAnsi="Times" w:cs="Times"/>
        </w:rPr>
      </w:pPr>
    </w:p>
    <w:p w14:paraId="33196A51" w14:textId="7A8C546D" w:rsidR="005E6053" w:rsidRDefault="005E6053" w:rsidP="00D06BA6">
      <w:pPr>
        <w:spacing w:line="360" w:lineRule="auto"/>
        <w:jc w:val="both"/>
        <w:rPr>
          <w:rFonts w:ascii="Times" w:hAnsi="Times" w:cs="Times"/>
        </w:rPr>
      </w:pPr>
    </w:p>
    <w:p w14:paraId="748FCF75" w14:textId="61FB84C0" w:rsidR="005E6053" w:rsidRDefault="005E6053" w:rsidP="00D06BA6">
      <w:pPr>
        <w:spacing w:line="360" w:lineRule="auto"/>
        <w:jc w:val="both"/>
        <w:rPr>
          <w:rFonts w:ascii="Times" w:hAnsi="Times" w:cs="Times"/>
        </w:rPr>
      </w:pPr>
    </w:p>
    <w:p w14:paraId="0920B157" w14:textId="7F834820" w:rsidR="005E6053" w:rsidRDefault="005E6053" w:rsidP="00D06BA6">
      <w:pPr>
        <w:spacing w:line="360" w:lineRule="auto"/>
        <w:jc w:val="both"/>
        <w:rPr>
          <w:rFonts w:ascii="Times" w:hAnsi="Times" w:cs="Times"/>
        </w:rPr>
      </w:pPr>
    </w:p>
    <w:p w14:paraId="6A7302E3" w14:textId="716252AF" w:rsidR="005E6053" w:rsidRDefault="005E6053" w:rsidP="00D06BA6">
      <w:pPr>
        <w:spacing w:line="360" w:lineRule="auto"/>
        <w:jc w:val="both"/>
        <w:rPr>
          <w:rFonts w:ascii="Times" w:hAnsi="Times" w:cs="Times"/>
        </w:rPr>
      </w:pPr>
    </w:p>
    <w:p w14:paraId="640AEEA5" w14:textId="2E168C39" w:rsidR="005E6053" w:rsidRDefault="005E6053" w:rsidP="00D06BA6">
      <w:pPr>
        <w:spacing w:line="360" w:lineRule="auto"/>
        <w:jc w:val="both"/>
        <w:rPr>
          <w:rFonts w:ascii="Times" w:hAnsi="Times" w:cs="Times"/>
        </w:rPr>
      </w:pPr>
    </w:p>
    <w:p w14:paraId="320E32C3" w14:textId="1B746C4B" w:rsidR="005E6053" w:rsidRDefault="005E6053" w:rsidP="00D06BA6">
      <w:pPr>
        <w:spacing w:line="360" w:lineRule="auto"/>
        <w:jc w:val="both"/>
        <w:rPr>
          <w:rFonts w:ascii="Times" w:hAnsi="Times" w:cs="Times"/>
        </w:rPr>
      </w:pPr>
    </w:p>
    <w:p w14:paraId="5C6B2A66" w14:textId="5644999B" w:rsidR="00587CF6" w:rsidRDefault="00587CF6" w:rsidP="00D06BA6">
      <w:pPr>
        <w:spacing w:line="360" w:lineRule="auto"/>
        <w:jc w:val="both"/>
        <w:rPr>
          <w:rFonts w:ascii="Times" w:hAnsi="Times" w:cs="Times"/>
        </w:rPr>
      </w:pPr>
    </w:p>
    <w:p w14:paraId="0C9D2AD8" w14:textId="225DF2D3" w:rsidR="00AD658E" w:rsidRPr="0051103E" w:rsidRDefault="00AD658E" w:rsidP="0051103E">
      <w:pPr>
        <w:pStyle w:val="Heading1"/>
        <w:rPr>
          <w:rFonts w:ascii="Times" w:hAnsi="Times" w:cs="Times"/>
          <w:b/>
          <w:color w:val="auto"/>
          <w:sz w:val="24"/>
          <w:szCs w:val="24"/>
        </w:rPr>
      </w:pPr>
      <w:bookmarkStart w:id="13" w:name="_Toc119004152"/>
      <w:r w:rsidRPr="0051103E">
        <w:rPr>
          <w:rFonts w:ascii="Times" w:hAnsi="Times" w:cs="Times"/>
          <w:b/>
          <w:color w:val="auto"/>
          <w:sz w:val="24"/>
          <w:szCs w:val="24"/>
        </w:rPr>
        <w:lastRenderedPageBreak/>
        <w:t>References</w:t>
      </w:r>
      <w:bookmarkEnd w:id="13"/>
    </w:p>
    <w:p w14:paraId="2F71792C" w14:textId="1976D36A" w:rsidR="00AD658E" w:rsidRDefault="00AD658E" w:rsidP="00D06BA6">
      <w:pPr>
        <w:spacing w:line="360" w:lineRule="auto"/>
        <w:jc w:val="both"/>
        <w:rPr>
          <w:rFonts w:ascii="Times" w:hAnsi="Times" w:cs="Times"/>
        </w:rPr>
      </w:pPr>
    </w:p>
    <w:p w14:paraId="514ED9EF" w14:textId="108C6D96" w:rsidR="00E55E84" w:rsidRPr="00E55E84" w:rsidRDefault="00AD658E" w:rsidP="00E55E84">
      <w:pPr>
        <w:widowControl w:val="0"/>
        <w:autoSpaceDE w:val="0"/>
        <w:autoSpaceDN w:val="0"/>
        <w:adjustRightInd w:val="0"/>
        <w:spacing w:line="360" w:lineRule="auto"/>
        <w:ind w:left="640" w:hanging="640"/>
        <w:rPr>
          <w:rFonts w:ascii="Times" w:hAnsi="Times" w:cs="Times"/>
          <w:noProof/>
        </w:rPr>
      </w:pPr>
      <w:r>
        <w:rPr>
          <w:rFonts w:ascii="Times" w:hAnsi="Times" w:cs="Times"/>
        </w:rPr>
        <w:fldChar w:fldCharType="begin" w:fldLock="1"/>
      </w:r>
      <w:r>
        <w:rPr>
          <w:rFonts w:ascii="Times" w:hAnsi="Times" w:cs="Times"/>
        </w:rPr>
        <w:instrText xml:space="preserve">ADDIN Mendeley Bibliography CSL_BIBLIOGRAPHY </w:instrText>
      </w:r>
      <w:r>
        <w:rPr>
          <w:rFonts w:ascii="Times" w:hAnsi="Times" w:cs="Times"/>
        </w:rPr>
        <w:fldChar w:fldCharType="separate"/>
      </w:r>
      <w:r w:rsidR="00E55E84" w:rsidRPr="00E55E84">
        <w:rPr>
          <w:rFonts w:ascii="Times" w:hAnsi="Times" w:cs="Times"/>
          <w:noProof/>
        </w:rPr>
        <w:t>1.</w:t>
      </w:r>
      <w:r w:rsidR="00E55E84" w:rsidRPr="00E55E84">
        <w:rPr>
          <w:rFonts w:ascii="Times" w:hAnsi="Times" w:cs="Times"/>
          <w:noProof/>
        </w:rPr>
        <w:tab/>
        <w:t xml:space="preserve">Sturm, B. </w:t>
      </w:r>
      <w:r w:rsidR="00E55E84" w:rsidRPr="00E55E84">
        <w:rPr>
          <w:rFonts w:ascii="Times" w:hAnsi="Times" w:cs="Times"/>
          <w:i/>
          <w:iCs/>
          <w:noProof/>
        </w:rPr>
        <w:t>et al.</w:t>
      </w:r>
      <w:r w:rsidR="00E55E84" w:rsidRPr="00E55E84">
        <w:rPr>
          <w:rFonts w:ascii="Times" w:hAnsi="Times" w:cs="Times"/>
          <w:noProof/>
        </w:rPr>
        <w:t xml:space="preserve"> High-Sensitivity High-Speed Compressive Spectrometer for Raman Imaging. </w:t>
      </w:r>
      <w:r w:rsidR="00E55E84" w:rsidRPr="00E55E84">
        <w:rPr>
          <w:rFonts w:ascii="Times" w:hAnsi="Times" w:cs="Times"/>
          <w:i/>
          <w:iCs/>
          <w:noProof/>
        </w:rPr>
        <w:t xml:space="preserve">ACS Photonics </w:t>
      </w:r>
      <w:r w:rsidR="00E55E84" w:rsidRPr="00E55E84">
        <w:rPr>
          <w:rFonts w:ascii="Times" w:hAnsi="Times" w:cs="Times"/>
          <w:noProof/>
        </w:rPr>
        <w:t xml:space="preserve"> </w:t>
      </w:r>
      <w:r w:rsidR="00E55E84" w:rsidRPr="00E55E84">
        <w:rPr>
          <w:rFonts w:ascii="Times" w:hAnsi="Times" w:cs="Times"/>
          <w:b/>
          <w:bCs/>
          <w:noProof/>
        </w:rPr>
        <w:t>6</w:t>
      </w:r>
      <w:r w:rsidR="00E55E84" w:rsidRPr="00E55E84">
        <w:rPr>
          <w:rFonts w:ascii="Times" w:hAnsi="Times" w:cs="Times"/>
          <w:noProof/>
        </w:rPr>
        <w:t>, 25 (2019).</w:t>
      </w:r>
    </w:p>
    <w:p w14:paraId="590B7805"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2.</w:t>
      </w:r>
      <w:r w:rsidRPr="00E55E84">
        <w:rPr>
          <w:rFonts w:ascii="Times" w:hAnsi="Times" w:cs="Times"/>
          <w:noProof/>
        </w:rPr>
        <w:tab/>
        <w:t xml:space="preserve">Soldevila, F., Dong, J., Tajahuerce, E., Gigan, S. &amp; De Aguiar, H. B. Fast compressive Raman bio-imaging via matrix completion. </w:t>
      </w:r>
      <w:r w:rsidRPr="00E55E84">
        <w:rPr>
          <w:rFonts w:ascii="Times" w:hAnsi="Times" w:cs="Times"/>
          <w:i/>
          <w:iCs/>
          <w:noProof/>
        </w:rPr>
        <w:t>Optica</w:t>
      </w:r>
      <w:r w:rsidRPr="00E55E84">
        <w:rPr>
          <w:rFonts w:ascii="Times" w:hAnsi="Times" w:cs="Times"/>
          <w:noProof/>
        </w:rPr>
        <w:t xml:space="preserve"> </w:t>
      </w:r>
      <w:r w:rsidRPr="00E55E84">
        <w:rPr>
          <w:rFonts w:ascii="Times" w:hAnsi="Times" w:cs="Times"/>
          <w:b/>
          <w:bCs/>
          <w:noProof/>
        </w:rPr>
        <w:t>6</w:t>
      </w:r>
      <w:r w:rsidRPr="00E55E84">
        <w:rPr>
          <w:rFonts w:ascii="Times" w:hAnsi="Times" w:cs="Times"/>
          <w:noProof/>
        </w:rPr>
        <w:t>, 341–346 (2019).</w:t>
      </w:r>
    </w:p>
    <w:p w14:paraId="28083B9F"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3.</w:t>
      </w:r>
      <w:r w:rsidRPr="00E55E84">
        <w:rPr>
          <w:rFonts w:ascii="Times" w:hAnsi="Times" w:cs="Times"/>
          <w:noProof/>
        </w:rPr>
        <w:tab/>
        <w:t xml:space="preserve">Mankani, B. R. </w:t>
      </w:r>
      <w:r w:rsidRPr="00E55E84">
        <w:rPr>
          <w:rFonts w:ascii="Times" w:hAnsi="Times" w:cs="Times"/>
          <w:i/>
          <w:iCs/>
          <w:noProof/>
        </w:rPr>
        <w:t>et al.</w:t>
      </w:r>
      <w:r w:rsidRPr="00E55E84">
        <w:rPr>
          <w:rFonts w:ascii="Times" w:hAnsi="Times" w:cs="Times"/>
          <w:noProof/>
        </w:rPr>
        <w:t xml:space="preserve"> Binary Complementary Filters for Compressive Raman Spectroscopy. </w:t>
      </w:r>
      <w:r w:rsidRPr="00E55E84">
        <w:rPr>
          <w:rFonts w:ascii="Times" w:hAnsi="Times" w:cs="Times"/>
          <w:i/>
          <w:iCs/>
          <w:noProof/>
        </w:rPr>
        <w:t>Appl. Spectrosc. Vol. 72, Issue 1, pp. 69-78</w:t>
      </w:r>
      <w:r w:rsidRPr="00E55E84">
        <w:rPr>
          <w:rFonts w:ascii="Times" w:hAnsi="Times" w:cs="Times"/>
          <w:noProof/>
        </w:rPr>
        <w:t xml:space="preserve"> </w:t>
      </w:r>
      <w:r w:rsidRPr="00E55E84">
        <w:rPr>
          <w:rFonts w:ascii="Times" w:hAnsi="Times" w:cs="Times"/>
          <w:b/>
          <w:bCs/>
          <w:noProof/>
        </w:rPr>
        <w:t>72</w:t>
      </w:r>
      <w:r w:rsidRPr="00E55E84">
        <w:rPr>
          <w:rFonts w:ascii="Times" w:hAnsi="Times" w:cs="Times"/>
          <w:noProof/>
        </w:rPr>
        <w:t>, 69–78 (2018).</w:t>
      </w:r>
    </w:p>
    <w:p w14:paraId="5EE41A80"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4.</w:t>
      </w:r>
      <w:r w:rsidRPr="00E55E84">
        <w:rPr>
          <w:rFonts w:ascii="Times" w:hAnsi="Times" w:cs="Times"/>
          <w:noProof/>
        </w:rPr>
        <w:tab/>
        <w:t xml:space="preserve">Lin, H. &amp; B. de Aguiar, H. Compressive Raman microspectroscopy . in </w:t>
      </w:r>
      <w:r w:rsidRPr="00E55E84">
        <w:rPr>
          <w:rFonts w:ascii="Times" w:hAnsi="Times" w:cs="Times"/>
          <w:i/>
          <w:iCs/>
          <w:noProof/>
        </w:rPr>
        <w:t>Stimulated Raman Scattering Microscopy</w:t>
      </w:r>
      <w:r w:rsidRPr="00E55E84">
        <w:rPr>
          <w:rFonts w:ascii="Times" w:hAnsi="Times" w:cs="Times"/>
          <w:noProof/>
        </w:rPr>
        <w:t xml:space="preserve"> (2022).</w:t>
      </w:r>
    </w:p>
    <w:p w14:paraId="6FD9953C"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5.</w:t>
      </w:r>
      <w:r w:rsidRPr="00E55E84">
        <w:rPr>
          <w:rFonts w:ascii="Times" w:hAnsi="Times" w:cs="Times"/>
          <w:noProof/>
        </w:rPr>
        <w:tab/>
        <w:t xml:space="preserve">Senthilkumar, M., Mathiyarasu, J., Joseph, J., Phani, K. L. N. &amp; Yegnaraman, V. Electrochemical instability of indium tin oxide (ITO) glass in acidic pH range during cathodic polarization. </w:t>
      </w:r>
      <w:r w:rsidRPr="00E55E84">
        <w:rPr>
          <w:rFonts w:ascii="Times" w:hAnsi="Times" w:cs="Times"/>
          <w:i/>
          <w:iCs/>
          <w:noProof/>
        </w:rPr>
        <w:t>Mater. Chem. Phys.</w:t>
      </w:r>
      <w:r w:rsidRPr="00E55E84">
        <w:rPr>
          <w:rFonts w:ascii="Times" w:hAnsi="Times" w:cs="Times"/>
          <w:noProof/>
        </w:rPr>
        <w:t xml:space="preserve"> </w:t>
      </w:r>
      <w:r w:rsidRPr="00E55E84">
        <w:rPr>
          <w:rFonts w:ascii="Times" w:hAnsi="Times" w:cs="Times"/>
          <w:b/>
          <w:bCs/>
          <w:noProof/>
        </w:rPr>
        <w:t>108</w:t>
      </w:r>
      <w:r w:rsidRPr="00E55E84">
        <w:rPr>
          <w:rFonts w:ascii="Times" w:hAnsi="Times" w:cs="Times"/>
          <w:noProof/>
        </w:rPr>
        <w:t>, 403–407 (2008).</w:t>
      </w:r>
    </w:p>
    <w:p w14:paraId="093F1EDA"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6.</w:t>
      </w:r>
      <w:r w:rsidRPr="00E55E84">
        <w:rPr>
          <w:rFonts w:ascii="Times" w:hAnsi="Times" w:cs="Times"/>
          <w:noProof/>
        </w:rPr>
        <w:tab/>
        <w:t xml:space="preserve">Dovesi, R. </w:t>
      </w:r>
      <w:r w:rsidRPr="00E55E84">
        <w:rPr>
          <w:rFonts w:ascii="Times" w:hAnsi="Times" w:cs="Times"/>
          <w:i/>
          <w:iCs/>
          <w:noProof/>
        </w:rPr>
        <w:t>et al.</w:t>
      </w:r>
      <w:r w:rsidRPr="00E55E84">
        <w:rPr>
          <w:rFonts w:ascii="Times" w:hAnsi="Times" w:cs="Times"/>
          <w:noProof/>
        </w:rPr>
        <w:t xml:space="preserve"> CRYSTAL17 User’s Manual. (2018).</w:t>
      </w:r>
    </w:p>
    <w:p w14:paraId="558F5501"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7.</w:t>
      </w:r>
      <w:r w:rsidRPr="00E55E84">
        <w:rPr>
          <w:rFonts w:ascii="Times" w:hAnsi="Times" w:cs="Times"/>
          <w:noProof/>
        </w:rPr>
        <w:tab/>
        <w:t xml:space="preserve">Dovesi, R. </w:t>
      </w:r>
      <w:r w:rsidRPr="00E55E84">
        <w:rPr>
          <w:rFonts w:ascii="Times" w:hAnsi="Times" w:cs="Times"/>
          <w:i/>
          <w:iCs/>
          <w:noProof/>
        </w:rPr>
        <w:t>et al.</w:t>
      </w:r>
      <w:r w:rsidRPr="00E55E84">
        <w:rPr>
          <w:rFonts w:ascii="Times" w:hAnsi="Times" w:cs="Times"/>
          <w:noProof/>
        </w:rPr>
        <w:t xml:space="preserve"> Quantum-mechanical condensed matter simulations with CRYSTAL. </w:t>
      </w:r>
      <w:r w:rsidRPr="00E55E84">
        <w:rPr>
          <w:rFonts w:ascii="Times" w:hAnsi="Times" w:cs="Times"/>
          <w:i/>
          <w:iCs/>
          <w:noProof/>
        </w:rPr>
        <w:t>Wiley Interdiscip. Rev. Comput. Mol. Sci.</w:t>
      </w:r>
      <w:r w:rsidRPr="00E55E84">
        <w:rPr>
          <w:rFonts w:ascii="Times" w:hAnsi="Times" w:cs="Times"/>
          <w:noProof/>
        </w:rPr>
        <w:t xml:space="preserve"> </w:t>
      </w:r>
      <w:r w:rsidRPr="00E55E84">
        <w:rPr>
          <w:rFonts w:ascii="Times" w:hAnsi="Times" w:cs="Times"/>
          <w:b/>
          <w:bCs/>
          <w:noProof/>
        </w:rPr>
        <w:t>8</w:t>
      </w:r>
      <w:r w:rsidRPr="00E55E84">
        <w:rPr>
          <w:rFonts w:ascii="Times" w:hAnsi="Times" w:cs="Times"/>
          <w:noProof/>
        </w:rPr>
        <w:t>, e1360 (2018).</w:t>
      </w:r>
    </w:p>
    <w:p w14:paraId="76BCEFF6"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8.</w:t>
      </w:r>
      <w:r w:rsidRPr="00E55E84">
        <w:rPr>
          <w:rFonts w:ascii="Times" w:hAnsi="Times" w:cs="Times"/>
          <w:noProof/>
        </w:rPr>
        <w:tab/>
        <w:t xml:space="preserve">Ping, Y., Galli, G. &amp; Goddard, W. A. Electronic structure of IrO2: The role of the metal d orbitals. </w:t>
      </w:r>
      <w:r w:rsidRPr="00E55E84">
        <w:rPr>
          <w:rFonts w:ascii="Times" w:hAnsi="Times" w:cs="Times"/>
          <w:i/>
          <w:iCs/>
          <w:noProof/>
        </w:rPr>
        <w:t>J. Phys. Chem. C</w:t>
      </w:r>
      <w:r w:rsidRPr="00E55E84">
        <w:rPr>
          <w:rFonts w:ascii="Times" w:hAnsi="Times" w:cs="Times"/>
          <w:noProof/>
        </w:rPr>
        <w:t xml:space="preserve"> </w:t>
      </w:r>
      <w:r w:rsidRPr="00E55E84">
        <w:rPr>
          <w:rFonts w:ascii="Times" w:hAnsi="Times" w:cs="Times"/>
          <w:b/>
          <w:bCs/>
          <w:noProof/>
        </w:rPr>
        <w:t>119</w:t>
      </w:r>
      <w:r w:rsidRPr="00E55E84">
        <w:rPr>
          <w:rFonts w:ascii="Times" w:hAnsi="Times" w:cs="Times"/>
          <w:noProof/>
        </w:rPr>
        <w:t>, 11570–11577 (2015).</w:t>
      </w:r>
    </w:p>
    <w:p w14:paraId="494EA016"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9.</w:t>
      </w:r>
      <w:r w:rsidRPr="00E55E84">
        <w:rPr>
          <w:rFonts w:ascii="Times" w:hAnsi="Times" w:cs="Times"/>
          <w:noProof/>
        </w:rPr>
        <w:tab/>
        <w:t xml:space="preserve">Laun, J. &amp; Bredow, T. BSSE-corrected consistent Gaussian basis sets of triple-zeta valence with polarization quality of the fifth period for solid-state calculations. </w:t>
      </w:r>
      <w:r w:rsidRPr="00E55E84">
        <w:rPr>
          <w:rFonts w:ascii="Times" w:hAnsi="Times" w:cs="Times"/>
          <w:i/>
          <w:iCs/>
          <w:noProof/>
        </w:rPr>
        <w:t>J. Comput. Chem.</w:t>
      </w:r>
      <w:r w:rsidRPr="00E55E84">
        <w:rPr>
          <w:rFonts w:ascii="Times" w:hAnsi="Times" w:cs="Times"/>
          <w:noProof/>
        </w:rPr>
        <w:t xml:space="preserve"> </w:t>
      </w:r>
      <w:r w:rsidRPr="00E55E84">
        <w:rPr>
          <w:rFonts w:ascii="Times" w:hAnsi="Times" w:cs="Times"/>
          <w:b/>
          <w:bCs/>
          <w:noProof/>
        </w:rPr>
        <w:t>43</w:t>
      </w:r>
      <w:r w:rsidRPr="00E55E84">
        <w:rPr>
          <w:rFonts w:ascii="Times" w:hAnsi="Times" w:cs="Times"/>
          <w:noProof/>
        </w:rPr>
        <w:t>, 839–846 (2022).</w:t>
      </w:r>
    </w:p>
    <w:p w14:paraId="68603F3C"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10.</w:t>
      </w:r>
      <w:r w:rsidRPr="00E55E84">
        <w:rPr>
          <w:rFonts w:ascii="Times" w:hAnsi="Times" w:cs="Times"/>
          <w:noProof/>
        </w:rPr>
        <w:tab/>
        <w:t xml:space="preserve">Yang, C. </w:t>
      </w:r>
      <w:r w:rsidRPr="00E55E84">
        <w:rPr>
          <w:rFonts w:ascii="Times" w:hAnsi="Times" w:cs="Times"/>
          <w:i/>
          <w:iCs/>
          <w:noProof/>
        </w:rPr>
        <w:t>et al.</w:t>
      </w:r>
      <w:r w:rsidRPr="00E55E84">
        <w:rPr>
          <w:rFonts w:ascii="Times" w:hAnsi="Times" w:cs="Times"/>
          <w:noProof/>
        </w:rPr>
        <w:t xml:space="preserve"> Cation insertion to break the activity/stability relationship for highly active oxygen evolution reaction catalyst. </w:t>
      </w:r>
      <w:r w:rsidRPr="00E55E84">
        <w:rPr>
          <w:rFonts w:ascii="Times" w:hAnsi="Times" w:cs="Times"/>
          <w:i/>
          <w:iCs/>
          <w:noProof/>
        </w:rPr>
        <w:t>Nat. Commun. 2020 111</w:t>
      </w:r>
      <w:r w:rsidRPr="00E55E84">
        <w:rPr>
          <w:rFonts w:ascii="Times" w:hAnsi="Times" w:cs="Times"/>
          <w:noProof/>
        </w:rPr>
        <w:t xml:space="preserve"> </w:t>
      </w:r>
      <w:r w:rsidRPr="00E55E84">
        <w:rPr>
          <w:rFonts w:ascii="Times" w:hAnsi="Times" w:cs="Times"/>
          <w:b/>
          <w:bCs/>
          <w:noProof/>
        </w:rPr>
        <w:t>11</w:t>
      </w:r>
      <w:r w:rsidRPr="00E55E84">
        <w:rPr>
          <w:rFonts w:ascii="Times" w:hAnsi="Times" w:cs="Times"/>
          <w:noProof/>
        </w:rPr>
        <w:t>, 1–10 (2020).</w:t>
      </w:r>
    </w:p>
    <w:p w14:paraId="4F66D96E"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11.</w:t>
      </w:r>
      <w:r w:rsidRPr="00E55E84">
        <w:rPr>
          <w:rFonts w:ascii="Times" w:hAnsi="Times" w:cs="Times"/>
          <w:noProof/>
        </w:rPr>
        <w:tab/>
        <w:t xml:space="preserve">Giannozzi, P. </w:t>
      </w:r>
      <w:r w:rsidRPr="00E55E84">
        <w:rPr>
          <w:rFonts w:ascii="Times" w:hAnsi="Times" w:cs="Times"/>
          <w:i/>
          <w:iCs/>
          <w:noProof/>
        </w:rPr>
        <w:t>et al.</w:t>
      </w:r>
      <w:r w:rsidRPr="00E55E84">
        <w:rPr>
          <w:rFonts w:ascii="Times" w:hAnsi="Times" w:cs="Times"/>
          <w:noProof/>
        </w:rPr>
        <w:t xml:space="preserve"> QUANTUM ESPRESSO: a modular and open-source software project for quantum simulations of materials. </w:t>
      </w:r>
      <w:r w:rsidRPr="00E55E84">
        <w:rPr>
          <w:rFonts w:ascii="Times" w:hAnsi="Times" w:cs="Times"/>
          <w:i/>
          <w:iCs/>
          <w:noProof/>
        </w:rPr>
        <w:t>J. Phys. Condens. Matter</w:t>
      </w:r>
      <w:r w:rsidRPr="00E55E84">
        <w:rPr>
          <w:rFonts w:ascii="Times" w:hAnsi="Times" w:cs="Times"/>
          <w:noProof/>
        </w:rPr>
        <w:t xml:space="preserve"> </w:t>
      </w:r>
      <w:r w:rsidRPr="00E55E84">
        <w:rPr>
          <w:rFonts w:ascii="Times" w:hAnsi="Times" w:cs="Times"/>
          <w:b/>
          <w:bCs/>
          <w:noProof/>
        </w:rPr>
        <w:t>21</w:t>
      </w:r>
      <w:r w:rsidRPr="00E55E84">
        <w:rPr>
          <w:rFonts w:ascii="Times" w:hAnsi="Times" w:cs="Times"/>
          <w:noProof/>
        </w:rPr>
        <w:t>, 395502 (2009).</w:t>
      </w:r>
    </w:p>
    <w:p w14:paraId="37B03BBC"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12.</w:t>
      </w:r>
      <w:r w:rsidRPr="00E55E84">
        <w:rPr>
          <w:rFonts w:ascii="Times" w:hAnsi="Times" w:cs="Times"/>
          <w:noProof/>
        </w:rPr>
        <w:tab/>
        <w:t xml:space="preserve">Giannozzi, P. </w:t>
      </w:r>
      <w:r w:rsidRPr="00E55E84">
        <w:rPr>
          <w:rFonts w:ascii="Times" w:hAnsi="Times" w:cs="Times"/>
          <w:i/>
          <w:iCs/>
          <w:noProof/>
        </w:rPr>
        <w:t>et al.</w:t>
      </w:r>
      <w:r w:rsidRPr="00E55E84">
        <w:rPr>
          <w:rFonts w:ascii="Times" w:hAnsi="Times" w:cs="Times"/>
          <w:noProof/>
        </w:rPr>
        <w:t xml:space="preserve"> Advanced capabilities for materials modelling with Quantum ESPRESSO. </w:t>
      </w:r>
      <w:r w:rsidRPr="00E55E84">
        <w:rPr>
          <w:rFonts w:ascii="Times" w:hAnsi="Times" w:cs="Times"/>
          <w:i/>
          <w:iCs/>
          <w:noProof/>
        </w:rPr>
        <w:t>J. Phys. Condens. Matter</w:t>
      </w:r>
      <w:r w:rsidRPr="00E55E84">
        <w:rPr>
          <w:rFonts w:ascii="Times" w:hAnsi="Times" w:cs="Times"/>
          <w:noProof/>
        </w:rPr>
        <w:t xml:space="preserve"> </w:t>
      </w:r>
      <w:r w:rsidRPr="00E55E84">
        <w:rPr>
          <w:rFonts w:ascii="Times" w:hAnsi="Times" w:cs="Times"/>
          <w:b/>
          <w:bCs/>
          <w:noProof/>
        </w:rPr>
        <w:t>29</w:t>
      </w:r>
      <w:r w:rsidRPr="00E55E84">
        <w:rPr>
          <w:rFonts w:ascii="Times" w:hAnsi="Times" w:cs="Times"/>
          <w:noProof/>
        </w:rPr>
        <w:t>, 465901 (2017).</w:t>
      </w:r>
    </w:p>
    <w:p w14:paraId="7EF06EEA"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13.</w:t>
      </w:r>
      <w:r w:rsidRPr="00E55E84">
        <w:rPr>
          <w:rFonts w:ascii="Times" w:hAnsi="Times" w:cs="Times"/>
          <w:noProof/>
        </w:rPr>
        <w:tab/>
        <w:t xml:space="preserve">Lejaeghere, K. </w:t>
      </w:r>
      <w:r w:rsidRPr="00E55E84">
        <w:rPr>
          <w:rFonts w:ascii="Times" w:hAnsi="Times" w:cs="Times"/>
          <w:i/>
          <w:iCs/>
          <w:noProof/>
        </w:rPr>
        <w:t>et al.</w:t>
      </w:r>
      <w:r w:rsidRPr="00E55E84">
        <w:rPr>
          <w:rFonts w:ascii="Times" w:hAnsi="Times" w:cs="Times"/>
          <w:noProof/>
        </w:rPr>
        <w:t xml:space="preserve"> Reproducibility in density functional theory calculations of solids. </w:t>
      </w:r>
      <w:r w:rsidRPr="00E55E84">
        <w:rPr>
          <w:rFonts w:ascii="Times" w:hAnsi="Times" w:cs="Times"/>
          <w:i/>
          <w:iCs/>
          <w:noProof/>
        </w:rPr>
        <w:t>Science</w:t>
      </w:r>
      <w:r w:rsidRPr="00E55E84">
        <w:rPr>
          <w:rFonts w:ascii="Times" w:hAnsi="Times" w:cs="Times"/>
          <w:noProof/>
        </w:rPr>
        <w:t xml:space="preserve"> </w:t>
      </w:r>
      <w:r w:rsidRPr="00E55E84">
        <w:rPr>
          <w:rFonts w:ascii="Times" w:hAnsi="Times" w:cs="Times"/>
          <w:b/>
          <w:bCs/>
          <w:noProof/>
        </w:rPr>
        <w:t>351</w:t>
      </w:r>
      <w:r w:rsidRPr="00E55E84">
        <w:rPr>
          <w:rFonts w:ascii="Times" w:hAnsi="Times" w:cs="Times"/>
          <w:noProof/>
        </w:rPr>
        <w:t>, (2016).</w:t>
      </w:r>
    </w:p>
    <w:p w14:paraId="68DBFC1E"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14.</w:t>
      </w:r>
      <w:r w:rsidRPr="00E55E84">
        <w:rPr>
          <w:rFonts w:ascii="Times" w:hAnsi="Times" w:cs="Times"/>
          <w:noProof/>
        </w:rPr>
        <w:tab/>
        <w:t xml:space="preserve">Prandini, G., Marrazzo, A., Castelli, I. E., Mounet, N. &amp; Marzari, N. Precision and efficiency in solid-state pseudopotential calculations. </w:t>
      </w:r>
      <w:r w:rsidRPr="00E55E84">
        <w:rPr>
          <w:rFonts w:ascii="Times" w:hAnsi="Times" w:cs="Times"/>
          <w:i/>
          <w:iCs/>
          <w:noProof/>
        </w:rPr>
        <w:t>npj Comput. Mater. 2018 41</w:t>
      </w:r>
      <w:r w:rsidRPr="00E55E84">
        <w:rPr>
          <w:rFonts w:ascii="Times" w:hAnsi="Times" w:cs="Times"/>
          <w:noProof/>
        </w:rPr>
        <w:t xml:space="preserve"> </w:t>
      </w:r>
      <w:r w:rsidRPr="00E55E84">
        <w:rPr>
          <w:rFonts w:ascii="Times" w:hAnsi="Times" w:cs="Times"/>
          <w:b/>
          <w:bCs/>
          <w:noProof/>
        </w:rPr>
        <w:t>4</w:t>
      </w:r>
      <w:r w:rsidRPr="00E55E84">
        <w:rPr>
          <w:rFonts w:ascii="Times" w:hAnsi="Times" w:cs="Times"/>
          <w:noProof/>
        </w:rPr>
        <w:t>, 1–13 (2018).</w:t>
      </w:r>
    </w:p>
    <w:p w14:paraId="5A640781"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15.</w:t>
      </w:r>
      <w:r w:rsidRPr="00E55E84">
        <w:rPr>
          <w:rFonts w:ascii="Times" w:hAnsi="Times" w:cs="Times"/>
          <w:noProof/>
        </w:rPr>
        <w:tab/>
        <w:t xml:space="preserve">Pavlovic, Z., Ranjan, C., Gao, Q., Van Gastel, M. &amp; Schlögl, R. Probing the structure </w:t>
      </w:r>
      <w:r w:rsidRPr="00E55E84">
        <w:rPr>
          <w:rFonts w:ascii="Times" w:hAnsi="Times" w:cs="Times"/>
          <w:noProof/>
        </w:rPr>
        <w:lastRenderedPageBreak/>
        <w:t xml:space="preserve">of a water-Oxidizing anodic iridium oxide catalyst using raman spectroscopy. </w:t>
      </w:r>
      <w:r w:rsidRPr="00E55E84">
        <w:rPr>
          <w:rFonts w:ascii="Times" w:hAnsi="Times" w:cs="Times"/>
          <w:i/>
          <w:iCs/>
          <w:noProof/>
        </w:rPr>
        <w:t>ACS Catal.</w:t>
      </w:r>
      <w:r w:rsidRPr="00E55E84">
        <w:rPr>
          <w:rFonts w:ascii="Times" w:hAnsi="Times" w:cs="Times"/>
          <w:noProof/>
        </w:rPr>
        <w:t xml:space="preserve"> </w:t>
      </w:r>
      <w:r w:rsidRPr="00E55E84">
        <w:rPr>
          <w:rFonts w:ascii="Times" w:hAnsi="Times" w:cs="Times"/>
          <w:b/>
          <w:bCs/>
          <w:noProof/>
        </w:rPr>
        <w:t>6</w:t>
      </w:r>
      <w:r w:rsidRPr="00E55E84">
        <w:rPr>
          <w:rFonts w:ascii="Times" w:hAnsi="Times" w:cs="Times"/>
          <w:noProof/>
        </w:rPr>
        <w:t>, 8098–8105 (2016).</w:t>
      </w:r>
    </w:p>
    <w:p w14:paraId="4A80BC53"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16.</w:t>
      </w:r>
      <w:r w:rsidRPr="00E55E84">
        <w:rPr>
          <w:rFonts w:ascii="Times" w:hAnsi="Times" w:cs="Times"/>
          <w:noProof/>
        </w:rPr>
        <w:tab/>
        <w:t xml:space="preserve">Huang, Y. S. </w:t>
      </w:r>
      <w:r w:rsidRPr="00E55E84">
        <w:rPr>
          <w:rFonts w:ascii="Times" w:hAnsi="Times" w:cs="Times"/>
          <w:i/>
          <w:iCs/>
          <w:noProof/>
        </w:rPr>
        <w:t>et al.</w:t>
      </w:r>
      <w:r w:rsidRPr="00E55E84">
        <w:rPr>
          <w:rFonts w:ascii="Times" w:hAnsi="Times" w:cs="Times"/>
          <w:noProof/>
        </w:rPr>
        <w:t xml:space="preserve"> Raman spectrum of IrO2. </w:t>
      </w:r>
      <w:r w:rsidRPr="00E55E84">
        <w:rPr>
          <w:rFonts w:ascii="Times" w:hAnsi="Times" w:cs="Times"/>
          <w:i/>
          <w:iCs/>
          <w:noProof/>
        </w:rPr>
        <w:t>Solid State Commun.</w:t>
      </w:r>
      <w:r w:rsidRPr="00E55E84">
        <w:rPr>
          <w:rFonts w:ascii="Times" w:hAnsi="Times" w:cs="Times"/>
          <w:noProof/>
        </w:rPr>
        <w:t xml:space="preserve"> </w:t>
      </w:r>
      <w:r w:rsidRPr="00E55E84">
        <w:rPr>
          <w:rFonts w:ascii="Times" w:hAnsi="Times" w:cs="Times"/>
          <w:b/>
          <w:bCs/>
          <w:noProof/>
        </w:rPr>
        <w:t>70</w:t>
      </w:r>
      <w:r w:rsidRPr="00E55E84">
        <w:rPr>
          <w:rFonts w:ascii="Times" w:hAnsi="Times" w:cs="Times"/>
          <w:noProof/>
        </w:rPr>
        <w:t>, 517–522 (1989).</w:t>
      </w:r>
    </w:p>
    <w:p w14:paraId="47C59B89"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17.</w:t>
      </w:r>
      <w:r w:rsidRPr="00E55E84">
        <w:rPr>
          <w:rFonts w:ascii="Times" w:hAnsi="Times" w:cs="Times"/>
          <w:noProof/>
        </w:rPr>
        <w:tab/>
        <w:t xml:space="preserve">Gao, J. </w:t>
      </w:r>
      <w:r w:rsidRPr="00E55E84">
        <w:rPr>
          <w:rFonts w:ascii="Times" w:hAnsi="Times" w:cs="Times"/>
          <w:i/>
          <w:iCs/>
          <w:noProof/>
        </w:rPr>
        <w:t>et al.</w:t>
      </w:r>
      <w:r w:rsidRPr="00E55E84">
        <w:rPr>
          <w:rFonts w:ascii="Times" w:hAnsi="Times" w:cs="Times"/>
          <w:noProof/>
        </w:rPr>
        <w:t xml:space="preserve"> Breaking Long-Range Order in Iridium Oxide by Alkali Ion for Efficient Water Oxidation. </w:t>
      </w:r>
      <w:r w:rsidRPr="00E55E84">
        <w:rPr>
          <w:rFonts w:ascii="Times" w:hAnsi="Times" w:cs="Times"/>
          <w:i/>
          <w:iCs/>
          <w:noProof/>
        </w:rPr>
        <w:t xml:space="preserve">J. Am. Chem. Soc. </w:t>
      </w:r>
      <w:r w:rsidRPr="00E55E84">
        <w:rPr>
          <w:rFonts w:ascii="Times" w:hAnsi="Times" w:cs="Times"/>
          <w:noProof/>
        </w:rPr>
        <w:t xml:space="preserve"> </w:t>
      </w:r>
      <w:r w:rsidRPr="00E55E84">
        <w:rPr>
          <w:rFonts w:ascii="Times" w:hAnsi="Times" w:cs="Times"/>
          <w:b/>
          <w:bCs/>
          <w:noProof/>
        </w:rPr>
        <w:t>141</w:t>
      </w:r>
      <w:r w:rsidRPr="00E55E84">
        <w:rPr>
          <w:rFonts w:ascii="Times" w:hAnsi="Times" w:cs="Times"/>
          <w:noProof/>
        </w:rPr>
        <w:t>, 3014-–3023 (2019).</w:t>
      </w:r>
    </w:p>
    <w:p w14:paraId="02ECB961"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18.</w:t>
      </w:r>
      <w:r w:rsidRPr="00E55E84">
        <w:rPr>
          <w:rFonts w:ascii="Times" w:hAnsi="Times" w:cs="Times"/>
          <w:noProof/>
        </w:rPr>
        <w:tab/>
        <w:t xml:space="preserve">Geng, Z., Chien, Y. C., Lacey, M. J., Thiringer, T. &amp; Brandell, D. Validity of solid-state Li+ diffusion coefficient estimation by electrochemical approaches for lithium-ion batteries. </w:t>
      </w:r>
      <w:r w:rsidRPr="00E55E84">
        <w:rPr>
          <w:rFonts w:ascii="Times" w:hAnsi="Times" w:cs="Times"/>
          <w:i/>
          <w:iCs/>
          <w:noProof/>
        </w:rPr>
        <w:t>Electrochim. Acta</w:t>
      </w:r>
      <w:r w:rsidRPr="00E55E84">
        <w:rPr>
          <w:rFonts w:ascii="Times" w:hAnsi="Times" w:cs="Times"/>
          <w:noProof/>
        </w:rPr>
        <w:t xml:space="preserve"> </w:t>
      </w:r>
      <w:r w:rsidRPr="00E55E84">
        <w:rPr>
          <w:rFonts w:ascii="Times" w:hAnsi="Times" w:cs="Times"/>
          <w:b/>
          <w:bCs/>
          <w:noProof/>
        </w:rPr>
        <w:t>404</w:t>
      </w:r>
      <w:r w:rsidRPr="00E55E84">
        <w:rPr>
          <w:rFonts w:ascii="Times" w:hAnsi="Times" w:cs="Times"/>
          <w:noProof/>
        </w:rPr>
        <w:t>, 139727 (2022).</w:t>
      </w:r>
    </w:p>
    <w:p w14:paraId="4E907336"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19.</w:t>
      </w:r>
      <w:r w:rsidRPr="00E55E84">
        <w:rPr>
          <w:rFonts w:ascii="Times" w:hAnsi="Times" w:cs="Times"/>
          <w:noProof/>
        </w:rPr>
        <w:tab/>
        <w:t xml:space="preserve">Xie, J. </w:t>
      </w:r>
      <w:r w:rsidRPr="00E55E84">
        <w:rPr>
          <w:rFonts w:ascii="Times" w:hAnsi="Times" w:cs="Times"/>
          <w:i/>
          <w:iCs/>
          <w:noProof/>
        </w:rPr>
        <w:t>et al.</w:t>
      </w:r>
      <w:r w:rsidRPr="00E55E84">
        <w:rPr>
          <w:rFonts w:ascii="Times" w:hAnsi="Times" w:cs="Times"/>
          <w:noProof/>
        </w:rPr>
        <w:t xml:space="preserve"> Orientation dependence of Li-ion diffusion kinetics in LiCoO2 thin films prepared by RF magnetron sputtering. </w:t>
      </w:r>
      <w:r w:rsidRPr="00E55E84">
        <w:rPr>
          <w:rFonts w:ascii="Times" w:hAnsi="Times" w:cs="Times"/>
          <w:i/>
          <w:iCs/>
          <w:noProof/>
        </w:rPr>
        <w:t>Solid State Ionics</w:t>
      </w:r>
      <w:r w:rsidRPr="00E55E84">
        <w:rPr>
          <w:rFonts w:ascii="Times" w:hAnsi="Times" w:cs="Times"/>
          <w:noProof/>
        </w:rPr>
        <w:t xml:space="preserve"> </w:t>
      </w:r>
      <w:r w:rsidRPr="00E55E84">
        <w:rPr>
          <w:rFonts w:ascii="Times" w:hAnsi="Times" w:cs="Times"/>
          <w:b/>
          <w:bCs/>
          <w:noProof/>
        </w:rPr>
        <w:t>179</w:t>
      </w:r>
      <w:r w:rsidRPr="00E55E84">
        <w:rPr>
          <w:rFonts w:ascii="Times" w:hAnsi="Times" w:cs="Times"/>
          <w:noProof/>
        </w:rPr>
        <w:t>, 362–370 (2008).</w:t>
      </w:r>
    </w:p>
    <w:p w14:paraId="16A0C892"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20.</w:t>
      </w:r>
      <w:r w:rsidRPr="00E55E84">
        <w:rPr>
          <w:rFonts w:ascii="Times" w:hAnsi="Times" w:cs="Times"/>
          <w:noProof/>
        </w:rPr>
        <w:tab/>
        <w:t xml:space="preserve">Bian, Z. </w:t>
      </w:r>
      <w:r w:rsidRPr="00E55E84">
        <w:rPr>
          <w:rFonts w:ascii="Times" w:hAnsi="Times" w:cs="Times"/>
          <w:i/>
          <w:iCs/>
          <w:noProof/>
        </w:rPr>
        <w:t>et al.</w:t>
      </w:r>
      <w:r w:rsidRPr="00E55E84">
        <w:rPr>
          <w:rFonts w:ascii="Times" w:hAnsi="Times" w:cs="Times"/>
          <w:noProof/>
        </w:rPr>
        <w:t xml:space="preserve"> Autofocusing technologies for whole slide imaging and automated microscopy. </w:t>
      </w:r>
      <w:r w:rsidRPr="00E55E84">
        <w:rPr>
          <w:rFonts w:ascii="Times" w:hAnsi="Times" w:cs="Times"/>
          <w:i/>
          <w:iCs/>
          <w:noProof/>
        </w:rPr>
        <w:t>J. Biophotonics</w:t>
      </w:r>
      <w:r w:rsidRPr="00E55E84">
        <w:rPr>
          <w:rFonts w:ascii="Times" w:hAnsi="Times" w:cs="Times"/>
          <w:noProof/>
        </w:rPr>
        <w:t xml:space="preserve"> </w:t>
      </w:r>
      <w:r w:rsidRPr="00E55E84">
        <w:rPr>
          <w:rFonts w:ascii="Times" w:hAnsi="Times" w:cs="Times"/>
          <w:b/>
          <w:bCs/>
          <w:noProof/>
        </w:rPr>
        <w:t>13</w:t>
      </w:r>
      <w:r w:rsidRPr="00E55E84">
        <w:rPr>
          <w:rFonts w:ascii="Times" w:hAnsi="Times" w:cs="Times"/>
          <w:noProof/>
        </w:rPr>
        <w:t>, e202000227 (2020).</w:t>
      </w:r>
    </w:p>
    <w:p w14:paraId="313B4D60"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21.</w:t>
      </w:r>
      <w:r w:rsidRPr="00E55E84">
        <w:rPr>
          <w:rFonts w:ascii="Times" w:hAnsi="Times" w:cs="Times"/>
          <w:noProof/>
        </w:rPr>
        <w:tab/>
        <w:t xml:space="preserve">Silvestri, L. </w:t>
      </w:r>
      <w:r w:rsidRPr="00E55E84">
        <w:rPr>
          <w:rFonts w:ascii="Times" w:hAnsi="Times" w:cs="Times"/>
          <w:i/>
          <w:iCs/>
          <w:noProof/>
        </w:rPr>
        <w:t>et al.</w:t>
      </w:r>
      <w:r w:rsidRPr="00E55E84">
        <w:rPr>
          <w:rFonts w:ascii="Times" w:hAnsi="Times" w:cs="Times"/>
          <w:noProof/>
        </w:rPr>
        <w:t xml:space="preserve"> Universal autofocus for quantitative volumetric microscopy of whole mouse brains. </w:t>
      </w:r>
      <w:r w:rsidRPr="00E55E84">
        <w:rPr>
          <w:rFonts w:ascii="Times" w:hAnsi="Times" w:cs="Times"/>
          <w:i/>
          <w:iCs/>
          <w:noProof/>
        </w:rPr>
        <w:t>Nat. Methods 2021 188</w:t>
      </w:r>
      <w:r w:rsidRPr="00E55E84">
        <w:rPr>
          <w:rFonts w:ascii="Times" w:hAnsi="Times" w:cs="Times"/>
          <w:noProof/>
        </w:rPr>
        <w:t xml:space="preserve"> </w:t>
      </w:r>
      <w:r w:rsidRPr="00E55E84">
        <w:rPr>
          <w:rFonts w:ascii="Times" w:hAnsi="Times" w:cs="Times"/>
          <w:b/>
          <w:bCs/>
          <w:noProof/>
        </w:rPr>
        <w:t>18</w:t>
      </w:r>
      <w:r w:rsidRPr="00E55E84">
        <w:rPr>
          <w:rFonts w:ascii="Times" w:hAnsi="Times" w:cs="Times"/>
          <w:noProof/>
        </w:rPr>
        <w:t>, 953–958 (2021).</w:t>
      </w:r>
    </w:p>
    <w:p w14:paraId="4B142887"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22.</w:t>
      </w:r>
      <w:r w:rsidRPr="00E55E84">
        <w:rPr>
          <w:rFonts w:ascii="Times" w:hAnsi="Times" w:cs="Times"/>
          <w:noProof/>
        </w:rPr>
        <w:tab/>
        <w:t xml:space="preserve">Scotté, C. </w:t>
      </w:r>
      <w:r w:rsidRPr="00E55E84">
        <w:rPr>
          <w:rFonts w:ascii="Times" w:hAnsi="Times" w:cs="Times"/>
          <w:i/>
          <w:iCs/>
          <w:noProof/>
        </w:rPr>
        <w:t>et al.</w:t>
      </w:r>
      <w:r w:rsidRPr="00E55E84">
        <w:rPr>
          <w:rFonts w:ascii="Times" w:hAnsi="Times" w:cs="Times"/>
          <w:noProof/>
        </w:rPr>
        <w:t xml:space="preserve"> Assessment of Compressive Raman versus Hyperspectral Raman for Microcalcification Chemical Imaging. </w:t>
      </w:r>
      <w:r w:rsidRPr="00E55E84">
        <w:rPr>
          <w:rFonts w:ascii="Times" w:hAnsi="Times" w:cs="Times"/>
          <w:i/>
          <w:iCs/>
          <w:noProof/>
        </w:rPr>
        <w:t>Anal. Chem.</w:t>
      </w:r>
      <w:r w:rsidRPr="00E55E84">
        <w:rPr>
          <w:rFonts w:ascii="Times" w:hAnsi="Times" w:cs="Times"/>
          <w:noProof/>
        </w:rPr>
        <w:t xml:space="preserve"> </w:t>
      </w:r>
      <w:r w:rsidRPr="00E55E84">
        <w:rPr>
          <w:rFonts w:ascii="Times" w:hAnsi="Times" w:cs="Times"/>
          <w:b/>
          <w:bCs/>
          <w:noProof/>
        </w:rPr>
        <w:t>90</w:t>
      </w:r>
      <w:r w:rsidRPr="00E55E84">
        <w:rPr>
          <w:rFonts w:ascii="Times" w:hAnsi="Times" w:cs="Times"/>
          <w:noProof/>
        </w:rPr>
        <w:t>, 7197–7203 (2018).</w:t>
      </w:r>
    </w:p>
    <w:p w14:paraId="5F6395E9"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23.</w:t>
      </w:r>
      <w:r w:rsidRPr="00E55E84">
        <w:rPr>
          <w:rFonts w:ascii="Times" w:hAnsi="Times" w:cs="Times"/>
          <w:noProof/>
        </w:rPr>
        <w:tab/>
        <w:t xml:space="preserve">Meyer, L., Saqib, N. &amp; Porter, J. Review—Operando Optical Spectroscopy Studies of Batteries. </w:t>
      </w:r>
      <w:r w:rsidRPr="00E55E84">
        <w:rPr>
          <w:rFonts w:ascii="Times" w:hAnsi="Times" w:cs="Times"/>
          <w:i/>
          <w:iCs/>
          <w:noProof/>
        </w:rPr>
        <w:t>J. Electrochem. Soc.</w:t>
      </w:r>
      <w:r w:rsidRPr="00E55E84">
        <w:rPr>
          <w:rFonts w:ascii="Times" w:hAnsi="Times" w:cs="Times"/>
          <w:noProof/>
        </w:rPr>
        <w:t xml:space="preserve"> </w:t>
      </w:r>
      <w:r w:rsidRPr="00E55E84">
        <w:rPr>
          <w:rFonts w:ascii="Times" w:hAnsi="Times" w:cs="Times"/>
          <w:b/>
          <w:bCs/>
          <w:noProof/>
        </w:rPr>
        <w:t>168</w:t>
      </w:r>
      <w:r w:rsidRPr="00E55E84">
        <w:rPr>
          <w:rFonts w:ascii="Times" w:hAnsi="Times" w:cs="Times"/>
          <w:noProof/>
        </w:rPr>
        <w:t>, 090561 (2021).</w:t>
      </w:r>
    </w:p>
    <w:p w14:paraId="0A7B07CE"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24.</w:t>
      </w:r>
      <w:r w:rsidRPr="00E55E84">
        <w:rPr>
          <w:rFonts w:ascii="Times" w:hAnsi="Times" w:cs="Times"/>
          <w:noProof/>
        </w:rPr>
        <w:tab/>
        <w:t xml:space="preserve">Merryweather, A. J., Schnedermann, C., Jacquet, Q., Grey, C. P. &amp; Rao, A. Operando optical tracking of single-particle ion dynamics in batteries. </w:t>
      </w:r>
      <w:r w:rsidRPr="00E55E84">
        <w:rPr>
          <w:rFonts w:ascii="Times" w:hAnsi="Times" w:cs="Times"/>
          <w:i/>
          <w:iCs/>
          <w:noProof/>
        </w:rPr>
        <w:t>Nature</w:t>
      </w:r>
      <w:r w:rsidRPr="00E55E84">
        <w:rPr>
          <w:rFonts w:ascii="Times" w:hAnsi="Times" w:cs="Times"/>
          <w:noProof/>
        </w:rPr>
        <w:t xml:space="preserve"> </w:t>
      </w:r>
      <w:r w:rsidRPr="00E55E84">
        <w:rPr>
          <w:rFonts w:ascii="Times" w:hAnsi="Times" w:cs="Times"/>
          <w:b/>
          <w:bCs/>
          <w:noProof/>
        </w:rPr>
        <w:t>594</w:t>
      </w:r>
      <w:r w:rsidRPr="00E55E84">
        <w:rPr>
          <w:rFonts w:ascii="Times" w:hAnsi="Times" w:cs="Times"/>
          <w:noProof/>
        </w:rPr>
        <w:t>, 522–528 (2021).</w:t>
      </w:r>
    </w:p>
    <w:p w14:paraId="2CE71C7D"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25.</w:t>
      </w:r>
      <w:r w:rsidRPr="00E55E84">
        <w:rPr>
          <w:rFonts w:ascii="Times" w:hAnsi="Times" w:cs="Times"/>
          <w:noProof/>
        </w:rPr>
        <w:tab/>
        <w:t xml:space="preserve">Sanchez, A. J., Kazyak, E., Chen, Y., Lasso, J. &amp; Dasgupta, N. P. Lithium stripping: anisotropic evolution and faceting of pits revealed by operando 3-D microscopy. </w:t>
      </w:r>
      <w:r w:rsidRPr="00E55E84">
        <w:rPr>
          <w:rFonts w:ascii="Times" w:hAnsi="Times" w:cs="Times"/>
          <w:i/>
          <w:iCs/>
          <w:noProof/>
        </w:rPr>
        <w:t>J. Mater. Chem. A</w:t>
      </w:r>
      <w:r w:rsidRPr="00E55E84">
        <w:rPr>
          <w:rFonts w:ascii="Times" w:hAnsi="Times" w:cs="Times"/>
          <w:noProof/>
        </w:rPr>
        <w:t xml:space="preserve"> </w:t>
      </w:r>
      <w:r w:rsidRPr="00E55E84">
        <w:rPr>
          <w:rFonts w:ascii="Times" w:hAnsi="Times" w:cs="Times"/>
          <w:b/>
          <w:bCs/>
          <w:noProof/>
        </w:rPr>
        <w:t>9</w:t>
      </w:r>
      <w:r w:rsidRPr="00E55E84">
        <w:rPr>
          <w:rFonts w:ascii="Times" w:hAnsi="Times" w:cs="Times"/>
          <w:noProof/>
        </w:rPr>
        <w:t>, 21013–21023 (2021).</w:t>
      </w:r>
    </w:p>
    <w:p w14:paraId="393CB928"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26.</w:t>
      </w:r>
      <w:r w:rsidRPr="00E55E84">
        <w:rPr>
          <w:rFonts w:ascii="Times" w:hAnsi="Times" w:cs="Times"/>
          <w:noProof/>
        </w:rPr>
        <w:tab/>
        <w:t xml:space="preserve">Godeffroy, L. </w:t>
      </w:r>
      <w:r w:rsidRPr="00E55E84">
        <w:rPr>
          <w:rFonts w:ascii="Times" w:hAnsi="Times" w:cs="Times"/>
          <w:i/>
          <w:iCs/>
          <w:noProof/>
        </w:rPr>
        <w:t>et al.</w:t>
      </w:r>
      <w:r w:rsidRPr="00E55E84">
        <w:rPr>
          <w:rFonts w:ascii="Times" w:hAnsi="Times" w:cs="Times"/>
          <w:noProof/>
        </w:rPr>
        <w:t xml:space="preserve"> Bridging the Gap between Single Nanoparticle Imaging and Global Electrochemical Response by Correlative Microscopy Assisted By Machine Vision. </w:t>
      </w:r>
      <w:r w:rsidRPr="00E55E84">
        <w:rPr>
          <w:rFonts w:ascii="Times" w:hAnsi="Times" w:cs="Times"/>
          <w:i/>
          <w:iCs/>
          <w:noProof/>
        </w:rPr>
        <w:t>Small Methods</w:t>
      </w:r>
      <w:r w:rsidRPr="00E55E84">
        <w:rPr>
          <w:rFonts w:ascii="Times" w:hAnsi="Times" w:cs="Times"/>
          <w:noProof/>
        </w:rPr>
        <w:t xml:space="preserve"> </w:t>
      </w:r>
      <w:r w:rsidRPr="00E55E84">
        <w:rPr>
          <w:rFonts w:ascii="Times" w:hAnsi="Times" w:cs="Times"/>
          <w:b/>
          <w:bCs/>
          <w:noProof/>
        </w:rPr>
        <w:t>2200659</w:t>
      </w:r>
      <w:r w:rsidRPr="00E55E84">
        <w:rPr>
          <w:rFonts w:ascii="Times" w:hAnsi="Times" w:cs="Times"/>
          <w:noProof/>
        </w:rPr>
        <w:t>, 1–12 (2022).</w:t>
      </w:r>
    </w:p>
    <w:p w14:paraId="699813E3"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27.</w:t>
      </w:r>
      <w:r w:rsidRPr="00E55E84">
        <w:rPr>
          <w:rFonts w:ascii="Times" w:hAnsi="Times" w:cs="Times"/>
          <w:noProof/>
        </w:rPr>
        <w:tab/>
        <w:t xml:space="preserve">Ye, X., Saqib, M., Mao, J., Li, G. &amp; Hao, R. Spatiotemporally super-resolved dendrites nucleation and early-stage growth dynamics in Zinc-ion batteries. </w:t>
      </w:r>
      <w:r w:rsidRPr="00E55E84">
        <w:rPr>
          <w:rFonts w:ascii="Times" w:hAnsi="Times" w:cs="Times"/>
          <w:i/>
          <w:iCs/>
          <w:noProof/>
        </w:rPr>
        <w:t>Cell Reports Phys. Sci.</w:t>
      </w:r>
      <w:r w:rsidRPr="00E55E84">
        <w:rPr>
          <w:rFonts w:ascii="Times" w:hAnsi="Times" w:cs="Times"/>
          <w:noProof/>
        </w:rPr>
        <w:t xml:space="preserve"> </w:t>
      </w:r>
      <w:r w:rsidRPr="00E55E84">
        <w:rPr>
          <w:rFonts w:ascii="Times" w:hAnsi="Times" w:cs="Times"/>
          <w:b/>
          <w:bCs/>
          <w:noProof/>
        </w:rPr>
        <w:t>2</w:t>
      </w:r>
      <w:r w:rsidRPr="00E55E84">
        <w:rPr>
          <w:rFonts w:ascii="Times" w:hAnsi="Times" w:cs="Times"/>
          <w:noProof/>
        </w:rPr>
        <w:t>, 100420 (2021).</w:t>
      </w:r>
    </w:p>
    <w:p w14:paraId="0A3FDBF0"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28.</w:t>
      </w:r>
      <w:r w:rsidRPr="00E55E84">
        <w:rPr>
          <w:rFonts w:ascii="Times" w:hAnsi="Times" w:cs="Times"/>
          <w:noProof/>
        </w:rPr>
        <w:tab/>
        <w:t xml:space="preserve">Merryweather, A. J. </w:t>
      </w:r>
      <w:r w:rsidRPr="00E55E84">
        <w:rPr>
          <w:rFonts w:ascii="Times" w:hAnsi="Times" w:cs="Times"/>
          <w:i/>
          <w:iCs/>
          <w:noProof/>
        </w:rPr>
        <w:t>et al.</w:t>
      </w:r>
      <w:r w:rsidRPr="00E55E84">
        <w:rPr>
          <w:rFonts w:ascii="Times" w:hAnsi="Times" w:cs="Times"/>
          <w:noProof/>
        </w:rPr>
        <w:t xml:space="preserve"> Operando monitoring of single-particle kinetic state-of-charge heterogeneities and cracking in high-rate Li-ion anodes. </w:t>
      </w:r>
      <w:r w:rsidRPr="00E55E84">
        <w:rPr>
          <w:rFonts w:ascii="Times" w:hAnsi="Times" w:cs="Times"/>
          <w:i/>
          <w:iCs/>
          <w:noProof/>
        </w:rPr>
        <w:t>Nat. Mater. 2022 2111</w:t>
      </w:r>
      <w:r w:rsidRPr="00E55E84">
        <w:rPr>
          <w:rFonts w:ascii="Times" w:hAnsi="Times" w:cs="Times"/>
          <w:noProof/>
        </w:rPr>
        <w:t xml:space="preserve"> </w:t>
      </w:r>
      <w:r w:rsidRPr="00E55E84">
        <w:rPr>
          <w:rFonts w:ascii="Times" w:hAnsi="Times" w:cs="Times"/>
          <w:b/>
          <w:bCs/>
          <w:noProof/>
        </w:rPr>
        <w:t>21</w:t>
      </w:r>
      <w:r w:rsidRPr="00E55E84">
        <w:rPr>
          <w:rFonts w:ascii="Times" w:hAnsi="Times" w:cs="Times"/>
          <w:noProof/>
        </w:rPr>
        <w:t>, 1306–1313 (2022).</w:t>
      </w:r>
    </w:p>
    <w:p w14:paraId="4EE52BF3"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lastRenderedPageBreak/>
        <w:t>29.</w:t>
      </w:r>
      <w:r w:rsidRPr="00E55E84">
        <w:rPr>
          <w:rFonts w:ascii="Times" w:hAnsi="Times" w:cs="Times"/>
          <w:noProof/>
        </w:rPr>
        <w:tab/>
        <w:t xml:space="preserve">Salido, J., Bueno, G., Ruiz-Santaquiteria, J. &amp; Cristobal, G. A review on low-cost microscopes for Open Science. </w:t>
      </w:r>
      <w:r w:rsidRPr="00E55E84">
        <w:rPr>
          <w:rFonts w:ascii="Times" w:hAnsi="Times" w:cs="Times"/>
          <w:i/>
          <w:iCs/>
          <w:noProof/>
        </w:rPr>
        <w:t>Microsc. Res. Tech.</w:t>
      </w:r>
      <w:r w:rsidRPr="00E55E84">
        <w:rPr>
          <w:rFonts w:ascii="Times" w:hAnsi="Times" w:cs="Times"/>
          <w:noProof/>
        </w:rPr>
        <w:t xml:space="preserve"> </w:t>
      </w:r>
      <w:r w:rsidRPr="00E55E84">
        <w:rPr>
          <w:rFonts w:ascii="Times" w:hAnsi="Times" w:cs="Times"/>
          <w:b/>
          <w:bCs/>
          <w:noProof/>
        </w:rPr>
        <w:t>85</w:t>
      </w:r>
      <w:r w:rsidRPr="00E55E84">
        <w:rPr>
          <w:rFonts w:ascii="Times" w:hAnsi="Times" w:cs="Times"/>
          <w:noProof/>
        </w:rPr>
        <w:t>, 3270–3283 (2022).</w:t>
      </w:r>
    </w:p>
    <w:p w14:paraId="48D3F819" w14:textId="77777777" w:rsidR="00E55E84" w:rsidRPr="00E55E84" w:rsidRDefault="00E55E84" w:rsidP="00E55E84">
      <w:pPr>
        <w:widowControl w:val="0"/>
        <w:autoSpaceDE w:val="0"/>
        <w:autoSpaceDN w:val="0"/>
        <w:adjustRightInd w:val="0"/>
        <w:spacing w:line="360" w:lineRule="auto"/>
        <w:ind w:left="640" w:hanging="640"/>
        <w:rPr>
          <w:rFonts w:ascii="Times" w:hAnsi="Times" w:cs="Times"/>
          <w:noProof/>
        </w:rPr>
      </w:pPr>
      <w:r w:rsidRPr="00E55E84">
        <w:rPr>
          <w:rFonts w:ascii="Times" w:hAnsi="Times" w:cs="Times"/>
          <w:noProof/>
        </w:rPr>
        <w:t>30.</w:t>
      </w:r>
      <w:r w:rsidRPr="00E55E84">
        <w:rPr>
          <w:rFonts w:ascii="Times" w:hAnsi="Times" w:cs="Times"/>
          <w:noProof/>
        </w:rPr>
        <w:tab/>
        <w:t xml:space="preserve">Musiienko, A., Žídek, K. &amp; Denk, O. Differential single-pixel camera enabling low-cost microscopy in near-infrared spectral region. </w:t>
      </w:r>
      <w:r w:rsidRPr="00E55E84">
        <w:rPr>
          <w:rFonts w:ascii="Times" w:hAnsi="Times" w:cs="Times"/>
          <w:i/>
          <w:iCs/>
          <w:noProof/>
        </w:rPr>
        <w:t>Opt. Express, Vol. 27, Issue 4, pp. 4562-4571</w:t>
      </w:r>
      <w:r w:rsidRPr="00E55E84">
        <w:rPr>
          <w:rFonts w:ascii="Times" w:hAnsi="Times" w:cs="Times"/>
          <w:noProof/>
        </w:rPr>
        <w:t xml:space="preserve"> </w:t>
      </w:r>
      <w:r w:rsidRPr="00E55E84">
        <w:rPr>
          <w:rFonts w:ascii="Times" w:hAnsi="Times" w:cs="Times"/>
          <w:b/>
          <w:bCs/>
          <w:noProof/>
        </w:rPr>
        <w:t>27</w:t>
      </w:r>
      <w:r w:rsidRPr="00E55E84">
        <w:rPr>
          <w:rFonts w:ascii="Times" w:hAnsi="Times" w:cs="Times"/>
          <w:noProof/>
        </w:rPr>
        <w:t>, 4562–4571 (2019).</w:t>
      </w:r>
    </w:p>
    <w:p w14:paraId="7E995B40" w14:textId="74F3D6FE" w:rsidR="00AD658E" w:rsidRDefault="00AD658E" w:rsidP="00D06BA6">
      <w:pPr>
        <w:spacing w:line="360" w:lineRule="auto"/>
        <w:jc w:val="both"/>
        <w:rPr>
          <w:rFonts w:ascii="Times" w:hAnsi="Times" w:cs="Times"/>
        </w:rPr>
      </w:pPr>
      <w:r>
        <w:rPr>
          <w:rFonts w:ascii="Times" w:hAnsi="Times" w:cs="Times"/>
        </w:rPr>
        <w:fldChar w:fldCharType="end"/>
      </w:r>
    </w:p>
    <w:p w14:paraId="360A5AD6" w14:textId="1E002CC3" w:rsidR="00AD658E" w:rsidRDefault="00AD658E" w:rsidP="00D06BA6">
      <w:pPr>
        <w:spacing w:line="360" w:lineRule="auto"/>
        <w:jc w:val="both"/>
        <w:rPr>
          <w:rFonts w:ascii="Times" w:hAnsi="Times" w:cs="Times"/>
        </w:rPr>
      </w:pPr>
    </w:p>
    <w:p w14:paraId="07C1FBA7" w14:textId="7E7BEEE1" w:rsidR="00AD658E" w:rsidRDefault="00AD658E" w:rsidP="00D06BA6">
      <w:pPr>
        <w:spacing w:line="360" w:lineRule="auto"/>
        <w:jc w:val="both"/>
        <w:rPr>
          <w:rFonts w:ascii="Times" w:hAnsi="Times" w:cs="Times"/>
        </w:rPr>
      </w:pPr>
    </w:p>
    <w:p w14:paraId="73882AA4" w14:textId="69E491DA" w:rsidR="00AD658E" w:rsidRDefault="00AD658E" w:rsidP="00D06BA6">
      <w:pPr>
        <w:spacing w:line="360" w:lineRule="auto"/>
        <w:jc w:val="both"/>
        <w:rPr>
          <w:rFonts w:ascii="Times" w:hAnsi="Times" w:cs="Times"/>
        </w:rPr>
      </w:pPr>
    </w:p>
    <w:p w14:paraId="00BC3A95" w14:textId="5C2B345C" w:rsidR="00AD658E" w:rsidRDefault="00AD658E" w:rsidP="00D06BA6">
      <w:pPr>
        <w:spacing w:line="360" w:lineRule="auto"/>
        <w:jc w:val="both"/>
        <w:rPr>
          <w:rFonts w:ascii="Times" w:hAnsi="Times" w:cs="Times"/>
        </w:rPr>
      </w:pPr>
    </w:p>
    <w:p w14:paraId="00848847" w14:textId="585621FC" w:rsidR="00AD658E" w:rsidRDefault="00AD658E" w:rsidP="00D06BA6">
      <w:pPr>
        <w:spacing w:line="360" w:lineRule="auto"/>
        <w:jc w:val="both"/>
        <w:rPr>
          <w:rFonts w:ascii="Times" w:hAnsi="Times" w:cs="Times"/>
        </w:rPr>
      </w:pPr>
    </w:p>
    <w:p w14:paraId="7B62ACD1" w14:textId="143B8F9D" w:rsidR="00AD658E" w:rsidRDefault="00AD658E" w:rsidP="00D06BA6">
      <w:pPr>
        <w:spacing w:line="360" w:lineRule="auto"/>
        <w:jc w:val="both"/>
        <w:rPr>
          <w:rFonts w:ascii="Times" w:hAnsi="Times" w:cs="Times"/>
        </w:rPr>
      </w:pPr>
    </w:p>
    <w:p w14:paraId="02953983" w14:textId="208825CF" w:rsidR="00E348D8" w:rsidRDefault="00E348D8" w:rsidP="00794D8B">
      <w:pPr>
        <w:tabs>
          <w:tab w:val="left" w:pos="1560"/>
        </w:tabs>
        <w:jc w:val="both"/>
        <w:rPr>
          <w:rFonts w:ascii="Times" w:hAnsi="Times" w:cs="Times"/>
        </w:rPr>
      </w:pPr>
    </w:p>
    <w:sectPr w:rsidR="00E348D8">
      <w:footerReference w:type="default" r:id="rId43"/>
      <w:pgSz w:w="11906" w:h="16838"/>
      <w:pgMar w:top="1440" w:right="1440" w:bottom="1440" w:left="144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6E294B1" w16cex:dateUtc="2022-10-01T08:2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2DD6800" w16cid:durableId="270BDA55"/>
  <w16cid:commentId w16cid:paraId="235EEDBB" w16cid:durableId="270BDABA"/>
  <w16cid:commentId w16cid:paraId="3359C33A" w16cid:durableId="270BDC25"/>
  <w16cid:commentId w16cid:paraId="2002BF07" w16cid:durableId="270BDC08"/>
  <w16cid:commentId w16cid:paraId="0E64312D" w16cid:durableId="270BDC09"/>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B3C5B3" w14:textId="77777777" w:rsidR="00D01E93" w:rsidRDefault="00D01E93" w:rsidP="00C52777">
      <w:r>
        <w:separator/>
      </w:r>
    </w:p>
  </w:endnote>
  <w:endnote w:type="continuationSeparator" w:id="0">
    <w:p w14:paraId="39863B12" w14:textId="77777777" w:rsidR="00D01E93" w:rsidRDefault="00D01E93" w:rsidP="00C52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6558002"/>
      <w:docPartObj>
        <w:docPartGallery w:val="Page Numbers (Bottom of Page)"/>
        <w:docPartUnique/>
      </w:docPartObj>
    </w:sdtPr>
    <w:sdtEndPr>
      <w:rPr>
        <w:noProof/>
      </w:rPr>
    </w:sdtEndPr>
    <w:sdtContent>
      <w:p w14:paraId="0D3FAA07" w14:textId="03B0EED1" w:rsidR="001D3B14" w:rsidRDefault="001D3B14">
        <w:pPr>
          <w:pStyle w:val="Footer"/>
          <w:jc w:val="center"/>
        </w:pPr>
        <w:r>
          <w:fldChar w:fldCharType="begin"/>
        </w:r>
        <w:r>
          <w:instrText xml:space="preserve"> PAGE   \* MERGEFORMAT </w:instrText>
        </w:r>
        <w:r>
          <w:fldChar w:fldCharType="separate"/>
        </w:r>
        <w:r w:rsidR="00A51F14">
          <w:rPr>
            <w:noProof/>
          </w:rPr>
          <w:t>6</w:t>
        </w:r>
        <w:r>
          <w:rPr>
            <w:noProof/>
          </w:rPr>
          <w:fldChar w:fldCharType="end"/>
        </w:r>
      </w:p>
    </w:sdtContent>
  </w:sdt>
  <w:p w14:paraId="5E6A8E88" w14:textId="77777777" w:rsidR="001D3B14" w:rsidRDefault="001D3B1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E07B94" w14:textId="77777777" w:rsidR="00D01E93" w:rsidRDefault="00D01E93" w:rsidP="00C52777">
      <w:r>
        <w:separator/>
      </w:r>
    </w:p>
  </w:footnote>
  <w:footnote w:type="continuationSeparator" w:id="0">
    <w:p w14:paraId="18EFBAF1" w14:textId="77777777" w:rsidR="00D01E93" w:rsidRDefault="00D01E93" w:rsidP="00C52777">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F3F4C97"/>
    <w:multiLevelType w:val="multilevel"/>
    <w:tmpl w:val="1E1A3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AEA3EE4"/>
    <w:multiLevelType w:val="hybridMultilevel"/>
    <w:tmpl w:val="44E67CE0"/>
    <w:lvl w:ilvl="0" w:tplc="F3886182">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DFA633C"/>
    <w:multiLevelType w:val="multilevel"/>
    <w:tmpl w:val="874A9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activeWritingStyle w:appName="MSWord" w:lang="fr-FR" w:vendorID="64" w:dllVersion="6" w:nlCheck="1" w:checkStyle="0"/>
  <w:activeWritingStyle w:appName="MSWord" w:lang="en-GB" w:vendorID="64" w:dllVersion="6" w:nlCheck="1" w:checkStyle="0"/>
  <w:activeWritingStyle w:appName="MSWord" w:lang="en-GB" w:vendorID="64" w:dllVersion="4096" w:nlCheck="1" w:checkStyle="0"/>
  <w:activeWritingStyle w:appName="MSWord" w:lang="en-US" w:vendorID="64" w:dllVersion="4096" w:nlCheck="1" w:checkStyle="0"/>
  <w:activeWritingStyle w:appName="MSWord" w:lang="en-US" w:vendorID="64" w:dllVersion="6" w:nlCheck="1" w:checkStyle="0"/>
  <w:activeWritingStyle w:appName="MSWord" w:lang="fr-CI" w:vendorID="64" w:dllVersion="6" w:nlCheck="1" w:checkStyle="0"/>
  <w:activeWritingStyle w:appName="MSWord" w:lang="fr-CI" w:vendorID="64" w:dllVersion="4096" w:nlCheck="1" w:checkStyle="0"/>
  <w:activeWritingStyle w:appName="MSWord" w:lang="fr-FR" w:vendorID="64" w:dllVersion="4096" w:nlCheck="1" w:checkStyle="0"/>
  <w:activeWritingStyle w:appName="MSWord" w:lang="en-GB" w:vendorID="64" w:dllVersion="131078" w:nlCheck="1" w:checkStyle="0"/>
  <w:activeWritingStyle w:appName="MSWord" w:lang="en-US" w:vendorID="64" w:dllVersion="131078" w:nlCheck="1" w:checkStyle="0"/>
  <w:activeWritingStyle w:appName="MSWord" w:lang="fr-CI" w:vendorID="64" w:dllVersion="131078" w:nlCheck="1" w:checkStyle="0"/>
  <w:activeWritingStyle w:appName="MSWord" w:lang="fr-FR" w:vendorID="64" w:dllVersion="131078" w:nlCheck="1" w:checkStyle="0"/>
  <w:defaultTabStop w:val="720"/>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2967"/>
    <w:rsid w:val="00000F5B"/>
    <w:rsid w:val="000048FB"/>
    <w:rsid w:val="00017089"/>
    <w:rsid w:val="000352F7"/>
    <w:rsid w:val="0004000E"/>
    <w:rsid w:val="000408EE"/>
    <w:rsid w:val="00045790"/>
    <w:rsid w:val="0005159F"/>
    <w:rsid w:val="00056B3F"/>
    <w:rsid w:val="00061A0C"/>
    <w:rsid w:val="00064B8E"/>
    <w:rsid w:val="000671C0"/>
    <w:rsid w:val="0007376E"/>
    <w:rsid w:val="000738E4"/>
    <w:rsid w:val="000A04AD"/>
    <w:rsid w:val="000A4BF5"/>
    <w:rsid w:val="000A5BBF"/>
    <w:rsid w:val="000A5E81"/>
    <w:rsid w:val="000B25E5"/>
    <w:rsid w:val="000B7322"/>
    <w:rsid w:val="000C0C66"/>
    <w:rsid w:val="000D6FD8"/>
    <w:rsid w:val="000E5F65"/>
    <w:rsid w:val="000F12B6"/>
    <w:rsid w:val="00112037"/>
    <w:rsid w:val="0012518C"/>
    <w:rsid w:val="001570D9"/>
    <w:rsid w:val="001619CB"/>
    <w:rsid w:val="00171E9F"/>
    <w:rsid w:val="00177822"/>
    <w:rsid w:val="00194E66"/>
    <w:rsid w:val="001B5197"/>
    <w:rsid w:val="001B64D0"/>
    <w:rsid w:val="001C5B1D"/>
    <w:rsid w:val="001D3B14"/>
    <w:rsid w:val="001D798D"/>
    <w:rsid w:val="001E442D"/>
    <w:rsid w:val="00217A61"/>
    <w:rsid w:val="00225B44"/>
    <w:rsid w:val="00234D34"/>
    <w:rsid w:val="00236F10"/>
    <w:rsid w:val="0024734C"/>
    <w:rsid w:val="00254F02"/>
    <w:rsid w:val="00257A58"/>
    <w:rsid w:val="002605BA"/>
    <w:rsid w:val="00260B04"/>
    <w:rsid w:val="0027241F"/>
    <w:rsid w:val="00274C63"/>
    <w:rsid w:val="002A4226"/>
    <w:rsid w:val="002D7E31"/>
    <w:rsid w:val="002E78A4"/>
    <w:rsid w:val="00301BFA"/>
    <w:rsid w:val="00315F23"/>
    <w:rsid w:val="003322EE"/>
    <w:rsid w:val="003356CD"/>
    <w:rsid w:val="00335E9D"/>
    <w:rsid w:val="003563B1"/>
    <w:rsid w:val="003638F9"/>
    <w:rsid w:val="00380D62"/>
    <w:rsid w:val="00386EEF"/>
    <w:rsid w:val="003941CF"/>
    <w:rsid w:val="0039554E"/>
    <w:rsid w:val="00396907"/>
    <w:rsid w:val="003A3010"/>
    <w:rsid w:val="003A70DB"/>
    <w:rsid w:val="003B2C0E"/>
    <w:rsid w:val="003C4732"/>
    <w:rsid w:val="003C7F91"/>
    <w:rsid w:val="003D39F7"/>
    <w:rsid w:val="003F4DA8"/>
    <w:rsid w:val="00401092"/>
    <w:rsid w:val="00403BF9"/>
    <w:rsid w:val="00405EA5"/>
    <w:rsid w:val="00420748"/>
    <w:rsid w:val="0042166F"/>
    <w:rsid w:val="004433FA"/>
    <w:rsid w:val="0044564C"/>
    <w:rsid w:val="00470851"/>
    <w:rsid w:val="004841B0"/>
    <w:rsid w:val="00490D05"/>
    <w:rsid w:val="004915DB"/>
    <w:rsid w:val="004B1C22"/>
    <w:rsid w:val="004B7ACE"/>
    <w:rsid w:val="004C5B7D"/>
    <w:rsid w:val="004F13D4"/>
    <w:rsid w:val="0051103E"/>
    <w:rsid w:val="005141E6"/>
    <w:rsid w:val="00515E09"/>
    <w:rsid w:val="00516667"/>
    <w:rsid w:val="0052318C"/>
    <w:rsid w:val="00537ED8"/>
    <w:rsid w:val="005441E6"/>
    <w:rsid w:val="00562100"/>
    <w:rsid w:val="00576256"/>
    <w:rsid w:val="005814EC"/>
    <w:rsid w:val="00581942"/>
    <w:rsid w:val="005820CC"/>
    <w:rsid w:val="00583259"/>
    <w:rsid w:val="00587CF6"/>
    <w:rsid w:val="00594E7E"/>
    <w:rsid w:val="005B23CA"/>
    <w:rsid w:val="005C4F86"/>
    <w:rsid w:val="005C5A7C"/>
    <w:rsid w:val="005D119B"/>
    <w:rsid w:val="005E6053"/>
    <w:rsid w:val="005F19B7"/>
    <w:rsid w:val="005F7B75"/>
    <w:rsid w:val="0061284B"/>
    <w:rsid w:val="00625C0C"/>
    <w:rsid w:val="006266E4"/>
    <w:rsid w:val="0063090B"/>
    <w:rsid w:val="00642EA0"/>
    <w:rsid w:val="0064467B"/>
    <w:rsid w:val="00651E52"/>
    <w:rsid w:val="00657FEF"/>
    <w:rsid w:val="0067595A"/>
    <w:rsid w:val="00696853"/>
    <w:rsid w:val="006B22AE"/>
    <w:rsid w:val="006B4647"/>
    <w:rsid w:val="006B5A72"/>
    <w:rsid w:val="006B7837"/>
    <w:rsid w:val="006C40BF"/>
    <w:rsid w:val="006C495F"/>
    <w:rsid w:val="006D4452"/>
    <w:rsid w:val="006E1CCE"/>
    <w:rsid w:val="006F01B7"/>
    <w:rsid w:val="00744ABB"/>
    <w:rsid w:val="00750640"/>
    <w:rsid w:val="00754F62"/>
    <w:rsid w:val="007555A8"/>
    <w:rsid w:val="00760686"/>
    <w:rsid w:val="00760EFE"/>
    <w:rsid w:val="00760F60"/>
    <w:rsid w:val="00764CAB"/>
    <w:rsid w:val="0076512C"/>
    <w:rsid w:val="00786A81"/>
    <w:rsid w:val="007873E0"/>
    <w:rsid w:val="00794D8B"/>
    <w:rsid w:val="007B132C"/>
    <w:rsid w:val="007B1483"/>
    <w:rsid w:val="007D780B"/>
    <w:rsid w:val="007E12DC"/>
    <w:rsid w:val="007E2A91"/>
    <w:rsid w:val="00804DDD"/>
    <w:rsid w:val="0081063E"/>
    <w:rsid w:val="008107BD"/>
    <w:rsid w:val="00810D60"/>
    <w:rsid w:val="008212BA"/>
    <w:rsid w:val="00822804"/>
    <w:rsid w:val="00824282"/>
    <w:rsid w:val="00830EB3"/>
    <w:rsid w:val="0083584D"/>
    <w:rsid w:val="00837783"/>
    <w:rsid w:val="008634DD"/>
    <w:rsid w:val="0087377D"/>
    <w:rsid w:val="00886D70"/>
    <w:rsid w:val="008A1A77"/>
    <w:rsid w:val="008A559A"/>
    <w:rsid w:val="008C5542"/>
    <w:rsid w:val="008C5E78"/>
    <w:rsid w:val="008D0B76"/>
    <w:rsid w:val="008E096F"/>
    <w:rsid w:val="008E3612"/>
    <w:rsid w:val="008E4DEE"/>
    <w:rsid w:val="008F5F3C"/>
    <w:rsid w:val="0091256A"/>
    <w:rsid w:val="00927BE7"/>
    <w:rsid w:val="00933121"/>
    <w:rsid w:val="00934EC7"/>
    <w:rsid w:val="00943835"/>
    <w:rsid w:val="009540F2"/>
    <w:rsid w:val="009634E8"/>
    <w:rsid w:val="009760EC"/>
    <w:rsid w:val="00987A57"/>
    <w:rsid w:val="00987D92"/>
    <w:rsid w:val="009A077B"/>
    <w:rsid w:val="009A24AA"/>
    <w:rsid w:val="009A3F39"/>
    <w:rsid w:val="009A6E90"/>
    <w:rsid w:val="009B759D"/>
    <w:rsid w:val="009D124E"/>
    <w:rsid w:val="009D5DAF"/>
    <w:rsid w:val="009E651E"/>
    <w:rsid w:val="009E659C"/>
    <w:rsid w:val="009F420C"/>
    <w:rsid w:val="00A0719B"/>
    <w:rsid w:val="00A345B8"/>
    <w:rsid w:val="00A42BCA"/>
    <w:rsid w:val="00A50257"/>
    <w:rsid w:val="00A51F14"/>
    <w:rsid w:val="00A6283B"/>
    <w:rsid w:val="00A64F09"/>
    <w:rsid w:val="00A7483D"/>
    <w:rsid w:val="00A85D70"/>
    <w:rsid w:val="00A90999"/>
    <w:rsid w:val="00A950F2"/>
    <w:rsid w:val="00AA0C78"/>
    <w:rsid w:val="00AC0029"/>
    <w:rsid w:val="00AD658E"/>
    <w:rsid w:val="00AD6C2C"/>
    <w:rsid w:val="00AF1225"/>
    <w:rsid w:val="00B0044D"/>
    <w:rsid w:val="00B0267B"/>
    <w:rsid w:val="00B10442"/>
    <w:rsid w:val="00B23A42"/>
    <w:rsid w:val="00B24443"/>
    <w:rsid w:val="00B4357E"/>
    <w:rsid w:val="00B43DDB"/>
    <w:rsid w:val="00B61AF7"/>
    <w:rsid w:val="00B6310B"/>
    <w:rsid w:val="00B7006C"/>
    <w:rsid w:val="00B706B3"/>
    <w:rsid w:val="00B7410C"/>
    <w:rsid w:val="00BA2B3A"/>
    <w:rsid w:val="00BD05FC"/>
    <w:rsid w:val="00BD573F"/>
    <w:rsid w:val="00BF6269"/>
    <w:rsid w:val="00C00D80"/>
    <w:rsid w:val="00C00DDA"/>
    <w:rsid w:val="00C205B2"/>
    <w:rsid w:val="00C2158A"/>
    <w:rsid w:val="00C244C5"/>
    <w:rsid w:val="00C27B31"/>
    <w:rsid w:val="00C35994"/>
    <w:rsid w:val="00C47B6F"/>
    <w:rsid w:val="00C52777"/>
    <w:rsid w:val="00C54347"/>
    <w:rsid w:val="00C57696"/>
    <w:rsid w:val="00C61060"/>
    <w:rsid w:val="00C61A3F"/>
    <w:rsid w:val="00C71412"/>
    <w:rsid w:val="00C76E88"/>
    <w:rsid w:val="00C773F7"/>
    <w:rsid w:val="00C92967"/>
    <w:rsid w:val="00CA2E8F"/>
    <w:rsid w:val="00CA72A5"/>
    <w:rsid w:val="00CB7FDD"/>
    <w:rsid w:val="00CC2911"/>
    <w:rsid w:val="00CC6510"/>
    <w:rsid w:val="00CE0905"/>
    <w:rsid w:val="00CF1FE0"/>
    <w:rsid w:val="00CF7C64"/>
    <w:rsid w:val="00D004E2"/>
    <w:rsid w:val="00D00B09"/>
    <w:rsid w:val="00D01E93"/>
    <w:rsid w:val="00D04585"/>
    <w:rsid w:val="00D06BA6"/>
    <w:rsid w:val="00D07100"/>
    <w:rsid w:val="00D1067C"/>
    <w:rsid w:val="00D1155F"/>
    <w:rsid w:val="00D11FD9"/>
    <w:rsid w:val="00D12C2F"/>
    <w:rsid w:val="00D13493"/>
    <w:rsid w:val="00D23BFA"/>
    <w:rsid w:val="00D34848"/>
    <w:rsid w:val="00D4055B"/>
    <w:rsid w:val="00D6216B"/>
    <w:rsid w:val="00D75E90"/>
    <w:rsid w:val="00D77FAC"/>
    <w:rsid w:val="00D82D4E"/>
    <w:rsid w:val="00D85D10"/>
    <w:rsid w:val="00D95116"/>
    <w:rsid w:val="00DA43E7"/>
    <w:rsid w:val="00DB1231"/>
    <w:rsid w:val="00DB6EFC"/>
    <w:rsid w:val="00DD4AA3"/>
    <w:rsid w:val="00DF62D9"/>
    <w:rsid w:val="00E0007A"/>
    <w:rsid w:val="00E0488D"/>
    <w:rsid w:val="00E10C65"/>
    <w:rsid w:val="00E11D9B"/>
    <w:rsid w:val="00E147F3"/>
    <w:rsid w:val="00E171E3"/>
    <w:rsid w:val="00E20CF3"/>
    <w:rsid w:val="00E23FD9"/>
    <w:rsid w:val="00E2522F"/>
    <w:rsid w:val="00E268B8"/>
    <w:rsid w:val="00E348D8"/>
    <w:rsid w:val="00E414D6"/>
    <w:rsid w:val="00E42759"/>
    <w:rsid w:val="00E42BC9"/>
    <w:rsid w:val="00E55E84"/>
    <w:rsid w:val="00E56579"/>
    <w:rsid w:val="00E62396"/>
    <w:rsid w:val="00E73F91"/>
    <w:rsid w:val="00E8294D"/>
    <w:rsid w:val="00E84E06"/>
    <w:rsid w:val="00E86751"/>
    <w:rsid w:val="00E87004"/>
    <w:rsid w:val="00E90561"/>
    <w:rsid w:val="00E91715"/>
    <w:rsid w:val="00EA7EB4"/>
    <w:rsid w:val="00EB70D7"/>
    <w:rsid w:val="00EC1292"/>
    <w:rsid w:val="00EC1EA6"/>
    <w:rsid w:val="00EC2590"/>
    <w:rsid w:val="00ED633A"/>
    <w:rsid w:val="00EE2531"/>
    <w:rsid w:val="00EF18EE"/>
    <w:rsid w:val="00F2361B"/>
    <w:rsid w:val="00F4384B"/>
    <w:rsid w:val="00F46A27"/>
    <w:rsid w:val="00F50C29"/>
    <w:rsid w:val="00F60E53"/>
    <w:rsid w:val="00F63EF5"/>
    <w:rsid w:val="00F72DE0"/>
    <w:rsid w:val="00F847D9"/>
    <w:rsid w:val="00FA0F17"/>
    <w:rsid w:val="00FA15A8"/>
    <w:rsid w:val="00FB2D91"/>
    <w:rsid w:val="00FC5B0E"/>
    <w:rsid w:val="00FE001B"/>
    <w:rsid w:val="00FE023E"/>
    <w:rsid w:val="00FE184B"/>
    <w:rsid w:val="00FE7558"/>
    <w:rsid w:val="00FF0564"/>
    <w:rsid w:val="00FF0A5A"/>
    <w:rsid w:val="00FF2F5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A4F668"/>
  <w15:chartTrackingRefBased/>
  <w15:docId w15:val="{E5122180-E941-4876-AEAD-4A465F58C3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6853"/>
    <w:pPr>
      <w:spacing w:after="0" w:line="240" w:lineRule="auto"/>
    </w:pPr>
    <w:rPr>
      <w:rFonts w:ascii="Times New Roman" w:eastAsia="Times New Roman" w:hAnsi="Times New Roman" w:cs="Times New Roman"/>
      <w:sz w:val="24"/>
      <w:szCs w:val="24"/>
      <w:lang w:eastAsia="it-IT"/>
    </w:rPr>
  </w:style>
  <w:style w:type="paragraph" w:styleId="Heading1">
    <w:name w:val="heading 1"/>
    <w:basedOn w:val="Normal"/>
    <w:next w:val="Normal"/>
    <w:link w:val="Heading1Char"/>
    <w:uiPriority w:val="9"/>
    <w:qFormat/>
    <w:rsid w:val="006B7837"/>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markedcontent">
    <w:name w:val="markedcontent"/>
    <w:basedOn w:val="DefaultParagraphFont"/>
    <w:rsid w:val="00C92967"/>
  </w:style>
  <w:style w:type="character" w:styleId="Hyperlink">
    <w:name w:val="Hyperlink"/>
    <w:basedOn w:val="DefaultParagraphFont"/>
    <w:uiPriority w:val="99"/>
    <w:unhideWhenUsed/>
    <w:rsid w:val="00C92967"/>
    <w:rPr>
      <w:color w:val="0563C1" w:themeColor="hyperlink"/>
      <w:u w:val="single"/>
    </w:rPr>
  </w:style>
  <w:style w:type="character" w:styleId="CommentReference">
    <w:name w:val="annotation reference"/>
    <w:basedOn w:val="DefaultParagraphFont"/>
    <w:uiPriority w:val="99"/>
    <w:semiHidden/>
    <w:unhideWhenUsed/>
    <w:rsid w:val="000C0C66"/>
    <w:rPr>
      <w:sz w:val="16"/>
      <w:szCs w:val="16"/>
    </w:rPr>
  </w:style>
  <w:style w:type="paragraph" w:styleId="CommentText">
    <w:name w:val="annotation text"/>
    <w:basedOn w:val="Normal"/>
    <w:link w:val="CommentTextChar"/>
    <w:uiPriority w:val="99"/>
    <w:unhideWhenUsed/>
    <w:rsid w:val="000C0C66"/>
    <w:pPr>
      <w:spacing w:after="160"/>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0C0C66"/>
    <w:rPr>
      <w:sz w:val="20"/>
      <w:szCs w:val="20"/>
    </w:rPr>
  </w:style>
  <w:style w:type="paragraph" w:styleId="BalloonText">
    <w:name w:val="Balloon Text"/>
    <w:basedOn w:val="Normal"/>
    <w:link w:val="BalloonTextChar"/>
    <w:uiPriority w:val="99"/>
    <w:semiHidden/>
    <w:unhideWhenUsed/>
    <w:rsid w:val="000C0C66"/>
    <w:rPr>
      <w:rFonts w:ascii="Segoe UI" w:eastAsiaTheme="minorHAnsi" w:hAnsi="Segoe UI" w:cs="Segoe UI"/>
      <w:sz w:val="18"/>
      <w:szCs w:val="18"/>
      <w:lang w:eastAsia="en-US"/>
    </w:rPr>
  </w:style>
  <w:style w:type="character" w:customStyle="1" w:styleId="BalloonTextChar">
    <w:name w:val="Balloon Text Char"/>
    <w:basedOn w:val="DefaultParagraphFont"/>
    <w:link w:val="BalloonText"/>
    <w:uiPriority w:val="99"/>
    <w:semiHidden/>
    <w:rsid w:val="000C0C66"/>
    <w:rPr>
      <w:rFonts w:ascii="Segoe UI" w:hAnsi="Segoe UI" w:cs="Segoe UI"/>
      <w:sz w:val="18"/>
      <w:szCs w:val="18"/>
    </w:rPr>
  </w:style>
  <w:style w:type="paragraph" w:styleId="Header">
    <w:name w:val="header"/>
    <w:basedOn w:val="Normal"/>
    <w:link w:val="HeaderChar"/>
    <w:uiPriority w:val="99"/>
    <w:unhideWhenUsed/>
    <w:rsid w:val="00C52777"/>
    <w:pPr>
      <w:tabs>
        <w:tab w:val="center" w:pos="4513"/>
        <w:tab w:val="right" w:pos="9026"/>
      </w:tabs>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rsid w:val="00C52777"/>
  </w:style>
  <w:style w:type="paragraph" w:styleId="Footer">
    <w:name w:val="footer"/>
    <w:basedOn w:val="Normal"/>
    <w:link w:val="FooterChar"/>
    <w:uiPriority w:val="99"/>
    <w:unhideWhenUsed/>
    <w:rsid w:val="00C52777"/>
    <w:pPr>
      <w:tabs>
        <w:tab w:val="center" w:pos="4513"/>
        <w:tab w:val="right" w:pos="9026"/>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C52777"/>
  </w:style>
  <w:style w:type="character" w:customStyle="1" w:styleId="mi">
    <w:name w:val="mi"/>
    <w:basedOn w:val="DefaultParagraphFont"/>
    <w:rsid w:val="00794D8B"/>
  </w:style>
  <w:style w:type="character" w:customStyle="1" w:styleId="mo">
    <w:name w:val="mo"/>
    <w:basedOn w:val="DefaultParagraphFont"/>
    <w:rsid w:val="00794D8B"/>
  </w:style>
  <w:style w:type="paragraph" w:styleId="CommentSubject">
    <w:name w:val="annotation subject"/>
    <w:basedOn w:val="CommentText"/>
    <w:next w:val="CommentText"/>
    <w:link w:val="CommentSubjectChar"/>
    <w:uiPriority w:val="99"/>
    <w:semiHidden/>
    <w:unhideWhenUsed/>
    <w:rsid w:val="00C35994"/>
    <w:rPr>
      <w:b/>
      <w:bCs/>
    </w:rPr>
  </w:style>
  <w:style w:type="character" w:customStyle="1" w:styleId="CommentSubjectChar">
    <w:name w:val="Comment Subject Char"/>
    <w:basedOn w:val="CommentTextChar"/>
    <w:link w:val="CommentSubject"/>
    <w:uiPriority w:val="99"/>
    <w:semiHidden/>
    <w:rsid w:val="00C35994"/>
    <w:rPr>
      <w:b/>
      <w:bCs/>
      <w:sz w:val="20"/>
      <w:szCs w:val="20"/>
    </w:rPr>
  </w:style>
  <w:style w:type="paragraph" w:styleId="ListParagraph">
    <w:name w:val="List Paragraph"/>
    <w:basedOn w:val="Normal"/>
    <w:uiPriority w:val="34"/>
    <w:qFormat/>
    <w:rsid w:val="003D39F7"/>
    <w:pPr>
      <w:spacing w:after="160" w:line="259" w:lineRule="auto"/>
      <w:ind w:left="720"/>
      <w:contextualSpacing/>
    </w:pPr>
    <w:rPr>
      <w:rFonts w:asciiTheme="minorHAnsi" w:eastAsiaTheme="minorHAnsi" w:hAnsiTheme="minorHAnsi" w:cstheme="minorBidi"/>
      <w:sz w:val="22"/>
      <w:szCs w:val="22"/>
      <w:lang w:val="en-US" w:eastAsia="en-US"/>
    </w:rPr>
  </w:style>
  <w:style w:type="table" w:styleId="TableGrid">
    <w:name w:val="Table Grid"/>
    <w:basedOn w:val="TableNormal"/>
    <w:uiPriority w:val="39"/>
    <w:rsid w:val="008737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cordion-tabbedtab-mobile">
    <w:name w:val="accordion-tabbed__tab-mobile"/>
    <w:basedOn w:val="DefaultParagraphFont"/>
    <w:rsid w:val="00301BFA"/>
  </w:style>
  <w:style w:type="character" w:styleId="FollowedHyperlink">
    <w:name w:val="FollowedHyperlink"/>
    <w:basedOn w:val="DefaultParagraphFont"/>
    <w:uiPriority w:val="99"/>
    <w:semiHidden/>
    <w:unhideWhenUsed/>
    <w:rsid w:val="00301BFA"/>
    <w:rPr>
      <w:color w:val="954F72" w:themeColor="followedHyperlink"/>
      <w:u w:val="single"/>
    </w:rPr>
  </w:style>
  <w:style w:type="character" w:styleId="HTMLCite">
    <w:name w:val="HTML Cite"/>
    <w:basedOn w:val="DefaultParagraphFont"/>
    <w:uiPriority w:val="99"/>
    <w:semiHidden/>
    <w:unhideWhenUsed/>
    <w:rsid w:val="00301BFA"/>
    <w:rPr>
      <w:i/>
      <w:iCs/>
    </w:rPr>
  </w:style>
  <w:style w:type="character" w:styleId="Strong">
    <w:name w:val="Strong"/>
    <w:basedOn w:val="DefaultParagraphFont"/>
    <w:uiPriority w:val="22"/>
    <w:qFormat/>
    <w:rsid w:val="00301BFA"/>
    <w:rPr>
      <w:b/>
      <w:bCs/>
    </w:rPr>
  </w:style>
  <w:style w:type="character" w:styleId="Emphasis">
    <w:name w:val="Emphasis"/>
    <w:basedOn w:val="DefaultParagraphFont"/>
    <w:uiPriority w:val="20"/>
    <w:qFormat/>
    <w:rsid w:val="00301BFA"/>
    <w:rPr>
      <w:i/>
      <w:iCs/>
    </w:rPr>
  </w:style>
  <w:style w:type="paragraph" w:styleId="HTMLPreformatted">
    <w:name w:val="HTML Preformatted"/>
    <w:basedOn w:val="Normal"/>
    <w:link w:val="HTMLPreformattedChar"/>
    <w:uiPriority w:val="99"/>
    <w:unhideWhenUsed/>
    <w:rsid w:val="00E04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E0488D"/>
    <w:rPr>
      <w:rFonts w:ascii="Courier New" w:eastAsia="Times New Roman" w:hAnsi="Courier New" w:cs="Courier New"/>
      <w:sz w:val="20"/>
      <w:szCs w:val="20"/>
      <w:lang w:val="it-IT" w:eastAsia="it-IT"/>
    </w:rPr>
  </w:style>
  <w:style w:type="table" w:styleId="GridTable2">
    <w:name w:val="Grid Table 2"/>
    <w:basedOn w:val="TableNormal"/>
    <w:uiPriority w:val="47"/>
    <w:rsid w:val="00764CAB"/>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PlaceholderText">
    <w:name w:val="Placeholder Text"/>
    <w:basedOn w:val="DefaultParagraphFont"/>
    <w:uiPriority w:val="99"/>
    <w:semiHidden/>
    <w:rsid w:val="006F01B7"/>
    <w:rPr>
      <w:color w:val="808080"/>
    </w:rPr>
  </w:style>
  <w:style w:type="character" w:customStyle="1" w:styleId="Heading1Char">
    <w:name w:val="Heading 1 Char"/>
    <w:basedOn w:val="DefaultParagraphFont"/>
    <w:link w:val="Heading1"/>
    <w:uiPriority w:val="9"/>
    <w:rsid w:val="006B7837"/>
    <w:rPr>
      <w:rFonts w:asciiTheme="majorHAnsi" w:eastAsiaTheme="majorEastAsia" w:hAnsiTheme="majorHAnsi" w:cstheme="majorBidi"/>
      <w:color w:val="2E74B5" w:themeColor="accent1" w:themeShade="BF"/>
      <w:sz w:val="32"/>
      <w:szCs w:val="32"/>
      <w:lang w:val="it-IT" w:eastAsia="it-IT"/>
    </w:rPr>
  </w:style>
  <w:style w:type="paragraph" w:styleId="TOCHeading">
    <w:name w:val="TOC Heading"/>
    <w:basedOn w:val="Heading1"/>
    <w:next w:val="Normal"/>
    <w:uiPriority w:val="39"/>
    <w:unhideWhenUsed/>
    <w:qFormat/>
    <w:rsid w:val="006B7837"/>
    <w:pPr>
      <w:spacing w:line="259" w:lineRule="auto"/>
      <w:outlineLvl w:val="9"/>
    </w:pPr>
    <w:rPr>
      <w:lang w:val="en-US" w:eastAsia="en-US"/>
    </w:rPr>
  </w:style>
  <w:style w:type="paragraph" w:styleId="TOC1">
    <w:name w:val="toc 1"/>
    <w:basedOn w:val="Normal"/>
    <w:next w:val="Normal"/>
    <w:autoRedefine/>
    <w:uiPriority w:val="39"/>
    <w:unhideWhenUsed/>
    <w:rsid w:val="006B7837"/>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166616">
      <w:bodyDiv w:val="1"/>
      <w:marLeft w:val="0"/>
      <w:marRight w:val="0"/>
      <w:marTop w:val="0"/>
      <w:marBottom w:val="0"/>
      <w:divBdr>
        <w:top w:val="none" w:sz="0" w:space="0" w:color="auto"/>
        <w:left w:val="none" w:sz="0" w:space="0" w:color="auto"/>
        <w:bottom w:val="none" w:sz="0" w:space="0" w:color="auto"/>
        <w:right w:val="none" w:sz="0" w:space="0" w:color="auto"/>
      </w:divBdr>
    </w:div>
    <w:div w:id="474879847">
      <w:bodyDiv w:val="1"/>
      <w:marLeft w:val="0"/>
      <w:marRight w:val="0"/>
      <w:marTop w:val="0"/>
      <w:marBottom w:val="0"/>
      <w:divBdr>
        <w:top w:val="none" w:sz="0" w:space="0" w:color="auto"/>
        <w:left w:val="none" w:sz="0" w:space="0" w:color="auto"/>
        <w:bottom w:val="none" w:sz="0" w:space="0" w:color="auto"/>
        <w:right w:val="none" w:sz="0" w:space="0" w:color="auto"/>
      </w:divBdr>
    </w:div>
    <w:div w:id="539779093">
      <w:bodyDiv w:val="1"/>
      <w:marLeft w:val="0"/>
      <w:marRight w:val="0"/>
      <w:marTop w:val="0"/>
      <w:marBottom w:val="0"/>
      <w:divBdr>
        <w:top w:val="none" w:sz="0" w:space="0" w:color="auto"/>
        <w:left w:val="none" w:sz="0" w:space="0" w:color="auto"/>
        <w:bottom w:val="none" w:sz="0" w:space="0" w:color="auto"/>
        <w:right w:val="none" w:sz="0" w:space="0" w:color="auto"/>
      </w:divBdr>
      <w:divsChild>
        <w:div w:id="1757555882">
          <w:marLeft w:val="0"/>
          <w:marRight w:val="0"/>
          <w:marTop w:val="0"/>
          <w:marBottom w:val="0"/>
          <w:divBdr>
            <w:top w:val="none" w:sz="0" w:space="0" w:color="auto"/>
            <w:left w:val="none" w:sz="0" w:space="0" w:color="auto"/>
            <w:bottom w:val="none" w:sz="0" w:space="0" w:color="auto"/>
            <w:right w:val="none" w:sz="0" w:space="0" w:color="auto"/>
          </w:divBdr>
        </w:div>
        <w:div w:id="2088188369">
          <w:marLeft w:val="0"/>
          <w:marRight w:val="0"/>
          <w:marTop w:val="0"/>
          <w:marBottom w:val="0"/>
          <w:divBdr>
            <w:top w:val="none" w:sz="0" w:space="0" w:color="auto"/>
            <w:left w:val="none" w:sz="0" w:space="0" w:color="auto"/>
            <w:bottom w:val="none" w:sz="0" w:space="0" w:color="auto"/>
            <w:right w:val="none" w:sz="0" w:space="0" w:color="auto"/>
          </w:divBdr>
        </w:div>
      </w:divsChild>
    </w:div>
    <w:div w:id="836578804">
      <w:bodyDiv w:val="1"/>
      <w:marLeft w:val="0"/>
      <w:marRight w:val="0"/>
      <w:marTop w:val="0"/>
      <w:marBottom w:val="0"/>
      <w:divBdr>
        <w:top w:val="none" w:sz="0" w:space="0" w:color="auto"/>
        <w:left w:val="none" w:sz="0" w:space="0" w:color="auto"/>
        <w:bottom w:val="none" w:sz="0" w:space="0" w:color="auto"/>
        <w:right w:val="none" w:sz="0" w:space="0" w:color="auto"/>
      </w:divBdr>
    </w:div>
    <w:div w:id="1045444095">
      <w:bodyDiv w:val="1"/>
      <w:marLeft w:val="0"/>
      <w:marRight w:val="0"/>
      <w:marTop w:val="0"/>
      <w:marBottom w:val="0"/>
      <w:divBdr>
        <w:top w:val="none" w:sz="0" w:space="0" w:color="auto"/>
        <w:left w:val="none" w:sz="0" w:space="0" w:color="auto"/>
        <w:bottom w:val="none" w:sz="0" w:space="0" w:color="auto"/>
        <w:right w:val="none" w:sz="0" w:space="0" w:color="auto"/>
      </w:divBdr>
    </w:div>
    <w:div w:id="1195845322">
      <w:bodyDiv w:val="1"/>
      <w:marLeft w:val="0"/>
      <w:marRight w:val="0"/>
      <w:marTop w:val="0"/>
      <w:marBottom w:val="0"/>
      <w:divBdr>
        <w:top w:val="none" w:sz="0" w:space="0" w:color="auto"/>
        <w:left w:val="none" w:sz="0" w:space="0" w:color="auto"/>
        <w:bottom w:val="none" w:sz="0" w:space="0" w:color="auto"/>
        <w:right w:val="none" w:sz="0" w:space="0" w:color="auto"/>
      </w:divBdr>
    </w:div>
    <w:div w:id="1344431686">
      <w:bodyDiv w:val="1"/>
      <w:marLeft w:val="0"/>
      <w:marRight w:val="0"/>
      <w:marTop w:val="0"/>
      <w:marBottom w:val="0"/>
      <w:divBdr>
        <w:top w:val="none" w:sz="0" w:space="0" w:color="auto"/>
        <w:left w:val="none" w:sz="0" w:space="0" w:color="auto"/>
        <w:bottom w:val="none" w:sz="0" w:space="0" w:color="auto"/>
        <w:right w:val="none" w:sz="0" w:space="0" w:color="auto"/>
      </w:divBdr>
    </w:div>
    <w:div w:id="1412041016">
      <w:bodyDiv w:val="1"/>
      <w:marLeft w:val="0"/>
      <w:marRight w:val="0"/>
      <w:marTop w:val="0"/>
      <w:marBottom w:val="0"/>
      <w:divBdr>
        <w:top w:val="none" w:sz="0" w:space="0" w:color="auto"/>
        <w:left w:val="none" w:sz="0" w:space="0" w:color="auto"/>
        <w:bottom w:val="none" w:sz="0" w:space="0" w:color="auto"/>
        <w:right w:val="none" w:sz="0" w:space="0" w:color="auto"/>
      </w:divBdr>
    </w:div>
    <w:div w:id="1586767958">
      <w:bodyDiv w:val="1"/>
      <w:marLeft w:val="0"/>
      <w:marRight w:val="0"/>
      <w:marTop w:val="0"/>
      <w:marBottom w:val="0"/>
      <w:divBdr>
        <w:top w:val="none" w:sz="0" w:space="0" w:color="auto"/>
        <w:left w:val="none" w:sz="0" w:space="0" w:color="auto"/>
        <w:bottom w:val="none" w:sz="0" w:space="0" w:color="auto"/>
        <w:right w:val="none" w:sz="0" w:space="0" w:color="auto"/>
      </w:divBdr>
    </w:div>
    <w:div w:id="1898129589">
      <w:bodyDiv w:val="1"/>
      <w:marLeft w:val="0"/>
      <w:marRight w:val="0"/>
      <w:marTop w:val="0"/>
      <w:marBottom w:val="0"/>
      <w:divBdr>
        <w:top w:val="none" w:sz="0" w:space="0" w:color="auto"/>
        <w:left w:val="none" w:sz="0" w:space="0" w:color="auto"/>
        <w:bottom w:val="none" w:sz="0" w:space="0" w:color="auto"/>
        <w:right w:val="none" w:sz="0" w:space="0" w:color="auto"/>
      </w:divBdr>
    </w:div>
    <w:div w:id="2048097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file:///C:\Users\Raj%20Pandya\OneDrive%20-%20University%20of%20Cambridge\Documents\Battery%20Raman\LiIrOx_paper\rp558@cam.ac.uk"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microsoft.com/office/2018/08/relationships/commentsExtensible" Target="commentsExtensible.xml"/><Relationship Id="rId10" Type="http://schemas.openxmlformats.org/officeDocument/2006/relationships/hyperlink" Target="mailto:grimauda@bc.edu"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file:///C:\Users\Raj%20Pandya\OneDrive%20-%20University%20of%20Cambridge\Documents\3D%20Imaging\paper\h.aguiar@lkb.ens.fr"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oter" Target="footer1.xml"/><Relationship Id="rId48"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AD14A6-D111-4649-8355-E661B8DDC0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21841</Words>
  <Characters>124499</Characters>
  <Application>Microsoft Office Word</Application>
  <DocSecurity>0</DocSecurity>
  <Lines>1037</Lines>
  <Paragraphs>292</Paragraphs>
  <ScaleCrop>false</ScaleCrop>
  <HeadingPairs>
    <vt:vector size="6" baseType="variant">
      <vt:variant>
        <vt:lpstr>Title</vt:lpstr>
      </vt:variant>
      <vt:variant>
        <vt:i4>1</vt:i4>
      </vt:variant>
      <vt:variant>
        <vt:lpstr>Titre</vt:lpstr>
      </vt:variant>
      <vt:variant>
        <vt:i4>1</vt:i4>
      </vt:variant>
      <vt:variant>
        <vt:lpstr>Titolo</vt:lpstr>
      </vt:variant>
      <vt:variant>
        <vt:i4>1</vt:i4>
      </vt:variant>
    </vt:vector>
  </HeadingPairs>
  <TitlesOfParts>
    <vt:vector size="3" baseType="lpstr">
      <vt:lpstr/>
      <vt:lpstr/>
      <vt:lpstr/>
    </vt:vector>
  </TitlesOfParts>
  <Company/>
  <LinksUpToDate>false</LinksUpToDate>
  <CharactersWithSpaces>146048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Raj Pandya</dc:creator>
  <cp:keywords/>
  <dc:description/>
  <cp:lastModifiedBy>Raj Pandya</cp:lastModifiedBy>
  <cp:revision>2</cp:revision>
  <cp:lastPrinted>2022-11-10T20:22:00Z</cp:lastPrinted>
  <dcterms:created xsi:type="dcterms:W3CDTF">2022-11-10T20:41:00Z</dcterms:created>
  <dcterms:modified xsi:type="dcterms:W3CDTF">2022-11-10T20:41:00Z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957ec8a4-4174-39e5-874d-39bd2be32366</vt:lpwstr>
  </property>
  <property fmtid="{D5CDD505-2E9C-101B-9397-08002B2CF9AE}" pid="4" name="Mendeley Citation Style_1">
    <vt:lpwstr>http://www.zotero.org/styles/nature</vt:lpwstr>
  </property>
  <property fmtid="{D5CDD505-2E9C-101B-9397-08002B2CF9AE}" pid="5" name="Mendeley Recent Style Id 0_1">
    <vt:lpwstr>http://www.zotero.org/styles/acs-photonics</vt:lpwstr>
  </property>
  <property fmtid="{D5CDD505-2E9C-101B-9397-08002B2CF9AE}" pid="6" name="Mendeley Recent Style Name 0_1">
    <vt:lpwstr>ACS Photonics</vt:lpwstr>
  </property>
  <property fmtid="{D5CDD505-2E9C-101B-9397-08002B2CF9AE}" pid="7" name="Mendeley Recent Style Id 1_1">
    <vt:lpwstr>http://www.zotero.org/styles/cell-reports</vt:lpwstr>
  </property>
  <property fmtid="{D5CDD505-2E9C-101B-9397-08002B2CF9AE}" pid="8" name="Mendeley Recent Style Name 1_1">
    <vt:lpwstr>Cell Reports</vt:lpwstr>
  </property>
  <property fmtid="{D5CDD505-2E9C-101B-9397-08002B2CF9AE}" pid="9" name="Mendeley Recent Style Id 2_1">
    <vt:lpwstr>http://www.zotero.org/styles/elsevier-harvard-without-titles</vt:lpwstr>
  </property>
  <property fmtid="{D5CDD505-2E9C-101B-9397-08002B2CF9AE}" pid="10" name="Mendeley Recent Style Name 2_1">
    <vt:lpwstr>Elsevier - Harvard (without titles)</vt:lpwstr>
  </property>
  <property fmtid="{D5CDD505-2E9C-101B-9397-08002B2CF9AE}" pid="11" name="Mendeley Recent Style Id 3_1">
    <vt:lpwstr>http://www.zotero.org/styles/harvard1</vt:lpwstr>
  </property>
  <property fmtid="{D5CDD505-2E9C-101B-9397-08002B2CF9AE}" pid="12" name="Mendeley Recent Style Name 3_1">
    <vt:lpwstr>Harvard reference format 1 (deprecated)</vt:lpwstr>
  </property>
  <property fmtid="{D5CDD505-2E9C-101B-9397-08002B2CF9AE}" pid="13" name="Mendeley Recent Style Id 4_1">
    <vt:lpwstr>http://www.zotero.org/styles/ieee</vt:lpwstr>
  </property>
  <property fmtid="{D5CDD505-2E9C-101B-9397-08002B2CF9AE}" pid="14" name="Mendeley Recent Style Name 4_1">
    <vt:lpwstr>IEEE</vt:lpwstr>
  </property>
  <property fmtid="{D5CDD505-2E9C-101B-9397-08002B2CF9AE}" pid="15" name="Mendeley Recent Style Id 5_1">
    <vt:lpwstr>http://www.zotero.org/styles/journal-of-the-american-chemical-society</vt:lpwstr>
  </property>
  <property fmtid="{D5CDD505-2E9C-101B-9397-08002B2CF9AE}" pid="16" name="Mendeley Recent Style Name 5_1">
    <vt:lpwstr>Journal of the American Chemical Society</vt:lpwstr>
  </property>
  <property fmtid="{D5CDD505-2E9C-101B-9397-08002B2CF9AE}" pid="17" name="Mendeley Recent Style Id 6_1">
    <vt:lpwstr>http://www.zotero.org/styles/nature</vt:lpwstr>
  </property>
  <property fmtid="{D5CDD505-2E9C-101B-9397-08002B2CF9AE}" pid="18" name="Mendeley Recent Style Name 6_1">
    <vt:lpwstr>Nature</vt:lpwstr>
  </property>
  <property fmtid="{D5CDD505-2E9C-101B-9397-08002B2CF9AE}" pid="19" name="Mendeley Recent Style Id 7_1">
    <vt:lpwstr>http://www.zotero.org/styles/nature-physics</vt:lpwstr>
  </property>
  <property fmtid="{D5CDD505-2E9C-101B-9397-08002B2CF9AE}" pid="20" name="Mendeley Recent Style Name 7_1">
    <vt:lpwstr>Nature Physics</vt:lpwstr>
  </property>
  <property fmtid="{D5CDD505-2E9C-101B-9397-08002B2CF9AE}" pid="21" name="Mendeley Recent Style Id 8_1">
    <vt:lpwstr>http://www.zotero.org/styles/science</vt:lpwstr>
  </property>
  <property fmtid="{D5CDD505-2E9C-101B-9397-08002B2CF9AE}" pid="22" name="Mendeley Recent Style Name 8_1">
    <vt:lpwstr>Science</vt:lpwstr>
  </property>
  <property fmtid="{D5CDD505-2E9C-101B-9397-08002B2CF9AE}" pid="23" name="Mendeley Recent Style Id 9_1">
    <vt:lpwstr>http://www.zotero.org/styles/the-journal-of-physical-chemistry-a</vt:lpwstr>
  </property>
  <property fmtid="{D5CDD505-2E9C-101B-9397-08002B2CF9AE}" pid="24" name="Mendeley Recent Style Name 9_1">
    <vt:lpwstr>The Journal of Physical Chemistry A</vt:lpwstr>
  </property>
</Properties>
</file>