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jc w:val="center"/>
        <w:rPr>
          <w:rFonts w:ascii="Times New Roman" w:cs="Times New Roman" w:eastAsia="Times New Roman" w:hAnsi="Times New Roman"/>
          <w:color w:val="0e101a"/>
          <w:sz w:val="24"/>
          <w:szCs w:val="24"/>
        </w:rPr>
      </w:pPr>
      <w:r w:rsidDel="00000000" w:rsidR="00000000" w:rsidRPr="00000000">
        <w:rPr>
          <w:rFonts w:ascii="Times New Roman" w:cs="Times New Roman" w:eastAsia="Times New Roman" w:hAnsi="Times New Roman"/>
          <w:color w:val="0e101a"/>
          <w:sz w:val="24"/>
          <w:szCs w:val="24"/>
          <w:rtl w:val="0"/>
        </w:rPr>
        <w:t xml:space="preserve">SUPPLEMENTARY MATERIAL</w:t>
      </w:r>
      <w:r w:rsidDel="00000000" w:rsidR="00000000" w:rsidRPr="00000000">
        <w:rPr>
          <w:rtl w:val="0"/>
        </w:rPr>
      </w:r>
    </w:p>
    <w:p w:rsidR="00000000" w:rsidDel="00000000" w:rsidP="00000000" w:rsidRDefault="00000000" w:rsidRPr="00000000" w14:paraId="00000002">
      <w:pPr>
        <w:spacing w:line="360" w:lineRule="auto"/>
        <w:jc w:val="center"/>
        <w:rPr>
          <w:rFonts w:ascii="Times New Roman" w:cs="Times New Roman" w:eastAsia="Times New Roman" w:hAnsi="Times New Roman"/>
          <w:color w:val="0e101a"/>
          <w:sz w:val="24"/>
          <w:szCs w:val="24"/>
        </w:rPr>
      </w:pPr>
      <w:r w:rsidDel="00000000" w:rsidR="00000000" w:rsidRPr="00000000">
        <w:rPr>
          <w:rFonts w:ascii="Times New Roman" w:cs="Times New Roman" w:eastAsia="Times New Roman" w:hAnsi="Times New Roman"/>
          <w:color w:val="0e101a"/>
          <w:sz w:val="24"/>
          <w:szCs w:val="24"/>
          <w:rtl w:val="0"/>
        </w:rPr>
        <w:t xml:space="preserve">Unravelling the fabric of the human mind: the brain-cognition space</w:t>
      </w:r>
    </w:p>
    <w:p w:rsidR="00000000" w:rsidDel="00000000" w:rsidP="00000000" w:rsidRDefault="00000000" w:rsidRPr="00000000" w14:paraId="00000003">
      <w:pPr>
        <w:spacing w:line="360" w:lineRule="auto"/>
        <w:jc w:val="center"/>
        <w:rPr>
          <w:rFonts w:ascii="Times New Roman" w:cs="Times New Roman" w:eastAsia="Times New Roman" w:hAnsi="Times New Roman"/>
          <w:color w:val="0e101a"/>
          <w:sz w:val="24"/>
          <w:szCs w:val="24"/>
        </w:rPr>
      </w:pPr>
      <w:r w:rsidDel="00000000" w:rsidR="00000000" w:rsidRPr="00000000">
        <w:rPr>
          <w:rtl w:val="0"/>
        </w:rPr>
      </w:r>
    </w:p>
    <w:p w:rsidR="00000000" w:rsidDel="00000000" w:rsidP="00000000" w:rsidRDefault="00000000" w:rsidRPr="00000000" w14:paraId="00000004">
      <w:pPr>
        <w:spacing w:line="360" w:lineRule="auto"/>
        <w:jc w:val="both"/>
        <w:rPr>
          <w:rFonts w:ascii="Times New Roman" w:cs="Times New Roman" w:eastAsia="Times New Roman" w:hAnsi="Times New Roman"/>
          <w:color w:val="0e101a"/>
          <w:sz w:val="24"/>
          <w:szCs w:val="24"/>
        </w:rPr>
      </w:pPr>
      <w:r w:rsidDel="00000000" w:rsidR="00000000" w:rsidRPr="00000000">
        <w:rPr>
          <w:rFonts w:ascii="Times New Roman" w:cs="Times New Roman" w:eastAsia="Times New Roman" w:hAnsi="Times New Roman"/>
          <w:color w:val="0e101a"/>
          <w:sz w:val="24"/>
          <w:szCs w:val="24"/>
          <w:rtl w:val="0"/>
        </w:rPr>
        <w:t xml:space="preserve">Valentina Pacella</w:t>
      </w:r>
      <w:r w:rsidDel="00000000" w:rsidR="00000000" w:rsidRPr="00000000">
        <w:rPr>
          <w:rFonts w:ascii="Times New Roman" w:cs="Times New Roman" w:eastAsia="Times New Roman" w:hAnsi="Times New Roman"/>
          <w:color w:val="0e101a"/>
          <w:sz w:val="24"/>
          <w:szCs w:val="24"/>
          <w:vertAlign w:val="superscript"/>
          <w:rtl w:val="0"/>
        </w:rPr>
        <w:t xml:space="preserve">ab</w:t>
      </w:r>
      <w:r w:rsidDel="00000000" w:rsidR="00000000" w:rsidRPr="00000000">
        <w:rPr>
          <w:rFonts w:ascii="Times New Roman" w:cs="Times New Roman" w:eastAsia="Times New Roman" w:hAnsi="Times New Roman"/>
          <w:color w:val="0e101a"/>
          <w:sz w:val="24"/>
          <w:szCs w:val="24"/>
          <w:rtl w:val="0"/>
        </w:rPr>
        <w:t xml:space="preserve">*, Victor Nozais</w:t>
      </w:r>
      <w:r w:rsidDel="00000000" w:rsidR="00000000" w:rsidRPr="00000000">
        <w:rPr>
          <w:rFonts w:ascii="Times New Roman" w:cs="Times New Roman" w:eastAsia="Times New Roman" w:hAnsi="Times New Roman"/>
          <w:color w:val="0e101a"/>
          <w:sz w:val="24"/>
          <w:szCs w:val="24"/>
          <w:vertAlign w:val="superscript"/>
          <w:rtl w:val="0"/>
        </w:rPr>
        <w:t xml:space="preserve">ab</w:t>
      </w:r>
      <w:r w:rsidDel="00000000" w:rsidR="00000000" w:rsidRPr="00000000">
        <w:rPr>
          <w:rFonts w:ascii="Times New Roman" w:cs="Times New Roman" w:eastAsia="Times New Roman" w:hAnsi="Times New Roman"/>
          <w:color w:val="0e101a"/>
          <w:sz w:val="24"/>
          <w:szCs w:val="24"/>
          <w:rtl w:val="0"/>
        </w:rPr>
        <w:t xml:space="preserve">, Lia Talozzi</w:t>
      </w:r>
      <w:r w:rsidDel="00000000" w:rsidR="00000000" w:rsidRPr="00000000">
        <w:rPr>
          <w:rFonts w:ascii="Times New Roman" w:cs="Times New Roman" w:eastAsia="Times New Roman" w:hAnsi="Times New Roman"/>
          <w:color w:val="0e101a"/>
          <w:sz w:val="24"/>
          <w:szCs w:val="24"/>
          <w:vertAlign w:val="superscript"/>
          <w:rtl w:val="0"/>
        </w:rPr>
        <w:t xml:space="preserve">c</w:t>
      </w:r>
      <w:r w:rsidDel="00000000" w:rsidR="00000000" w:rsidRPr="00000000">
        <w:rPr>
          <w:rFonts w:ascii="Times New Roman" w:cs="Times New Roman" w:eastAsia="Times New Roman" w:hAnsi="Times New Roman"/>
          <w:color w:val="0e101a"/>
          <w:sz w:val="24"/>
          <w:szCs w:val="24"/>
          <w:rtl w:val="0"/>
        </w:rPr>
        <w:t xml:space="preserve">, Stephanie J Forkel</w:t>
      </w:r>
      <w:r w:rsidDel="00000000" w:rsidR="00000000" w:rsidRPr="00000000">
        <w:rPr>
          <w:rFonts w:ascii="Times New Roman" w:cs="Times New Roman" w:eastAsia="Times New Roman" w:hAnsi="Times New Roman"/>
          <w:color w:val="0e101a"/>
          <w:sz w:val="24"/>
          <w:szCs w:val="24"/>
          <w:vertAlign w:val="superscript"/>
          <w:rtl w:val="0"/>
        </w:rPr>
        <w:t xml:space="preserve">bdef</w:t>
      </w:r>
      <w:r w:rsidDel="00000000" w:rsidR="00000000" w:rsidRPr="00000000">
        <w:rPr>
          <w:rFonts w:ascii="Times New Roman" w:cs="Times New Roman" w:eastAsia="Times New Roman" w:hAnsi="Times New Roman"/>
          <w:color w:val="0e101a"/>
          <w:sz w:val="24"/>
          <w:szCs w:val="24"/>
          <w:rtl w:val="0"/>
        </w:rPr>
        <w:t xml:space="preserve">, Michel Thiebaut de Schotten</w:t>
      </w:r>
      <w:r w:rsidDel="00000000" w:rsidR="00000000" w:rsidRPr="00000000">
        <w:rPr>
          <w:rFonts w:ascii="Times New Roman" w:cs="Times New Roman" w:eastAsia="Times New Roman" w:hAnsi="Times New Roman"/>
          <w:color w:val="0e101a"/>
          <w:sz w:val="24"/>
          <w:szCs w:val="24"/>
          <w:vertAlign w:val="superscript"/>
          <w:rtl w:val="0"/>
        </w:rPr>
        <w:t xml:space="preserve">ab</w:t>
      </w:r>
      <w:r w:rsidDel="00000000" w:rsidR="00000000" w:rsidRPr="00000000">
        <w:rPr>
          <w:rFonts w:ascii="Times New Roman" w:cs="Times New Roman" w:eastAsia="Times New Roman" w:hAnsi="Times New Roman"/>
          <w:color w:val="0e101a"/>
          <w:sz w:val="24"/>
          <w:szCs w:val="24"/>
          <w:rtl w:val="0"/>
        </w:rPr>
        <w:t xml:space="preserve">*</w:t>
      </w:r>
    </w:p>
    <w:p w:rsidR="00000000" w:rsidDel="00000000" w:rsidP="00000000" w:rsidRDefault="00000000" w:rsidRPr="00000000" w14:paraId="00000005">
      <w:pPr>
        <w:spacing w:line="360" w:lineRule="auto"/>
        <w:jc w:val="both"/>
        <w:rPr>
          <w:rFonts w:ascii="Times New Roman" w:cs="Times New Roman" w:eastAsia="Times New Roman" w:hAnsi="Times New Roman"/>
          <w:color w:val="212121"/>
          <w:sz w:val="24"/>
          <w:szCs w:val="24"/>
          <w:highlight w:val="white"/>
        </w:rPr>
      </w:pPr>
      <w:r w:rsidDel="00000000" w:rsidR="00000000" w:rsidRPr="00000000">
        <w:rPr>
          <w:rFonts w:ascii="Times New Roman" w:cs="Times New Roman" w:eastAsia="Times New Roman" w:hAnsi="Times New Roman"/>
          <w:color w:val="212121"/>
          <w:sz w:val="24"/>
          <w:szCs w:val="24"/>
          <w:highlight w:val="white"/>
          <w:vertAlign w:val="superscript"/>
          <w:rtl w:val="0"/>
        </w:rPr>
        <w:t xml:space="preserve">a </w:t>
      </w:r>
      <w:r w:rsidDel="00000000" w:rsidR="00000000" w:rsidRPr="00000000">
        <w:rPr>
          <w:rFonts w:ascii="Times New Roman" w:cs="Times New Roman" w:eastAsia="Times New Roman" w:hAnsi="Times New Roman"/>
          <w:color w:val="212121"/>
          <w:sz w:val="24"/>
          <w:szCs w:val="24"/>
          <w:highlight w:val="white"/>
          <w:rtl w:val="0"/>
        </w:rPr>
        <w:t xml:space="preserve">Groupe d'Imagerie Neurofonctionnelle, Institut des Maladies Neurodégénératives-UMR 5293, CNRS, CEA, University of Bordeaux, Bordeaux, </w:t>
      </w:r>
      <w:r w:rsidDel="00000000" w:rsidR="00000000" w:rsidRPr="00000000">
        <w:rPr>
          <w:rFonts w:ascii="Times New Roman" w:cs="Times New Roman" w:eastAsia="Times New Roman" w:hAnsi="Times New Roman"/>
          <w:color w:val="212121"/>
          <w:sz w:val="24"/>
          <w:szCs w:val="24"/>
          <w:rtl w:val="0"/>
        </w:rPr>
        <w:t xml:space="preserve">33076</w:t>
      </w:r>
      <w:r w:rsidDel="00000000" w:rsidR="00000000" w:rsidRPr="00000000">
        <w:rPr>
          <w:rFonts w:ascii="Times New Roman" w:cs="Times New Roman" w:eastAsia="Times New Roman" w:hAnsi="Times New Roman"/>
          <w:color w:val="212121"/>
          <w:sz w:val="24"/>
          <w:szCs w:val="24"/>
          <w:highlight w:val="white"/>
          <w:rtl w:val="0"/>
        </w:rPr>
        <w:t xml:space="preserve">, France. </w:t>
      </w:r>
    </w:p>
    <w:p w:rsidR="00000000" w:rsidDel="00000000" w:rsidP="00000000" w:rsidRDefault="00000000" w:rsidRPr="00000000" w14:paraId="00000006">
      <w:pPr>
        <w:spacing w:line="360" w:lineRule="auto"/>
        <w:jc w:val="both"/>
        <w:rPr>
          <w:rFonts w:ascii="Times New Roman" w:cs="Times New Roman" w:eastAsia="Times New Roman" w:hAnsi="Times New Roman"/>
          <w:color w:val="212121"/>
          <w:sz w:val="24"/>
          <w:szCs w:val="24"/>
          <w:highlight w:val="white"/>
        </w:rPr>
      </w:pPr>
      <w:r w:rsidDel="00000000" w:rsidR="00000000" w:rsidRPr="00000000">
        <w:rPr>
          <w:rFonts w:ascii="Times New Roman" w:cs="Times New Roman" w:eastAsia="Times New Roman" w:hAnsi="Times New Roman"/>
          <w:color w:val="212121"/>
          <w:sz w:val="24"/>
          <w:szCs w:val="24"/>
          <w:highlight w:val="white"/>
          <w:vertAlign w:val="superscript"/>
          <w:rtl w:val="0"/>
        </w:rPr>
        <w:t xml:space="preserve">b  </w:t>
      </w:r>
      <w:r w:rsidDel="00000000" w:rsidR="00000000" w:rsidRPr="00000000">
        <w:rPr>
          <w:rFonts w:ascii="Times New Roman" w:cs="Times New Roman" w:eastAsia="Times New Roman" w:hAnsi="Times New Roman"/>
          <w:color w:val="212121"/>
          <w:sz w:val="24"/>
          <w:szCs w:val="24"/>
          <w:highlight w:val="white"/>
          <w:rtl w:val="0"/>
        </w:rPr>
        <w:t xml:space="preserve">Brain Connectivity and Behaviour Laboratory, Sorbonne Universities, Paris, </w:t>
      </w:r>
      <w:r w:rsidDel="00000000" w:rsidR="00000000" w:rsidRPr="00000000">
        <w:rPr>
          <w:rFonts w:ascii="Times New Roman" w:cs="Times New Roman" w:eastAsia="Times New Roman" w:hAnsi="Times New Roman"/>
          <w:color w:val="212121"/>
          <w:sz w:val="24"/>
          <w:szCs w:val="24"/>
          <w:rtl w:val="0"/>
        </w:rPr>
        <w:t xml:space="preserve">75006</w:t>
      </w:r>
      <w:r w:rsidDel="00000000" w:rsidR="00000000" w:rsidRPr="00000000">
        <w:rPr>
          <w:rFonts w:ascii="Times New Roman" w:cs="Times New Roman" w:eastAsia="Times New Roman" w:hAnsi="Times New Roman"/>
          <w:color w:val="212121"/>
          <w:sz w:val="24"/>
          <w:szCs w:val="24"/>
          <w:highlight w:val="white"/>
          <w:rtl w:val="0"/>
        </w:rPr>
        <w:t xml:space="preserve">, France.</w:t>
      </w:r>
    </w:p>
    <w:p w:rsidR="00000000" w:rsidDel="00000000" w:rsidP="00000000" w:rsidRDefault="00000000" w:rsidRPr="00000000" w14:paraId="00000007">
      <w:pPr>
        <w:spacing w:line="360" w:lineRule="auto"/>
        <w:jc w:val="both"/>
        <w:rPr>
          <w:rFonts w:ascii="Times New Roman" w:cs="Times New Roman" w:eastAsia="Times New Roman" w:hAnsi="Times New Roman"/>
          <w:color w:val="212121"/>
          <w:sz w:val="24"/>
          <w:szCs w:val="24"/>
          <w:highlight w:val="white"/>
        </w:rPr>
      </w:pPr>
      <w:r w:rsidDel="00000000" w:rsidR="00000000" w:rsidRPr="00000000">
        <w:rPr>
          <w:rFonts w:ascii="Times New Roman" w:cs="Times New Roman" w:eastAsia="Times New Roman" w:hAnsi="Times New Roman"/>
          <w:color w:val="212121"/>
          <w:sz w:val="24"/>
          <w:szCs w:val="24"/>
          <w:highlight w:val="white"/>
          <w:vertAlign w:val="superscript"/>
          <w:rtl w:val="0"/>
        </w:rPr>
        <w:t xml:space="preserve">c</w:t>
      </w:r>
      <w:r w:rsidDel="00000000" w:rsidR="00000000" w:rsidRPr="00000000">
        <w:rPr>
          <w:rFonts w:ascii="Times New Roman" w:cs="Times New Roman" w:eastAsia="Times New Roman" w:hAnsi="Times New Roman"/>
          <w:color w:val="212121"/>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Department of Neurology and Neurological Sciences, Stanford University School of Medicine, Stanford, California, 94305, USA</w:t>
      </w:r>
      <w:r w:rsidDel="00000000" w:rsidR="00000000" w:rsidRPr="00000000">
        <w:rPr>
          <w:rtl w:val="0"/>
        </w:rPr>
      </w:r>
    </w:p>
    <w:p w:rsidR="00000000" w:rsidDel="00000000" w:rsidP="00000000" w:rsidRDefault="00000000" w:rsidRPr="00000000" w14:paraId="00000008">
      <w:pPr>
        <w:spacing w:line="360" w:lineRule="auto"/>
        <w:jc w:val="both"/>
        <w:rPr>
          <w:rFonts w:ascii="Times New Roman" w:cs="Times New Roman" w:eastAsia="Times New Roman" w:hAnsi="Times New Roman"/>
          <w:color w:val="212121"/>
          <w:sz w:val="24"/>
          <w:szCs w:val="24"/>
          <w:highlight w:val="white"/>
        </w:rPr>
      </w:pPr>
      <w:r w:rsidDel="00000000" w:rsidR="00000000" w:rsidRPr="00000000">
        <w:rPr>
          <w:rFonts w:ascii="Times New Roman" w:cs="Times New Roman" w:eastAsia="Times New Roman" w:hAnsi="Times New Roman"/>
          <w:color w:val="212121"/>
          <w:sz w:val="24"/>
          <w:szCs w:val="24"/>
          <w:highlight w:val="white"/>
          <w:vertAlign w:val="superscript"/>
          <w:rtl w:val="0"/>
        </w:rPr>
        <w:t xml:space="preserve">d </w:t>
      </w:r>
      <w:r w:rsidDel="00000000" w:rsidR="00000000" w:rsidRPr="00000000">
        <w:rPr>
          <w:rFonts w:ascii="Times New Roman" w:cs="Times New Roman" w:eastAsia="Times New Roman" w:hAnsi="Times New Roman"/>
          <w:color w:val="212121"/>
          <w:sz w:val="24"/>
          <w:szCs w:val="24"/>
          <w:highlight w:val="white"/>
          <w:rtl w:val="0"/>
        </w:rPr>
        <w:t xml:space="preserve">Donders Centre for Cognition, Radboud University, Thomas van Aquinostraat 4, 6525 GD Nijmegen, the Netherlands</w:t>
      </w:r>
    </w:p>
    <w:p w:rsidR="00000000" w:rsidDel="00000000" w:rsidP="00000000" w:rsidRDefault="00000000" w:rsidRPr="00000000" w14:paraId="00000009">
      <w:pPr>
        <w:spacing w:line="360" w:lineRule="auto"/>
        <w:jc w:val="both"/>
        <w:rPr>
          <w:rFonts w:ascii="Times New Roman" w:cs="Times New Roman" w:eastAsia="Times New Roman" w:hAnsi="Times New Roman"/>
          <w:color w:val="212121"/>
          <w:sz w:val="24"/>
          <w:szCs w:val="24"/>
          <w:highlight w:val="white"/>
        </w:rPr>
      </w:pPr>
      <w:r w:rsidDel="00000000" w:rsidR="00000000" w:rsidRPr="00000000">
        <w:rPr>
          <w:rFonts w:ascii="Times New Roman" w:cs="Times New Roman" w:eastAsia="Times New Roman" w:hAnsi="Times New Roman"/>
          <w:color w:val="212121"/>
          <w:sz w:val="24"/>
          <w:szCs w:val="24"/>
          <w:highlight w:val="white"/>
          <w:vertAlign w:val="superscript"/>
          <w:rtl w:val="0"/>
        </w:rPr>
        <w:t xml:space="preserve">e </w:t>
      </w:r>
      <w:r w:rsidDel="00000000" w:rsidR="00000000" w:rsidRPr="00000000">
        <w:rPr>
          <w:rFonts w:ascii="Times New Roman" w:cs="Times New Roman" w:eastAsia="Times New Roman" w:hAnsi="Times New Roman"/>
          <w:color w:val="212121"/>
          <w:sz w:val="24"/>
          <w:szCs w:val="24"/>
          <w:highlight w:val="white"/>
          <w:rtl w:val="0"/>
        </w:rPr>
        <w:t xml:space="preserve">Centre for Neuroimaging Sciences, Department of Neuroimaging, Institute of Psychiatry, Psychology and Neuroscience, King's College London, London, </w:t>
      </w:r>
      <w:r w:rsidDel="00000000" w:rsidR="00000000" w:rsidRPr="00000000">
        <w:rPr>
          <w:rFonts w:ascii="Times New Roman" w:cs="Times New Roman" w:eastAsia="Times New Roman" w:hAnsi="Times New Roman"/>
          <w:color w:val="212121"/>
          <w:sz w:val="24"/>
          <w:szCs w:val="24"/>
          <w:rtl w:val="0"/>
        </w:rPr>
        <w:t xml:space="preserve">SE5 8AF</w:t>
      </w:r>
      <w:r w:rsidDel="00000000" w:rsidR="00000000" w:rsidRPr="00000000">
        <w:rPr>
          <w:rFonts w:ascii="Times New Roman" w:cs="Times New Roman" w:eastAsia="Times New Roman" w:hAnsi="Times New Roman"/>
          <w:color w:val="212121"/>
          <w:sz w:val="24"/>
          <w:szCs w:val="24"/>
          <w:highlight w:val="white"/>
          <w:rtl w:val="0"/>
        </w:rPr>
        <w:t xml:space="preserve">, United Kingdom. </w:t>
      </w:r>
      <w:r w:rsidDel="00000000" w:rsidR="00000000" w:rsidRPr="00000000">
        <w:rPr>
          <w:rFonts w:ascii="Times New Roman" w:cs="Times New Roman" w:eastAsia="Times New Roman" w:hAnsi="Times New Roman"/>
          <w:color w:val="212121"/>
          <w:sz w:val="24"/>
          <w:szCs w:val="24"/>
          <w:highlight w:val="white"/>
          <w:vertAlign w:val="superscript"/>
          <w:rtl w:val="0"/>
        </w:rPr>
        <w:t xml:space="preserve"> </w:t>
      </w:r>
      <w:r w:rsidDel="00000000" w:rsidR="00000000" w:rsidRPr="00000000">
        <w:rPr>
          <w:rtl w:val="0"/>
        </w:rPr>
      </w:r>
    </w:p>
    <w:p w:rsidR="00000000" w:rsidDel="00000000" w:rsidP="00000000" w:rsidRDefault="00000000" w:rsidRPr="00000000" w14:paraId="0000000A">
      <w:pPr>
        <w:spacing w:line="360" w:lineRule="auto"/>
        <w:rPr>
          <w:rFonts w:ascii="Times New Roman" w:cs="Times New Roman" w:eastAsia="Times New Roman" w:hAnsi="Times New Roman"/>
          <w:color w:val="0e101a"/>
          <w:sz w:val="24"/>
          <w:szCs w:val="24"/>
        </w:rPr>
      </w:pPr>
      <w:r w:rsidDel="00000000" w:rsidR="00000000" w:rsidRPr="00000000">
        <w:rPr>
          <w:rFonts w:ascii="Times New Roman" w:cs="Times New Roman" w:eastAsia="Times New Roman" w:hAnsi="Times New Roman"/>
          <w:color w:val="212121"/>
          <w:sz w:val="24"/>
          <w:szCs w:val="24"/>
          <w:highlight w:val="white"/>
          <w:vertAlign w:val="superscript"/>
          <w:rtl w:val="0"/>
        </w:rPr>
        <w:t xml:space="preserve">f </w:t>
      </w:r>
      <w:r w:rsidDel="00000000" w:rsidR="00000000" w:rsidRPr="00000000">
        <w:rPr>
          <w:rFonts w:ascii="Times New Roman" w:cs="Times New Roman" w:eastAsia="Times New Roman" w:hAnsi="Times New Roman"/>
          <w:color w:val="212121"/>
          <w:sz w:val="24"/>
          <w:szCs w:val="24"/>
          <w:highlight w:val="white"/>
          <w:rtl w:val="0"/>
        </w:rPr>
        <w:t xml:space="preserve">Departments of Neurosurgery, Technical University of Munich School of Medicine, Munich, 81675, Germany.</w:t>
      </w:r>
      <w:r w:rsidDel="00000000" w:rsidR="00000000" w:rsidRPr="00000000">
        <w:rPr>
          <w:rtl w:val="0"/>
        </w:rPr>
      </w:r>
    </w:p>
    <w:p w:rsidR="00000000" w:rsidDel="00000000" w:rsidP="00000000" w:rsidRDefault="00000000" w:rsidRPr="00000000" w14:paraId="0000000B">
      <w:pPr>
        <w:spacing w:line="360" w:lineRule="auto"/>
        <w:jc w:val="both"/>
        <w:rPr>
          <w:rFonts w:ascii="Times New Roman" w:cs="Times New Roman" w:eastAsia="Times New Roman" w:hAnsi="Times New Roman"/>
          <w:color w:val="0e101a"/>
          <w:sz w:val="24"/>
          <w:szCs w:val="24"/>
        </w:rPr>
      </w:pPr>
      <w:r w:rsidDel="00000000" w:rsidR="00000000" w:rsidRPr="00000000">
        <w:rPr>
          <w:rtl w:val="0"/>
        </w:rPr>
      </w:r>
    </w:p>
    <w:p w:rsidR="00000000" w:rsidDel="00000000" w:rsidP="00000000" w:rsidRDefault="00000000" w:rsidRPr="00000000" w14:paraId="0000000C">
      <w:pPr>
        <w:spacing w:before="200" w:line="360" w:lineRule="auto"/>
        <w:rPr>
          <w:rFonts w:ascii="Times New Roman" w:cs="Times New Roman" w:eastAsia="Times New Roman" w:hAnsi="Times New Roman"/>
          <w:b w:val="1"/>
          <w:color w:val="0e101a"/>
          <w:sz w:val="40"/>
          <w:szCs w:val="40"/>
        </w:rPr>
      </w:pPr>
      <w:r w:rsidDel="00000000" w:rsidR="00000000" w:rsidRPr="00000000">
        <w:rPr>
          <w:rFonts w:ascii="Times New Roman" w:cs="Times New Roman" w:eastAsia="Times New Roman" w:hAnsi="Times New Roman"/>
          <w:b w:val="1"/>
          <w:color w:val="0e101a"/>
          <w:sz w:val="40"/>
          <w:szCs w:val="40"/>
          <w:rtl w:val="0"/>
        </w:rPr>
        <w:t xml:space="preserve">Index</w:t>
      </w:r>
    </w:p>
    <w:sdt>
      <w:sdtPr>
        <w:docPartObj>
          <w:docPartGallery w:val="Table of Contents"/>
          <w:docPartUnique w:val="1"/>
        </w:docPartObj>
      </w:sdtPr>
      <w:sdtContent>
        <w:p w:rsidR="00000000" w:rsidDel="00000000" w:rsidP="00000000" w:rsidRDefault="00000000" w:rsidRPr="00000000" w14:paraId="0000000D">
          <w:pPr>
            <w:tabs>
              <w:tab w:val="right" w:pos="9025.511811023624"/>
            </w:tabs>
            <w:spacing w:before="80" w:line="240" w:lineRule="auto"/>
            <w:rPr>
              <w:rFonts w:ascii="Times New Roman" w:cs="Times New Roman" w:eastAsia="Times New Roman" w:hAnsi="Times New Roman"/>
              <w:i w:val="1"/>
              <w:color w:val="0e101a"/>
            </w:rPr>
          </w:pPr>
          <w:r w:rsidDel="00000000" w:rsidR="00000000" w:rsidRPr="00000000">
            <w:fldChar w:fldCharType="begin"/>
            <w:instrText xml:space="preserve"> TOC \h \u \z </w:instrText>
            <w:fldChar w:fldCharType="separate"/>
          </w:r>
          <w:hyperlink w:anchor="_phjdr4k6ld5w">
            <w:r w:rsidDel="00000000" w:rsidR="00000000" w:rsidRPr="00000000">
              <w:rPr>
                <w:rFonts w:ascii="Times New Roman" w:cs="Times New Roman" w:eastAsia="Times New Roman" w:hAnsi="Times New Roman"/>
                <w:i w:val="1"/>
                <w:color w:val="0e101a"/>
                <w:rtl w:val="0"/>
              </w:rPr>
              <w:t xml:space="preserve">Supplementary Table 1 Features of the new task-related activation maps.</w:t>
            </w:r>
          </w:hyperlink>
          <w:r w:rsidDel="00000000" w:rsidR="00000000" w:rsidRPr="00000000">
            <w:rPr>
              <w:rFonts w:ascii="Times New Roman" w:cs="Times New Roman" w:eastAsia="Times New Roman" w:hAnsi="Times New Roman"/>
              <w:i w:val="1"/>
              <w:color w:val="0e101a"/>
              <w:rtl w:val="0"/>
            </w:rPr>
            <w:tab/>
          </w:r>
          <w:r w:rsidDel="00000000" w:rsidR="00000000" w:rsidRPr="00000000">
            <w:fldChar w:fldCharType="begin"/>
            <w:instrText xml:space="preserve"> PAGEREF _phjdr4k6ld5w \h </w:instrText>
            <w:fldChar w:fldCharType="separate"/>
          </w:r>
          <w:r w:rsidDel="00000000" w:rsidR="00000000" w:rsidRPr="00000000">
            <w:rPr>
              <w:rFonts w:ascii="Times New Roman" w:cs="Times New Roman" w:eastAsia="Times New Roman" w:hAnsi="Times New Roman"/>
              <w:b w:val="1"/>
              <w:i w:val="1"/>
              <w:color w:val="0e101a"/>
              <w:rtl w:val="0"/>
            </w:rPr>
            <w:t xml:space="preserve">2</w:t>
          </w:r>
          <w:r w:rsidDel="00000000" w:rsidR="00000000" w:rsidRPr="00000000">
            <w:fldChar w:fldCharType="end"/>
          </w:r>
          <w:r w:rsidDel="00000000" w:rsidR="00000000" w:rsidRPr="00000000">
            <w:rPr>
              <w:rtl w:val="0"/>
            </w:rPr>
          </w:r>
        </w:p>
        <w:p w:rsidR="00000000" w:rsidDel="00000000" w:rsidP="00000000" w:rsidRDefault="00000000" w:rsidRPr="00000000" w14:paraId="0000000E">
          <w:pPr>
            <w:tabs>
              <w:tab w:val="right" w:pos="9025.511811023624"/>
            </w:tabs>
            <w:spacing w:before="200" w:line="240" w:lineRule="auto"/>
            <w:rPr>
              <w:rFonts w:ascii="Times New Roman" w:cs="Times New Roman" w:eastAsia="Times New Roman" w:hAnsi="Times New Roman"/>
              <w:i w:val="1"/>
              <w:color w:val="0e101a"/>
            </w:rPr>
          </w:pPr>
          <w:hyperlink w:anchor="_1l8bnh1tg2z5">
            <w:r w:rsidDel="00000000" w:rsidR="00000000" w:rsidRPr="00000000">
              <w:rPr>
                <w:rFonts w:ascii="Times New Roman" w:cs="Times New Roman" w:eastAsia="Times New Roman" w:hAnsi="Times New Roman"/>
                <w:i w:val="1"/>
                <w:color w:val="0e101a"/>
                <w:rtl w:val="0"/>
              </w:rPr>
              <w:t xml:space="preserve">Supplementary Figure 1 Projection of new function onto the Brain Cognition Space.</w:t>
            </w:r>
          </w:hyperlink>
          <w:r w:rsidDel="00000000" w:rsidR="00000000" w:rsidRPr="00000000">
            <w:rPr>
              <w:rFonts w:ascii="Times New Roman" w:cs="Times New Roman" w:eastAsia="Times New Roman" w:hAnsi="Times New Roman"/>
              <w:i w:val="1"/>
              <w:color w:val="0e101a"/>
              <w:rtl w:val="0"/>
            </w:rPr>
            <w:tab/>
          </w:r>
          <w:r w:rsidDel="00000000" w:rsidR="00000000" w:rsidRPr="00000000">
            <w:fldChar w:fldCharType="begin"/>
            <w:instrText xml:space="preserve"> PAGEREF _1l8bnh1tg2z5 \h </w:instrText>
            <w:fldChar w:fldCharType="separate"/>
          </w:r>
          <w:r w:rsidDel="00000000" w:rsidR="00000000" w:rsidRPr="00000000">
            <w:rPr>
              <w:rFonts w:ascii="Times New Roman" w:cs="Times New Roman" w:eastAsia="Times New Roman" w:hAnsi="Times New Roman"/>
              <w:b w:val="1"/>
              <w:i w:val="1"/>
              <w:color w:val="0e101a"/>
              <w:rtl w:val="0"/>
            </w:rPr>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0F">
          <w:pPr>
            <w:tabs>
              <w:tab w:val="right" w:pos="9025.511811023624"/>
            </w:tabs>
            <w:spacing w:before="200" w:line="240" w:lineRule="auto"/>
            <w:rPr>
              <w:rFonts w:ascii="Times New Roman" w:cs="Times New Roman" w:eastAsia="Times New Roman" w:hAnsi="Times New Roman"/>
              <w:i w:val="1"/>
              <w:color w:val="0e101a"/>
            </w:rPr>
          </w:pPr>
          <w:hyperlink w:anchor="_ko1icjxxaum1">
            <w:r w:rsidDel="00000000" w:rsidR="00000000" w:rsidRPr="00000000">
              <w:rPr>
                <w:rFonts w:ascii="Times New Roman" w:cs="Times New Roman" w:eastAsia="Times New Roman" w:hAnsi="Times New Roman"/>
                <w:i w:val="1"/>
                <w:color w:val="0e101a"/>
                <w:rtl w:val="0"/>
              </w:rPr>
              <w:t xml:space="preserve">Relationship between cognitive domains branches</w:t>
            </w:r>
          </w:hyperlink>
          <w:r w:rsidDel="00000000" w:rsidR="00000000" w:rsidRPr="00000000">
            <w:rPr>
              <w:rFonts w:ascii="Times New Roman" w:cs="Times New Roman" w:eastAsia="Times New Roman" w:hAnsi="Times New Roman"/>
              <w:i w:val="1"/>
              <w:color w:val="0e101a"/>
              <w:rtl w:val="0"/>
            </w:rPr>
            <w:tab/>
          </w:r>
          <w:r w:rsidDel="00000000" w:rsidR="00000000" w:rsidRPr="00000000">
            <w:fldChar w:fldCharType="begin"/>
            <w:instrText xml:space="preserve"> PAGEREF _ko1icjxxaum1 \h </w:instrText>
            <w:fldChar w:fldCharType="separate"/>
          </w:r>
          <w:r w:rsidDel="00000000" w:rsidR="00000000" w:rsidRPr="00000000">
            <w:rPr>
              <w:rFonts w:ascii="Times New Roman" w:cs="Times New Roman" w:eastAsia="Times New Roman" w:hAnsi="Times New Roman"/>
              <w:b w:val="1"/>
              <w:i w:val="1"/>
              <w:color w:val="0e101a"/>
              <w:rtl w:val="0"/>
            </w:rPr>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10">
          <w:pPr>
            <w:tabs>
              <w:tab w:val="right" w:pos="9025.511811023624"/>
            </w:tabs>
            <w:spacing w:before="200" w:line="240" w:lineRule="auto"/>
            <w:rPr>
              <w:rFonts w:ascii="Times New Roman" w:cs="Times New Roman" w:eastAsia="Times New Roman" w:hAnsi="Times New Roman"/>
              <w:i w:val="1"/>
              <w:color w:val="0e101a"/>
            </w:rPr>
          </w:pPr>
          <w:hyperlink w:anchor="_mtllaj1e1ovu">
            <w:r w:rsidDel="00000000" w:rsidR="00000000" w:rsidRPr="00000000">
              <w:rPr>
                <w:rFonts w:ascii="Times New Roman" w:cs="Times New Roman" w:eastAsia="Times New Roman" w:hAnsi="Times New Roman"/>
                <w:i w:val="1"/>
                <w:color w:val="0e101a"/>
                <w:rtl w:val="0"/>
              </w:rPr>
              <w:t xml:space="preserve">Brain structures of the rationality map</w:t>
            </w:r>
          </w:hyperlink>
          <w:r w:rsidDel="00000000" w:rsidR="00000000" w:rsidRPr="00000000">
            <w:rPr>
              <w:rFonts w:ascii="Times New Roman" w:cs="Times New Roman" w:eastAsia="Times New Roman" w:hAnsi="Times New Roman"/>
              <w:i w:val="1"/>
              <w:color w:val="0e101a"/>
              <w:rtl w:val="0"/>
            </w:rPr>
            <w:tab/>
          </w:r>
          <w:r w:rsidDel="00000000" w:rsidR="00000000" w:rsidRPr="00000000">
            <w:fldChar w:fldCharType="begin"/>
            <w:instrText xml:space="preserve"> PAGEREF _mtllaj1e1ovu \h </w:instrText>
            <w:fldChar w:fldCharType="separate"/>
          </w:r>
          <w:r w:rsidDel="00000000" w:rsidR="00000000" w:rsidRPr="00000000">
            <w:rPr>
              <w:rFonts w:ascii="Times New Roman" w:cs="Times New Roman" w:eastAsia="Times New Roman" w:hAnsi="Times New Roman"/>
              <w:b w:val="1"/>
              <w:i w:val="1"/>
              <w:color w:val="0e101a"/>
              <w:rtl w:val="0"/>
            </w:rPr>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11">
          <w:pPr>
            <w:tabs>
              <w:tab w:val="right" w:pos="9025.511811023624"/>
            </w:tabs>
            <w:spacing w:before="200" w:line="240" w:lineRule="auto"/>
            <w:rPr>
              <w:rFonts w:ascii="Times New Roman" w:cs="Times New Roman" w:eastAsia="Times New Roman" w:hAnsi="Times New Roman"/>
              <w:i w:val="1"/>
              <w:color w:val="0e101a"/>
            </w:rPr>
          </w:pPr>
          <w:hyperlink w:anchor="_3firyipw4fwn">
            <w:r w:rsidDel="00000000" w:rsidR="00000000" w:rsidRPr="00000000">
              <w:rPr>
                <w:rFonts w:ascii="Times New Roman" w:cs="Times New Roman" w:eastAsia="Times New Roman" w:hAnsi="Times New Roman"/>
                <w:i w:val="1"/>
                <w:color w:val="0e101a"/>
                <w:rtl w:val="0"/>
              </w:rPr>
              <w:t xml:space="preserve">Replication of the BCS space architecture</w:t>
            </w:r>
          </w:hyperlink>
          <w:r w:rsidDel="00000000" w:rsidR="00000000" w:rsidRPr="00000000">
            <w:rPr>
              <w:rFonts w:ascii="Times New Roman" w:cs="Times New Roman" w:eastAsia="Times New Roman" w:hAnsi="Times New Roman"/>
              <w:i w:val="1"/>
              <w:color w:val="0e101a"/>
              <w:rtl w:val="0"/>
            </w:rPr>
            <w:tab/>
          </w:r>
          <w:r w:rsidDel="00000000" w:rsidR="00000000" w:rsidRPr="00000000">
            <w:fldChar w:fldCharType="begin"/>
            <w:instrText xml:space="preserve"> PAGEREF _3firyipw4fwn \h </w:instrText>
            <w:fldChar w:fldCharType="separate"/>
          </w:r>
          <w:r w:rsidDel="00000000" w:rsidR="00000000" w:rsidRPr="00000000">
            <w:rPr>
              <w:rFonts w:ascii="Times New Roman" w:cs="Times New Roman" w:eastAsia="Times New Roman" w:hAnsi="Times New Roman"/>
              <w:b w:val="1"/>
              <w:i w:val="1"/>
              <w:color w:val="0e101a"/>
              <w:rtl w:val="0"/>
            </w:rPr>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12">
          <w:pPr>
            <w:tabs>
              <w:tab w:val="right" w:pos="9025.511811023624"/>
            </w:tabs>
            <w:spacing w:after="80" w:before="200" w:line="240" w:lineRule="auto"/>
            <w:rPr>
              <w:rFonts w:ascii="Times New Roman" w:cs="Times New Roman" w:eastAsia="Times New Roman" w:hAnsi="Times New Roman"/>
              <w:i w:val="1"/>
              <w:color w:val="0e101a"/>
            </w:rPr>
          </w:pPr>
          <w:hyperlink w:anchor="_blh7vnq2vgiq">
            <w:r w:rsidDel="00000000" w:rsidR="00000000" w:rsidRPr="00000000">
              <w:rPr>
                <w:rFonts w:ascii="Times New Roman" w:cs="Times New Roman" w:eastAsia="Times New Roman" w:hAnsi="Times New Roman"/>
                <w:i w:val="1"/>
                <w:color w:val="0e101a"/>
                <w:rtl w:val="0"/>
              </w:rPr>
              <w:t xml:space="preserve">References</w:t>
            </w:r>
          </w:hyperlink>
          <w:r w:rsidDel="00000000" w:rsidR="00000000" w:rsidRPr="00000000">
            <w:rPr>
              <w:rFonts w:ascii="Times New Roman" w:cs="Times New Roman" w:eastAsia="Times New Roman" w:hAnsi="Times New Roman"/>
              <w:i w:val="1"/>
              <w:color w:val="0e101a"/>
              <w:rtl w:val="0"/>
            </w:rPr>
            <w:tab/>
          </w:r>
          <w:r w:rsidDel="00000000" w:rsidR="00000000" w:rsidRPr="00000000">
            <w:fldChar w:fldCharType="begin"/>
            <w:instrText xml:space="preserve"> PAGEREF _blh7vnq2vgiq \h </w:instrText>
            <w:fldChar w:fldCharType="separate"/>
          </w:r>
          <w:r w:rsidDel="00000000" w:rsidR="00000000" w:rsidRPr="00000000">
            <w:rPr>
              <w:rFonts w:ascii="Times New Roman" w:cs="Times New Roman" w:eastAsia="Times New Roman" w:hAnsi="Times New Roman"/>
              <w:b w:val="1"/>
              <w:i w:val="1"/>
              <w:color w:val="0e101a"/>
              <w:rtl w:val="0"/>
            </w:rPr>
            <w:t xml:space="preserve">9</w:t>
          </w:r>
          <w:r w:rsidDel="00000000" w:rsidR="00000000" w:rsidRPr="00000000">
            <w:fldChar w:fldCharType="end"/>
          </w: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3">
      <w:pPr>
        <w:spacing w:line="276" w:lineRule="auto"/>
        <w:rPr>
          <w:rFonts w:ascii="Times New Roman" w:cs="Times New Roman" w:eastAsia="Times New Roman" w:hAnsi="Times New Roman"/>
          <w:b w:val="1"/>
          <w:color w:val="0e101a"/>
        </w:rPr>
      </w:pPr>
      <w:r w:rsidDel="00000000" w:rsidR="00000000" w:rsidRPr="00000000">
        <w:rPr>
          <w:rtl w:val="0"/>
        </w:rPr>
      </w:r>
    </w:p>
    <w:p w:rsidR="00000000" w:rsidDel="00000000" w:rsidP="00000000" w:rsidRDefault="00000000" w:rsidRPr="00000000" w14:paraId="00000014">
      <w:pPr>
        <w:spacing w:before="200" w:line="360" w:lineRule="auto"/>
        <w:rPr>
          <w:rFonts w:ascii="Times New Roman" w:cs="Times New Roman" w:eastAsia="Times New Roman" w:hAnsi="Times New Roman"/>
          <w:b w:val="1"/>
          <w:color w:val="0e101a"/>
        </w:rPr>
      </w:pPr>
      <w:r w:rsidDel="00000000" w:rsidR="00000000" w:rsidRPr="00000000">
        <w:br w:type="page"/>
      </w:r>
      <w:r w:rsidDel="00000000" w:rsidR="00000000" w:rsidRPr="00000000">
        <w:rPr>
          <w:rtl w:val="0"/>
        </w:rPr>
      </w:r>
    </w:p>
    <w:p w:rsidR="00000000" w:rsidDel="00000000" w:rsidP="00000000" w:rsidRDefault="00000000" w:rsidRPr="00000000" w14:paraId="00000015">
      <w:pPr>
        <w:pStyle w:val="Heading1"/>
        <w:spacing w:line="360" w:lineRule="auto"/>
        <w:jc w:val="both"/>
        <w:rPr>
          <w:rFonts w:ascii="Times New Roman" w:cs="Times New Roman" w:eastAsia="Times New Roman" w:hAnsi="Times New Roman"/>
          <w:sz w:val="22"/>
          <w:szCs w:val="22"/>
        </w:rPr>
      </w:pPr>
      <w:bookmarkStart w:colFirst="0" w:colLast="0" w:name="_phjdr4k6ld5w" w:id="0"/>
      <w:bookmarkEnd w:id="0"/>
      <w:r w:rsidDel="00000000" w:rsidR="00000000" w:rsidRPr="00000000">
        <w:rPr>
          <w:rFonts w:ascii="Times New Roman" w:cs="Times New Roman" w:eastAsia="Times New Roman" w:hAnsi="Times New Roman"/>
          <w:b w:val="1"/>
          <w:sz w:val="22"/>
          <w:szCs w:val="22"/>
          <w:rtl w:val="0"/>
        </w:rPr>
        <w:t xml:space="preserve">Supplementary Table 1 </w:t>
      </w:r>
      <w:r w:rsidDel="00000000" w:rsidR="00000000" w:rsidRPr="00000000">
        <w:rPr>
          <w:rFonts w:ascii="Times New Roman" w:cs="Times New Roman" w:eastAsia="Times New Roman" w:hAnsi="Times New Roman"/>
          <w:sz w:val="22"/>
          <w:szCs w:val="22"/>
          <w:rtl w:val="0"/>
        </w:rPr>
        <w:t xml:space="preserve">Features of the new task-related activation maps. </w:t>
      </w:r>
    </w:p>
    <w:p w:rsidR="00000000" w:rsidDel="00000000" w:rsidP="00000000" w:rsidRDefault="00000000" w:rsidRPr="00000000" w14:paraId="00000016">
      <w:pPr>
        <w:spacing w:line="360" w:lineRule="auto"/>
        <w:jc w:val="both"/>
        <w:rPr>
          <w:rFonts w:ascii="Times New Roman" w:cs="Times New Roman" w:eastAsia="Times New Roman" w:hAnsi="Times New Roman"/>
          <w:color w:val="0e101a"/>
        </w:rPr>
      </w:pPr>
      <w:r w:rsidDel="00000000" w:rsidR="00000000" w:rsidRPr="00000000">
        <w:rPr>
          <w:rtl w:val="0"/>
        </w:rPr>
      </w:r>
    </w:p>
    <w:tbl>
      <w:tblPr>
        <w:tblStyle w:val="Table1"/>
        <w:tblW w:w="9030.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410"/>
        <w:gridCol w:w="960"/>
        <w:gridCol w:w="1155"/>
        <w:gridCol w:w="2445"/>
        <w:gridCol w:w="1425"/>
        <w:gridCol w:w="1635"/>
        <w:tblGridChange w:id="0">
          <w:tblGrid>
            <w:gridCol w:w="1410"/>
            <w:gridCol w:w="960"/>
            <w:gridCol w:w="1155"/>
            <w:gridCol w:w="2445"/>
            <w:gridCol w:w="1425"/>
            <w:gridCol w:w="1635"/>
          </w:tblGrid>
        </w:tblGridChange>
      </w:tblGrid>
      <w:tr>
        <w:trPr>
          <w:cantSplit w:val="0"/>
          <w:trHeight w:val="960" w:hRule="atLeast"/>
          <w:tblHeader w:val="0"/>
        </w:trPr>
        <w:tc>
          <w:tcPr>
            <w:tcBorders>
              <w:top w:color="ffffff" w:space="0" w:sz="6" w:val="single"/>
              <w:left w:color="ffffff" w:space="0" w:sz="6" w:val="single"/>
              <w:bottom w:color="000000" w:space="0" w:sz="6"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7">
            <w:pPr>
              <w:spacing w:line="288" w:lineRule="auto"/>
              <w:jc w:val="center"/>
              <w:rPr>
                <w:rFonts w:ascii="Times New Roman" w:cs="Times New Roman" w:eastAsia="Times New Roman" w:hAnsi="Times New Roman"/>
                <w:b w:val="1"/>
                <w:color w:val="0d0d14"/>
              </w:rPr>
            </w:pPr>
            <w:r w:rsidDel="00000000" w:rsidR="00000000" w:rsidRPr="00000000">
              <w:rPr>
                <w:rFonts w:ascii="Times New Roman" w:cs="Times New Roman" w:eastAsia="Times New Roman" w:hAnsi="Times New Roman"/>
                <w:b w:val="1"/>
                <w:color w:val="0d0d14"/>
                <w:rtl w:val="0"/>
              </w:rPr>
              <w:t xml:space="preserve">Map</w:t>
            </w:r>
          </w:p>
        </w:tc>
        <w:tc>
          <w:tcPr>
            <w:tcBorders>
              <w:top w:color="ffffff" w:space="0" w:sz="6" w:val="single"/>
              <w:left w:color="000000" w:space="0" w:sz="0" w:val="nil"/>
              <w:bottom w:color="000000" w:space="0" w:sz="6"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8">
            <w:pPr>
              <w:spacing w:line="288" w:lineRule="auto"/>
              <w:jc w:val="center"/>
              <w:rPr>
                <w:rFonts w:ascii="Times New Roman" w:cs="Times New Roman" w:eastAsia="Times New Roman" w:hAnsi="Times New Roman"/>
                <w:b w:val="1"/>
                <w:color w:val="0d0d14"/>
              </w:rPr>
            </w:pPr>
            <w:r w:rsidDel="00000000" w:rsidR="00000000" w:rsidRPr="00000000">
              <w:rPr>
                <w:rFonts w:ascii="Times New Roman" w:cs="Times New Roman" w:eastAsia="Times New Roman" w:hAnsi="Times New Roman"/>
                <w:b w:val="1"/>
                <w:color w:val="0d0d14"/>
                <w:rtl w:val="0"/>
              </w:rPr>
              <w:t xml:space="preserve">Type of map</w:t>
            </w:r>
          </w:p>
        </w:tc>
        <w:tc>
          <w:tcPr>
            <w:tcBorders>
              <w:top w:color="ffffff" w:space="0" w:sz="6" w:val="single"/>
              <w:left w:color="000000" w:space="0" w:sz="0" w:val="nil"/>
              <w:bottom w:color="000000" w:space="0" w:sz="6"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9">
            <w:pPr>
              <w:spacing w:line="288" w:lineRule="auto"/>
              <w:jc w:val="center"/>
              <w:rPr>
                <w:rFonts w:ascii="Times New Roman" w:cs="Times New Roman" w:eastAsia="Times New Roman" w:hAnsi="Times New Roman"/>
                <w:b w:val="1"/>
                <w:color w:val="0d0d14"/>
              </w:rPr>
            </w:pPr>
            <w:r w:rsidDel="00000000" w:rsidR="00000000" w:rsidRPr="00000000">
              <w:rPr>
                <w:rFonts w:ascii="Times New Roman" w:cs="Times New Roman" w:eastAsia="Times New Roman" w:hAnsi="Times New Roman"/>
                <w:b w:val="1"/>
                <w:color w:val="0d0d14"/>
                <w:rtl w:val="0"/>
              </w:rPr>
              <w:t xml:space="preserve">Reference</w:t>
            </w:r>
          </w:p>
        </w:tc>
        <w:tc>
          <w:tcPr>
            <w:tcBorders>
              <w:top w:color="ffffff" w:space="0" w:sz="6" w:val="single"/>
              <w:left w:color="000000" w:space="0" w:sz="0" w:val="nil"/>
              <w:bottom w:color="000000" w:space="0" w:sz="6"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A">
            <w:pPr>
              <w:spacing w:line="288" w:lineRule="auto"/>
              <w:jc w:val="center"/>
              <w:rPr>
                <w:rFonts w:ascii="Times New Roman" w:cs="Times New Roman" w:eastAsia="Times New Roman" w:hAnsi="Times New Roman"/>
                <w:b w:val="1"/>
                <w:color w:val="0d0d14"/>
              </w:rPr>
            </w:pPr>
            <w:r w:rsidDel="00000000" w:rsidR="00000000" w:rsidRPr="00000000">
              <w:rPr>
                <w:rFonts w:ascii="Times New Roman" w:cs="Times New Roman" w:eastAsia="Times New Roman" w:hAnsi="Times New Roman"/>
                <w:b w:val="1"/>
                <w:color w:val="0d0d14"/>
                <w:rtl w:val="0"/>
              </w:rPr>
              <w:t xml:space="preserve">Task</w:t>
            </w:r>
          </w:p>
        </w:tc>
        <w:tc>
          <w:tcPr>
            <w:tcBorders>
              <w:top w:color="ffffff" w:space="0" w:sz="6" w:val="single"/>
              <w:left w:color="000000" w:space="0" w:sz="0" w:val="nil"/>
              <w:bottom w:color="000000" w:space="0" w:sz="6"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B">
            <w:pPr>
              <w:spacing w:line="288" w:lineRule="auto"/>
              <w:jc w:val="center"/>
              <w:rPr>
                <w:rFonts w:ascii="Times New Roman" w:cs="Times New Roman" w:eastAsia="Times New Roman" w:hAnsi="Times New Roman"/>
                <w:b w:val="1"/>
                <w:color w:val="0d0d14"/>
              </w:rPr>
            </w:pPr>
            <w:r w:rsidDel="00000000" w:rsidR="00000000" w:rsidRPr="00000000">
              <w:rPr>
                <w:rFonts w:ascii="Times New Roman" w:cs="Times New Roman" w:eastAsia="Times New Roman" w:hAnsi="Times New Roman"/>
                <w:b w:val="1"/>
                <w:color w:val="0d0d14"/>
                <w:rtl w:val="0"/>
              </w:rPr>
              <w:t xml:space="preserve">Contrast</w:t>
            </w:r>
          </w:p>
        </w:tc>
        <w:tc>
          <w:tcPr>
            <w:tcBorders>
              <w:top w:color="ffffff" w:space="0" w:sz="6" w:val="single"/>
              <w:left w:color="000000" w:space="0" w:sz="0" w:val="nil"/>
              <w:bottom w:color="000000" w:space="0" w:sz="6" w:val="single"/>
              <w:right w:color="ffffff" w:space="0" w:sz="6" w:val="single"/>
            </w:tcBorders>
            <w:tcMar>
              <w:top w:w="100.0" w:type="dxa"/>
              <w:left w:w="100.0" w:type="dxa"/>
              <w:bottom w:w="100.0" w:type="dxa"/>
              <w:right w:w="100.0" w:type="dxa"/>
            </w:tcMar>
            <w:vAlign w:val="center"/>
          </w:tcPr>
          <w:p w:rsidR="00000000" w:rsidDel="00000000" w:rsidP="00000000" w:rsidRDefault="00000000" w:rsidRPr="00000000" w14:paraId="0000001C">
            <w:pPr>
              <w:spacing w:line="288" w:lineRule="auto"/>
              <w:jc w:val="center"/>
              <w:rPr>
                <w:rFonts w:ascii="Times New Roman" w:cs="Times New Roman" w:eastAsia="Times New Roman" w:hAnsi="Times New Roman"/>
                <w:b w:val="1"/>
                <w:color w:val="0d0d14"/>
              </w:rPr>
            </w:pPr>
            <w:r w:rsidDel="00000000" w:rsidR="00000000" w:rsidRPr="00000000">
              <w:rPr>
                <w:rFonts w:ascii="Times New Roman" w:cs="Times New Roman" w:eastAsia="Times New Roman" w:hAnsi="Times New Roman"/>
                <w:b w:val="1"/>
                <w:color w:val="0d0d14"/>
                <w:rtl w:val="0"/>
              </w:rPr>
              <w:t xml:space="preserve">Results</w:t>
            </w:r>
          </w:p>
        </w:tc>
      </w:tr>
      <w:tr>
        <w:trPr>
          <w:cantSplit w:val="0"/>
          <w:trHeight w:val="2190" w:hRule="atLeast"/>
          <w:tblHeader w:val="0"/>
        </w:trPr>
        <w:tc>
          <w:tcPr>
            <w:tcBorders>
              <w:top w:color="000000" w:space="0" w:sz="6" w:val="single"/>
              <w:left w:color="ffffff" w:space="0" w:sz="6" w:val="single"/>
              <w:bottom w:color="000000" w:space="0" w:sz="6"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D">
            <w:pPr>
              <w:spacing w:line="288" w:lineRule="auto"/>
              <w:jc w:val="center"/>
              <w:rPr>
                <w:rFonts w:ascii="Times New Roman" w:cs="Times New Roman" w:eastAsia="Times New Roman" w:hAnsi="Times New Roman"/>
                <w:color w:val="0d0d14"/>
              </w:rPr>
            </w:pPr>
            <w:r w:rsidDel="00000000" w:rsidR="00000000" w:rsidRPr="00000000">
              <w:rPr>
                <w:rFonts w:ascii="Times New Roman" w:cs="Times New Roman" w:eastAsia="Times New Roman" w:hAnsi="Times New Roman"/>
                <w:color w:val="0d0d14"/>
                <w:rtl w:val="0"/>
              </w:rPr>
              <w:t xml:space="preserve">Abstract Words</w:t>
            </w:r>
          </w:p>
        </w:tc>
        <w:tc>
          <w:tcPr>
            <w:tcBorders>
              <w:top w:color="000000" w:space="0" w:sz="6" w:val="single"/>
              <w:left w:color="000000" w:space="0" w:sz="0" w:val="nil"/>
              <w:bottom w:color="000000" w:space="0" w:sz="6"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E">
            <w:pPr>
              <w:spacing w:line="288" w:lineRule="auto"/>
              <w:jc w:val="center"/>
              <w:rPr>
                <w:rFonts w:ascii="Times New Roman" w:cs="Times New Roman" w:eastAsia="Times New Roman" w:hAnsi="Times New Roman"/>
                <w:color w:val="0d0d14"/>
              </w:rPr>
            </w:pPr>
            <w:r w:rsidDel="00000000" w:rsidR="00000000" w:rsidRPr="00000000">
              <w:rPr>
                <w:rFonts w:ascii="Times New Roman" w:cs="Times New Roman" w:eastAsia="Times New Roman" w:hAnsi="Times New Roman"/>
                <w:color w:val="0d0d14"/>
                <w:rtl w:val="0"/>
              </w:rPr>
              <w:t xml:space="preserve">T-map</w:t>
            </w:r>
          </w:p>
        </w:tc>
        <w:tc>
          <w:tcPr>
            <w:tcBorders>
              <w:top w:color="000000" w:space="0" w:sz="6" w:val="single"/>
              <w:left w:color="000000" w:space="0" w:sz="0" w:val="nil"/>
              <w:bottom w:color="000000" w:space="0" w:sz="6"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F">
            <w:pPr>
              <w:spacing w:line="288" w:lineRule="auto"/>
              <w:jc w:val="center"/>
              <w:rPr>
                <w:rFonts w:ascii="Times New Roman" w:cs="Times New Roman" w:eastAsia="Times New Roman" w:hAnsi="Times New Roman"/>
                <w:color w:val="0d0d14"/>
              </w:rPr>
            </w:pPr>
            <w:r w:rsidDel="00000000" w:rsidR="00000000" w:rsidRPr="00000000">
              <w:rPr>
                <w:rFonts w:ascii="Times New Roman" w:cs="Times New Roman" w:eastAsia="Times New Roman" w:hAnsi="Times New Roman"/>
                <w:color w:val="0d0d14"/>
                <w:rtl w:val="0"/>
              </w:rPr>
              <w:t xml:space="preserve">Pauligk et al., 2019</w:t>
            </w:r>
            <w:r w:rsidDel="00000000" w:rsidR="00000000" w:rsidRPr="00000000">
              <w:rPr>
                <w:rFonts w:ascii="Times New Roman" w:cs="Times New Roman" w:eastAsia="Times New Roman" w:hAnsi="Times New Roman"/>
                <w:color w:val="0d0d14"/>
                <w:vertAlign w:val="superscript"/>
                <w:rtl w:val="0"/>
              </w:rPr>
              <w:t xml:space="preserve">1</w:t>
            </w:r>
            <w:r w:rsidDel="00000000" w:rsidR="00000000" w:rsidRPr="00000000">
              <w:rPr>
                <w:rtl w:val="0"/>
              </w:rPr>
            </w:r>
          </w:p>
        </w:tc>
        <w:tc>
          <w:tcPr>
            <w:tcBorders>
              <w:top w:color="000000" w:space="0" w:sz="6" w:val="single"/>
              <w:left w:color="000000" w:space="0" w:sz="0" w:val="nil"/>
              <w:bottom w:color="000000" w:space="0" w:sz="6"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20">
            <w:pPr>
              <w:spacing w:line="288" w:lineRule="auto"/>
              <w:jc w:val="both"/>
              <w:rPr>
                <w:rFonts w:ascii="Times New Roman" w:cs="Times New Roman" w:eastAsia="Times New Roman" w:hAnsi="Times New Roman"/>
                <w:color w:val="1a1a1a"/>
                <w:highlight w:val="white"/>
              </w:rPr>
            </w:pPr>
            <w:r w:rsidDel="00000000" w:rsidR="00000000" w:rsidRPr="00000000">
              <w:rPr>
                <w:rFonts w:ascii="Times New Roman" w:cs="Times New Roman" w:eastAsia="Times New Roman" w:hAnsi="Times New Roman"/>
                <w:color w:val="1a1a1a"/>
                <w:highlight w:val="white"/>
                <w:rtl w:val="0"/>
              </w:rPr>
              <w:t xml:space="preserve">A delayed lexical decision task required indicating if a visually presented stimulus was a word or a pseudoword by left and right button presses.</w:t>
            </w:r>
          </w:p>
        </w:tc>
        <w:tc>
          <w:tcPr>
            <w:tcBorders>
              <w:top w:color="000000" w:space="0" w:sz="6" w:val="single"/>
              <w:left w:color="000000" w:space="0" w:sz="0" w:val="nil"/>
              <w:bottom w:color="000000" w:space="0" w:sz="6"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21">
            <w:pPr>
              <w:spacing w:line="288" w:lineRule="auto"/>
              <w:jc w:val="center"/>
              <w:rPr>
                <w:rFonts w:ascii="Times New Roman" w:cs="Times New Roman" w:eastAsia="Times New Roman" w:hAnsi="Times New Roman"/>
                <w:color w:val="0d0d14"/>
              </w:rPr>
            </w:pPr>
            <w:r w:rsidDel="00000000" w:rsidR="00000000" w:rsidRPr="00000000">
              <w:rPr>
                <w:rFonts w:ascii="Times New Roman" w:cs="Times New Roman" w:eastAsia="Times New Roman" w:hAnsi="Times New Roman"/>
                <w:color w:val="0d0d14"/>
                <w:rtl w:val="0"/>
              </w:rPr>
              <w:t xml:space="preserve">Abstract VS. concrete words</w:t>
            </w:r>
          </w:p>
        </w:tc>
        <w:tc>
          <w:tcPr>
            <w:tcBorders>
              <w:top w:color="000000" w:space="0" w:sz="6" w:val="single"/>
              <w:left w:color="000000" w:space="0" w:sz="0" w:val="nil"/>
              <w:bottom w:color="000000" w:space="0" w:sz="6" w:val="single"/>
              <w:right w:color="ffffff" w:space="0" w:sz="6" w:val="single"/>
            </w:tcBorders>
            <w:tcMar>
              <w:top w:w="100.0" w:type="dxa"/>
              <w:left w:w="100.0" w:type="dxa"/>
              <w:bottom w:w="100.0" w:type="dxa"/>
              <w:right w:w="100.0" w:type="dxa"/>
            </w:tcMar>
            <w:vAlign w:val="center"/>
          </w:tcPr>
          <w:p w:rsidR="00000000" w:rsidDel="00000000" w:rsidP="00000000" w:rsidRDefault="00000000" w:rsidRPr="00000000" w14:paraId="00000022">
            <w:pPr>
              <w:spacing w:line="288" w:lineRule="auto"/>
              <w:jc w:val="center"/>
              <w:rPr>
                <w:rFonts w:ascii="Times New Roman" w:cs="Times New Roman" w:eastAsia="Times New Roman" w:hAnsi="Times New Roman"/>
                <w:color w:val="0d0d14"/>
              </w:rPr>
            </w:pPr>
            <w:r w:rsidDel="00000000" w:rsidR="00000000" w:rsidRPr="00000000">
              <w:rPr>
                <w:rFonts w:ascii="Times New Roman" w:cs="Times New Roman" w:eastAsia="Times New Roman" w:hAnsi="Times New Roman"/>
                <w:color w:val="0d0d14"/>
                <w:rtl w:val="0"/>
              </w:rPr>
              <w:t xml:space="preserve">Inferior frontal, superior and middle temporal cortices</w:t>
            </w:r>
          </w:p>
        </w:tc>
      </w:tr>
      <w:tr>
        <w:trPr>
          <w:cantSplit w:val="0"/>
          <w:trHeight w:val="1695" w:hRule="atLeast"/>
          <w:tblHeader w:val="0"/>
        </w:trPr>
        <w:tc>
          <w:tcPr>
            <w:tcBorders>
              <w:top w:color="000000" w:space="0" w:sz="6" w:val="single"/>
              <w:left w:color="ffffff" w:space="0" w:sz="6" w:val="single"/>
              <w:bottom w:color="000000" w:space="0" w:sz="6"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23">
            <w:pPr>
              <w:spacing w:line="288" w:lineRule="auto"/>
              <w:jc w:val="center"/>
              <w:rPr>
                <w:rFonts w:ascii="Times New Roman" w:cs="Times New Roman" w:eastAsia="Times New Roman" w:hAnsi="Times New Roman"/>
                <w:color w:val="0d0d14"/>
              </w:rPr>
            </w:pPr>
            <w:r w:rsidDel="00000000" w:rsidR="00000000" w:rsidRPr="00000000">
              <w:rPr>
                <w:rFonts w:ascii="Times New Roman" w:cs="Times New Roman" w:eastAsia="Times New Roman" w:hAnsi="Times New Roman"/>
                <w:color w:val="0d0d14"/>
                <w:rtl w:val="0"/>
              </w:rPr>
              <w:t xml:space="preserve">Emotional Words</w:t>
            </w:r>
          </w:p>
        </w:tc>
        <w:tc>
          <w:tcPr>
            <w:tcBorders>
              <w:top w:color="000000" w:space="0" w:sz="6" w:val="single"/>
              <w:left w:color="000000" w:space="0" w:sz="0" w:val="nil"/>
              <w:bottom w:color="000000" w:space="0" w:sz="6"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24">
            <w:pPr>
              <w:spacing w:line="288" w:lineRule="auto"/>
              <w:jc w:val="center"/>
              <w:rPr>
                <w:rFonts w:ascii="Times New Roman" w:cs="Times New Roman" w:eastAsia="Times New Roman" w:hAnsi="Times New Roman"/>
                <w:color w:val="0d0d14"/>
              </w:rPr>
            </w:pPr>
            <w:r w:rsidDel="00000000" w:rsidR="00000000" w:rsidRPr="00000000">
              <w:rPr>
                <w:rFonts w:ascii="Times New Roman" w:cs="Times New Roman" w:eastAsia="Times New Roman" w:hAnsi="Times New Roman"/>
                <w:color w:val="0d0d14"/>
                <w:rtl w:val="0"/>
              </w:rPr>
              <w:t xml:space="preserve">T-map</w:t>
            </w:r>
          </w:p>
        </w:tc>
        <w:tc>
          <w:tcPr>
            <w:tcBorders>
              <w:top w:color="000000" w:space="0" w:sz="6" w:val="single"/>
              <w:left w:color="000000" w:space="0" w:sz="0" w:val="nil"/>
              <w:bottom w:color="000000" w:space="0" w:sz="6"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25">
            <w:pPr>
              <w:spacing w:line="288" w:lineRule="auto"/>
              <w:jc w:val="center"/>
              <w:rPr>
                <w:rFonts w:ascii="Times New Roman" w:cs="Times New Roman" w:eastAsia="Times New Roman" w:hAnsi="Times New Roman"/>
                <w:color w:val="0d0d14"/>
                <w:vertAlign w:val="superscript"/>
              </w:rPr>
            </w:pPr>
            <w:r w:rsidDel="00000000" w:rsidR="00000000" w:rsidRPr="00000000">
              <w:rPr>
                <w:rFonts w:ascii="Times New Roman" w:cs="Times New Roman" w:eastAsia="Times New Roman" w:hAnsi="Times New Roman"/>
                <w:color w:val="0d0d14"/>
                <w:rtl w:val="0"/>
              </w:rPr>
              <w:t xml:space="preserve">Pauligk et al., 2019</w:t>
            </w:r>
            <w:r w:rsidDel="00000000" w:rsidR="00000000" w:rsidRPr="00000000">
              <w:rPr>
                <w:rFonts w:ascii="Times New Roman" w:cs="Times New Roman" w:eastAsia="Times New Roman" w:hAnsi="Times New Roman"/>
                <w:color w:val="0d0d14"/>
                <w:vertAlign w:val="superscript"/>
                <w:rtl w:val="0"/>
              </w:rPr>
              <w:t xml:space="preserve">1</w:t>
            </w:r>
          </w:p>
        </w:tc>
        <w:tc>
          <w:tcPr>
            <w:tcBorders>
              <w:top w:color="000000" w:space="0" w:sz="6" w:val="single"/>
              <w:left w:color="000000" w:space="0" w:sz="0" w:val="nil"/>
              <w:bottom w:color="000000" w:space="0" w:sz="6"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26">
            <w:pPr>
              <w:spacing w:line="288" w:lineRule="auto"/>
              <w:jc w:val="center"/>
              <w:rPr>
                <w:rFonts w:ascii="Times New Roman" w:cs="Times New Roman" w:eastAsia="Times New Roman" w:hAnsi="Times New Roman"/>
                <w:color w:val="1a1a1a"/>
                <w:highlight w:val="white"/>
              </w:rPr>
            </w:pPr>
            <w:r w:rsidDel="00000000" w:rsidR="00000000" w:rsidRPr="00000000">
              <w:rPr>
                <w:rFonts w:ascii="Times New Roman" w:cs="Times New Roman" w:eastAsia="Times New Roman" w:hAnsi="Times New Roman"/>
                <w:color w:val="1a1a1a"/>
                <w:highlight w:val="white"/>
                <w:rtl w:val="0"/>
              </w:rPr>
              <w:t xml:space="preserve">Same as above.</w:t>
            </w:r>
          </w:p>
        </w:tc>
        <w:tc>
          <w:tcPr>
            <w:tcBorders>
              <w:top w:color="000000" w:space="0" w:sz="6" w:val="single"/>
              <w:left w:color="000000" w:space="0" w:sz="0" w:val="nil"/>
              <w:bottom w:color="000000" w:space="0" w:sz="6"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27">
            <w:pPr>
              <w:spacing w:line="288" w:lineRule="auto"/>
              <w:jc w:val="center"/>
              <w:rPr>
                <w:rFonts w:ascii="Times New Roman" w:cs="Times New Roman" w:eastAsia="Times New Roman" w:hAnsi="Times New Roman"/>
                <w:color w:val="0d0d14"/>
              </w:rPr>
            </w:pPr>
            <w:r w:rsidDel="00000000" w:rsidR="00000000" w:rsidRPr="00000000">
              <w:rPr>
                <w:rFonts w:ascii="Times New Roman" w:cs="Times New Roman" w:eastAsia="Times New Roman" w:hAnsi="Times New Roman"/>
                <w:color w:val="0d0d14"/>
                <w:rtl w:val="0"/>
              </w:rPr>
              <w:t xml:space="preserve">Emotional VS. neutral words</w:t>
            </w:r>
          </w:p>
        </w:tc>
        <w:tc>
          <w:tcPr>
            <w:tcBorders>
              <w:top w:color="000000" w:space="0" w:sz="6" w:val="single"/>
              <w:left w:color="000000" w:space="0" w:sz="0" w:val="nil"/>
              <w:bottom w:color="000000" w:space="0" w:sz="6" w:val="single"/>
              <w:right w:color="ffffff" w:space="0" w:sz="6" w:val="single"/>
            </w:tcBorders>
            <w:tcMar>
              <w:top w:w="100.0" w:type="dxa"/>
              <w:left w:w="100.0" w:type="dxa"/>
              <w:bottom w:w="100.0" w:type="dxa"/>
              <w:right w:w="100.0" w:type="dxa"/>
            </w:tcMar>
            <w:vAlign w:val="center"/>
          </w:tcPr>
          <w:p w:rsidR="00000000" w:rsidDel="00000000" w:rsidP="00000000" w:rsidRDefault="00000000" w:rsidRPr="00000000" w14:paraId="00000028">
            <w:pPr>
              <w:spacing w:line="288" w:lineRule="auto"/>
              <w:jc w:val="center"/>
              <w:rPr>
                <w:rFonts w:ascii="Times New Roman" w:cs="Times New Roman" w:eastAsia="Times New Roman" w:hAnsi="Times New Roman"/>
                <w:color w:val="0d0d14"/>
              </w:rPr>
            </w:pPr>
            <w:r w:rsidDel="00000000" w:rsidR="00000000" w:rsidRPr="00000000">
              <w:rPr>
                <w:rFonts w:ascii="Times New Roman" w:cs="Times New Roman" w:eastAsia="Times New Roman" w:hAnsi="Times New Roman"/>
                <w:color w:val="0d0d14"/>
                <w:rtl w:val="0"/>
              </w:rPr>
              <w:t xml:space="preserve">Superior and medial frontal, cingulate cortices, middle temporal gyrus and amygdala, precuneus</w:t>
            </w:r>
          </w:p>
        </w:tc>
      </w:tr>
      <w:tr>
        <w:trPr>
          <w:cantSplit w:val="0"/>
          <w:trHeight w:val="2190" w:hRule="atLeast"/>
          <w:tblHeader w:val="0"/>
        </w:trPr>
        <w:tc>
          <w:tcPr>
            <w:tcBorders>
              <w:top w:color="000000" w:space="0" w:sz="6" w:val="single"/>
              <w:left w:color="ffffff" w:space="0" w:sz="6" w:val="single"/>
              <w:bottom w:color="000000" w:space="0" w:sz="6"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29">
            <w:pPr>
              <w:spacing w:line="288" w:lineRule="auto"/>
              <w:jc w:val="center"/>
              <w:rPr>
                <w:rFonts w:ascii="Times New Roman" w:cs="Times New Roman" w:eastAsia="Times New Roman" w:hAnsi="Times New Roman"/>
                <w:color w:val="0d0d14"/>
              </w:rPr>
            </w:pPr>
            <w:r w:rsidDel="00000000" w:rsidR="00000000" w:rsidRPr="00000000">
              <w:rPr>
                <w:rFonts w:ascii="Times New Roman" w:cs="Times New Roman" w:eastAsia="Times New Roman" w:hAnsi="Times New Roman"/>
                <w:color w:val="0d0d14"/>
                <w:rtl w:val="0"/>
              </w:rPr>
              <w:t xml:space="preserve">Concrete Words</w:t>
            </w:r>
          </w:p>
        </w:tc>
        <w:tc>
          <w:tcPr>
            <w:tcBorders>
              <w:top w:color="000000" w:space="0" w:sz="6" w:val="single"/>
              <w:left w:color="000000" w:space="0" w:sz="0" w:val="nil"/>
              <w:bottom w:color="000000" w:space="0" w:sz="6"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2A">
            <w:pPr>
              <w:spacing w:line="288" w:lineRule="auto"/>
              <w:jc w:val="center"/>
              <w:rPr>
                <w:rFonts w:ascii="Times New Roman" w:cs="Times New Roman" w:eastAsia="Times New Roman" w:hAnsi="Times New Roman"/>
                <w:color w:val="0d0d14"/>
              </w:rPr>
            </w:pPr>
            <w:r w:rsidDel="00000000" w:rsidR="00000000" w:rsidRPr="00000000">
              <w:rPr>
                <w:rFonts w:ascii="Times New Roman" w:cs="Times New Roman" w:eastAsia="Times New Roman" w:hAnsi="Times New Roman"/>
                <w:color w:val="0d0d14"/>
                <w:rtl w:val="0"/>
              </w:rPr>
              <w:t xml:space="preserve">T-map</w:t>
            </w:r>
          </w:p>
        </w:tc>
        <w:tc>
          <w:tcPr>
            <w:tcBorders>
              <w:top w:color="000000" w:space="0" w:sz="6" w:val="single"/>
              <w:left w:color="000000" w:space="0" w:sz="0" w:val="nil"/>
              <w:bottom w:color="000000" w:space="0" w:sz="6"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2B">
            <w:pPr>
              <w:spacing w:line="288" w:lineRule="auto"/>
              <w:jc w:val="center"/>
              <w:rPr>
                <w:rFonts w:ascii="Times New Roman" w:cs="Times New Roman" w:eastAsia="Times New Roman" w:hAnsi="Times New Roman"/>
                <w:color w:val="0d0d14"/>
              </w:rPr>
            </w:pPr>
            <w:r w:rsidDel="00000000" w:rsidR="00000000" w:rsidRPr="00000000">
              <w:rPr>
                <w:rFonts w:ascii="Times New Roman" w:cs="Times New Roman" w:eastAsia="Times New Roman" w:hAnsi="Times New Roman"/>
                <w:color w:val="0d0d14"/>
                <w:rtl w:val="0"/>
              </w:rPr>
              <w:t xml:space="preserve">Pauligk et al., 2019</w:t>
            </w:r>
            <w:r w:rsidDel="00000000" w:rsidR="00000000" w:rsidRPr="00000000">
              <w:rPr>
                <w:rFonts w:ascii="Times New Roman" w:cs="Times New Roman" w:eastAsia="Times New Roman" w:hAnsi="Times New Roman"/>
                <w:color w:val="0d0d14"/>
                <w:vertAlign w:val="superscript"/>
                <w:rtl w:val="0"/>
              </w:rPr>
              <w:t xml:space="preserve">1</w:t>
            </w:r>
            <w:r w:rsidDel="00000000" w:rsidR="00000000" w:rsidRPr="00000000">
              <w:rPr>
                <w:rtl w:val="0"/>
              </w:rPr>
            </w:r>
          </w:p>
        </w:tc>
        <w:tc>
          <w:tcPr>
            <w:tcBorders>
              <w:top w:color="000000" w:space="0" w:sz="6" w:val="single"/>
              <w:left w:color="000000" w:space="0" w:sz="0" w:val="nil"/>
              <w:bottom w:color="000000" w:space="0" w:sz="6"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2C">
            <w:pPr>
              <w:spacing w:line="288" w:lineRule="auto"/>
              <w:jc w:val="center"/>
              <w:rPr>
                <w:rFonts w:ascii="Times New Roman" w:cs="Times New Roman" w:eastAsia="Times New Roman" w:hAnsi="Times New Roman"/>
                <w:color w:val="1a1a1a"/>
                <w:highlight w:val="white"/>
              </w:rPr>
            </w:pPr>
            <w:r w:rsidDel="00000000" w:rsidR="00000000" w:rsidRPr="00000000">
              <w:rPr>
                <w:rFonts w:ascii="Times New Roman" w:cs="Times New Roman" w:eastAsia="Times New Roman" w:hAnsi="Times New Roman"/>
                <w:color w:val="1a1a1a"/>
                <w:highlight w:val="white"/>
                <w:rtl w:val="0"/>
              </w:rPr>
              <w:t xml:space="preserve">Same as above</w:t>
            </w:r>
          </w:p>
        </w:tc>
        <w:tc>
          <w:tcPr>
            <w:tcBorders>
              <w:top w:color="000000" w:space="0" w:sz="6" w:val="single"/>
              <w:left w:color="000000" w:space="0" w:sz="0" w:val="nil"/>
              <w:bottom w:color="000000" w:space="0" w:sz="6"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2D">
            <w:pPr>
              <w:spacing w:line="288" w:lineRule="auto"/>
              <w:jc w:val="center"/>
              <w:rPr>
                <w:rFonts w:ascii="Times New Roman" w:cs="Times New Roman" w:eastAsia="Times New Roman" w:hAnsi="Times New Roman"/>
                <w:color w:val="0d0d14"/>
              </w:rPr>
            </w:pPr>
            <w:r w:rsidDel="00000000" w:rsidR="00000000" w:rsidRPr="00000000">
              <w:rPr>
                <w:rFonts w:ascii="Times New Roman" w:cs="Times New Roman" w:eastAsia="Times New Roman" w:hAnsi="Times New Roman"/>
                <w:color w:val="0d0d14"/>
                <w:rtl w:val="0"/>
              </w:rPr>
              <w:t xml:space="preserve">Concrete VS. abstract words</w:t>
            </w:r>
          </w:p>
        </w:tc>
        <w:tc>
          <w:tcPr>
            <w:tcBorders>
              <w:top w:color="000000" w:space="0" w:sz="6" w:val="single"/>
              <w:left w:color="000000" w:space="0" w:sz="0" w:val="nil"/>
              <w:bottom w:color="000000" w:space="0" w:sz="6" w:val="single"/>
              <w:right w:color="ffffff" w:space="0" w:sz="6" w:val="single"/>
            </w:tcBorders>
            <w:tcMar>
              <w:top w:w="100.0" w:type="dxa"/>
              <w:left w:w="100.0" w:type="dxa"/>
              <w:bottom w:w="100.0" w:type="dxa"/>
              <w:right w:w="100.0" w:type="dxa"/>
            </w:tcMar>
            <w:vAlign w:val="center"/>
          </w:tcPr>
          <w:p w:rsidR="00000000" w:rsidDel="00000000" w:rsidP="00000000" w:rsidRDefault="00000000" w:rsidRPr="00000000" w14:paraId="0000002E">
            <w:pPr>
              <w:spacing w:line="288" w:lineRule="auto"/>
              <w:jc w:val="center"/>
              <w:rPr>
                <w:rFonts w:ascii="Times New Roman" w:cs="Times New Roman" w:eastAsia="Times New Roman" w:hAnsi="Times New Roman"/>
                <w:color w:val="0d0d14"/>
              </w:rPr>
            </w:pPr>
            <w:r w:rsidDel="00000000" w:rsidR="00000000" w:rsidRPr="00000000">
              <w:rPr>
                <w:rFonts w:ascii="Times New Roman" w:cs="Times New Roman" w:eastAsia="Times New Roman" w:hAnsi="Times New Roman"/>
                <w:color w:val="0d0d14"/>
                <w:rtl w:val="0"/>
              </w:rPr>
              <w:t xml:space="preserve">Superior and middle frontal gyri, medial temporal and calcarine cortices</w:t>
            </w:r>
          </w:p>
        </w:tc>
      </w:tr>
      <w:tr>
        <w:trPr>
          <w:cantSplit w:val="0"/>
          <w:trHeight w:val="2190" w:hRule="atLeast"/>
          <w:tblHeader w:val="0"/>
        </w:trPr>
        <w:tc>
          <w:tcPr>
            <w:tcBorders>
              <w:top w:color="000000" w:space="0" w:sz="6" w:val="single"/>
              <w:left w:color="ffffff" w:space="0" w:sz="6" w:val="single"/>
              <w:bottom w:color="000000" w:space="0" w:sz="6"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2F">
            <w:pPr>
              <w:spacing w:line="288" w:lineRule="auto"/>
              <w:jc w:val="center"/>
              <w:rPr>
                <w:rFonts w:ascii="Times New Roman" w:cs="Times New Roman" w:eastAsia="Times New Roman" w:hAnsi="Times New Roman"/>
                <w:color w:val="0d0d14"/>
              </w:rPr>
            </w:pPr>
            <w:r w:rsidDel="00000000" w:rsidR="00000000" w:rsidRPr="00000000">
              <w:rPr>
                <w:rFonts w:ascii="Times New Roman" w:cs="Times New Roman" w:eastAsia="Times New Roman" w:hAnsi="Times New Roman"/>
                <w:color w:val="0d0d14"/>
                <w:rtl w:val="0"/>
              </w:rPr>
              <w:t xml:space="preserve">Acute Fear</w:t>
            </w:r>
          </w:p>
        </w:tc>
        <w:tc>
          <w:tcPr>
            <w:tcBorders>
              <w:top w:color="000000" w:space="0" w:sz="6" w:val="single"/>
              <w:left w:color="000000" w:space="0" w:sz="0" w:val="nil"/>
              <w:bottom w:color="000000" w:space="0" w:sz="6"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30">
            <w:pPr>
              <w:spacing w:line="288" w:lineRule="auto"/>
              <w:jc w:val="center"/>
              <w:rPr>
                <w:rFonts w:ascii="Times New Roman" w:cs="Times New Roman" w:eastAsia="Times New Roman" w:hAnsi="Times New Roman"/>
                <w:color w:val="0d0d14"/>
              </w:rPr>
            </w:pPr>
            <w:r w:rsidDel="00000000" w:rsidR="00000000" w:rsidRPr="00000000">
              <w:rPr>
                <w:rFonts w:ascii="Times New Roman" w:cs="Times New Roman" w:eastAsia="Times New Roman" w:hAnsi="Times New Roman"/>
                <w:color w:val="0d0d14"/>
                <w:rtl w:val="0"/>
              </w:rPr>
              <w:t xml:space="preserve">T-map</w:t>
            </w:r>
          </w:p>
        </w:tc>
        <w:tc>
          <w:tcPr>
            <w:tcBorders>
              <w:top w:color="000000" w:space="0" w:sz="6" w:val="single"/>
              <w:left w:color="000000" w:space="0" w:sz="0" w:val="nil"/>
              <w:bottom w:color="000000" w:space="0" w:sz="6"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31">
            <w:pPr>
              <w:spacing w:line="288" w:lineRule="auto"/>
              <w:jc w:val="center"/>
              <w:rPr>
                <w:rFonts w:ascii="Times New Roman" w:cs="Times New Roman" w:eastAsia="Times New Roman" w:hAnsi="Times New Roman"/>
                <w:color w:val="0d0d14"/>
              </w:rPr>
            </w:pPr>
            <w:r w:rsidDel="00000000" w:rsidR="00000000" w:rsidRPr="00000000">
              <w:rPr>
                <w:rFonts w:ascii="Times New Roman" w:cs="Times New Roman" w:eastAsia="Times New Roman" w:hAnsi="Times New Roman"/>
                <w:color w:val="0d0d14"/>
                <w:rtl w:val="0"/>
              </w:rPr>
              <w:t xml:space="preserve">Hudson et al., 2020</w:t>
            </w:r>
            <w:r w:rsidDel="00000000" w:rsidR="00000000" w:rsidRPr="00000000">
              <w:rPr>
                <w:rFonts w:ascii="Times New Roman" w:cs="Times New Roman" w:eastAsia="Times New Roman" w:hAnsi="Times New Roman"/>
                <w:color w:val="0d0d14"/>
                <w:vertAlign w:val="superscript"/>
                <w:rtl w:val="0"/>
              </w:rPr>
              <w:t xml:space="preserve">2</w:t>
            </w:r>
            <w:r w:rsidDel="00000000" w:rsidR="00000000" w:rsidRPr="00000000">
              <w:rPr>
                <w:rtl w:val="0"/>
              </w:rPr>
            </w:r>
          </w:p>
        </w:tc>
        <w:tc>
          <w:tcPr>
            <w:tcBorders>
              <w:top w:color="000000" w:space="0" w:sz="6" w:val="single"/>
              <w:left w:color="000000" w:space="0" w:sz="0" w:val="nil"/>
              <w:bottom w:color="000000" w:space="0" w:sz="6"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32">
            <w:pPr>
              <w:spacing w:line="288" w:lineRule="auto"/>
              <w:jc w:val="both"/>
              <w:rPr>
                <w:rFonts w:ascii="Times New Roman" w:cs="Times New Roman" w:eastAsia="Times New Roman" w:hAnsi="Times New Roman"/>
                <w:color w:val="0d0d14"/>
              </w:rPr>
            </w:pPr>
            <w:r w:rsidDel="00000000" w:rsidR="00000000" w:rsidRPr="00000000">
              <w:rPr>
                <w:rFonts w:ascii="Times New Roman" w:cs="Times New Roman" w:eastAsia="Times New Roman" w:hAnsi="Times New Roman"/>
                <w:color w:val="0d0d14"/>
                <w:rtl w:val="0"/>
              </w:rPr>
              <w:t xml:space="preserve">Participants watched feature-length horror movies.</w:t>
            </w:r>
          </w:p>
        </w:tc>
        <w:tc>
          <w:tcPr>
            <w:tcBorders>
              <w:top w:color="000000" w:space="0" w:sz="6" w:val="single"/>
              <w:left w:color="000000" w:space="0" w:sz="0" w:val="nil"/>
              <w:bottom w:color="000000" w:space="0" w:sz="6"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33">
            <w:pPr>
              <w:spacing w:line="288" w:lineRule="auto"/>
              <w:jc w:val="center"/>
              <w:rPr>
                <w:rFonts w:ascii="Times New Roman" w:cs="Times New Roman" w:eastAsia="Times New Roman" w:hAnsi="Times New Roman"/>
                <w:color w:val="0d0d14"/>
              </w:rPr>
            </w:pPr>
            <w:r w:rsidDel="00000000" w:rsidR="00000000" w:rsidRPr="00000000">
              <w:rPr>
                <w:rFonts w:ascii="Times New Roman" w:cs="Times New Roman" w:eastAsia="Times New Roman" w:hAnsi="Times New Roman"/>
                <w:color w:val="0d0d14"/>
                <w:rtl w:val="0"/>
              </w:rPr>
              <w:t xml:space="preserve">Joint analysis of jump-scare events</w:t>
            </w:r>
          </w:p>
        </w:tc>
        <w:tc>
          <w:tcPr>
            <w:tcBorders>
              <w:top w:color="000000" w:space="0" w:sz="6" w:val="single"/>
              <w:left w:color="000000" w:space="0" w:sz="0" w:val="nil"/>
              <w:bottom w:color="000000" w:space="0" w:sz="6" w:val="single"/>
              <w:right w:color="ffffff" w:space="0" w:sz="6" w:val="single"/>
            </w:tcBorders>
            <w:tcMar>
              <w:top w:w="100.0" w:type="dxa"/>
              <w:left w:w="100.0" w:type="dxa"/>
              <w:bottom w:w="100.0" w:type="dxa"/>
              <w:right w:w="100.0" w:type="dxa"/>
            </w:tcMar>
            <w:vAlign w:val="center"/>
          </w:tcPr>
          <w:p w:rsidR="00000000" w:rsidDel="00000000" w:rsidP="00000000" w:rsidRDefault="00000000" w:rsidRPr="00000000" w14:paraId="00000034">
            <w:pPr>
              <w:spacing w:line="288" w:lineRule="auto"/>
              <w:jc w:val="center"/>
              <w:rPr>
                <w:rFonts w:ascii="Times New Roman" w:cs="Times New Roman" w:eastAsia="Times New Roman" w:hAnsi="Times New Roman"/>
                <w:color w:val="0d0d14"/>
              </w:rPr>
            </w:pPr>
            <w:r w:rsidDel="00000000" w:rsidR="00000000" w:rsidRPr="00000000">
              <w:rPr>
                <w:rFonts w:ascii="Times New Roman" w:cs="Times New Roman" w:eastAsia="Times New Roman" w:hAnsi="Times New Roman"/>
                <w:color w:val="0d0d14"/>
                <w:rtl w:val="0"/>
              </w:rPr>
              <w:t xml:space="preserve">Cingulate, Temporal, Insular cortices, Amygdala and Thalamus</w:t>
            </w:r>
          </w:p>
        </w:tc>
      </w:tr>
      <w:tr>
        <w:trPr>
          <w:cantSplit w:val="0"/>
          <w:trHeight w:val="1950" w:hRule="atLeast"/>
          <w:tblHeader w:val="0"/>
        </w:trPr>
        <w:tc>
          <w:tcPr>
            <w:tcBorders>
              <w:top w:color="000000" w:space="0" w:sz="6" w:val="single"/>
              <w:left w:color="ffffff" w:space="0" w:sz="6" w:val="single"/>
              <w:bottom w:color="000000" w:space="0" w:sz="6"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35">
            <w:pPr>
              <w:spacing w:line="288" w:lineRule="auto"/>
              <w:jc w:val="center"/>
              <w:rPr>
                <w:rFonts w:ascii="Times New Roman" w:cs="Times New Roman" w:eastAsia="Times New Roman" w:hAnsi="Times New Roman"/>
                <w:color w:val="0d0d14"/>
              </w:rPr>
            </w:pPr>
            <w:r w:rsidDel="00000000" w:rsidR="00000000" w:rsidRPr="00000000">
              <w:rPr>
                <w:rFonts w:ascii="Times New Roman" w:cs="Times New Roman" w:eastAsia="Times New Roman" w:hAnsi="Times New Roman"/>
                <w:color w:val="0d0d14"/>
                <w:rtl w:val="0"/>
              </w:rPr>
              <w:t xml:space="preserve">Congruent Movement</w:t>
            </w:r>
          </w:p>
        </w:tc>
        <w:tc>
          <w:tcPr>
            <w:tcBorders>
              <w:top w:color="000000" w:space="0" w:sz="6" w:val="single"/>
              <w:left w:color="000000" w:space="0" w:sz="0" w:val="nil"/>
              <w:bottom w:color="000000" w:space="0" w:sz="6"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36">
            <w:pPr>
              <w:spacing w:line="288" w:lineRule="auto"/>
              <w:jc w:val="center"/>
              <w:rPr>
                <w:rFonts w:ascii="Times New Roman" w:cs="Times New Roman" w:eastAsia="Times New Roman" w:hAnsi="Times New Roman"/>
                <w:color w:val="0d0d14"/>
              </w:rPr>
            </w:pPr>
            <w:r w:rsidDel="00000000" w:rsidR="00000000" w:rsidRPr="00000000">
              <w:rPr>
                <w:rFonts w:ascii="Times New Roman" w:cs="Times New Roman" w:eastAsia="Times New Roman" w:hAnsi="Times New Roman"/>
                <w:color w:val="0d0d14"/>
                <w:rtl w:val="0"/>
              </w:rPr>
              <w:t xml:space="preserve">T-map</w:t>
            </w:r>
          </w:p>
        </w:tc>
        <w:tc>
          <w:tcPr>
            <w:tcBorders>
              <w:top w:color="000000" w:space="0" w:sz="6" w:val="single"/>
              <w:left w:color="000000" w:space="0" w:sz="0" w:val="nil"/>
              <w:bottom w:color="000000" w:space="0" w:sz="6"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37">
            <w:pPr>
              <w:spacing w:line="288" w:lineRule="auto"/>
              <w:jc w:val="center"/>
              <w:rPr>
                <w:rFonts w:ascii="Times New Roman" w:cs="Times New Roman" w:eastAsia="Times New Roman" w:hAnsi="Times New Roman"/>
                <w:color w:val="0d0d14"/>
              </w:rPr>
            </w:pPr>
            <w:r w:rsidDel="00000000" w:rsidR="00000000" w:rsidRPr="00000000">
              <w:rPr>
                <w:rFonts w:ascii="Times New Roman" w:cs="Times New Roman" w:eastAsia="Times New Roman" w:hAnsi="Times New Roman"/>
                <w:color w:val="0d0d14"/>
                <w:rtl w:val="0"/>
              </w:rPr>
              <w:t xml:space="preserve">Limanowski and Friston, 2020</w:t>
            </w:r>
            <w:r w:rsidDel="00000000" w:rsidR="00000000" w:rsidRPr="00000000">
              <w:rPr>
                <w:rFonts w:ascii="Times New Roman" w:cs="Times New Roman" w:eastAsia="Times New Roman" w:hAnsi="Times New Roman"/>
                <w:color w:val="0d0d14"/>
                <w:vertAlign w:val="superscript"/>
                <w:rtl w:val="0"/>
              </w:rPr>
              <w:t xml:space="preserve">3</w:t>
            </w:r>
            <w:r w:rsidDel="00000000" w:rsidR="00000000" w:rsidRPr="00000000">
              <w:rPr>
                <w:rtl w:val="0"/>
              </w:rPr>
            </w:r>
          </w:p>
        </w:tc>
        <w:tc>
          <w:tcPr>
            <w:tcBorders>
              <w:top w:color="000000" w:space="0" w:sz="6" w:val="single"/>
              <w:left w:color="000000" w:space="0" w:sz="0" w:val="nil"/>
              <w:bottom w:color="000000" w:space="0" w:sz="6"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38">
            <w:pPr>
              <w:spacing w:line="288" w:lineRule="auto"/>
              <w:jc w:val="both"/>
              <w:rPr>
                <w:rFonts w:ascii="Times New Roman" w:cs="Times New Roman" w:eastAsia="Times New Roman" w:hAnsi="Times New Roman"/>
                <w:color w:val="0d0d14"/>
              </w:rPr>
            </w:pPr>
            <w:r w:rsidDel="00000000" w:rsidR="00000000" w:rsidRPr="00000000">
              <w:rPr>
                <w:rFonts w:ascii="Times New Roman" w:cs="Times New Roman" w:eastAsia="Times New Roman" w:hAnsi="Times New Roman"/>
                <w:color w:val="0d0d14"/>
                <w:rtl w:val="0"/>
              </w:rPr>
              <w:t xml:space="preserve">Participants control a virtual hand and are asked to match the movement with their own or the virtual hands.</w:t>
            </w:r>
          </w:p>
        </w:tc>
        <w:tc>
          <w:tcPr>
            <w:tcBorders>
              <w:top w:color="000000" w:space="0" w:sz="6" w:val="single"/>
              <w:left w:color="000000" w:space="0" w:sz="0" w:val="nil"/>
              <w:bottom w:color="000000" w:space="0" w:sz="6"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39">
            <w:pPr>
              <w:spacing w:line="288" w:lineRule="auto"/>
              <w:jc w:val="center"/>
              <w:rPr>
                <w:rFonts w:ascii="Times New Roman" w:cs="Times New Roman" w:eastAsia="Times New Roman" w:hAnsi="Times New Roman"/>
                <w:color w:val="0d0d14"/>
              </w:rPr>
            </w:pPr>
            <w:r w:rsidDel="00000000" w:rsidR="00000000" w:rsidRPr="00000000">
              <w:rPr>
                <w:rFonts w:ascii="Times New Roman" w:cs="Times New Roman" w:eastAsia="Times New Roman" w:hAnsi="Times New Roman"/>
                <w:color w:val="0d0d14"/>
                <w:rtl w:val="0"/>
              </w:rPr>
              <w:t xml:space="preserve">Congruent VS. incongruent movement</w:t>
            </w:r>
          </w:p>
        </w:tc>
        <w:tc>
          <w:tcPr>
            <w:tcBorders>
              <w:top w:color="000000" w:space="0" w:sz="6" w:val="single"/>
              <w:left w:color="000000" w:space="0" w:sz="0" w:val="nil"/>
              <w:bottom w:color="000000" w:space="0" w:sz="6" w:val="single"/>
              <w:right w:color="ffffff" w:space="0" w:sz="6" w:val="single"/>
            </w:tcBorders>
            <w:tcMar>
              <w:top w:w="100.0" w:type="dxa"/>
              <w:left w:w="100.0" w:type="dxa"/>
              <w:bottom w:w="100.0" w:type="dxa"/>
              <w:right w:w="100.0" w:type="dxa"/>
            </w:tcMar>
            <w:vAlign w:val="center"/>
          </w:tcPr>
          <w:p w:rsidR="00000000" w:rsidDel="00000000" w:rsidP="00000000" w:rsidRDefault="00000000" w:rsidRPr="00000000" w14:paraId="0000003A">
            <w:pPr>
              <w:spacing w:line="288" w:lineRule="auto"/>
              <w:jc w:val="center"/>
              <w:rPr>
                <w:rFonts w:ascii="Times New Roman" w:cs="Times New Roman" w:eastAsia="Times New Roman" w:hAnsi="Times New Roman"/>
                <w:color w:val="0d0d14"/>
              </w:rPr>
            </w:pPr>
            <w:r w:rsidDel="00000000" w:rsidR="00000000" w:rsidRPr="00000000">
              <w:rPr>
                <w:rFonts w:ascii="Times New Roman" w:cs="Times New Roman" w:eastAsia="Times New Roman" w:hAnsi="Times New Roman"/>
                <w:color w:val="0d0d14"/>
                <w:rtl w:val="0"/>
              </w:rPr>
              <w:t xml:space="preserve">Superior, middle temporal and postcentral gyri, somatosensory cortex</w:t>
            </w:r>
          </w:p>
        </w:tc>
      </w:tr>
      <w:tr>
        <w:trPr>
          <w:cantSplit w:val="0"/>
          <w:trHeight w:val="1950" w:hRule="atLeast"/>
          <w:tblHeader w:val="0"/>
        </w:trPr>
        <w:tc>
          <w:tcPr>
            <w:tcBorders>
              <w:top w:color="000000" w:space="0" w:sz="6" w:val="single"/>
              <w:left w:color="ffffff" w:space="0" w:sz="6" w:val="single"/>
              <w:bottom w:color="000000" w:space="0" w:sz="6"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3B">
            <w:pPr>
              <w:spacing w:line="288" w:lineRule="auto"/>
              <w:jc w:val="center"/>
              <w:rPr>
                <w:rFonts w:ascii="Times New Roman" w:cs="Times New Roman" w:eastAsia="Times New Roman" w:hAnsi="Times New Roman"/>
                <w:color w:val="0d0d14"/>
              </w:rPr>
            </w:pPr>
            <w:r w:rsidDel="00000000" w:rsidR="00000000" w:rsidRPr="00000000">
              <w:rPr>
                <w:rFonts w:ascii="Times New Roman" w:cs="Times New Roman" w:eastAsia="Times New Roman" w:hAnsi="Times New Roman"/>
                <w:color w:val="0d0d14"/>
                <w:rtl w:val="0"/>
              </w:rPr>
              <w:t xml:space="preserve">Visuo-proprioception</w:t>
            </w:r>
          </w:p>
        </w:tc>
        <w:tc>
          <w:tcPr>
            <w:tcBorders>
              <w:top w:color="000000" w:space="0" w:sz="6" w:val="single"/>
              <w:left w:color="000000" w:space="0" w:sz="0" w:val="nil"/>
              <w:bottom w:color="000000" w:space="0" w:sz="6"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3C">
            <w:pPr>
              <w:spacing w:line="288" w:lineRule="auto"/>
              <w:jc w:val="center"/>
              <w:rPr>
                <w:rFonts w:ascii="Times New Roman" w:cs="Times New Roman" w:eastAsia="Times New Roman" w:hAnsi="Times New Roman"/>
                <w:color w:val="0d0d14"/>
              </w:rPr>
            </w:pPr>
            <w:r w:rsidDel="00000000" w:rsidR="00000000" w:rsidRPr="00000000">
              <w:rPr>
                <w:rFonts w:ascii="Times New Roman" w:cs="Times New Roman" w:eastAsia="Times New Roman" w:hAnsi="Times New Roman"/>
                <w:color w:val="0d0d14"/>
                <w:rtl w:val="0"/>
              </w:rPr>
              <w:t xml:space="preserve">T-map</w:t>
            </w:r>
          </w:p>
        </w:tc>
        <w:tc>
          <w:tcPr>
            <w:tcBorders>
              <w:top w:color="000000" w:space="0" w:sz="6" w:val="single"/>
              <w:left w:color="000000" w:space="0" w:sz="0" w:val="nil"/>
              <w:bottom w:color="000000" w:space="0" w:sz="6"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3D">
            <w:pPr>
              <w:spacing w:line="288" w:lineRule="auto"/>
              <w:jc w:val="center"/>
              <w:rPr>
                <w:rFonts w:ascii="Times New Roman" w:cs="Times New Roman" w:eastAsia="Times New Roman" w:hAnsi="Times New Roman"/>
                <w:color w:val="0d0d14"/>
              </w:rPr>
            </w:pPr>
            <w:r w:rsidDel="00000000" w:rsidR="00000000" w:rsidRPr="00000000">
              <w:rPr>
                <w:rFonts w:ascii="Times New Roman" w:cs="Times New Roman" w:eastAsia="Times New Roman" w:hAnsi="Times New Roman"/>
                <w:color w:val="0d0d14"/>
                <w:rtl w:val="0"/>
              </w:rPr>
              <w:t xml:space="preserve">Limanowski and Friston, 2020</w:t>
            </w:r>
            <w:r w:rsidDel="00000000" w:rsidR="00000000" w:rsidRPr="00000000">
              <w:rPr>
                <w:rFonts w:ascii="Times New Roman" w:cs="Times New Roman" w:eastAsia="Times New Roman" w:hAnsi="Times New Roman"/>
                <w:color w:val="0d0d14"/>
                <w:vertAlign w:val="superscript"/>
                <w:rtl w:val="0"/>
              </w:rPr>
              <w:t xml:space="preserve">3</w:t>
            </w:r>
            <w:r w:rsidDel="00000000" w:rsidR="00000000" w:rsidRPr="00000000">
              <w:rPr>
                <w:rtl w:val="0"/>
              </w:rPr>
            </w:r>
          </w:p>
        </w:tc>
        <w:tc>
          <w:tcPr>
            <w:tcBorders>
              <w:top w:color="000000" w:space="0" w:sz="6" w:val="single"/>
              <w:left w:color="000000" w:space="0" w:sz="0" w:val="nil"/>
              <w:bottom w:color="000000" w:space="0" w:sz="6"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3E">
            <w:pPr>
              <w:spacing w:line="288" w:lineRule="auto"/>
              <w:jc w:val="center"/>
              <w:rPr>
                <w:rFonts w:ascii="Times New Roman" w:cs="Times New Roman" w:eastAsia="Times New Roman" w:hAnsi="Times New Roman"/>
                <w:color w:val="0d0d14"/>
              </w:rPr>
            </w:pPr>
            <w:r w:rsidDel="00000000" w:rsidR="00000000" w:rsidRPr="00000000">
              <w:rPr>
                <w:rFonts w:ascii="Times New Roman" w:cs="Times New Roman" w:eastAsia="Times New Roman" w:hAnsi="Times New Roman"/>
                <w:color w:val="0d0d14"/>
                <w:rtl w:val="0"/>
              </w:rPr>
              <w:t xml:space="preserve">Same as above</w:t>
            </w:r>
          </w:p>
        </w:tc>
        <w:tc>
          <w:tcPr>
            <w:tcBorders>
              <w:top w:color="000000" w:space="0" w:sz="6" w:val="single"/>
              <w:left w:color="000000" w:space="0" w:sz="0" w:val="nil"/>
              <w:bottom w:color="000000" w:space="0" w:sz="6"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3F">
            <w:pPr>
              <w:spacing w:line="288" w:lineRule="auto"/>
              <w:jc w:val="center"/>
              <w:rPr>
                <w:rFonts w:ascii="Times New Roman" w:cs="Times New Roman" w:eastAsia="Times New Roman" w:hAnsi="Times New Roman"/>
                <w:color w:val="0d0d14"/>
              </w:rPr>
            </w:pPr>
            <w:r w:rsidDel="00000000" w:rsidR="00000000" w:rsidRPr="00000000">
              <w:rPr>
                <w:rFonts w:ascii="Times New Roman" w:cs="Times New Roman" w:eastAsia="Times New Roman" w:hAnsi="Times New Roman"/>
                <w:color w:val="0d0d14"/>
                <w:rtl w:val="0"/>
              </w:rPr>
              <w:t xml:space="preserve">Visuo-proprioception of Congruent VS. Incongruent movement</w:t>
            </w:r>
          </w:p>
        </w:tc>
        <w:tc>
          <w:tcPr>
            <w:tcBorders>
              <w:top w:color="000000" w:space="0" w:sz="6" w:val="single"/>
              <w:left w:color="000000" w:space="0" w:sz="0" w:val="nil"/>
              <w:bottom w:color="000000" w:space="0" w:sz="6" w:val="single"/>
              <w:right w:color="ffffff" w:space="0" w:sz="6" w:val="single"/>
            </w:tcBorders>
            <w:tcMar>
              <w:top w:w="100.0" w:type="dxa"/>
              <w:left w:w="100.0" w:type="dxa"/>
              <w:bottom w:w="100.0" w:type="dxa"/>
              <w:right w:w="100.0" w:type="dxa"/>
            </w:tcMar>
            <w:vAlign w:val="center"/>
          </w:tcPr>
          <w:p w:rsidR="00000000" w:rsidDel="00000000" w:rsidP="00000000" w:rsidRDefault="00000000" w:rsidRPr="00000000" w14:paraId="00000040">
            <w:pPr>
              <w:spacing w:line="288" w:lineRule="auto"/>
              <w:jc w:val="center"/>
              <w:rPr>
                <w:rFonts w:ascii="Times New Roman" w:cs="Times New Roman" w:eastAsia="Times New Roman" w:hAnsi="Times New Roman"/>
                <w:color w:val="0d0d14"/>
              </w:rPr>
            </w:pPr>
            <w:r w:rsidDel="00000000" w:rsidR="00000000" w:rsidRPr="00000000">
              <w:rPr>
                <w:rFonts w:ascii="Times New Roman" w:cs="Times New Roman" w:eastAsia="Times New Roman" w:hAnsi="Times New Roman"/>
                <w:color w:val="0d0d14"/>
                <w:rtl w:val="0"/>
              </w:rPr>
              <w:t xml:space="preserve">Bilateral temporal and left secondary somatosensory cortices</w:t>
            </w:r>
          </w:p>
        </w:tc>
      </w:tr>
      <w:tr>
        <w:trPr>
          <w:cantSplit w:val="0"/>
          <w:trHeight w:val="1950" w:hRule="atLeast"/>
          <w:tblHeader w:val="0"/>
        </w:trPr>
        <w:tc>
          <w:tcPr>
            <w:tcBorders>
              <w:top w:color="000000" w:space="0" w:sz="6" w:val="single"/>
              <w:left w:color="ffffff" w:space="0" w:sz="6" w:val="single"/>
              <w:bottom w:color="000000" w:space="0" w:sz="6"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41">
            <w:pPr>
              <w:spacing w:line="288" w:lineRule="auto"/>
              <w:jc w:val="center"/>
              <w:rPr>
                <w:rFonts w:ascii="Times New Roman" w:cs="Times New Roman" w:eastAsia="Times New Roman" w:hAnsi="Times New Roman"/>
                <w:color w:val="0d0d14"/>
              </w:rPr>
            </w:pPr>
            <w:r w:rsidDel="00000000" w:rsidR="00000000" w:rsidRPr="00000000">
              <w:rPr>
                <w:rFonts w:ascii="Times New Roman" w:cs="Times New Roman" w:eastAsia="Times New Roman" w:hAnsi="Times New Roman"/>
                <w:color w:val="0d0d14"/>
                <w:rtl w:val="0"/>
              </w:rPr>
              <w:t xml:space="preserve">Danger Expectance</w:t>
            </w:r>
          </w:p>
        </w:tc>
        <w:tc>
          <w:tcPr>
            <w:tcBorders>
              <w:top w:color="000000" w:space="0" w:sz="6" w:val="single"/>
              <w:left w:color="000000" w:space="0" w:sz="0" w:val="nil"/>
              <w:bottom w:color="000000" w:space="0" w:sz="6"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42">
            <w:pPr>
              <w:spacing w:line="288" w:lineRule="auto"/>
              <w:jc w:val="center"/>
              <w:rPr>
                <w:rFonts w:ascii="Times New Roman" w:cs="Times New Roman" w:eastAsia="Times New Roman" w:hAnsi="Times New Roman"/>
                <w:color w:val="0d0d14"/>
              </w:rPr>
            </w:pPr>
            <w:r w:rsidDel="00000000" w:rsidR="00000000" w:rsidRPr="00000000">
              <w:rPr>
                <w:rFonts w:ascii="Times New Roman" w:cs="Times New Roman" w:eastAsia="Times New Roman" w:hAnsi="Times New Roman"/>
                <w:color w:val="0d0d14"/>
                <w:rtl w:val="0"/>
              </w:rPr>
              <w:t xml:space="preserve">T-map</w:t>
            </w:r>
          </w:p>
        </w:tc>
        <w:tc>
          <w:tcPr>
            <w:tcBorders>
              <w:top w:color="000000" w:space="0" w:sz="6" w:val="single"/>
              <w:left w:color="000000" w:space="0" w:sz="0" w:val="nil"/>
              <w:bottom w:color="000000" w:space="0" w:sz="6"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43">
            <w:pPr>
              <w:spacing w:line="288" w:lineRule="auto"/>
              <w:jc w:val="center"/>
              <w:rPr>
                <w:rFonts w:ascii="Times New Roman" w:cs="Times New Roman" w:eastAsia="Times New Roman" w:hAnsi="Times New Roman"/>
                <w:color w:val="0d0d14"/>
              </w:rPr>
            </w:pPr>
            <w:r w:rsidDel="00000000" w:rsidR="00000000" w:rsidRPr="00000000">
              <w:rPr>
                <w:rFonts w:ascii="Times New Roman" w:cs="Times New Roman" w:eastAsia="Times New Roman" w:hAnsi="Times New Roman"/>
                <w:color w:val="0d0d14"/>
                <w:rtl w:val="0"/>
              </w:rPr>
              <w:t xml:space="preserve">Suarez-Jimenez et al., 2018</w:t>
            </w:r>
            <w:r w:rsidDel="00000000" w:rsidR="00000000" w:rsidRPr="00000000">
              <w:rPr>
                <w:rFonts w:ascii="Times New Roman" w:cs="Times New Roman" w:eastAsia="Times New Roman" w:hAnsi="Times New Roman"/>
                <w:color w:val="0d0d14"/>
                <w:vertAlign w:val="superscript"/>
                <w:rtl w:val="0"/>
              </w:rPr>
              <w:t xml:space="preserve">4</w:t>
            </w:r>
            <w:r w:rsidDel="00000000" w:rsidR="00000000" w:rsidRPr="00000000">
              <w:rPr>
                <w:rtl w:val="0"/>
              </w:rPr>
            </w:r>
          </w:p>
        </w:tc>
        <w:tc>
          <w:tcPr>
            <w:tcBorders>
              <w:top w:color="000000" w:space="0" w:sz="6" w:val="single"/>
              <w:left w:color="000000" w:space="0" w:sz="0" w:val="nil"/>
              <w:bottom w:color="000000" w:space="0" w:sz="6"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44">
            <w:pPr>
              <w:spacing w:line="288" w:lineRule="auto"/>
              <w:jc w:val="both"/>
              <w:rPr>
                <w:rFonts w:ascii="Times New Roman" w:cs="Times New Roman" w:eastAsia="Times New Roman" w:hAnsi="Times New Roman"/>
                <w:color w:val="191c1f"/>
                <w:highlight w:val="white"/>
              </w:rPr>
            </w:pPr>
            <w:r w:rsidDel="00000000" w:rsidR="00000000" w:rsidRPr="00000000">
              <w:rPr>
                <w:rFonts w:ascii="Times New Roman" w:cs="Times New Roman" w:eastAsia="Times New Roman" w:hAnsi="Times New Roman"/>
                <w:color w:val="191c1f"/>
                <w:highlight w:val="white"/>
                <w:rtl w:val="0"/>
              </w:rPr>
              <w:t xml:space="preserve">Activity differences during stationary periods of the threat learning task after picking flowers predicting either danger or safety.</w:t>
            </w:r>
          </w:p>
        </w:tc>
        <w:tc>
          <w:tcPr>
            <w:tcBorders>
              <w:top w:color="000000" w:space="0" w:sz="6" w:val="single"/>
              <w:left w:color="000000" w:space="0" w:sz="0" w:val="nil"/>
              <w:bottom w:color="000000" w:space="0" w:sz="6"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45">
            <w:pPr>
              <w:spacing w:line="288" w:lineRule="auto"/>
              <w:jc w:val="center"/>
              <w:rPr>
                <w:rFonts w:ascii="Times New Roman" w:cs="Times New Roman" w:eastAsia="Times New Roman" w:hAnsi="Times New Roman"/>
                <w:color w:val="0d0d14"/>
              </w:rPr>
            </w:pPr>
            <w:r w:rsidDel="00000000" w:rsidR="00000000" w:rsidRPr="00000000">
              <w:rPr>
                <w:rFonts w:ascii="Times New Roman" w:cs="Times New Roman" w:eastAsia="Times New Roman" w:hAnsi="Times New Roman"/>
                <w:color w:val="0d0d14"/>
                <w:rtl w:val="0"/>
              </w:rPr>
              <w:t xml:space="preserve">Danger VS. safe</w:t>
            </w:r>
          </w:p>
        </w:tc>
        <w:tc>
          <w:tcPr>
            <w:tcBorders>
              <w:top w:color="000000" w:space="0" w:sz="6" w:val="single"/>
              <w:left w:color="000000" w:space="0" w:sz="0" w:val="nil"/>
              <w:bottom w:color="000000" w:space="0" w:sz="6" w:val="single"/>
              <w:right w:color="ffffff" w:space="0" w:sz="6" w:val="single"/>
            </w:tcBorders>
            <w:tcMar>
              <w:top w:w="100.0" w:type="dxa"/>
              <w:left w:w="100.0" w:type="dxa"/>
              <w:bottom w:w="100.0" w:type="dxa"/>
              <w:right w:w="100.0" w:type="dxa"/>
            </w:tcMar>
            <w:vAlign w:val="center"/>
          </w:tcPr>
          <w:p w:rsidR="00000000" w:rsidDel="00000000" w:rsidP="00000000" w:rsidRDefault="00000000" w:rsidRPr="00000000" w14:paraId="00000046">
            <w:pPr>
              <w:spacing w:line="288" w:lineRule="auto"/>
              <w:jc w:val="center"/>
              <w:rPr>
                <w:rFonts w:ascii="Times New Roman" w:cs="Times New Roman" w:eastAsia="Times New Roman" w:hAnsi="Times New Roman"/>
                <w:color w:val="191c1f"/>
                <w:highlight w:val="white"/>
              </w:rPr>
            </w:pPr>
            <w:r w:rsidDel="00000000" w:rsidR="00000000" w:rsidRPr="00000000">
              <w:rPr>
                <w:rFonts w:ascii="Times New Roman" w:cs="Times New Roman" w:eastAsia="Times New Roman" w:hAnsi="Times New Roman"/>
                <w:color w:val="191c1f"/>
                <w:highlight w:val="white"/>
                <w:rtl w:val="0"/>
              </w:rPr>
              <w:t xml:space="preserve">caudate, dACC, insula and midbrain</w:t>
            </w:r>
          </w:p>
        </w:tc>
      </w:tr>
      <w:tr>
        <w:trPr>
          <w:cantSplit w:val="0"/>
          <w:trHeight w:val="4170" w:hRule="atLeast"/>
          <w:tblHeader w:val="0"/>
        </w:trPr>
        <w:tc>
          <w:tcPr>
            <w:tcBorders>
              <w:top w:color="000000" w:space="0" w:sz="6" w:val="single"/>
              <w:left w:color="ffffff" w:space="0" w:sz="6" w:val="single"/>
              <w:bottom w:color="000000" w:space="0" w:sz="6"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47">
            <w:pPr>
              <w:spacing w:line="288" w:lineRule="auto"/>
              <w:jc w:val="center"/>
              <w:rPr>
                <w:rFonts w:ascii="Times New Roman" w:cs="Times New Roman" w:eastAsia="Times New Roman" w:hAnsi="Times New Roman"/>
                <w:color w:val="0d0d14"/>
              </w:rPr>
            </w:pPr>
            <w:r w:rsidDel="00000000" w:rsidR="00000000" w:rsidRPr="00000000">
              <w:rPr>
                <w:rFonts w:ascii="Times New Roman" w:cs="Times New Roman" w:eastAsia="Times New Roman" w:hAnsi="Times New Roman"/>
                <w:color w:val="0d0d14"/>
                <w:rtl w:val="0"/>
              </w:rPr>
              <w:t xml:space="preserve">Friends Ownership</w:t>
            </w:r>
          </w:p>
        </w:tc>
        <w:tc>
          <w:tcPr>
            <w:tcBorders>
              <w:top w:color="000000" w:space="0" w:sz="6" w:val="single"/>
              <w:left w:color="000000" w:space="0" w:sz="0" w:val="nil"/>
              <w:bottom w:color="000000" w:space="0" w:sz="6"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48">
            <w:pPr>
              <w:spacing w:line="288" w:lineRule="auto"/>
              <w:jc w:val="center"/>
              <w:rPr>
                <w:rFonts w:ascii="Times New Roman" w:cs="Times New Roman" w:eastAsia="Times New Roman" w:hAnsi="Times New Roman"/>
                <w:color w:val="0d0d14"/>
              </w:rPr>
            </w:pPr>
            <w:r w:rsidDel="00000000" w:rsidR="00000000" w:rsidRPr="00000000">
              <w:rPr>
                <w:rFonts w:ascii="Times New Roman" w:cs="Times New Roman" w:eastAsia="Times New Roman" w:hAnsi="Times New Roman"/>
                <w:color w:val="0d0d14"/>
                <w:rtl w:val="0"/>
              </w:rPr>
              <w:t xml:space="preserve">T-map</w:t>
            </w:r>
          </w:p>
        </w:tc>
        <w:tc>
          <w:tcPr>
            <w:tcBorders>
              <w:top w:color="000000" w:space="0" w:sz="6" w:val="single"/>
              <w:left w:color="000000" w:space="0" w:sz="0" w:val="nil"/>
              <w:bottom w:color="000000" w:space="0" w:sz="6"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49">
            <w:pPr>
              <w:spacing w:line="288" w:lineRule="auto"/>
              <w:jc w:val="center"/>
              <w:rPr>
                <w:rFonts w:ascii="Times New Roman" w:cs="Times New Roman" w:eastAsia="Times New Roman" w:hAnsi="Times New Roman"/>
                <w:color w:val="0d0d14"/>
              </w:rPr>
            </w:pPr>
            <w:r w:rsidDel="00000000" w:rsidR="00000000" w:rsidRPr="00000000">
              <w:rPr>
                <w:rFonts w:ascii="Times New Roman" w:cs="Times New Roman" w:eastAsia="Times New Roman" w:hAnsi="Times New Roman"/>
                <w:color w:val="0d0d14"/>
                <w:rtl w:val="0"/>
              </w:rPr>
              <w:t xml:space="preserve">Lockwood et al., 2018</w:t>
            </w:r>
            <w:r w:rsidDel="00000000" w:rsidR="00000000" w:rsidRPr="00000000">
              <w:rPr>
                <w:rFonts w:ascii="Times New Roman" w:cs="Times New Roman" w:eastAsia="Times New Roman" w:hAnsi="Times New Roman"/>
                <w:color w:val="0d0d14"/>
                <w:vertAlign w:val="superscript"/>
                <w:rtl w:val="0"/>
              </w:rPr>
              <w:t xml:space="preserve">5</w:t>
            </w:r>
            <w:r w:rsidDel="00000000" w:rsidR="00000000" w:rsidRPr="00000000">
              <w:rPr>
                <w:rtl w:val="0"/>
              </w:rPr>
            </w:r>
          </w:p>
        </w:tc>
        <w:tc>
          <w:tcPr>
            <w:tcBorders>
              <w:top w:color="000000" w:space="0" w:sz="6" w:val="single"/>
              <w:left w:color="000000" w:space="0" w:sz="0" w:val="nil"/>
              <w:bottom w:color="000000" w:space="0" w:sz="6"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4A">
            <w:pPr>
              <w:spacing w:line="288" w:lineRule="auto"/>
              <w:jc w:val="both"/>
              <w:rPr>
                <w:rFonts w:ascii="Times New Roman" w:cs="Times New Roman" w:eastAsia="Times New Roman" w:hAnsi="Times New Roman"/>
                <w:color w:val="1a1a1a"/>
                <w:highlight w:val="white"/>
              </w:rPr>
            </w:pPr>
            <w:r w:rsidDel="00000000" w:rsidR="00000000" w:rsidRPr="00000000">
              <w:rPr>
                <w:rFonts w:ascii="Times New Roman" w:cs="Times New Roman" w:eastAsia="Times New Roman" w:hAnsi="Times New Roman"/>
                <w:color w:val="1a1a1a"/>
                <w:highlight w:val="white"/>
                <w:rtl w:val="0"/>
              </w:rPr>
              <w:t xml:space="preserve">Associative learning task foster learning about fractal images that belonged to participants, their best friend, or a stranger. Ownership associative strength (OAS) between picture and label at the time of the picture (the strength of ownership) and the size of the ownership prediction error (OPE) at the time of the outcome.</w:t>
            </w:r>
          </w:p>
        </w:tc>
        <w:tc>
          <w:tcPr>
            <w:tcBorders>
              <w:top w:color="000000" w:space="0" w:sz="6" w:val="single"/>
              <w:left w:color="000000" w:space="0" w:sz="0" w:val="nil"/>
              <w:bottom w:color="000000" w:space="0" w:sz="6"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4B">
            <w:pPr>
              <w:spacing w:line="288" w:lineRule="auto"/>
              <w:jc w:val="center"/>
              <w:rPr>
                <w:rFonts w:ascii="Times New Roman" w:cs="Times New Roman" w:eastAsia="Times New Roman" w:hAnsi="Times New Roman"/>
                <w:color w:val="0d0d14"/>
              </w:rPr>
            </w:pPr>
            <w:r w:rsidDel="00000000" w:rsidR="00000000" w:rsidRPr="00000000">
              <w:rPr>
                <w:rFonts w:ascii="Times New Roman" w:cs="Times New Roman" w:eastAsia="Times New Roman" w:hAnsi="Times New Roman"/>
                <w:color w:val="0d0d14"/>
                <w:rtl w:val="0"/>
              </w:rPr>
              <w:t xml:space="preserve">Friends_OAS</w:t>
            </w:r>
          </w:p>
        </w:tc>
        <w:tc>
          <w:tcPr>
            <w:tcBorders>
              <w:top w:color="000000" w:space="0" w:sz="6" w:val="single"/>
              <w:left w:color="000000" w:space="0" w:sz="0" w:val="nil"/>
              <w:bottom w:color="000000" w:space="0" w:sz="6" w:val="single"/>
              <w:right w:color="ffffff" w:space="0" w:sz="6" w:val="single"/>
            </w:tcBorders>
            <w:tcMar>
              <w:top w:w="100.0" w:type="dxa"/>
              <w:left w:w="100.0" w:type="dxa"/>
              <w:bottom w:w="100.0" w:type="dxa"/>
              <w:right w:w="100.0" w:type="dxa"/>
            </w:tcMar>
            <w:vAlign w:val="center"/>
          </w:tcPr>
          <w:p w:rsidR="00000000" w:rsidDel="00000000" w:rsidP="00000000" w:rsidRDefault="00000000" w:rsidRPr="00000000" w14:paraId="0000004C">
            <w:pPr>
              <w:spacing w:line="288" w:lineRule="auto"/>
              <w:jc w:val="center"/>
              <w:rPr>
                <w:rFonts w:ascii="Times New Roman" w:cs="Times New Roman" w:eastAsia="Times New Roman" w:hAnsi="Times New Roman"/>
                <w:color w:val="0d0d14"/>
              </w:rPr>
            </w:pPr>
            <w:r w:rsidDel="00000000" w:rsidR="00000000" w:rsidRPr="00000000">
              <w:rPr>
                <w:rFonts w:ascii="Times New Roman" w:cs="Times New Roman" w:eastAsia="Times New Roman" w:hAnsi="Times New Roman"/>
                <w:color w:val="0d0d14"/>
                <w:rtl w:val="0"/>
              </w:rPr>
              <w:t xml:space="preserve">Ventromedial prefrontal and cingulate cortices, middle temporal gyrus and medial temporal cortex.</w:t>
            </w:r>
          </w:p>
        </w:tc>
      </w:tr>
      <w:tr>
        <w:trPr>
          <w:cantSplit w:val="0"/>
          <w:trHeight w:val="2310" w:hRule="atLeast"/>
          <w:tblHeader w:val="0"/>
        </w:trPr>
        <w:tc>
          <w:tcPr>
            <w:tcBorders>
              <w:top w:color="000000" w:space="0" w:sz="6" w:val="single"/>
              <w:left w:color="ffffff" w:space="0" w:sz="6" w:val="single"/>
              <w:bottom w:color="000000" w:space="0" w:sz="6"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4D">
            <w:pPr>
              <w:spacing w:line="288" w:lineRule="auto"/>
              <w:jc w:val="center"/>
              <w:rPr>
                <w:rFonts w:ascii="Times New Roman" w:cs="Times New Roman" w:eastAsia="Times New Roman" w:hAnsi="Times New Roman"/>
                <w:color w:val="0d0d14"/>
              </w:rPr>
            </w:pPr>
            <w:r w:rsidDel="00000000" w:rsidR="00000000" w:rsidRPr="00000000">
              <w:rPr>
                <w:rFonts w:ascii="Times New Roman" w:cs="Times New Roman" w:eastAsia="Times New Roman" w:hAnsi="Times New Roman"/>
                <w:color w:val="0d0d14"/>
                <w:rtl w:val="0"/>
              </w:rPr>
              <w:t xml:space="preserve">Friends Prediction</w:t>
            </w:r>
          </w:p>
        </w:tc>
        <w:tc>
          <w:tcPr>
            <w:tcBorders>
              <w:top w:color="000000" w:space="0" w:sz="6" w:val="single"/>
              <w:left w:color="000000" w:space="0" w:sz="0" w:val="nil"/>
              <w:bottom w:color="000000" w:space="0" w:sz="6"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4E">
            <w:pPr>
              <w:spacing w:line="288" w:lineRule="auto"/>
              <w:jc w:val="center"/>
              <w:rPr>
                <w:rFonts w:ascii="Times New Roman" w:cs="Times New Roman" w:eastAsia="Times New Roman" w:hAnsi="Times New Roman"/>
                <w:color w:val="0d0d14"/>
              </w:rPr>
            </w:pPr>
            <w:r w:rsidDel="00000000" w:rsidR="00000000" w:rsidRPr="00000000">
              <w:rPr>
                <w:rFonts w:ascii="Times New Roman" w:cs="Times New Roman" w:eastAsia="Times New Roman" w:hAnsi="Times New Roman"/>
                <w:color w:val="0d0d14"/>
                <w:rtl w:val="0"/>
              </w:rPr>
              <w:t xml:space="preserve">T-map</w:t>
            </w:r>
          </w:p>
        </w:tc>
        <w:tc>
          <w:tcPr>
            <w:tcBorders>
              <w:top w:color="000000" w:space="0" w:sz="6" w:val="single"/>
              <w:left w:color="000000" w:space="0" w:sz="0" w:val="nil"/>
              <w:bottom w:color="000000" w:space="0" w:sz="6"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4F">
            <w:pPr>
              <w:spacing w:line="288" w:lineRule="auto"/>
              <w:jc w:val="center"/>
              <w:rPr>
                <w:rFonts w:ascii="Times New Roman" w:cs="Times New Roman" w:eastAsia="Times New Roman" w:hAnsi="Times New Roman"/>
                <w:color w:val="0d0d14"/>
              </w:rPr>
            </w:pPr>
            <w:r w:rsidDel="00000000" w:rsidR="00000000" w:rsidRPr="00000000">
              <w:rPr>
                <w:rFonts w:ascii="Times New Roman" w:cs="Times New Roman" w:eastAsia="Times New Roman" w:hAnsi="Times New Roman"/>
                <w:color w:val="0d0d14"/>
                <w:rtl w:val="0"/>
              </w:rPr>
              <w:t xml:space="preserve">Lockwood et al., 2018</w:t>
            </w:r>
            <w:r w:rsidDel="00000000" w:rsidR="00000000" w:rsidRPr="00000000">
              <w:rPr>
                <w:rFonts w:ascii="Times New Roman" w:cs="Times New Roman" w:eastAsia="Times New Roman" w:hAnsi="Times New Roman"/>
                <w:color w:val="0d0d14"/>
                <w:vertAlign w:val="superscript"/>
                <w:rtl w:val="0"/>
              </w:rPr>
              <w:t xml:space="preserve">5</w:t>
            </w:r>
            <w:r w:rsidDel="00000000" w:rsidR="00000000" w:rsidRPr="00000000">
              <w:rPr>
                <w:rtl w:val="0"/>
              </w:rPr>
            </w:r>
          </w:p>
        </w:tc>
        <w:tc>
          <w:tcPr>
            <w:tcBorders>
              <w:top w:color="000000" w:space="0" w:sz="6" w:val="single"/>
              <w:left w:color="000000" w:space="0" w:sz="0" w:val="nil"/>
              <w:bottom w:color="000000" w:space="0" w:sz="6"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50">
            <w:pPr>
              <w:spacing w:line="288" w:lineRule="auto"/>
              <w:jc w:val="center"/>
              <w:rPr>
                <w:rFonts w:ascii="Times New Roman" w:cs="Times New Roman" w:eastAsia="Times New Roman" w:hAnsi="Times New Roman"/>
                <w:color w:val="1a1a1a"/>
                <w:highlight w:val="white"/>
              </w:rPr>
            </w:pPr>
            <w:r w:rsidDel="00000000" w:rsidR="00000000" w:rsidRPr="00000000">
              <w:rPr>
                <w:rFonts w:ascii="Times New Roman" w:cs="Times New Roman" w:eastAsia="Times New Roman" w:hAnsi="Times New Roman"/>
                <w:color w:val="1a1a1a"/>
                <w:highlight w:val="white"/>
                <w:rtl w:val="0"/>
              </w:rPr>
              <w:t xml:space="preserve">Same as above.</w:t>
            </w:r>
          </w:p>
        </w:tc>
        <w:tc>
          <w:tcPr>
            <w:tcBorders>
              <w:top w:color="000000" w:space="0" w:sz="6" w:val="single"/>
              <w:left w:color="000000" w:space="0" w:sz="0" w:val="nil"/>
              <w:bottom w:color="000000" w:space="0" w:sz="6"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51">
            <w:pPr>
              <w:spacing w:line="288" w:lineRule="auto"/>
              <w:jc w:val="center"/>
              <w:rPr>
                <w:rFonts w:ascii="Times New Roman" w:cs="Times New Roman" w:eastAsia="Times New Roman" w:hAnsi="Times New Roman"/>
                <w:color w:val="0d0d14"/>
              </w:rPr>
            </w:pPr>
            <w:r w:rsidDel="00000000" w:rsidR="00000000" w:rsidRPr="00000000">
              <w:rPr>
                <w:rFonts w:ascii="Times New Roman" w:cs="Times New Roman" w:eastAsia="Times New Roman" w:hAnsi="Times New Roman"/>
                <w:color w:val="0d0d14"/>
                <w:rtl w:val="0"/>
              </w:rPr>
              <w:t xml:space="preserve">Friends_OPE</w:t>
            </w:r>
          </w:p>
        </w:tc>
        <w:tc>
          <w:tcPr>
            <w:tcBorders>
              <w:top w:color="000000" w:space="0" w:sz="6" w:val="single"/>
              <w:left w:color="000000" w:space="0" w:sz="0" w:val="nil"/>
              <w:bottom w:color="000000" w:space="0" w:sz="6" w:val="single"/>
              <w:right w:color="ffffff" w:space="0" w:sz="6" w:val="single"/>
            </w:tcBorders>
            <w:tcMar>
              <w:top w:w="100.0" w:type="dxa"/>
              <w:left w:w="100.0" w:type="dxa"/>
              <w:bottom w:w="100.0" w:type="dxa"/>
              <w:right w:w="100.0" w:type="dxa"/>
            </w:tcMar>
            <w:vAlign w:val="center"/>
          </w:tcPr>
          <w:p w:rsidR="00000000" w:rsidDel="00000000" w:rsidP="00000000" w:rsidRDefault="00000000" w:rsidRPr="00000000" w14:paraId="00000052">
            <w:pPr>
              <w:spacing w:line="288" w:lineRule="auto"/>
              <w:jc w:val="center"/>
              <w:rPr>
                <w:rFonts w:ascii="Times New Roman" w:cs="Times New Roman" w:eastAsia="Times New Roman" w:hAnsi="Times New Roman"/>
                <w:color w:val="0d0d14"/>
              </w:rPr>
            </w:pPr>
            <w:r w:rsidDel="00000000" w:rsidR="00000000" w:rsidRPr="00000000">
              <w:rPr>
                <w:rFonts w:ascii="Times New Roman" w:cs="Times New Roman" w:eastAsia="Times New Roman" w:hAnsi="Times New Roman"/>
                <w:color w:val="0d0d14"/>
                <w:rtl w:val="0"/>
              </w:rPr>
              <w:t xml:space="preserve">Caudate, putamen, globus pallidum, left inferior temporal gyrus.</w:t>
            </w:r>
          </w:p>
        </w:tc>
      </w:tr>
      <w:tr>
        <w:trPr>
          <w:cantSplit w:val="0"/>
          <w:trHeight w:val="3435" w:hRule="atLeast"/>
          <w:tblHeader w:val="0"/>
        </w:trPr>
        <w:tc>
          <w:tcPr>
            <w:tcBorders>
              <w:top w:color="000000" w:space="0" w:sz="6" w:val="single"/>
              <w:left w:color="ffffff" w:space="0" w:sz="6" w:val="single"/>
              <w:bottom w:color="000000" w:space="0" w:sz="6"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53">
            <w:pPr>
              <w:spacing w:line="288" w:lineRule="auto"/>
              <w:jc w:val="center"/>
              <w:rPr>
                <w:rFonts w:ascii="Times New Roman" w:cs="Times New Roman" w:eastAsia="Times New Roman" w:hAnsi="Times New Roman"/>
                <w:color w:val="0d0d14"/>
              </w:rPr>
            </w:pPr>
            <w:r w:rsidDel="00000000" w:rsidR="00000000" w:rsidRPr="00000000">
              <w:rPr>
                <w:rFonts w:ascii="Times New Roman" w:cs="Times New Roman" w:eastAsia="Times New Roman" w:hAnsi="Times New Roman"/>
                <w:color w:val="0d0d14"/>
                <w:rtl w:val="0"/>
              </w:rPr>
              <w:t xml:space="preserve">Ingroup Prediction Errors</w:t>
            </w:r>
          </w:p>
        </w:tc>
        <w:tc>
          <w:tcPr>
            <w:tcBorders>
              <w:top w:color="000000" w:space="0" w:sz="6" w:val="single"/>
              <w:left w:color="000000" w:space="0" w:sz="0" w:val="nil"/>
              <w:bottom w:color="000000" w:space="0" w:sz="6"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54">
            <w:pPr>
              <w:spacing w:line="288" w:lineRule="auto"/>
              <w:jc w:val="center"/>
              <w:rPr>
                <w:rFonts w:ascii="Times New Roman" w:cs="Times New Roman" w:eastAsia="Times New Roman" w:hAnsi="Times New Roman"/>
                <w:color w:val="0d0d14"/>
              </w:rPr>
            </w:pPr>
            <w:r w:rsidDel="00000000" w:rsidR="00000000" w:rsidRPr="00000000">
              <w:rPr>
                <w:rFonts w:ascii="Times New Roman" w:cs="Times New Roman" w:eastAsia="Times New Roman" w:hAnsi="Times New Roman"/>
                <w:color w:val="0d0d14"/>
                <w:rtl w:val="0"/>
              </w:rPr>
              <w:t xml:space="preserve">T-map</w:t>
            </w:r>
          </w:p>
        </w:tc>
        <w:tc>
          <w:tcPr>
            <w:tcBorders>
              <w:top w:color="000000" w:space="0" w:sz="6" w:val="single"/>
              <w:left w:color="000000" w:space="0" w:sz="0" w:val="nil"/>
              <w:bottom w:color="000000" w:space="0" w:sz="6"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55">
            <w:pPr>
              <w:spacing w:line="288" w:lineRule="auto"/>
              <w:jc w:val="center"/>
              <w:rPr>
                <w:rFonts w:ascii="Times New Roman" w:cs="Times New Roman" w:eastAsia="Times New Roman" w:hAnsi="Times New Roman"/>
                <w:color w:val="0d0d14"/>
              </w:rPr>
            </w:pPr>
            <w:r w:rsidDel="00000000" w:rsidR="00000000" w:rsidRPr="00000000">
              <w:rPr>
                <w:rFonts w:ascii="Times New Roman" w:cs="Times New Roman" w:eastAsia="Times New Roman" w:hAnsi="Times New Roman"/>
                <w:color w:val="0d0d14"/>
                <w:rtl w:val="0"/>
              </w:rPr>
              <w:t xml:space="preserve">Zhou et al., 2021</w:t>
            </w:r>
            <w:r w:rsidDel="00000000" w:rsidR="00000000" w:rsidRPr="00000000">
              <w:rPr>
                <w:rFonts w:ascii="Times New Roman" w:cs="Times New Roman" w:eastAsia="Times New Roman" w:hAnsi="Times New Roman"/>
                <w:color w:val="0d0d14"/>
                <w:vertAlign w:val="superscript"/>
                <w:rtl w:val="0"/>
              </w:rPr>
              <w:t xml:space="preserve">6</w:t>
            </w:r>
            <w:r w:rsidDel="00000000" w:rsidR="00000000" w:rsidRPr="00000000">
              <w:rPr>
                <w:rtl w:val="0"/>
              </w:rPr>
            </w:r>
          </w:p>
        </w:tc>
        <w:tc>
          <w:tcPr>
            <w:tcBorders>
              <w:top w:color="000000" w:space="0" w:sz="6" w:val="single"/>
              <w:left w:color="000000" w:space="0" w:sz="0" w:val="nil"/>
              <w:bottom w:color="000000" w:space="0" w:sz="6"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56">
            <w:pPr>
              <w:spacing w:line="288" w:lineRule="auto"/>
              <w:jc w:val="both"/>
              <w:rPr>
                <w:rFonts w:ascii="Times New Roman" w:cs="Times New Roman" w:eastAsia="Times New Roman" w:hAnsi="Times New Roman"/>
                <w:color w:val="0d0d14"/>
              </w:rPr>
            </w:pPr>
            <w:r w:rsidDel="00000000" w:rsidR="00000000" w:rsidRPr="00000000">
              <w:rPr>
                <w:rFonts w:ascii="Times New Roman" w:cs="Times New Roman" w:eastAsia="Times New Roman" w:hAnsi="Times New Roman"/>
                <w:color w:val="0d0d14"/>
                <w:rtl w:val="0"/>
              </w:rPr>
              <w:t xml:space="preserve">Participants expected to receive painful shocks but were saved from pain by different ingroup or outgroup members in 75% of all trials. Initial ingroup bias in impression ratings was significantly reduced over the course of learning (prediction errors).</w:t>
            </w:r>
          </w:p>
        </w:tc>
        <w:tc>
          <w:tcPr>
            <w:tcBorders>
              <w:top w:color="000000" w:space="0" w:sz="6" w:val="single"/>
              <w:left w:color="000000" w:space="0" w:sz="0" w:val="nil"/>
              <w:bottom w:color="000000" w:space="0" w:sz="6"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57">
            <w:pPr>
              <w:spacing w:line="288" w:lineRule="auto"/>
              <w:jc w:val="center"/>
              <w:rPr>
                <w:rFonts w:ascii="Times New Roman" w:cs="Times New Roman" w:eastAsia="Times New Roman" w:hAnsi="Times New Roman"/>
                <w:color w:val="191c1f"/>
              </w:rPr>
            </w:pPr>
            <w:r w:rsidDel="00000000" w:rsidR="00000000" w:rsidRPr="00000000">
              <w:rPr>
                <w:rFonts w:ascii="Times New Roman" w:cs="Times New Roman" w:eastAsia="Times New Roman" w:hAnsi="Times New Roman"/>
                <w:color w:val="191c1f"/>
                <w:rtl w:val="0"/>
              </w:rPr>
              <w:t xml:space="preserve">Ingroup vs. outgroup prediction errors</w:t>
            </w:r>
          </w:p>
        </w:tc>
        <w:tc>
          <w:tcPr>
            <w:tcBorders>
              <w:top w:color="000000" w:space="0" w:sz="6" w:val="single"/>
              <w:left w:color="000000" w:space="0" w:sz="0" w:val="nil"/>
              <w:bottom w:color="000000" w:space="0" w:sz="6" w:val="single"/>
              <w:right w:color="ffffff" w:space="0" w:sz="6" w:val="single"/>
            </w:tcBorders>
            <w:tcMar>
              <w:top w:w="100.0" w:type="dxa"/>
              <w:left w:w="100.0" w:type="dxa"/>
              <w:bottom w:w="100.0" w:type="dxa"/>
              <w:right w:w="100.0" w:type="dxa"/>
            </w:tcMar>
            <w:vAlign w:val="center"/>
          </w:tcPr>
          <w:p w:rsidR="00000000" w:rsidDel="00000000" w:rsidP="00000000" w:rsidRDefault="00000000" w:rsidRPr="00000000" w14:paraId="00000058">
            <w:pPr>
              <w:spacing w:line="288" w:lineRule="auto"/>
              <w:jc w:val="center"/>
              <w:rPr>
                <w:rFonts w:ascii="Times New Roman" w:cs="Times New Roman" w:eastAsia="Times New Roman" w:hAnsi="Times New Roman"/>
                <w:color w:val="0d0d14"/>
              </w:rPr>
            </w:pPr>
            <w:r w:rsidDel="00000000" w:rsidR="00000000" w:rsidRPr="00000000">
              <w:rPr>
                <w:rFonts w:ascii="Times New Roman" w:cs="Times New Roman" w:eastAsia="Times New Roman" w:hAnsi="Times New Roman"/>
                <w:color w:val="0d0d14"/>
                <w:rtl w:val="0"/>
              </w:rPr>
              <w:t xml:space="preserve">Inferior parietal lobule and anterior insula.</w:t>
            </w:r>
          </w:p>
        </w:tc>
      </w:tr>
      <w:tr>
        <w:trPr>
          <w:cantSplit w:val="0"/>
          <w:trHeight w:val="6030" w:hRule="atLeast"/>
          <w:tblHeader w:val="0"/>
        </w:trPr>
        <w:tc>
          <w:tcPr>
            <w:tcBorders>
              <w:top w:color="000000" w:space="0" w:sz="6" w:val="single"/>
              <w:left w:color="ffffff" w:space="0" w:sz="6" w:val="single"/>
              <w:bottom w:color="000000" w:space="0" w:sz="6"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59">
            <w:pPr>
              <w:spacing w:line="288" w:lineRule="auto"/>
              <w:jc w:val="center"/>
              <w:rPr>
                <w:rFonts w:ascii="Times New Roman" w:cs="Times New Roman" w:eastAsia="Times New Roman" w:hAnsi="Times New Roman"/>
                <w:color w:val="0d0d14"/>
              </w:rPr>
            </w:pPr>
            <w:r w:rsidDel="00000000" w:rsidR="00000000" w:rsidRPr="00000000">
              <w:rPr>
                <w:rFonts w:ascii="Times New Roman" w:cs="Times New Roman" w:eastAsia="Times New Roman" w:hAnsi="Times New Roman"/>
                <w:color w:val="0d0d14"/>
                <w:rtl w:val="0"/>
              </w:rPr>
              <w:t xml:space="preserve">Latent Group</w:t>
            </w:r>
          </w:p>
        </w:tc>
        <w:tc>
          <w:tcPr>
            <w:tcBorders>
              <w:top w:color="000000" w:space="0" w:sz="6" w:val="single"/>
              <w:left w:color="000000" w:space="0" w:sz="0" w:val="nil"/>
              <w:bottom w:color="000000" w:space="0" w:sz="6"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5A">
            <w:pPr>
              <w:spacing w:line="288" w:lineRule="auto"/>
              <w:jc w:val="center"/>
              <w:rPr>
                <w:rFonts w:ascii="Times New Roman" w:cs="Times New Roman" w:eastAsia="Times New Roman" w:hAnsi="Times New Roman"/>
                <w:color w:val="0d0d14"/>
              </w:rPr>
            </w:pPr>
            <w:r w:rsidDel="00000000" w:rsidR="00000000" w:rsidRPr="00000000">
              <w:rPr>
                <w:rFonts w:ascii="Times New Roman" w:cs="Times New Roman" w:eastAsia="Times New Roman" w:hAnsi="Times New Roman"/>
                <w:color w:val="0d0d14"/>
                <w:rtl w:val="0"/>
              </w:rPr>
              <w:t xml:space="preserve">T-map</w:t>
            </w:r>
          </w:p>
        </w:tc>
        <w:tc>
          <w:tcPr>
            <w:tcBorders>
              <w:top w:color="000000" w:space="0" w:sz="6" w:val="single"/>
              <w:left w:color="000000" w:space="0" w:sz="0" w:val="nil"/>
              <w:bottom w:color="000000" w:space="0" w:sz="6"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5B">
            <w:pPr>
              <w:spacing w:line="288" w:lineRule="auto"/>
              <w:jc w:val="center"/>
              <w:rPr>
                <w:rFonts w:ascii="Times New Roman" w:cs="Times New Roman" w:eastAsia="Times New Roman" w:hAnsi="Times New Roman"/>
                <w:color w:val="0d0d14"/>
              </w:rPr>
            </w:pPr>
            <w:r w:rsidDel="00000000" w:rsidR="00000000" w:rsidRPr="00000000">
              <w:rPr>
                <w:rFonts w:ascii="Times New Roman" w:cs="Times New Roman" w:eastAsia="Times New Roman" w:hAnsi="Times New Roman"/>
                <w:color w:val="0d0d14"/>
                <w:rtl w:val="0"/>
              </w:rPr>
              <w:t xml:space="preserve">Lau et al., 2020</w:t>
            </w:r>
            <w:r w:rsidDel="00000000" w:rsidR="00000000" w:rsidRPr="00000000">
              <w:rPr>
                <w:rFonts w:ascii="Times New Roman" w:cs="Times New Roman" w:eastAsia="Times New Roman" w:hAnsi="Times New Roman"/>
                <w:color w:val="0d0d14"/>
                <w:vertAlign w:val="superscript"/>
                <w:rtl w:val="0"/>
              </w:rPr>
              <w:t xml:space="preserve">7</w:t>
            </w:r>
            <w:r w:rsidDel="00000000" w:rsidR="00000000" w:rsidRPr="00000000">
              <w:rPr>
                <w:rtl w:val="0"/>
              </w:rPr>
            </w:r>
          </w:p>
        </w:tc>
        <w:tc>
          <w:tcPr>
            <w:tcBorders>
              <w:top w:color="000000" w:space="0" w:sz="6" w:val="single"/>
              <w:left w:color="000000" w:space="0" w:sz="0" w:val="nil"/>
              <w:bottom w:color="000000" w:space="0" w:sz="6"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5C">
            <w:pPr>
              <w:spacing w:line="288" w:lineRule="auto"/>
              <w:jc w:val="both"/>
              <w:rPr>
                <w:rFonts w:ascii="Times New Roman" w:cs="Times New Roman" w:eastAsia="Times New Roman" w:hAnsi="Times New Roman"/>
                <w:color w:val="191919"/>
                <w:highlight w:val="white"/>
              </w:rPr>
            </w:pPr>
            <w:r w:rsidDel="00000000" w:rsidR="00000000" w:rsidRPr="00000000">
              <w:rPr>
                <w:rFonts w:ascii="Times New Roman" w:cs="Times New Roman" w:eastAsia="Times New Roman" w:hAnsi="Times New Roman"/>
                <w:color w:val="191919"/>
                <w:highlight w:val="white"/>
                <w:rtl w:val="0"/>
              </w:rPr>
              <w:t xml:space="preserve">Participants are asked to report their position on a political issue. They then learned the positions of three other hypothetical participants (A, B and C) on the same issue (trial-by-trial dyadic similarity learning). After repeating this procedure for eight different issues, the volunteers had to decide whether they would align with A or with B on a 'mystery' political issue (latent structure learning is influenced by C views).</w:t>
            </w:r>
          </w:p>
        </w:tc>
        <w:tc>
          <w:tcPr>
            <w:tcBorders>
              <w:top w:color="000000" w:space="0" w:sz="6" w:val="single"/>
              <w:left w:color="000000" w:space="0" w:sz="0" w:val="nil"/>
              <w:bottom w:color="000000" w:space="0" w:sz="6"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5D">
            <w:pPr>
              <w:spacing w:line="288" w:lineRule="auto"/>
              <w:jc w:val="center"/>
              <w:rPr>
                <w:rFonts w:ascii="Times New Roman" w:cs="Times New Roman" w:eastAsia="Times New Roman" w:hAnsi="Times New Roman"/>
                <w:color w:val="0d0d14"/>
              </w:rPr>
            </w:pPr>
            <w:r w:rsidDel="00000000" w:rsidR="00000000" w:rsidRPr="00000000">
              <w:rPr>
                <w:rFonts w:ascii="Times New Roman" w:cs="Times New Roman" w:eastAsia="Times New Roman" w:hAnsi="Times New Roman"/>
                <w:color w:val="0d0d14"/>
                <w:rtl w:val="0"/>
              </w:rPr>
              <w:t xml:space="preserve">Latent structure learning</w:t>
            </w:r>
          </w:p>
        </w:tc>
        <w:tc>
          <w:tcPr>
            <w:tcBorders>
              <w:top w:color="000000" w:space="0" w:sz="6" w:val="single"/>
              <w:left w:color="000000" w:space="0" w:sz="0" w:val="nil"/>
              <w:bottom w:color="000000" w:space="0" w:sz="6" w:val="single"/>
              <w:right w:color="ffffff" w:space="0" w:sz="6" w:val="single"/>
            </w:tcBorders>
            <w:tcMar>
              <w:top w:w="100.0" w:type="dxa"/>
              <w:left w:w="100.0" w:type="dxa"/>
              <w:bottom w:w="100.0" w:type="dxa"/>
              <w:right w:w="100.0" w:type="dxa"/>
            </w:tcMar>
            <w:vAlign w:val="center"/>
          </w:tcPr>
          <w:p w:rsidR="00000000" w:rsidDel="00000000" w:rsidP="00000000" w:rsidRDefault="00000000" w:rsidRPr="00000000" w14:paraId="0000005E">
            <w:pPr>
              <w:spacing w:line="288" w:lineRule="auto"/>
              <w:jc w:val="center"/>
              <w:rPr>
                <w:rFonts w:ascii="Times New Roman" w:cs="Times New Roman" w:eastAsia="Times New Roman" w:hAnsi="Times New Roman"/>
                <w:color w:val="191919"/>
                <w:highlight w:val="white"/>
              </w:rPr>
            </w:pPr>
            <w:r w:rsidDel="00000000" w:rsidR="00000000" w:rsidRPr="00000000">
              <w:rPr>
                <w:rFonts w:ascii="Times New Roman" w:cs="Times New Roman" w:eastAsia="Times New Roman" w:hAnsi="Times New Roman"/>
                <w:color w:val="191919"/>
                <w:highlight w:val="white"/>
                <w:rtl w:val="0"/>
              </w:rPr>
              <w:t xml:space="preserve">Right Anterior Insula and Inferior Frontal Gyrus</w:t>
            </w:r>
          </w:p>
        </w:tc>
      </w:tr>
      <w:tr>
        <w:trPr>
          <w:cantSplit w:val="0"/>
          <w:trHeight w:val="1470" w:hRule="atLeast"/>
          <w:tblHeader w:val="0"/>
        </w:trPr>
        <w:tc>
          <w:tcPr>
            <w:tcBorders>
              <w:top w:color="000000" w:space="0" w:sz="6" w:val="single"/>
              <w:left w:color="ffffff" w:space="0" w:sz="6" w:val="single"/>
              <w:bottom w:color="000000" w:space="0" w:sz="6"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5F">
            <w:pPr>
              <w:spacing w:line="288" w:lineRule="auto"/>
              <w:jc w:val="center"/>
              <w:rPr>
                <w:rFonts w:ascii="Times New Roman" w:cs="Times New Roman" w:eastAsia="Times New Roman" w:hAnsi="Times New Roman"/>
                <w:color w:val="0d0d14"/>
              </w:rPr>
            </w:pPr>
            <w:r w:rsidDel="00000000" w:rsidR="00000000" w:rsidRPr="00000000">
              <w:rPr>
                <w:rFonts w:ascii="Times New Roman" w:cs="Times New Roman" w:eastAsia="Times New Roman" w:hAnsi="Times New Roman"/>
                <w:color w:val="0d0d14"/>
                <w:rtl w:val="0"/>
              </w:rPr>
              <w:t xml:space="preserve">Social Dyadic</w:t>
            </w:r>
          </w:p>
          <w:p w:rsidR="00000000" w:rsidDel="00000000" w:rsidP="00000000" w:rsidRDefault="00000000" w:rsidRPr="00000000" w14:paraId="00000060">
            <w:pPr>
              <w:spacing w:line="288" w:lineRule="auto"/>
              <w:jc w:val="center"/>
              <w:rPr>
                <w:rFonts w:ascii="Times New Roman" w:cs="Times New Roman" w:eastAsia="Times New Roman" w:hAnsi="Times New Roman"/>
                <w:color w:val="0d0d14"/>
              </w:rPr>
            </w:pPr>
            <w:r w:rsidDel="00000000" w:rsidR="00000000" w:rsidRPr="00000000">
              <w:rPr>
                <w:rFonts w:ascii="Times New Roman" w:cs="Times New Roman" w:eastAsia="Times New Roman" w:hAnsi="Times New Roman"/>
                <w:color w:val="0d0d14"/>
                <w:rtl w:val="0"/>
              </w:rPr>
              <w:t xml:space="preserve">Similarity</w:t>
            </w:r>
          </w:p>
        </w:tc>
        <w:tc>
          <w:tcPr>
            <w:tcBorders>
              <w:top w:color="000000" w:space="0" w:sz="6" w:val="single"/>
              <w:left w:color="000000" w:space="0" w:sz="0" w:val="nil"/>
              <w:bottom w:color="000000" w:space="0" w:sz="6"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61">
            <w:pPr>
              <w:spacing w:line="288" w:lineRule="auto"/>
              <w:jc w:val="center"/>
              <w:rPr>
                <w:rFonts w:ascii="Times New Roman" w:cs="Times New Roman" w:eastAsia="Times New Roman" w:hAnsi="Times New Roman"/>
                <w:color w:val="0d0d14"/>
              </w:rPr>
            </w:pPr>
            <w:r w:rsidDel="00000000" w:rsidR="00000000" w:rsidRPr="00000000">
              <w:rPr>
                <w:rFonts w:ascii="Times New Roman" w:cs="Times New Roman" w:eastAsia="Times New Roman" w:hAnsi="Times New Roman"/>
                <w:color w:val="0d0d14"/>
                <w:rtl w:val="0"/>
              </w:rPr>
              <w:t xml:space="preserve">T-map</w:t>
            </w:r>
          </w:p>
        </w:tc>
        <w:tc>
          <w:tcPr>
            <w:tcBorders>
              <w:top w:color="000000" w:space="0" w:sz="6" w:val="single"/>
              <w:left w:color="000000" w:space="0" w:sz="0" w:val="nil"/>
              <w:bottom w:color="000000" w:space="0" w:sz="6"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62">
            <w:pPr>
              <w:spacing w:line="288" w:lineRule="auto"/>
              <w:jc w:val="center"/>
              <w:rPr>
                <w:rFonts w:ascii="Times New Roman" w:cs="Times New Roman" w:eastAsia="Times New Roman" w:hAnsi="Times New Roman"/>
                <w:color w:val="0d0d14"/>
              </w:rPr>
            </w:pPr>
            <w:r w:rsidDel="00000000" w:rsidR="00000000" w:rsidRPr="00000000">
              <w:rPr>
                <w:rFonts w:ascii="Times New Roman" w:cs="Times New Roman" w:eastAsia="Times New Roman" w:hAnsi="Times New Roman"/>
                <w:color w:val="0d0d14"/>
                <w:rtl w:val="0"/>
              </w:rPr>
              <w:t xml:space="preserve">Lau et al., 2020</w:t>
            </w:r>
            <w:r w:rsidDel="00000000" w:rsidR="00000000" w:rsidRPr="00000000">
              <w:rPr>
                <w:rFonts w:ascii="Times New Roman" w:cs="Times New Roman" w:eastAsia="Times New Roman" w:hAnsi="Times New Roman"/>
                <w:color w:val="0d0d14"/>
                <w:vertAlign w:val="superscript"/>
                <w:rtl w:val="0"/>
              </w:rPr>
              <w:t xml:space="preserve">7</w:t>
            </w:r>
            <w:r w:rsidDel="00000000" w:rsidR="00000000" w:rsidRPr="00000000">
              <w:rPr>
                <w:rtl w:val="0"/>
              </w:rPr>
            </w:r>
          </w:p>
        </w:tc>
        <w:tc>
          <w:tcPr>
            <w:tcBorders>
              <w:top w:color="000000" w:space="0" w:sz="6" w:val="single"/>
              <w:left w:color="000000" w:space="0" w:sz="0" w:val="nil"/>
              <w:bottom w:color="000000" w:space="0" w:sz="6"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63">
            <w:pPr>
              <w:spacing w:line="288" w:lineRule="auto"/>
              <w:jc w:val="center"/>
              <w:rPr>
                <w:rFonts w:ascii="Times New Roman" w:cs="Times New Roman" w:eastAsia="Times New Roman" w:hAnsi="Times New Roman"/>
                <w:color w:val="191919"/>
                <w:highlight w:val="white"/>
              </w:rPr>
            </w:pPr>
            <w:r w:rsidDel="00000000" w:rsidR="00000000" w:rsidRPr="00000000">
              <w:rPr>
                <w:rFonts w:ascii="Times New Roman" w:cs="Times New Roman" w:eastAsia="Times New Roman" w:hAnsi="Times New Roman"/>
                <w:color w:val="191919"/>
                <w:highlight w:val="white"/>
                <w:rtl w:val="0"/>
              </w:rPr>
              <w:t xml:space="preserve">Same as above.</w:t>
            </w:r>
          </w:p>
        </w:tc>
        <w:tc>
          <w:tcPr>
            <w:tcBorders>
              <w:top w:color="000000" w:space="0" w:sz="6" w:val="single"/>
              <w:left w:color="000000" w:space="0" w:sz="0" w:val="nil"/>
              <w:bottom w:color="000000" w:space="0" w:sz="6"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64">
            <w:pPr>
              <w:spacing w:line="288" w:lineRule="auto"/>
              <w:jc w:val="center"/>
              <w:rPr>
                <w:rFonts w:ascii="Times New Roman" w:cs="Times New Roman" w:eastAsia="Times New Roman" w:hAnsi="Times New Roman"/>
                <w:color w:val="0d0d14"/>
              </w:rPr>
            </w:pPr>
            <w:r w:rsidDel="00000000" w:rsidR="00000000" w:rsidRPr="00000000">
              <w:rPr>
                <w:rFonts w:ascii="Times New Roman" w:cs="Times New Roman" w:eastAsia="Times New Roman" w:hAnsi="Times New Roman"/>
                <w:color w:val="0d0d14"/>
                <w:rtl w:val="0"/>
              </w:rPr>
              <w:t xml:space="preserve">Trial-by-trial dyadic similarity index</w:t>
            </w:r>
          </w:p>
        </w:tc>
        <w:tc>
          <w:tcPr>
            <w:tcBorders>
              <w:top w:color="000000" w:space="0" w:sz="6" w:val="single"/>
              <w:left w:color="000000" w:space="0" w:sz="0" w:val="nil"/>
              <w:bottom w:color="000000" w:space="0" w:sz="6" w:val="single"/>
              <w:right w:color="ffffff" w:space="0" w:sz="6" w:val="single"/>
            </w:tcBorders>
            <w:tcMar>
              <w:top w:w="100.0" w:type="dxa"/>
              <w:left w:w="100.0" w:type="dxa"/>
              <w:bottom w:w="100.0" w:type="dxa"/>
              <w:right w:w="100.0" w:type="dxa"/>
            </w:tcMar>
            <w:vAlign w:val="center"/>
          </w:tcPr>
          <w:p w:rsidR="00000000" w:rsidDel="00000000" w:rsidP="00000000" w:rsidRDefault="00000000" w:rsidRPr="00000000" w14:paraId="00000065">
            <w:pPr>
              <w:spacing w:line="288" w:lineRule="auto"/>
              <w:jc w:val="center"/>
              <w:rPr>
                <w:rFonts w:ascii="Times New Roman" w:cs="Times New Roman" w:eastAsia="Times New Roman" w:hAnsi="Times New Roman"/>
                <w:color w:val="191919"/>
                <w:highlight w:val="white"/>
              </w:rPr>
            </w:pPr>
            <w:r w:rsidDel="00000000" w:rsidR="00000000" w:rsidRPr="00000000">
              <w:rPr>
                <w:rFonts w:ascii="Times New Roman" w:cs="Times New Roman" w:eastAsia="Times New Roman" w:hAnsi="Times New Roman"/>
                <w:color w:val="191919"/>
                <w:highlight w:val="white"/>
                <w:rtl w:val="0"/>
              </w:rPr>
              <w:t xml:space="preserve">Pregenual Anterior Cingulate</w:t>
            </w:r>
          </w:p>
        </w:tc>
      </w:tr>
      <w:tr>
        <w:trPr>
          <w:cantSplit w:val="0"/>
          <w:trHeight w:val="465" w:hRule="atLeast"/>
          <w:tblHeader w:val="0"/>
        </w:trPr>
        <w:tc>
          <w:tcPr>
            <w:tcBorders>
              <w:top w:color="000000" w:space="0" w:sz="6" w:val="single"/>
              <w:left w:color="ffffff" w:space="0" w:sz="6" w:val="single"/>
              <w:bottom w:color="000000" w:space="0" w:sz="6"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66">
            <w:pPr>
              <w:spacing w:line="288" w:lineRule="auto"/>
              <w:jc w:val="center"/>
              <w:rPr>
                <w:rFonts w:ascii="Times New Roman" w:cs="Times New Roman" w:eastAsia="Times New Roman" w:hAnsi="Times New Roman"/>
                <w:color w:val="0d0d14"/>
              </w:rPr>
            </w:pPr>
            <w:r w:rsidDel="00000000" w:rsidR="00000000" w:rsidRPr="00000000">
              <w:rPr>
                <w:rFonts w:ascii="Times New Roman" w:cs="Times New Roman" w:eastAsia="Times New Roman" w:hAnsi="Times New Roman"/>
                <w:color w:val="0d0d14"/>
                <w:rtl w:val="0"/>
              </w:rPr>
              <w:t xml:space="preserve">Learning through verification</w:t>
            </w:r>
          </w:p>
        </w:tc>
        <w:tc>
          <w:tcPr>
            <w:tcBorders>
              <w:top w:color="000000" w:space="0" w:sz="6" w:val="single"/>
              <w:left w:color="000000" w:space="0" w:sz="0" w:val="nil"/>
              <w:bottom w:color="000000" w:space="0" w:sz="6"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67">
            <w:pPr>
              <w:spacing w:line="276" w:lineRule="auto"/>
              <w:jc w:val="center"/>
              <w:rPr>
                <w:rFonts w:ascii="Times New Roman" w:cs="Times New Roman" w:eastAsia="Times New Roman" w:hAnsi="Times New Roman"/>
                <w:color w:val="0e101a"/>
              </w:rPr>
            </w:pPr>
            <w:r w:rsidDel="00000000" w:rsidR="00000000" w:rsidRPr="00000000">
              <w:rPr>
                <w:rFonts w:ascii="Times New Roman" w:cs="Times New Roman" w:eastAsia="Times New Roman" w:hAnsi="Times New Roman"/>
                <w:color w:val="0e101a"/>
                <w:rtl w:val="0"/>
              </w:rPr>
              <w:t xml:space="preserve">T-map</w:t>
            </w:r>
          </w:p>
        </w:tc>
        <w:tc>
          <w:tcPr>
            <w:tcBorders>
              <w:top w:color="000000" w:space="0" w:sz="6" w:val="single"/>
              <w:left w:color="000000" w:space="0" w:sz="0" w:val="nil"/>
              <w:bottom w:color="000000" w:space="0" w:sz="6"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68">
            <w:pPr>
              <w:spacing w:line="276" w:lineRule="auto"/>
              <w:jc w:val="center"/>
              <w:rPr>
                <w:rFonts w:ascii="Times New Roman" w:cs="Times New Roman" w:eastAsia="Times New Roman" w:hAnsi="Times New Roman"/>
                <w:color w:val="0e101a"/>
              </w:rPr>
            </w:pPr>
            <w:r w:rsidDel="00000000" w:rsidR="00000000" w:rsidRPr="00000000">
              <w:rPr>
                <w:rFonts w:ascii="Times New Roman" w:cs="Times New Roman" w:eastAsia="Times New Roman" w:hAnsi="Times New Roman"/>
                <w:color w:val="0e101a"/>
                <w:rtl w:val="0"/>
              </w:rPr>
              <w:t xml:space="preserve">Berens et al., 2018</w:t>
            </w:r>
            <w:r w:rsidDel="00000000" w:rsidR="00000000" w:rsidRPr="00000000">
              <w:rPr>
                <w:rFonts w:ascii="Times New Roman" w:cs="Times New Roman" w:eastAsia="Times New Roman" w:hAnsi="Times New Roman"/>
                <w:color w:val="0e101a"/>
                <w:vertAlign w:val="superscript"/>
                <w:rtl w:val="0"/>
              </w:rPr>
              <w:t xml:space="preserve">8</w:t>
            </w:r>
            <w:r w:rsidDel="00000000" w:rsidR="00000000" w:rsidRPr="00000000">
              <w:rPr>
                <w:rtl w:val="0"/>
              </w:rPr>
            </w:r>
          </w:p>
        </w:tc>
        <w:tc>
          <w:tcPr>
            <w:tcBorders>
              <w:top w:color="000000" w:space="0" w:sz="6" w:val="single"/>
              <w:left w:color="000000" w:space="0" w:sz="0" w:val="nil"/>
              <w:bottom w:color="000000" w:space="0" w:sz="6"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69">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d0d14"/>
                <w:rtl w:val="0"/>
              </w:rPr>
              <w:t xml:space="preserve">Participants have to associate unfamiliar objects with obscure pseudowords. Learning through verification</w:t>
            </w:r>
            <w:r w:rsidDel="00000000" w:rsidR="00000000" w:rsidRPr="00000000">
              <w:rPr>
                <w:rFonts w:ascii="Times New Roman" w:cs="Times New Roman" w:eastAsia="Times New Roman" w:hAnsi="Times New Roman"/>
                <w:highlight w:val="white"/>
                <w:rtl w:val="0"/>
              </w:rPr>
              <w:t xml:space="preserve"> model predicts that the representations rapidly change from being equally similar to all others before they have been learnt to being dissimilar after learning.</w:t>
            </w:r>
            <w:r w:rsidDel="00000000" w:rsidR="00000000" w:rsidRPr="00000000">
              <w:rPr>
                <w:rtl w:val="0"/>
              </w:rPr>
            </w:r>
          </w:p>
        </w:tc>
        <w:tc>
          <w:tcPr>
            <w:tcBorders>
              <w:top w:color="000000" w:space="0" w:sz="6" w:val="single"/>
              <w:left w:color="000000" w:space="0" w:sz="0" w:val="nil"/>
              <w:bottom w:color="000000" w:space="0" w:sz="6"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6A">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white"/>
                <w:rtl w:val="0"/>
              </w:rPr>
              <w:t xml:space="preserve">Whole-brain searchlight representational similarity analysis on </w:t>
            </w:r>
            <w:r w:rsidDel="00000000" w:rsidR="00000000" w:rsidRPr="00000000">
              <w:rPr>
                <w:rFonts w:ascii="Times New Roman" w:cs="Times New Roman" w:eastAsia="Times New Roman" w:hAnsi="Times New Roman"/>
                <w:color w:val="0d0d14"/>
                <w:rtl w:val="0"/>
              </w:rPr>
              <w:t xml:space="preserve">learning through verification</w:t>
            </w:r>
            <w:r w:rsidDel="00000000" w:rsidR="00000000" w:rsidRPr="00000000">
              <w:rPr>
                <w:rFonts w:ascii="Times New Roman" w:cs="Times New Roman" w:eastAsia="Times New Roman" w:hAnsi="Times New Roman"/>
                <w:highlight w:val="white"/>
                <w:rtl w:val="0"/>
              </w:rPr>
              <w:t xml:space="preserve"> model</w:t>
            </w:r>
            <w:r w:rsidDel="00000000" w:rsidR="00000000" w:rsidRPr="00000000">
              <w:rPr>
                <w:rtl w:val="0"/>
              </w:rPr>
            </w:r>
          </w:p>
        </w:tc>
        <w:tc>
          <w:tcPr>
            <w:tcBorders>
              <w:top w:color="000000" w:space="0" w:sz="6" w:val="single"/>
              <w:left w:color="000000" w:space="0" w:sz="0" w:val="nil"/>
              <w:bottom w:color="000000" w:space="0" w:sz="6" w:val="single"/>
              <w:right w:color="ffffff" w:space="0" w:sz="6" w:val="single"/>
            </w:tcBorders>
            <w:tcMar>
              <w:top w:w="100.0" w:type="dxa"/>
              <w:left w:w="100.0" w:type="dxa"/>
              <w:bottom w:w="100.0" w:type="dxa"/>
              <w:right w:w="100.0" w:type="dxa"/>
            </w:tcMar>
            <w:vAlign w:val="center"/>
          </w:tcPr>
          <w:p w:rsidR="00000000" w:rsidDel="00000000" w:rsidP="00000000" w:rsidRDefault="00000000" w:rsidRPr="00000000" w14:paraId="0000006B">
            <w:pPr>
              <w:spacing w:line="276" w:lineRule="auto"/>
              <w:jc w:val="center"/>
              <w:rPr>
                <w:rFonts w:ascii="Times New Roman" w:cs="Times New Roman" w:eastAsia="Times New Roman" w:hAnsi="Times New Roman"/>
                <w:color w:val="0e101a"/>
              </w:rPr>
            </w:pPr>
            <w:r w:rsidDel="00000000" w:rsidR="00000000" w:rsidRPr="00000000">
              <w:rPr>
                <w:rFonts w:ascii="Times New Roman" w:cs="Times New Roman" w:eastAsia="Times New Roman" w:hAnsi="Times New Roman"/>
                <w:color w:val="0e101a"/>
                <w:rtl w:val="0"/>
              </w:rPr>
              <w:t xml:space="preserve">Left hippocampus</w:t>
            </w:r>
          </w:p>
        </w:tc>
      </w:tr>
      <w:tr>
        <w:trPr>
          <w:cantSplit w:val="0"/>
          <w:trHeight w:val="705" w:hRule="atLeast"/>
          <w:tblHeader w:val="0"/>
        </w:trPr>
        <w:tc>
          <w:tcPr>
            <w:tcBorders>
              <w:top w:color="000000" w:space="0" w:sz="6" w:val="single"/>
              <w:left w:color="ffffff" w:space="0" w:sz="6" w:val="single"/>
              <w:bottom w:color="000000" w:space="0" w:sz="6"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6C">
            <w:pPr>
              <w:spacing w:line="288" w:lineRule="auto"/>
              <w:jc w:val="center"/>
              <w:rPr>
                <w:rFonts w:ascii="Times New Roman" w:cs="Times New Roman" w:eastAsia="Times New Roman" w:hAnsi="Times New Roman"/>
                <w:color w:val="0d0d14"/>
              </w:rPr>
            </w:pPr>
            <w:r w:rsidDel="00000000" w:rsidR="00000000" w:rsidRPr="00000000">
              <w:rPr>
                <w:rFonts w:ascii="Times New Roman" w:cs="Times New Roman" w:eastAsia="Times New Roman" w:hAnsi="Times New Roman"/>
                <w:color w:val="0d0d14"/>
                <w:rtl w:val="0"/>
              </w:rPr>
              <w:t xml:space="preserve">Memory Integration</w:t>
            </w:r>
          </w:p>
        </w:tc>
        <w:tc>
          <w:tcPr>
            <w:tcBorders>
              <w:top w:color="000000" w:space="0" w:sz="6" w:val="single"/>
              <w:left w:color="000000" w:space="0" w:sz="0" w:val="nil"/>
              <w:bottom w:color="000000" w:space="0" w:sz="6"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6D">
            <w:pPr>
              <w:spacing w:line="288" w:lineRule="auto"/>
              <w:jc w:val="center"/>
              <w:rPr>
                <w:rFonts w:ascii="Times New Roman" w:cs="Times New Roman" w:eastAsia="Times New Roman" w:hAnsi="Times New Roman"/>
                <w:color w:val="0e101a"/>
                <w:sz w:val="18"/>
                <w:szCs w:val="18"/>
              </w:rPr>
            </w:pPr>
            <w:r w:rsidDel="00000000" w:rsidR="00000000" w:rsidRPr="00000000">
              <w:rPr>
                <w:rFonts w:ascii="Times New Roman" w:cs="Times New Roman" w:eastAsia="Times New Roman" w:hAnsi="Times New Roman"/>
                <w:color w:val="0d0d14"/>
                <w:rtl w:val="0"/>
              </w:rPr>
              <w:t xml:space="preserve">T-map</w:t>
            </w:r>
            <w:r w:rsidDel="00000000" w:rsidR="00000000" w:rsidRPr="00000000">
              <w:rPr>
                <w:rtl w:val="0"/>
              </w:rPr>
            </w:r>
          </w:p>
        </w:tc>
        <w:tc>
          <w:tcPr>
            <w:tcBorders>
              <w:top w:color="000000" w:space="0" w:sz="6" w:val="single"/>
              <w:left w:color="000000" w:space="0" w:sz="0" w:val="nil"/>
              <w:bottom w:color="000000" w:space="0" w:sz="6"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6E">
            <w:pPr>
              <w:spacing w:line="288" w:lineRule="auto"/>
              <w:jc w:val="center"/>
              <w:rPr>
                <w:rFonts w:ascii="Times New Roman" w:cs="Times New Roman" w:eastAsia="Times New Roman" w:hAnsi="Times New Roman"/>
                <w:color w:val="0e101a"/>
                <w:sz w:val="18"/>
                <w:szCs w:val="18"/>
              </w:rPr>
            </w:pPr>
            <w:r w:rsidDel="00000000" w:rsidR="00000000" w:rsidRPr="00000000">
              <w:rPr>
                <w:rFonts w:ascii="Times New Roman" w:cs="Times New Roman" w:eastAsia="Times New Roman" w:hAnsi="Times New Roman"/>
                <w:color w:val="0d0d14"/>
                <w:rtl w:val="0"/>
              </w:rPr>
              <w:t xml:space="preserve">van Kesteren et al., 2020</w:t>
            </w:r>
            <w:r w:rsidDel="00000000" w:rsidR="00000000" w:rsidRPr="00000000">
              <w:rPr>
                <w:rFonts w:ascii="Times New Roman" w:cs="Times New Roman" w:eastAsia="Times New Roman" w:hAnsi="Times New Roman"/>
                <w:color w:val="0d0d14"/>
                <w:vertAlign w:val="superscript"/>
                <w:rtl w:val="0"/>
              </w:rPr>
              <w:t xml:space="preserve">9</w:t>
            </w:r>
            <w:r w:rsidDel="00000000" w:rsidR="00000000" w:rsidRPr="00000000">
              <w:rPr>
                <w:rtl w:val="0"/>
              </w:rPr>
            </w:r>
          </w:p>
        </w:tc>
        <w:tc>
          <w:tcPr>
            <w:tcBorders>
              <w:top w:color="000000" w:space="0" w:sz="6" w:val="single"/>
              <w:left w:color="000000" w:space="0" w:sz="0" w:val="nil"/>
              <w:bottom w:color="000000" w:space="0" w:sz="6"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6F">
            <w:pPr>
              <w:spacing w:line="288" w:lineRule="auto"/>
              <w:jc w:val="both"/>
              <w:rPr>
                <w:rFonts w:ascii="Times New Roman" w:cs="Times New Roman" w:eastAsia="Times New Roman" w:hAnsi="Times New Roman"/>
                <w:color w:val="0e101a"/>
                <w:sz w:val="18"/>
                <w:szCs w:val="18"/>
              </w:rPr>
            </w:pPr>
            <w:r w:rsidDel="00000000" w:rsidR="00000000" w:rsidRPr="00000000">
              <w:rPr>
                <w:rFonts w:ascii="Times New Roman" w:cs="Times New Roman" w:eastAsia="Times New Roman" w:hAnsi="Times New Roman"/>
                <w:color w:val="0d0d14"/>
                <w:rtl w:val="0"/>
              </w:rPr>
              <w:t xml:space="preserve">Participants learn combination of pseudoword and scene (AB association) and object (AC association) so that B and C were linked via A in a congruent (known) or incongruent (unknown) manner.</w:t>
            </w:r>
            <w:r w:rsidDel="00000000" w:rsidR="00000000" w:rsidRPr="00000000">
              <w:rPr>
                <w:rtl w:val="0"/>
              </w:rPr>
            </w:r>
          </w:p>
        </w:tc>
        <w:tc>
          <w:tcPr>
            <w:tcBorders>
              <w:top w:color="000000" w:space="0" w:sz="6" w:val="single"/>
              <w:left w:color="000000" w:space="0" w:sz="0" w:val="nil"/>
              <w:bottom w:color="000000" w:space="0" w:sz="6"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70">
            <w:pPr>
              <w:spacing w:line="276" w:lineRule="auto"/>
              <w:jc w:val="center"/>
              <w:rPr>
                <w:rFonts w:ascii="Times New Roman" w:cs="Times New Roman" w:eastAsia="Times New Roman" w:hAnsi="Times New Roman"/>
                <w:color w:val="0e101a"/>
              </w:rPr>
            </w:pPr>
            <w:r w:rsidDel="00000000" w:rsidR="00000000" w:rsidRPr="00000000">
              <w:rPr>
                <w:rFonts w:ascii="Times New Roman" w:cs="Times New Roman" w:eastAsia="Times New Roman" w:hAnsi="Times New Roman"/>
                <w:color w:val="0e101a"/>
                <w:rtl w:val="0"/>
              </w:rPr>
              <w:t xml:space="preserve">AB encoding</w:t>
            </w:r>
          </w:p>
        </w:tc>
        <w:tc>
          <w:tcPr>
            <w:tcBorders>
              <w:top w:color="000000" w:space="0" w:sz="6" w:val="single"/>
              <w:left w:color="000000" w:space="0" w:sz="0" w:val="nil"/>
              <w:bottom w:color="000000" w:space="0" w:sz="6" w:val="single"/>
              <w:right w:color="ffffff" w:space="0" w:sz="6" w:val="single"/>
            </w:tcBorders>
            <w:tcMar>
              <w:top w:w="100.0" w:type="dxa"/>
              <w:left w:w="100.0" w:type="dxa"/>
              <w:bottom w:w="100.0" w:type="dxa"/>
              <w:right w:w="100.0" w:type="dxa"/>
            </w:tcMar>
            <w:vAlign w:val="center"/>
          </w:tcPr>
          <w:p w:rsidR="00000000" w:rsidDel="00000000" w:rsidP="00000000" w:rsidRDefault="00000000" w:rsidRPr="00000000" w14:paraId="00000071">
            <w:pPr>
              <w:spacing w:line="276" w:lineRule="auto"/>
              <w:jc w:val="center"/>
              <w:rPr>
                <w:rFonts w:ascii="Times New Roman" w:cs="Times New Roman" w:eastAsia="Times New Roman" w:hAnsi="Times New Roman"/>
                <w:color w:val="0e101a"/>
              </w:rPr>
            </w:pPr>
            <w:r w:rsidDel="00000000" w:rsidR="00000000" w:rsidRPr="00000000">
              <w:rPr>
                <w:rFonts w:ascii="Times New Roman" w:cs="Times New Roman" w:eastAsia="Times New Roman" w:hAnsi="Times New Roman"/>
                <w:color w:val="0e101a"/>
                <w:rtl w:val="0"/>
              </w:rPr>
              <w:t xml:space="preserve">Middle and inferior temporal gyri and cuneus</w:t>
            </w:r>
          </w:p>
        </w:tc>
      </w:tr>
      <w:tr>
        <w:trPr>
          <w:cantSplit w:val="0"/>
          <w:trHeight w:val="705" w:hRule="atLeast"/>
          <w:tblHeader w:val="0"/>
        </w:trPr>
        <w:tc>
          <w:tcPr>
            <w:tcBorders>
              <w:top w:color="000000" w:space="0" w:sz="6" w:val="single"/>
              <w:left w:color="ffffff" w:space="0" w:sz="6" w:val="single"/>
              <w:bottom w:color="000000" w:space="0" w:sz="6"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72">
            <w:pPr>
              <w:spacing w:line="288" w:lineRule="auto"/>
              <w:jc w:val="center"/>
              <w:rPr>
                <w:rFonts w:ascii="Times New Roman" w:cs="Times New Roman" w:eastAsia="Times New Roman" w:hAnsi="Times New Roman"/>
                <w:color w:val="0d0d14"/>
              </w:rPr>
            </w:pPr>
            <w:r w:rsidDel="00000000" w:rsidR="00000000" w:rsidRPr="00000000">
              <w:rPr>
                <w:rFonts w:ascii="Times New Roman" w:cs="Times New Roman" w:eastAsia="Times New Roman" w:hAnsi="Times New Roman"/>
                <w:color w:val="0d0d14"/>
                <w:rtl w:val="0"/>
              </w:rPr>
              <w:t xml:space="preserve">Congruency</w:t>
            </w:r>
          </w:p>
        </w:tc>
        <w:tc>
          <w:tcPr>
            <w:tcBorders>
              <w:top w:color="000000" w:space="0" w:sz="6" w:val="single"/>
              <w:left w:color="000000" w:space="0" w:sz="0" w:val="nil"/>
              <w:bottom w:color="000000" w:space="0" w:sz="6"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73">
            <w:pPr>
              <w:spacing w:line="288" w:lineRule="auto"/>
              <w:jc w:val="center"/>
              <w:rPr>
                <w:rFonts w:ascii="Times New Roman" w:cs="Times New Roman" w:eastAsia="Times New Roman" w:hAnsi="Times New Roman"/>
                <w:color w:val="0d0d14"/>
              </w:rPr>
            </w:pPr>
            <w:r w:rsidDel="00000000" w:rsidR="00000000" w:rsidRPr="00000000">
              <w:rPr>
                <w:rFonts w:ascii="Times New Roman" w:cs="Times New Roman" w:eastAsia="Times New Roman" w:hAnsi="Times New Roman"/>
                <w:color w:val="0d0d14"/>
                <w:rtl w:val="0"/>
              </w:rPr>
              <w:t xml:space="preserve">T-map</w:t>
            </w:r>
          </w:p>
        </w:tc>
        <w:tc>
          <w:tcPr>
            <w:tcBorders>
              <w:top w:color="000000" w:space="0" w:sz="6" w:val="single"/>
              <w:left w:color="000000" w:space="0" w:sz="0" w:val="nil"/>
              <w:bottom w:color="000000" w:space="0" w:sz="6"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74">
            <w:pPr>
              <w:spacing w:line="288" w:lineRule="auto"/>
              <w:jc w:val="center"/>
              <w:rPr>
                <w:rFonts w:ascii="Times New Roman" w:cs="Times New Roman" w:eastAsia="Times New Roman" w:hAnsi="Times New Roman"/>
                <w:color w:val="0d0d14"/>
              </w:rPr>
            </w:pPr>
            <w:r w:rsidDel="00000000" w:rsidR="00000000" w:rsidRPr="00000000">
              <w:rPr>
                <w:rFonts w:ascii="Times New Roman" w:cs="Times New Roman" w:eastAsia="Times New Roman" w:hAnsi="Times New Roman"/>
                <w:color w:val="0d0d14"/>
                <w:rtl w:val="0"/>
              </w:rPr>
              <w:t xml:space="preserve">van Kesteren et al., 2020</w:t>
            </w:r>
            <w:r w:rsidDel="00000000" w:rsidR="00000000" w:rsidRPr="00000000">
              <w:rPr>
                <w:rFonts w:ascii="Times New Roman" w:cs="Times New Roman" w:eastAsia="Times New Roman" w:hAnsi="Times New Roman"/>
                <w:color w:val="0d0d14"/>
                <w:vertAlign w:val="superscript"/>
                <w:rtl w:val="0"/>
              </w:rPr>
              <w:t xml:space="preserve">9</w:t>
            </w:r>
            <w:r w:rsidDel="00000000" w:rsidR="00000000" w:rsidRPr="00000000">
              <w:rPr>
                <w:rtl w:val="0"/>
              </w:rPr>
            </w:r>
          </w:p>
        </w:tc>
        <w:tc>
          <w:tcPr>
            <w:tcBorders>
              <w:top w:color="000000" w:space="0" w:sz="6" w:val="single"/>
              <w:left w:color="000000" w:space="0" w:sz="0" w:val="nil"/>
              <w:bottom w:color="000000" w:space="0" w:sz="6"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75">
            <w:pPr>
              <w:spacing w:line="288" w:lineRule="auto"/>
              <w:jc w:val="center"/>
              <w:rPr>
                <w:rFonts w:ascii="Times New Roman" w:cs="Times New Roman" w:eastAsia="Times New Roman" w:hAnsi="Times New Roman"/>
                <w:color w:val="0d0d14"/>
              </w:rPr>
            </w:pPr>
            <w:r w:rsidDel="00000000" w:rsidR="00000000" w:rsidRPr="00000000">
              <w:rPr>
                <w:rFonts w:ascii="Times New Roman" w:cs="Times New Roman" w:eastAsia="Times New Roman" w:hAnsi="Times New Roman"/>
                <w:color w:val="0d0d14"/>
                <w:rtl w:val="0"/>
              </w:rPr>
              <w:t xml:space="preserve">Same as above</w:t>
            </w:r>
          </w:p>
        </w:tc>
        <w:tc>
          <w:tcPr>
            <w:tcBorders>
              <w:top w:color="000000" w:space="0" w:sz="6" w:val="single"/>
              <w:left w:color="000000" w:space="0" w:sz="0" w:val="nil"/>
              <w:bottom w:color="000000" w:space="0" w:sz="6"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76">
            <w:pPr>
              <w:spacing w:line="288" w:lineRule="auto"/>
              <w:jc w:val="center"/>
              <w:rPr>
                <w:rFonts w:ascii="Times New Roman" w:cs="Times New Roman" w:eastAsia="Times New Roman" w:hAnsi="Times New Roman"/>
                <w:color w:val="0d0d14"/>
              </w:rPr>
            </w:pPr>
            <w:r w:rsidDel="00000000" w:rsidR="00000000" w:rsidRPr="00000000">
              <w:rPr>
                <w:rFonts w:ascii="Times New Roman" w:cs="Times New Roman" w:eastAsia="Times New Roman" w:hAnsi="Times New Roman"/>
                <w:color w:val="0d0d14"/>
                <w:rtl w:val="0"/>
              </w:rPr>
              <w:t xml:space="preserve">Correct associations</w:t>
            </w:r>
          </w:p>
        </w:tc>
        <w:tc>
          <w:tcPr>
            <w:tcBorders>
              <w:top w:color="000000" w:space="0" w:sz="6" w:val="single"/>
              <w:left w:color="000000" w:space="0" w:sz="0" w:val="nil"/>
              <w:bottom w:color="000000" w:space="0" w:sz="6" w:val="single"/>
              <w:right w:color="ffffff" w:space="0" w:sz="6" w:val="single"/>
            </w:tcBorders>
            <w:tcMar>
              <w:top w:w="100.0" w:type="dxa"/>
              <w:left w:w="100.0" w:type="dxa"/>
              <w:bottom w:w="100.0" w:type="dxa"/>
              <w:right w:w="100.0" w:type="dxa"/>
            </w:tcMar>
            <w:vAlign w:val="center"/>
          </w:tcPr>
          <w:p w:rsidR="00000000" w:rsidDel="00000000" w:rsidP="00000000" w:rsidRDefault="00000000" w:rsidRPr="00000000" w14:paraId="00000077">
            <w:pPr>
              <w:spacing w:line="288" w:lineRule="auto"/>
              <w:jc w:val="center"/>
              <w:rPr>
                <w:rFonts w:ascii="Times New Roman" w:cs="Times New Roman" w:eastAsia="Times New Roman" w:hAnsi="Times New Roman"/>
                <w:color w:val="0d0d14"/>
              </w:rPr>
            </w:pPr>
            <w:r w:rsidDel="00000000" w:rsidR="00000000" w:rsidRPr="00000000">
              <w:rPr>
                <w:rFonts w:ascii="Times New Roman" w:cs="Times New Roman" w:eastAsia="Times New Roman" w:hAnsi="Times New Roman"/>
                <w:color w:val="0d0d14"/>
                <w:rtl w:val="0"/>
              </w:rPr>
              <w:t xml:space="preserve">Medial prefrontal cortex, hippocampal and parietal cortices</w:t>
            </w:r>
          </w:p>
        </w:tc>
      </w:tr>
      <w:tr>
        <w:trPr>
          <w:cantSplit w:val="0"/>
          <w:trHeight w:val="2685" w:hRule="atLeast"/>
          <w:tblHeader w:val="0"/>
        </w:trPr>
        <w:tc>
          <w:tcPr>
            <w:tcBorders>
              <w:top w:color="000000" w:space="0" w:sz="6" w:val="single"/>
              <w:left w:color="ffffff" w:space="0" w:sz="6" w:val="single"/>
              <w:bottom w:color="000000" w:space="0" w:sz="6"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78">
            <w:pPr>
              <w:spacing w:line="288" w:lineRule="auto"/>
              <w:jc w:val="center"/>
              <w:rPr>
                <w:rFonts w:ascii="Times New Roman" w:cs="Times New Roman" w:eastAsia="Times New Roman" w:hAnsi="Times New Roman"/>
                <w:color w:val="0d0d14"/>
              </w:rPr>
            </w:pPr>
            <w:r w:rsidDel="00000000" w:rsidR="00000000" w:rsidRPr="00000000">
              <w:rPr>
                <w:rFonts w:ascii="Times New Roman" w:cs="Times New Roman" w:eastAsia="Times New Roman" w:hAnsi="Times New Roman"/>
                <w:color w:val="0d0d14"/>
                <w:rtl w:val="0"/>
              </w:rPr>
              <w:t xml:space="preserve">Speech</w:t>
            </w:r>
          </w:p>
        </w:tc>
        <w:tc>
          <w:tcPr>
            <w:tcBorders>
              <w:top w:color="000000" w:space="0" w:sz="6" w:val="single"/>
              <w:left w:color="000000" w:space="0" w:sz="0" w:val="nil"/>
              <w:bottom w:color="000000" w:space="0" w:sz="6"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79">
            <w:pPr>
              <w:spacing w:line="288" w:lineRule="auto"/>
              <w:jc w:val="center"/>
              <w:rPr>
                <w:rFonts w:ascii="Times New Roman" w:cs="Times New Roman" w:eastAsia="Times New Roman" w:hAnsi="Times New Roman"/>
                <w:color w:val="0d0d14"/>
              </w:rPr>
            </w:pPr>
            <w:r w:rsidDel="00000000" w:rsidR="00000000" w:rsidRPr="00000000">
              <w:rPr>
                <w:rFonts w:ascii="Times New Roman" w:cs="Times New Roman" w:eastAsia="Times New Roman" w:hAnsi="Times New Roman"/>
                <w:color w:val="0d0d14"/>
                <w:rtl w:val="0"/>
              </w:rPr>
              <w:t xml:space="preserve">T-map</w:t>
            </w:r>
          </w:p>
        </w:tc>
        <w:tc>
          <w:tcPr>
            <w:tcBorders>
              <w:top w:color="000000" w:space="0" w:sz="6" w:val="single"/>
              <w:left w:color="000000" w:space="0" w:sz="0" w:val="nil"/>
              <w:bottom w:color="000000" w:space="0" w:sz="6"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7A">
            <w:pPr>
              <w:spacing w:line="288" w:lineRule="auto"/>
              <w:jc w:val="center"/>
              <w:rPr>
                <w:rFonts w:ascii="Times New Roman" w:cs="Times New Roman" w:eastAsia="Times New Roman" w:hAnsi="Times New Roman"/>
                <w:color w:val="0d0d14"/>
              </w:rPr>
            </w:pPr>
            <w:r w:rsidDel="00000000" w:rsidR="00000000" w:rsidRPr="00000000">
              <w:rPr>
                <w:rFonts w:ascii="Times New Roman" w:cs="Times New Roman" w:eastAsia="Times New Roman" w:hAnsi="Times New Roman"/>
                <w:color w:val="0d0d14"/>
                <w:rtl w:val="0"/>
              </w:rPr>
              <w:t xml:space="preserve">Steiner et al., 2021</w:t>
            </w:r>
            <w:r w:rsidDel="00000000" w:rsidR="00000000" w:rsidRPr="00000000">
              <w:rPr>
                <w:rFonts w:ascii="Times New Roman" w:cs="Times New Roman" w:eastAsia="Times New Roman" w:hAnsi="Times New Roman"/>
                <w:color w:val="0d0d14"/>
                <w:vertAlign w:val="superscript"/>
                <w:rtl w:val="0"/>
              </w:rPr>
              <w:t xml:space="preserve">10</w:t>
            </w:r>
            <w:r w:rsidDel="00000000" w:rsidR="00000000" w:rsidRPr="00000000">
              <w:rPr>
                <w:rtl w:val="0"/>
              </w:rPr>
            </w:r>
          </w:p>
        </w:tc>
        <w:tc>
          <w:tcPr>
            <w:tcBorders>
              <w:top w:color="000000" w:space="0" w:sz="6" w:val="single"/>
              <w:left w:color="000000" w:space="0" w:sz="0" w:val="nil"/>
              <w:bottom w:color="000000" w:space="0" w:sz="6"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7B">
            <w:pPr>
              <w:spacing w:line="288" w:lineRule="auto"/>
              <w:jc w:val="both"/>
              <w:rPr>
                <w:rFonts w:ascii="Times New Roman" w:cs="Times New Roman" w:eastAsia="Times New Roman" w:hAnsi="Times New Roman"/>
                <w:color w:val="1a1a1a"/>
                <w:highlight w:val="white"/>
              </w:rPr>
            </w:pPr>
            <w:r w:rsidDel="00000000" w:rsidR="00000000" w:rsidRPr="00000000">
              <w:rPr>
                <w:rFonts w:ascii="Times New Roman" w:cs="Times New Roman" w:eastAsia="Times New Roman" w:hAnsi="Times New Roman"/>
                <w:color w:val="0d0d14"/>
                <w:highlight w:val="white"/>
                <w:rtl w:val="0"/>
              </w:rPr>
              <w:t xml:space="preserve">Participants </w:t>
            </w:r>
            <w:r w:rsidDel="00000000" w:rsidR="00000000" w:rsidRPr="00000000">
              <w:rPr>
                <w:rFonts w:ascii="Times New Roman" w:cs="Times New Roman" w:eastAsia="Times New Roman" w:hAnsi="Times New Roman"/>
                <w:color w:val="1a1a1a"/>
                <w:highlight w:val="white"/>
                <w:rtl w:val="0"/>
              </w:rPr>
              <w:t xml:space="preserve">discriminate nonverbal (non-speech) and speech-based voice and non-voice (natural, artificial) sounds</w:t>
            </w:r>
          </w:p>
        </w:tc>
        <w:tc>
          <w:tcPr>
            <w:tcBorders>
              <w:top w:color="000000" w:space="0" w:sz="6" w:val="single"/>
              <w:left w:color="000000" w:space="0" w:sz="0" w:val="nil"/>
              <w:bottom w:color="000000" w:space="0" w:sz="6"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7C">
            <w:pPr>
              <w:spacing w:line="288" w:lineRule="auto"/>
              <w:jc w:val="center"/>
              <w:rPr>
                <w:rFonts w:ascii="Times New Roman" w:cs="Times New Roman" w:eastAsia="Times New Roman" w:hAnsi="Times New Roman"/>
                <w:color w:val="0d0d14"/>
              </w:rPr>
            </w:pPr>
            <w:r w:rsidDel="00000000" w:rsidR="00000000" w:rsidRPr="00000000">
              <w:rPr>
                <w:rFonts w:ascii="Times New Roman" w:cs="Times New Roman" w:eastAsia="Times New Roman" w:hAnsi="Times New Roman"/>
                <w:color w:val="0d0d14"/>
                <w:rtl w:val="0"/>
              </w:rPr>
              <w:t xml:space="preserve">Speech VS. non-voice</w:t>
            </w:r>
          </w:p>
        </w:tc>
        <w:tc>
          <w:tcPr>
            <w:tcBorders>
              <w:top w:color="000000" w:space="0" w:sz="6" w:val="single"/>
              <w:left w:color="000000" w:space="0" w:sz="0" w:val="nil"/>
              <w:bottom w:color="000000" w:space="0" w:sz="6" w:val="single"/>
              <w:right w:color="ffffff" w:space="0" w:sz="6" w:val="single"/>
            </w:tcBorders>
            <w:tcMar>
              <w:top w:w="100.0" w:type="dxa"/>
              <w:left w:w="100.0" w:type="dxa"/>
              <w:bottom w:w="100.0" w:type="dxa"/>
              <w:right w:w="100.0" w:type="dxa"/>
            </w:tcMar>
            <w:vAlign w:val="center"/>
          </w:tcPr>
          <w:p w:rsidR="00000000" w:rsidDel="00000000" w:rsidP="00000000" w:rsidRDefault="00000000" w:rsidRPr="00000000" w14:paraId="0000007D">
            <w:pPr>
              <w:spacing w:line="288" w:lineRule="auto"/>
              <w:jc w:val="center"/>
              <w:rPr>
                <w:rFonts w:ascii="Times New Roman" w:cs="Times New Roman" w:eastAsia="Times New Roman" w:hAnsi="Times New Roman"/>
                <w:color w:val="1a1a1a"/>
                <w:highlight w:val="white"/>
              </w:rPr>
            </w:pPr>
            <w:r w:rsidDel="00000000" w:rsidR="00000000" w:rsidRPr="00000000">
              <w:rPr>
                <w:rFonts w:ascii="Times New Roman" w:cs="Times New Roman" w:eastAsia="Times New Roman" w:hAnsi="Times New Roman"/>
                <w:color w:val="1a1a1a"/>
                <w:highlight w:val="white"/>
                <w:rtl w:val="0"/>
              </w:rPr>
              <w:t xml:space="preserve">Left anterior, middle and posterior superior temporal gyrus, posterior superior temporal sulcus</w:t>
            </w:r>
          </w:p>
        </w:tc>
      </w:tr>
      <w:tr>
        <w:trPr>
          <w:cantSplit w:val="0"/>
          <w:trHeight w:val="2190" w:hRule="atLeast"/>
          <w:tblHeader w:val="0"/>
        </w:trPr>
        <w:tc>
          <w:tcPr>
            <w:tcBorders>
              <w:top w:color="000000" w:space="0" w:sz="6" w:val="single"/>
              <w:left w:color="ffffff" w:space="0" w:sz="6" w:val="single"/>
              <w:bottom w:color="000000" w:space="0" w:sz="6"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7E">
            <w:pPr>
              <w:spacing w:line="288" w:lineRule="auto"/>
              <w:jc w:val="center"/>
              <w:rPr>
                <w:rFonts w:ascii="Times New Roman" w:cs="Times New Roman" w:eastAsia="Times New Roman" w:hAnsi="Times New Roman"/>
                <w:color w:val="0d0d14"/>
              </w:rPr>
            </w:pPr>
            <w:r w:rsidDel="00000000" w:rsidR="00000000" w:rsidRPr="00000000">
              <w:rPr>
                <w:rFonts w:ascii="Times New Roman" w:cs="Times New Roman" w:eastAsia="Times New Roman" w:hAnsi="Times New Roman"/>
                <w:color w:val="0d0d14"/>
                <w:rtl w:val="0"/>
              </w:rPr>
              <w:t xml:space="preserve">Voice</w:t>
            </w:r>
          </w:p>
        </w:tc>
        <w:tc>
          <w:tcPr>
            <w:tcBorders>
              <w:top w:color="000000" w:space="0" w:sz="6" w:val="single"/>
              <w:left w:color="000000" w:space="0" w:sz="0" w:val="nil"/>
              <w:bottom w:color="000000" w:space="0" w:sz="6"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7F">
            <w:pPr>
              <w:spacing w:line="288" w:lineRule="auto"/>
              <w:jc w:val="center"/>
              <w:rPr>
                <w:rFonts w:ascii="Times New Roman" w:cs="Times New Roman" w:eastAsia="Times New Roman" w:hAnsi="Times New Roman"/>
                <w:color w:val="0d0d14"/>
              </w:rPr>
            </w:pPr>
            <w:r w:rsidDel="00000000" w:rsidR="00000000" w:rsidRPr="00000000">
              <w:rPr>
                <w:rFonts w:ascii="Times New Roman" w:cs="Times New Roman" w:eastAsia="Times New Roman" w:hAnsi="Times New Roman"/>
                <w:color w:val="0d0d14"/>
                <w:rtl w:val="0"/>
              </w:rPr>
              <w:t xml:space="preserve">T-map</w:t>
            </w:r>
          </w:p>
        </w:tc>
        <w:tc>
          <w:tcPr>
            <w:tcBorders>
              <w:top w:color="000000" w:space="0" w:sz="6" w:val="single"/>
              <w:left w:color="000000" w:space="0" w:sz="0" w:val="nil"/>
              <w:bottom w:color="000000" w:space="0" w:sz="6"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80">
            <w:pPr>
              <w:spacing w:line="288" w:lineRule="auto"/>
              <w:jc w:val="center"/>
              <w:rPr>
                <w:rFonts w:ascii="Times New Roman" w:cs="Times New Roman" w:eastAsia="Times New Roman" w:hAnsi="Times New Roman"/>
                <w:color w:val="0d0d14"/>
              </w:rPr>
            </w:pPr>
            <w:r w:rsidDel="00000000" w:rsidR="00000000" w:rsidRPr="00000000">
              <w:rPr>
                <w:rFonts w:ascii="Times New Roman" w:cs="Times New Roman" w:eastAsia="Times New Roman" w:hAnsi="Times New Roman"/>
                <w:color w:val="0d0d14"/>
                <w:rtl w:val="0"/>
              </w:rPr>
              <w:t xml:space="preserve">Steiner et al., 2021</w:t>
            </w:r>
            <w:r w:rsidDel="00000000" w:rsidR="00000000" w:rsidRPr="00000000">
              <w:rPr>
                <w:rFonts w:ascii="Times New Roman" w:cs="Times New Roman" w:eastAsia="Times New Roman" w:hAnsi="Times New Roman"/>
                <w:color w:val="0d0d14"/>
                <w:vertAlign w:val="superscript"/>
                <w:rtl w:val="0"/>
              </w:rPr>
              <w:t xml:space="preserve">10</w:t>
            </w:r>
            <w:r w:rsidDel="00000000" w:rsidR="00000000" w:rsidRPr="00000000">
              <w:rPr>
                <w:rtl w:val="0"/>
              </w:rPr>
            </w:r>
          </w:p>
        </w:tc>
        <w:tc>
          <w:tcPr>
            <w:tcBorders>
              <w:top w:color="000000" w:space="0" w:sz="6" w:val="single"/>
              <w:left w:color="000000" w:space="0" w:sz="0" w:val="nil"/>
              <w:bottom w:color="000000" w:space="0" w:sz="6"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81">
            <w:pPr>
              <w:spacing w:line="288" w:lineRule="auto"/>
              <w:jc w:val="center"/>
              <w:rPr>
                <w:rFonts w:ascii="Times New Roman" w:cs="Times New Roman" w:eastAsia="Times New Roman" w:hAnsi="Times New Roman"/>
                <w:color w:val="1a1a1a"/>
                <w:highlight w:val="white"/>
              </w:rPr>
            </w:pPr>
            <w:r w:rsidDel="00000000" w:rsidR="00000000" w:rsidRPr="00000000">
              <w:rPr>
                <w:rFonts w:ascii="Times New Roman" w:cs="Times New Roman" w:eastAsia="Times New Roman" w:hAnsi="Times New Roman"/>
                <w:color w:val="0d0d14"/>
                <w:highlight w:val="white"/>
                <w:rtl w:val="0"/>
              </w:rPr>
              <w:t xml:space="preserve">Same as above</w:t>
            </w:r>
            <w:r w:rsidDel="00000000" w:rsidR="00000000" w:rsidRPr="00000000">
              <w:rPr>
                <w:rtl w:val="0"/>
              </w:rPr>
            </w:r>
          </w:p>
        </w:tc>
        <w:tc>
          <w:tcPr>
            <w:tcBorders>
              <w:top w:color="000000" w:space="0" w:sz="6" w:val="single"/>
              <w:left w:color="000000" w:space="0" w:sz="0" w:val="nil"/>
              <w:bottom w:color="000000" w:space="0" w:sz="6"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82">
            <w:pPr>
              <w:spacing w:line="288" w:lineRule="auto"/>
              <w:jc w:val="center"/>
              <w:rPr>
                <w:rFonts w:ascii="Times New Roman" w:cs="Times New Roman" w:eastAsia="Times New Roman" w:hAnsi="Times New Roman"/>
                <w:color w:val="0d0d14"/>
              </w:rPr>
            </w:pPr>
            <w:r w:rsidDel="00000000" w:rsidR="00000000" w:rsidRPr="00000000">
              <w:rPr>
                <w:rFonts w:ascii="Times New Roman" w:cs="Times New Roman" w:eastAsia="Times New Roman" w:hAnsi="Times New Roman"/>
                <w:color w:val="0d0d14"/>
                <w:rtl w:val="0"/>
              </w:rPr>
              <w:t xml:space="preserve">Voice VS. non-voice</w:t>
            </w:r>
          </w:p>
        </w:tc>
        <w:tc>
          <w:tcPr>
            <w:tcBorders>
              <w:top w:color="000000" w:space="0" w:sz="6" w:val="single"/>
              <w:left w:color="000000" w:space="0" w:sz="0" w:val="nil"/>
              <w:bottom w:color="000000" w:space="0" w:sz="6" w:val="single"/>
              <w:right w:color="ffffff" w:space="0" w:sz="6" w:val="single"/>
            </w:tcBorders>
            <w:tcMar>
              <w:top w:w="100.0" w:type="dxa"/>
              <w:left w:w="100.0" w:type="dxa"/>
              <w:bottom w:w="100.0" w:type="dxa"/>
              <w:right w:w="100.0" w:type="dxa"/>
            </w:tcMar>
            <w:vAlign w:val="center"/>
          </w:tcPr>
          <w:p w:rsidR="00000000" w:rsidDel="00000000" w:rsidP="00000000" w:rsidRDefault="00000000" w:rsidRPr="00000000" w14:paraId="00000083">
            <w:pPr>
              <w:spacing w:line="288" w:lineRule="auto"/>
              <w:jc w:val="center"/>
              <w:rPr>
                <w:rFonts w:ascii="Times New Roman" w:cs="Times New Roman" w:eastAsia="Times New Roman" w:hAnsi="Times New Roman"/>
                <w:color w:val="0d0d14"/>
              </w:rPr>
            </w:pPr>
            <w:r w:rsidDel="00000000" w:rsidR="00000000" w:rsidRPr="00000000">
              <w:rPr>
                <w:rFonts w:ascii="Times New Roman" w:cs="Times New Roman" w:eastAsia="Times New Roman" w:hAnsi="Times New Roman"/>
                <w:color w:val="0d0d14"/>
                <w:rtl w:val="0"/>
              </w:rPr>
              <w:t xml:space="preserve">Left middle and posterior superior temporal and right middle superior temporal sulcus</w:t>
            </w:r>
          </w:p>
        </w:tc>
      </w:tr>
      <w:tr>
        <w:trPr>
          <w:cantSplit w:val="0"/>
          <w:trHeight w:val="1455" w:hRule="atLeast"/>
          <w:tblHeader w:val="0"/>
        </w:trPr>
        <w:tc>
          <w:tcPr>
            <w:tcBorders>
              <w:top w:color="000000" w:space="0" w:sz="6" w:val="single"/>
              <w:left w:color="ffffff" w:space="0" w:sz="6" w:val="single"/>
              <w:bottom w:color="000000" w:space="0" w:sz="6"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84">
            <w:pPr>
              <w:spacing w:line="288" w:lineRule="auto"/>
              <w:jc w:val="center"/>
              <w:rPr>
                <w:rFonts w:ascii="Times New Roman" w:cs="Times New Roman" w:eastAsia="Times New Roman" w:hAnsi="Times New Roman"/>
                <w:color w:val="0d0d14"/>
              </w:rPr>
            </w:pPr>
            <w:r w:rsidDel="00000000" w:rsidR="00000000" w:rsidRPr="00000000">
              <w:rPr>
                <w:rFonts w:ascii="Times New Roman" w:cs="Times New Roman" w:eastAsia="Times New Roman" w:hAnsi="Times New Roman"/>
                <w:color w:val="0d0d14"/>
                <w:rtl w:val="0"/>
              </w:rPr>
              <w:t xml:space="preserve">Touch</w:t>
            </w:r>
          </w:p>
        </w:tc>
        <w:tc>
          <w:tcPr>
            <w:tcBorders>
              <w:top w:color="000000" w:space="0" w:sz="6" w:val="single"/>
              <w:left w:color="000000" w:space="0" w:sz="0" w:val="nil"/>
              <w:bottom w:color="000000" w:space="0" w:sz="6"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85">
            <w:pPr>
              <w:spacing w:line="288" w:lineRule="auto"/>
              <w:jc w:val="center"/>
              <w:rPr>
                <w:rFonts w:ascii="Times New Roman" w:cs="Times New Roman" w:eastAsia="Times New Roman" w:hAnsi="Times New Roman"/>
                <w:color w:val="0d0d14"/>
              </w:rPr>
            </w:pPr>
            <w:r w:rsidDel="00000000" w:rsidR="00000000" w:rsidRPr="00000000">
              <w:rPr>
                <w:rFonts w:ascii="Times New Roman" w:cs="Times New Roman" w:eastAsia="Times New Roman" w:hAnsi="Times New Roman"/>
                <w:color w:val="0d0d14"/>
                <w:rtl w:val="0"/>
              </w:rPr>
              <w:t xml:space="preserve">T-map</w:t>
            </w:r>
          </w:p>
        </w:tc>
        <w:tc>
          <w:tcPr>
            <w:tcBorders>
              <w:top w:color="000000" w:space="0" w:sz="6" w:val="single"/>
              <w:left w:color="000000" w:space="0" w:sz="0" w:val="nil"/>
              <w:bottom w:color="000000" w:space="0" w:sz="6"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86">
            <w:pPr>
              <w:spacing w:line="288" w:lineRule="auto"/>
              <w:jc w:val="center"/>
              <w:rPr>
                <w:rFonts w:ascii="Times New Roman" w:cs="Times New Roman" w:eastAsia="Times New Roman" w:hAnsi="Times New Roman"/>
                <w:color w:val="0d0d14"/>
              </w:rPr>
            </w:pPr>
            <w:r w:rsidDel="00000000" w:rsidR="00000000" w:rsidRPr="00000000">
              <w:rPr>
                <w:rFonts w:ascii="Times New Roman" w:cs="Times New Roman" w:eastAsia="Times New Roman" w:hAnsi="Times New Roman"/>
                <w:color w:val="0d0d14"/>
                <w:rtl w:val="0"/>
              </w:rPr>
              <w:t xml:space="preserve">Suvilehto et al., 2021</w:t>
            </w:r>
            <w:r w:rsidDel="00000000" w:rsidR="00000000" w:rsidRPr="00000000">
              <w:rPr>
                <w:rFonts w:ascii="Times New Roman" w:cs="Times New Roman" w:eastAsia="Times New Roman" w:hAnsi="Times New Roman"/>
                <w:color w:val="0d0d14"/>
                <w:vertAlign w:val="superscript"/>
                <w:rtl w:val="0"/>
              </w:rPr>
              <w:t xml:space="preserve">11</w:t>
            </w:r>
            <w:r w:rsidDel="00000000" w:rsidR="00000000" w:rsidRPr="00000000">
              <w:rPr>
                <w:rtl w:val="0"/>
              </w:rPr>
            </w:r>
          </w:p>
        </w:tc>
        <w:tc>
          <w:tcPr>
            <w:tcBorders>
              <w:top w:color="000000" w:space="0" w:sz="6" w:val="single"/>
              <w:left w:color="000000" w:space="0" w:sz="0" w:val="nil"/>
              <w:bottom w:color="000000" w:space="0" w:sz="6"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87">
            <w:pPr>
              <w:spacing w:line="288" w:lineRule="auto"/>
              <w:jc w:val="both"/>
              <w:rPr>
                <w:rFonts w:ascii="Times New Roman" w:cs="Times New Roman" w:eastAsia="Times New Roman" w:hAnsi="Times New Roman"/>
                <w:color w:val="0d0d14"/>
              </w:rPr>
            </w:pPr>
            <w:r w:rsidDel="00000000" w:rsidR="00000000" w:rsidRPr="00000000">
              <w:rPr>
                <w:rFonts w:ascii="Times New Roman" w:cs="Times New Roman" w:eastAsia="Times New Roman" w:hAnsi="Times New Roman"/>
                <w:color w:val="0d0d14"/>
                <w:rtl w:val="0"/>
              </w:rPr>
              <w:t xml:space="preserve">Touch is delivered by confederates on the upper thigh of the participants</w:t>
            </w:r>
          </w:p>
        </w:tc>
        <w:tc>
          <w:tcPr>
            <w:tcBorders>
              <w:top w:color="000000" w:space="0" w:sz="6" w:val="single"/>
              <w:left w:color="000000" w:space="0" w:sz="0" w:val="nil"/>
              <w:bottom w:color="000000" w:space="0" w:sz="6"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88">
            <w:pPr>
              <w:spacing w:line="288" w:lineRule="auto"/>
              <w:jc w:val="center"/>
              <w:rPr>
                <w:rFonts w:ascii="Times New Roman" w:cs="Times New Roman" w:eastAsia="Times New Roman" w:hAnsi="Times New Roman"/>
                <w:color w:val="0d0d14"/>
              </w:rPr>
            </w:pPr>
            <w:r w:rsidDel="00000000" w:rsidR="00000000" w:rsidRPr="00000000">
              <w:rPr>
                <w:rFonts w:ascii="Times New Roman" w:cs="Times New Roman" w:eastAsia="Times New Roman" w:hAnsi="Times New Roman"/>
                <w:color w:val="0d0d14"/>
                <w:rtl w:val="0"/>
              </w:rPr>
              <w:t xml:space="preserve">Touch stimulation VS. Baseline</w:t>
            </w:r>
          </w:p>
        </w:tc>
        <w:tc>
          <w:tcPr>
            <w:tcBorders>
              <w:top w:color="000000" w:space="0" w:sz="6" w:val="single"/>
              <w:left w:color="000000" w:space="0" w:sz="0" w:val="nil"/>
              <w:bottom w:color="000000" w:space="0" w:sz="6" w:val="single"/>
              <w:right w:color="ffffff" w:space="0" w:sz="6" w:val="single"/>
            </w:tcBorders>
            <w:tcMar>
              <w:top w:w="100.0" w:type="dxa"/>
              <w:left w:w="100.0" w:type="dxa"/>
              <w:bottom w:w="100.0" w:type="dxa"/>
              <w:right w:w="100.0" w:type="dxa"/>
            </w:tcMar>
            <w:vAlign w:val="center"/>
          </w:tcPr>
          <w:p w:rsidR="00000000" w:rsidDel="00000000" w:rsidP="00000000" w:rsidRDefault="00000000" w:rsidRPr="00000000" w14:paraId="00000089">
            <w:pPr>
              <w:spacing w:line="288" w:lineRule="auto"/>
              <w:jc w:val="center"/>
              <w:rPr>
                <w:rFonts w:ascii="Times New Roman" w:cs="Times New Roman" w:eastAsia="Times New Roman" w:hAnsi="Times New Roman"/>
                <w:color w:val="0d0d14"/>
              </w:rPr>
            </w:pPr>
            <w:r w:rsidDel="00000000" w:rsidR="00000000" w:rsidRPr="00000000">
              <w:rPr>
                <w:rFonts w:ascii="Times New Roman" w:cs="Times New Roman" w:eastAsia="Times New Roman" w:hAnsi="Times New Roman"/>
                <w:color w:val="0d0d14"/>
                <w:rtl w:val="0"/>
              </w:rPr>
              <w:t xml:space="preserve">Insular, primary and secondary somatosensory cortex</w:t>
            </w:r>
          </w:p>
        </w:tc>
      </w:tr>
    </w:tbl>
    <w:p w:rsidR="00000000" w:rsidDel="00000000" w:rsidP="00000000" w:rsidRDefault="00000000" w:rsidRPr="00000000" w14:paraId="0000008A">
      <w:pPr>
        <w:spacing w:line="360" w:lineRule="auto"/>
        <w:jc w:val="both"/>
        <w:rPr>
          <w:rFonts w:ascii="Times New Roman" w:cs="Times New Roman" w:eastAsia="Times New Roman" w:hAnsi="Times New Roman"/>
          <w:color w:val="0e101a"/>
        </w:rPr>
      </w:pPr>
      <w:r w:rsidDel="00000000" w:rsidR="00000000" w:rsidRPr="00000000">
        <w:rPr>
          <w:rtl w:val="0"/>
        </w:rPr>
      </w:r>
    </w:p>
    <w:p w:rsidR="00000000" w:rsidDel="00000000" w:rsidP="00000000" w:rsidRDefault="00000000" w:rsidRPr="00000000" w14:paraId="0000008B">
      <w:pPr>
        <w:spacing w:line="360" w:lineRule="auto"/>
        <w:jc w:val="both"/>
        <w:rPr>
          <w:rFonts w:ascii="Times New Roman" w:cs="Times New Roman" w:eastAsia="Times New Roman" w:hAnsi="Times New Roman"/>
          <w:b w:val="1"/>
          <w:color w:val="0e101a"/>
        </w:rPr>
      </w:pPr>
      <w:r w:rsidDel="00000000" w:rsidR="00000000" w:rsidRPr="00000000">
        <w:rPr>
          <w:rtl w:val="0"/>
        </w:rPr>
      </w:r>
    </w:p>
    <w:p w:rsidR="00000000" w:rsidDel="00000000" w:rsidP="00000000" w:rsidRDefault="00000000" w:rsidRPr="00000000" w14:paraId="0000008C">
      <w:pPr>
        <w:pStyle w:val="Heading1"/>
        <w:spacing w:after="0" w:before="0" w:lineRule="auto"/>
        <w:jc w:val="both"/>
        <w:rPr>
          <w:rFonts w:ascii="Times New Roman" w:cs="Times New Roman" w:eastAsia="Times New Roman" w:hAnsi="Times New Roman"/>
        </w:rPr>
      </w:pPr>
      <w:bookmarkStart w:colFirst="0" w:colLast="0" w:name="_1l8bnh1tg2z5" w:id="1"/>
      <w:bookmarkEnd w:id="1"/>
      <w:r w:rsidDel="00000000" w:rsidR="00000000" w:rsidRPr="00000000">
        <w:rPr>
          <w:b w:val="1"/>
        </w:rPr>
        <w:drawing>
          <wp:inline distB="114300" distT="114300" distL="114300" distR="114300">
            <wp:extent cx="5731200" cy="4914900"/>
            <wp:effectExtent b="0" l="0" r="0" t="0"/>
            <wp:docPr id="1" name="image1.png"/>
            <a:graphic>
              <a:graphicData uri="http://schemas.openxmlformats.org/drawingml/2006/picture">
                <pic:pic>
                  <pic:nvPicPr>
                    <pic:cNvPr id="0" name="image1.png"/>
                    <pic:cNvPicPr preferRelativeResize="0"/>
                  </pic:nvPicPr>
                  <pic:blipFill>
                    <a:blip r:embed="rId6"/>
                    <a:srcRect b="6430" l="12624" r="5647" t="0"/>
                    <a:stretch>
                      <a:fillRect/>
                    </a:stretch>
                  </pic:blipFill>
                  <pic:spPr>
                    <a:xfrm>
                      <a:off x="0" y="0"/>
                      <a:ext cx="5731200" cy="4914900"/>
                    </a:xfrm>
                    <a:prstGeom prst="rect"/>
                    <a:ln/>
                  </pic:spPr>
                </pic:pic>
              </a:graphicData>
            </a:graphic>
          </wp:inline>
        </w:drawing>
      </w:r>
      <w:r w:rsidDel="00000000" w:rsidR="00000000" w:rsidRPr="00000000">
        <w:rPr>
          <w:rFonts w:ascii="Times New Roman" w:cs="Times New Roman" w:eastAsia="Times New Roman" w:hAnsi="Times New Roman"/>
          <w:b w:val="1"/>
          <w:sz w:val="22"/>
          <w:szCs w:val="22"/>
          <w:rtl w:val="0"/>
        </w:rPr>
        <w:t xml:space="preserve">Supplementary Figure 1</w:t>
      </w:r>
      <w:r w:rsidDel="00000000" w:rsidR="00000000" w:rsidRPr="00000000">
        <w:rPr>
          <w:rFonts w:ascii="Times New Roman" w:cs="Times New Roman" w:eastAsia="Times New Roman" w:hAnsi="Times New Roman"/>
          <w:sz w:val="22"/>
          <w:szCs w:val="22"/>
          <w:rtl w:val="0"/>
        </w:rPr>
        <w:t xml:space="preserve"> Projection of new function onto the Brain Cognition Space.</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8D">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dots highlighted in bold show the position in the BCS of new maps collected from the &gt;2017 version of Neurosynth and Neurovault. The dots of maps closely located are linked to the correspondent function via lines. The colour indicates the rationality index. MI = Memory Integration. LG = Latent group membership. C = Congruency. Up = Updating. D = Danger expectance. WA = Emotional Words. F = Focus. Co = Confidence. Bo = Bodily. B = Balance. IP = Ingroup Prediction. WA = Abstract Words. WC = Concrete Words. I = Interoception. L = Learning. Ss= Social similarity. Di = Divided. </w:t>
      </w:r>
    </w:p>
    <w:p w:rsidR="00000000" w:rsidDel="00000000" w:rsidP="00000000" w:rsidRDefault="00000000" w:rsidRPr="00000000" w14:paraId="0000008E">
      <w:pPr>
        <w:spacing w:line="360" w:lineRule="auto"/>
        <w:jc w:val="both"/>
        <w:rPr>
          <w:rFonts w:ascii="Times New Roman" w:cs="Times New Roman" w:eastAsia="Times New Roman" w:hAnsi="Times New Roman"/>
          <w:color w:val="0e101a"/>
        </w:rPr>
      </w:pPr>
      <w:r w:rsidDel="00000000" w:rsidR="00000000" w:rsidRPr="00000000">
        <w:rPr>
          <w:rtl w:val="0"/>
        </w:rPr>
      </w:r>
    </w:p>
    <w:p w:rsidR="00000000" w:rsidDel="00000000" w:rsidP="00000000" w:rsidRDefault="00000000" w:rsidRPr="00000000" w14:paraId="0000008F">
      <w:pPr>
        <w:pStyle w:val="Heading1"/>
        <w:spacing w:line="360" w:lineRule="auto"/>
        <w:jc w:val="both"/>
        <w:rPr>
          <w:rFonts w:ascii="Times New Roman" w:cs="Times New Roman" w:eastAsia="Times New Roman" w:hAnsi="Times New Roman"/>
          <w:color w:val="0e101a"/>
        </w:rPr>
      </w:pPr>
      <w:bookmarkStart w:colFirst="0" w:colLast="0" w:name="_ko1icjxxaum1" w:id="2"/>
      <w:bookmarkEnd w:id="2"/>
      <w:r w:rsidDel="00000000" w:rsidR="00000000" w:rsidRPr="00000000">
        <w:rPr>
          <w:rFonts w:ascii="Times New Roman" w:cs="Times New Roman" w:eastAsia="Times New Roman" w:hAnsi="Times New Roman"/>
          <w:i w:val="1"/>
          <w:sz w:val="22"/>
          <w:szCs w:val="22"/>
          <w:rtl w:val="0"/>
        </w:rPr>
        <w:t xml:space="preserve">Relationship between cognitive domains branches</w:t>
      </w:r>
      <w:r w:rsidDel="00000000" w:rsidR="00000000" w:rsidRPr="00000000">
        <w:rPr>
          <w:rtl w:val="0"/>
        </w:rPr>
      </w:r>
    </w:p>
    <w:p w:rsidR="00000000" w:rsidDel="00000000" w:rsidP="00000000" w:rsidRDefault="00000000" w:rsidRPr="00000000" w14:paraId="00000090">
      <w:pPr>
        <w:spacing w:line="360" w:lineRule="auto"/>
        <w:jc w:val="both"/>
        <w:rPr>
          <w:rFonts w:ascii="Times New Roman" w:cs="Times New Roman" w:eastAsia="Times New Roman" w:hAnsi="Times New Roman"/>
          <w:color w:val="0e101a"/>
        </w:rPr>
      </w:pPr>
      <w:r w:rsidDel="00000000" w:rsidR="00000000" w:rsidRPr="00000000">
        <w:rPr>
          <w:rFonts w:ascii="Times New Roman" w:cs="Times New Roman" w:eastAsia="Times New Roman" w:hAnsi="Times New Roman"/>
          <w:color w:val="0e101a"/>
          <w:rtl w:val="0"/>
        </w:rPr>
        <w:t xml:space="preserve">Cognitive domains clustered within each branch of the neuron-shaped architecture of the BCS, and the position of each branch reflects the relationship between the domains. For instance, the close position of the vision and attention branches with regards to other reflect the anatomical overlap between activations related to vision paradigms, from simple stimuli observation to eye-tracking paradigms, overlap anatomically with attentional networks</w:t>
      </w:r>
      <w:r w:rsidDel="00000000" w:rsidR="00000000" w:rsidRPr="00000000">
        <w:rPr>
          <w:rFonts w:ascii="Times New Roman" w:cs="Times New Roman" w:eastAsia="Times New Roman" w:hAnsi="Times New Roman"/>
          <w:color w:val="0e101a"/>
          <w:vertAlign w:val="superscript"/>
          <w:rtl w:val="0"/>
        </w:rPr>
        <w:t xml:space="preserve">12</w:t>
      </w:r>
      <w:r w:rsidDel="00000000" w:rsidR="00000000" w:rsidRPr="00000000">
        <w:rPr>
          <w:rFonts w:ascii="Times New Roman" w:cs="Times New Roman" w:eastAsia="Times New Roman" w:hAnsi="Times New Roman"/>
          <w:color w:val="0e101a"/>
          <w:rtl w:val="0"/>
        </w:rPr>
        <w:t xml:space="preserve">. Vision and action activations are also closely located in the BCS and their interaction is known to manifest as embodiment mechanisms (e.g. rubber hand illusion</w:t>
      </w:r>
      <w:r w:rsidDel="00000000" w:rsidR="00000000" w:rsidRPr="00000000">
        <w:rPr>
          <w:rFonts w:ascii="Times New Roman" w:cs="Times New Roman" w:eastAsia="Times New Roman" w:hAnsi="Times New Roman"/>
          <w:color w:val="0e101a"/>
          <w:vertAlign w:val="superscript"/>
          <w:rtl w:val="0"/>
        </w:rPr>
        <w:t xml:space="preserve">13</w:t>
      </w:r>
      <w:r w:rsidDel="00000000" w:rsidR="00000000" w:rsidRPr="00000000">
        <w:rPr>
          <w:rFonts w:ascii="Times New Roman" w:cs="Times New Roman" w:eastAsia="Times New Roman" w:hAnsi="Times New Roman"/>
          <w:color w:val="0e101a"/>
          <w:rtl w:val="0"/>
        </w:rPr>
        <w:t xml:space="preserve">). Motor cognition and somatosensory mechanisms are jointly recruited during a movement to ensure the online control and the successful outcome of the performance</w:t>
      </w:r>
      <w:r w:rsidDel="00000000" w:rsidR="00000000" w:rsidRPr="00000000">
        <w:rPr>
          <w:rFonts w:ascii="Times New Roman" w:cs="Times New Roman" w:eastAsia="Times New Roman" w:hAnsi="Times New Roman"/>
          <w:color w:val="0e101a"/>
          <w:vertAlign w:val="superscript"/>
          <w:rtl w:val="0"/>
        </w:rPr>
        <w:t xml:space="preserve">14</w:t>
      </w:r>
      <w:r w:rsidDel="00000000" w:rsidR="00000000" w:rsidRPr="00000000">
        <w:rPr>
          <w:rFonts w:ascii="Times New Roman" w:cs="Times New Roman" w:eastAsia="Times New Roman" w:hAnsi="Times New Roman"/>
          <w:color w:val="0e101a"/>
          <w:rtl w:val="0"/>
        </w:rPr>
        <w:t xml:space="preserve">. Further, the clusterisation of the domains within the BCS shows that the emotion and somatosensory domains are adjacents, reflecting bodily signal generation and processing of emotional responses</w:t>
      </w:r>
      <w:r w:rsidDel="00000000" w:rsidR="00000000" w:rsidRPr="00000000">
        <w:rPr>
          <w:rFonts w:ascii="Times New Roman" w:cs="Times New Roman" w:eastAsia="Times New Roman" w:hAnsi="Times New Roman"/>
          <w:color w:val="0e101a"/>
          <w:vertAlign w:val="superscript"/>
          <w:rtl w:val="0"/>
        </w:rPr>
        <w:t xml:space="preserve">15–17</w:t>
      </w:r>
      <w:r w:rsidDel="00000000" w:rsidR="00000000" w:rsidRPr="00000000">
        <w:rPr>
          <w:rFonts w:ascii="Times New Roman" w:cs="Times New Roman" w:eastAsia="Times New Roman" w:hAnsi="Times New Roman"/>
          <w:color w:val="0e101a"/>
          <w:rtl w:val="0"/>
        </w:rPr>
        <w:t xml:space="preserve">. Emotions and somatic responses guide decision-making</w:t>
      </w:r>
      <w:r w:rsidDel="00000000" w:rsidR="00000000" w:rsidRPr="00000000">
        <w:rPr>
          <w:rFonts w:ascii="Times New Roman" w:cs="Times New Roman" w:eastAsia="Times New Roman" w:hAnsi="Times New Roman"/>
          <w:color w:val="0e101a"/>
          <w:vertAlign w:val="superscript"/>
          <w:rtl w:val="0"/>
        </w:rPr>
        <w:t xml:space="preserve">18</w:t>
      </w:r>
      <w:r w:rsidDel="00000000" w:rsidR="00000000" w:rsidRPr="00000000">
        <w:rPr>
          <w:rFonts w:ascii="Times New Roman" w:cs="Times New Roman" w:eastAsia="Times New Roman" w:hAnsi="Times New Roman"/>
          <w:color w:val="0e101a"/>
          <w:rtl w:val="0"/>
        </w:rPr>
        <w:t xml:space="preserve"> and this is confirmed by the proximity of Emotion and Decision-making within the BCS. The joint contribution of learning and memory allows humans to orient in social experiences</w:t>
      </w:r>
      <w:r w:rsidDel="00000000" w:rsidR="00000000" w:rsidRPr="00000000">
        <w:rPr>
          <w:rFonts w:ascii="Times New Roman" w:cs="Times New Roman" w:eastAsia="Times New Roman" w:hAnsi="Times New Roman"/>
          <w:color w:val="0e101a"/>
          <w:vertAlign w:val="superscript"/>
          <w:rtl w:val="0"/>
        </w:rPr>
        <w:t xml:space="preserve">19</w:t>
      </w:r>
      <w:r w:rsidDel="00000000" w:rsidR="00000000" w:rsidRPr="00000000">
        <w:rPr>
          <w:rFonts w:ascii="Times New Roman" w:cs="Times New Roman" w:eastAsia="Times New Roman" w:hAnsi="Times New Roman"/>
          <w:color w:val="0e101a"/>
          <w:rtl w:val="0"/>
        </w:rPr>
        <w:t xml:space="preserve">, thus their close clusterisation in the space. Contextualisation of memories passes by assigning meaning and words to them</w:t>
      </w:r>
      <w:r w:rsidDel="00000000" w:rsidR="00000000" w:rsidRPr="00000000">
        <w:rPr>
          <w:rFonts w:ascii="Times New Roman" w:cs="Times New Roman" w:eastAsia="Times New Roman" w:hAnsi="Times New Roman"/>
          <w:color w:val="0e101a"/>
          <w:vertAlign w:val="superscript"/>
          <w:rtl w:val="0"/>
        </w:rPr>
        <w:t xml:space="preserve">20</w:t>
      </w:r>
      <w:r w:rsidDel="00000000" w:rsidR="00000000" w:rsidRPr="00000000">
        <w:rPr>
          <w:rFonts w:ascii="Times New Roman" w:cs="Times New Roman" w:eastAsia="Times New Roman" w:hAnsi="Times New Roman"/>
          <w:color w:val="0e101a"/>
          <w:rtl w:val="0"/>
        </w:rPr>
        <w:t xml:space="preserve">, and language has been ascribed as part of the working memory as the phonological loop component</w:t>
      </w:r>
      <w:r w:rsidDel="00000000" w:rsidR="00000000" w:rsidRPr="00000000">
        <w:rPr>
          <w:rFonts w:ascii="Times New Roman" w:cs="Times New Roman" w:eastAsia="Times New Roman" w:hAnsi="Times New Roman"/>
          <w:color w:val="0e101a"/>
          <w:vertAlign w:val="superscript"/>
          <w:rtl w:val="0"/>
        </w:rPr>
        <w:t xml:space="preserve">21</w:t>
      </w:r>
      <w:r w:rsidDel="00000000" w:rsidR="00000000" w:rsidRPr="00000000">
        <w:rPr>
          <w:rFonts w:ascii="Times New Roman" w:cs="Times New Roman" w:eastAsia="Times New Roman" w:hAnsi="Times New Roman"/>
          <w:color w:val="0e101a"/>
          <w:rtl w:val="0"/>
        </w:rPr>
        <w:t xml:space="preserve">. Accordingly, memory, language, and working memory have interrelated aspects and follow one another in the BCS. The auditory cognition clusters far away from the other domains. The striking difference in the anatomical pattern of auditory-modality fMRI task opens further queries on the possible influence of stimuli modality in activation studies. In fact, the pronounced difference in the auditory cluster could be led by the number of studies conducted in the visual modality that investigated the other cognitive domains. </w:t>
      </w:r>
    </w:p>
    <w:p w:rsidR="00000000" w:rsidDel="00000000" w:rsidP="00000000" w:rsidRDefault="00000000" w:rsidRPr="00000000" w14:paraId="00000091">
      <w:pPr>
        <w:spacing w:line="360" w:lineRule="auto"/>
        <w:jc w:val="both"/>
        <w:rPr>
          <w:rFonts w:ascii="Times New Roman" w:cs="Times New Roman" w:eastAsia="Times New Roman" w:hAnsi="Times New Roman"/>
          <w:color w:val="0e101a"/>
        </w:rPr>
      </w:pPr>
      <w:r w:rsidDel="00000000" w:rsidR="00000000" w:rsidRPr="00000000">
        <w:rPr>
          <w:rtl w:val="0"/>
        </w:rPr>
      </w:r>
    </w:p>
    <w:p w:rsidR="00000000" w:rsidDel="00000000" w:rsidP="00000000" w:rsidRDefault="00000000" w:rsidRPr="00000000" w14:paraId="00000092">
      <w:pPr>
        <w:pStyle w:val="Heading1"/>
        <w:spacing w:line="360" w:lineRule="auto"/>
        <w:jc w:val="both"/>
        <w:rPr>
          <w:rFonts w:ascii="Times New Roman" w:cs="Times New Roman" w:eastAsia="Times New Roman" w:hAnsi="Times New Roman"/>
          <w:i w:val="1"/>
          <w:sz w:val="22"/>
          <w:szCs w:val="22"/>
        </w:rPr>
      </w:pPr>
      <w:bookmarkStart w:colFirst="0" w:colLast="0" w:name="_mtllaj1e1ovu" w:id="3"/>
      <w:bookmarkEnd w:id="3"/>
      <w:r w:rsidDel="00000000" w:rsidR="00000000" w:rsidRPr="00000000">
        <w:rPr>
          <w:rFonts w:ascii="Times New Roman" w:cs="Times New Roman" w:eastAsia="Times New Roman" w:hAnsi="Times New Roman"/>
          <w:i w:val="1"/>
          <w:sz w:val="22"/>
          <w:szCs w:val="22"/>
          <w:rtl w:val="0"/>
        </w:rPr>
        <w:t xml:space="preserve">Brain structures of the rationality map</w:t>
      </w:r>
    </w:p>
    <w:p w:rsidR="00000000" w:rsidDel="00000000" w:rsidP="00000000" w:rsidRDefault="00000000" w:rsidRPr="00000000" w14:paraId="00000093">
      <w:pPr>
        <w:spacing w:line="360" w:lineRule="auto"/>
        <w:jc w:val="both"/>
        <w:rPr>
          <w:rFonts w:ascii="Times New Roman" w:cs="Times New Roman" w:eastAsia="Times New Roman" w:hAnsi="Times New Roman"/>
          <w:color w:val="0e101a"/>
        </w:rPr>
      </w:pPr>
      <w:r w:rsidDel="00000000" w:rsidR="00000000" w:rsidRPr="00000000">
        <w:rPr>
          <w:rFonts w:ascii="Times New Roman" w:cs="Times New Roman" w:eastAsia="Times New Roman" w:hAnsi="Times New Roman"/>
          <w:color w:val="0e101a"/>
          <w:rtl w:val="0"/>
        </w:rPr>
        <w:t xml:space="preserve">The structures associated with the high rationality index correlate with the gradients that mostly explains the overall brain activity in particular regions in the spectrum of auditory and motor processing</w:t>
      </w:r>
      <w:r w:rsidDel="00000000" w:rsidR="00000000" w:rsidRPr="00000000">
        <w:rPr>
          <w:rFonts w:ascii="Times New Roman" w:cs="Times New Roman" w:eastAsia="Times New Roman" w:hAnsi="Times New Roman"/>
          <w:color w:val="0e101a"/>
          <w:vertAlign w:val="superscript"/>
          <w:rtl w:val="0"/>
        </w:rPr>
        <w:t xml:space="preserve">22</w:t>
      </w:r>
      <w:r w:rsidDel="00000000" w:rsidR="00000000" w:rsidRPr="00000000">
        <w:rPr>
          <w:rFonts w:ascii="Times New Roman" w:cs="Times New Roman" w:eastAsia="Times New Roman" w:hAnsi="Times New Roman"/>
          <w:color w:val="0e101a"/>
          <w:rtl w:val="0"/>
        </w:rPr>
        <w:t xml:space="preserve">. The superior temporal cortex is known for its contribution to  auditory cognition</w:t>
      </w:r>
      <w:r w:rsidDel="00000000" w:rsidR="00000000" w:rsidRPr="00000000">
        <w:rPr>
          <w:rFonts w:ascii="Times New Roman" w:cs="Times New Roman" w:eastAsia="Times New Roman" w:hAnsi="Times New Roman"/>
          <w:color w:val="0e101a"/>
          <w:vertAlign w:val="superscript"/>
          <w:rtl w:val="0"/>
        </w:rPr>
        <w:t xml:space="preserve">23</w:t>
      </w:r>
      <w:r w:rsidDel="00000000" w:rsidR="00000000" w:rsidRPr="00000000">
        <w:rPr>
          <w:rFonts w:ascii="Times New Roman" w:cs="Times New Roman" w:eastAsia="Times New Roman" w:hAnsi="Times New Roman"/>
          <w:color w:val="0e101a"/>
          <w:rtl w:val="0"/>
        </w:rPr>
        <w:t xml:space="preserve"> and processing of the object's spatial features</w:t>
      </w:r>
      <w:r w:rsidDel="00000000" w:rsidR="00000000" w:rsidRPr="00000000">
        <w:rPr>
          <w:rFonts w:ascii="Times New Roman" w:cs="Times New Roman" w:eastAsia="Times New Roman" w:hAnsi="Times New Roman"/>
          <w:color w:val="0e101a"/>
          <w:vertAlign w:val="superscript"/>
          <w:rtl w:val="0"/>
        </w:rPr>
        <w:t xml:space="preserve">24</w:t>
      </w:r>
      <w:r w:rsidDel="00000000" w:rsidR="00000000" w:rsidRPr="00000000">
        <w:rPr>
          <w:rFonts w:ascii="Times New Roman" w:cs="Times New Roman" w:eastAsia="Times New Roman" w:hAnsi="Times New Roman"/>
          <w:color w:val="0e101a"/>
          <w:rtl w:val="0"/>
        </w:rPr>
        <w:t xml:space="preserve">, while medial temporal cortices such as the rhinal cortex, hippocampus, and amygdala play a role in memory</w:t>
      </w:r>
      <w:r w:rsidDel="00000000" w:rsidR="00000000" w:rsidRPr="00000000">
        <w:rPr>
          <w:rFonts w:ascii="Times New Roman" w:cs="Times New Roman" w:eastAsia="Times New Roman" w:hAnsi="Times New Roman"/>
          <w:color w:val="0e101a"/>
          <w:vertAlign w:val="superscript"/>
          <w:rtl w:val="0"/>
        </w:rPr>
        <w:t xml:space="preserve">25–28</w:t>
      </w:r>
      <w:r w:rsidDel="00000000" w:rsidR="00000000" w:rsidRPr="00000000">
        <w:rPr>
          <w:rFonts w:ascii="Times New Roman" w:cs="Times New Roman" w:eastAsia="Times New Roman" w:hAnsi="Times New Roman"/>
          <w:color w:val="0e101a"/>
          <w:rtl w:val="0"/>
        </w:rPr>
        <w:t xml:space="preserve"> and stimuli representation (e.g. objects, faces, and scenes,</w:t>
      </w:r>
      <w:r w:rsidDel="00000000" w:rsidR="00000000" w:rsidRPr="00000000">
        <w:rPr>
          <w:rFonts w:ascii="Times New Roman" w:cs="Times New Roman" w:eastAsia="Times New Roman" w:hAnsi="Times New Roman"/>
          <w:color w:val="0e101a"/>
          <w:vertAlign w:val="superscript"/>
          <w:rtl w:val="0"/>
        </w:rPr>
        <w:t xml:space="preserve">29</w:t>
      </w:r>
      <w:r w:rsidDel="00000000" w:rsidR="00000000" w:rsidRPr="00000000">
        <w:rPr>
          <w:rFonts w:ascii="Times New Roman" w:cs="Times New Roman" w:eastAsia="Times New Roman" w:hAnsi="Times New Roman"/>
          <w:color w:val="0e101a"/>
          <w:rtl w:val="0"/>
        </w:rPr>
        <w:t xml:space="preserve">. The premotor cortex contributes to action planning</w:t>
      </w:r>
      <w:r w:rsidDel="00000000" w:rsidR="00000000" w:rsidRPr="00000000">
        <w:rPr>
          <w:rFonts w:ascii="Times New Roman" w:cs="Times New Roman" w:eastAsia="Times New Roman" w:hAnsi="Times New Roman"/>
          <w:color w:val="0e101a"/>
          <w:vertAlign w:val="superscript"/>
          <w:rtl w:val="0"/>
        </w:rPr>
        <w:t xml:space="preserve">30</w:t>
      </w:r>
      <w:r w:rsidDel="00000000" w:rsidR="00000000" w:rsidRPr="00000000">
        <w:rPr>
          <w:rFonts w:ascii="Times New Roman" w:cs="Times New Roman" w:eastAsia="Times New Roman" w:hAnsi="Times New Roman"/>
          <w:color w:val="0e101a"/>
          <w:rtl w:val="0"/>
        </w:rPr>
        <w:t xml:space="preserve"> and speech</w:t>
      </w:r>
      <w:r w:rsidDel="00000000" w:rsidR="00000000" w:rsidRPr="00000000">
        <w:rPr>
          <w:rFonts w:ascii="Times New Roman" w:cs="Times New Roman" w:eastAsia="Times New Roman" w:hAnsi="Times New Roman"/>
          <w:color w:val="0e101a"/>
          <w:vertAlign w:val="superscript"/>
          <w:rtl w:val="0"/>
        </w:rPr>
        <w:t xml:space="preserve">31</w:t>
      </w:r>
      <w:r w:rsidDel="00000000" w:rsidR="00000000" w:rsidRPr="00000000">
        <w:rPr>
          <w:rFonts w:ascii="Times New Roman" w:cs="Times New Roman" w:eastAsia="Times New Roman" w:hAnsi="Times New Roman"/>
          <w:color w:val="0e101a"/>
          <w:rtl w:val="0"/>
        </w:rPr>
        <w:t xml:space="preserve">, while the FEF and PEF are involved in visual target detection</w:t>
      </w:r>
      <w:r w:rsidDel="00000000" w:rsidR="00000000" w:rsidRPr="00000000">
        <w:rPr>
          <w:rFonts w:ascii="Times New Roman" w:cs="Times New Roman" w:eastAsia="Times New Roman" w:hAnsi="Times New Roman"/>
          <w:color w:val="0e101a"/>
          <w:vertAlign w:val="superscript"/>
          <w:rtl w:val="0"/>
        </w:rPr>
        <w:t xml:space="preserve">32,33</w:t>
      </w:r>
      <w:r w:rsidDel="00000000" w:rsidR="00000000" w:rsidRPr="00000000">
        <w:rPr>
          <w:rFonts w:ascii="Times New Roman" w:cs="Times New Roman" w:eastAsia="Times New Roman" w:hAnsi="Times New Roman"/>
          <w:color w:val="0e101a"/>
          <w:rtl w:val="0"/>
        </w:rPr>
        <w:t xml:space="preserve">. An extensive range of functions for the implementation of voluntary action, such as timing, sensory predictions, sequence implementation, and inhibition of concurrent movements, involve the SMA and pre-SMA areas</w:t>
      </w:r>
      <w:r w:rsidDel="00000000" w:rsidR="00000000" w:rsidRPr="00000000">
        <w:rPr>
          <w:rFonts w:ascii="Times New Roman" w:cs="Times New Roman" w:eastAsia="Times New Roman" w:hAnsi="Times New Roman"/>
          <w:color w:val="0e101a"/>
          <w:vertAlign w:val="superscript"/>
          <w:rtl w:val="0"/>
        </w:rPr>
        <w:t xml:space="preserve">34–36</w:t>
      </w:r>
      <w:r w:rsidDel="00000000" w:rsidR="00000000" w:rsidRPr="00000000">
        <w:rPr>
          <w:rFonts w:ascii="Times New Roman" w:cs="Times New Roman" w:eastAsia="Times New Roman" w:hAnsi="Times New Roman"/>
          <w:color w:val="0e101a"/>
          <w:rtl w:val="0"/>
        </w:rPr>
        <w:t xml:space="preserve">. Finally, the involvement of Broca's area as a hub of the language network in the brain has been extensively confirmed by the literature since its first description by Broca in 1861</w:t>
      </w:r>
      <w:r w:rsidDel="00000000" w:rsidR="00000000" w:rsidRPr="00000000">
        <w:rPr>
          <w:rFonts w:ascii="Times New Roman" w:cs="Times New Roman" w:eastAsia="Times New Roman" w:hAnsi="Times New Roman"/>
          <w:color w:val="0e101a"/>
          <w:vertAlign w:val="superscript"/>
          <w:rtl w:val="0"/>
        </w:rPr>
        <w:t xml:space="preserve">31,37,38</w:t>
      </w:r>
      <w:r w:rsidDel="00000000" w:rsidR="00000000" w:rsidRPr="00000000">
        <w:rPr>
          <w:rFonts w:ascii="Times New Roman" w:cs="Times New Roman" w:eastAsia="Times New Roman" w:hAnsi="Times New Roman"/>
          <w:color w:val="0e101a"/>
          <w:rtl w:val="0"/>
        </w:rPr>
        <w:t xml:space="preserve">. Prediction, learning and reward mechanisms emerge from the activity of subcortical structures such as the basal ganglia and its connections</w:t>
      </w:r>
      <w:r w:rsidDel="00000000" w:rsidR="00000000" w:rsidRPr="00000000">
        <w:rPr>
          <w:rFonts w:ascii="Times New Roman" w:cs="Times New Roman" w:eastAsia="Times New Roman" w:hAnsi="Times New Roman"/>
          <w:color w:val="0e101a"/>
          <w:vertAlign w:val="superscript"/>
          <w:rtl w:val="0"/>
        </w:rPr>
        <w:t xml:space="preserve">39,40</w:t>
      </w:r>
      <w:r w:rsidDel="00000000" w:rsidR="00000000" w:rsidRPr="00000000">
        <w:rPr>
          <w:rFonts w:ascii="Times New Roman" w:cs="Times New Roman" w:eastAsia="Times New Roman" w:hAnsi="Times New Roman"/>
          <w:color w:val="0e101a"/>
          <w:rtl w:val="0"/>
        </w:rPr>
        <w:t xml:space="preserve"> as well as the medial temporal lobe structures</w:t>
      </w:r>
      <w:r w:rsidDel="00000000" w:rsidR="00000000" w:rsidRPr="00000000">
        <w:rPr>
          <w:rFonts w:ascii="Times New Roman" w:cs="Times New Roman" w:eastAsia="Times New Roman" w:hAnsi="Times New Roman"/>
          <w:color w:val="0e101a"/>
          <w:vertAlign w:val="superscript"/>
          <w:rtl w:val="0"/>
        </w:rPr>
        <w:t xml:space="preserve">41</w:t>
      </w:r>
      <w:r w:rsidDel="00000000" w:rsidR="00000000" w:rsidRPr="00000000">
        <w:rPr>
          <w:rFonts w:ascii="Times New Roman" w:cs="Times New Roman" w:eastAsia="Times New Roman" w:hAnsi="Times New Roman"/>
          <w:color w:val="0e101a"/>
          <w:rtl w:val="0"/>
        </w:rPr>
        <w:t xml:space="preserve">. </w:t>
      </w:r>
    </w:p>
    <w:p w:rsidR="00000000" w:rsidDel="00000000" w:rsidP="00000000" w:rsidRDefault="00000000" w:rsidRPr="00000000" w14:paraId="00000094">
      <w:pPr>
        <w:spacing w:line="360" w:lineRule="auto"/>
        <w:jc w:val="both"/>
        <w:rPr>
          <w:rFonts w:ascii="Times New Roman" w:cs="Times New Roman" w:eastAsia="Times New Roman" w:hAnsi="Times New Roman"/>
          <w:color w:val="0e101a"/>
        </w:rPr>
      </w:pPr>
      <w:r w:rsidDel="00000000" w:rsidR="00000000" w:rsidRPr="00000000">
        <w:rPr>
          <w:rtl w:val="0"/>
        </w:rPr>
      </w:r>
    </w:p>
    <w:p w:rsidR="00000000" w:rsidDel="00000000" w:rsidP="00000000" w:rsidRDefault="00000000" w:rsidRPr="00000000" w14:paraId="00000095">
      <w:pPr>
        <w:pStyle w:val="Heading1"/>
        <w:spacing w:line="360" w:lineRule="auto"/>
        <w:jc w:val="both"/>
        <w:rPr>
          <w:rFonts w:ascii="Times New Roman" w:cs="Times New Roman" w:eastAsia="Times New Roman" w:hAnsi="Times New Roman"/>
          <w:i w:val="1"/>
          <w:sz w:val="22"/>
          <w:szCs w:val="22"/>
        </w:rPr>
      </w:pPr>
      <w:bookmarkStart w:colFirst="0" w:colLast="0" w:name="_3firyipw4fwn" w:id="4"/>
      <w:bookmarkEnd w:id="4"/>
      <w:r w:rsidDel="00000000" w:rsidR="00000000" w:rsidRPr="00000000">
        <w:rPr>
          <w:rFonts w:ascii="Times New Roman" w:cs="Times New Roman" w:eastAsia="Times New Roman" w:hAnsi="Times New Roman"/>
          <w:i w:val="1"/>
          <w:sz w:val="22"/>
          <w:szCs w:val="22"/>
          <w:rtl w:val="0"/>
        </w:rPr>
        <w:t xml:space="preserve">Replication of the BCS space architecture</w:t>
      </w:r>
    </w:p>
    <w:p w:rsidR="00000000" w:rsidDel="00000000" w:rsidP="00000000" w:rsidRDefault="00000000" w:rsidRPr="00000000" w14:paraId="00000096">
      <w:pPr>
        <w:spacing w:line="360" w:lineRule="auto"/>
        <w:jc w:val="both"/>
        <w:rPr>
          <w:rFonts w:ascii="Times New Roman" w:cs="Times New Roman" w:eastAsia="Times New Roman" w:hAnsi="Times New Roman"/>
          <w:color w:val="0e101a"/>
        </w:rPr>
      </w:pPr>
      <w:r w:rsidDel="00000000" w:rsidR="00000000" w:rsidRPr="00000000">
        <w:rPr>
          <w:rFonts w:ascii="Times New Roman" w:cs="Times New Roman" w:eastAsia="Times New Roman" w:hAnsi="Times New Roman"/>
          <w:color w:val="0e101a"/>
          <w:rtl w:val="0"/>
        </w:rPr>
        <w:t xml:space="preserve">To test the reliability of the BCS in terms of meta-analytic maps clusterisation in cognitive domains and positioning onto the space, the Euclidean distances between the BCS maps were compared with the Euclidean distances of a two-dimensional space built on the updated (2021) version of the 2017 meta-analytic maps. </w:t>
      </w:r>
    </w:p>
    <w:p w:rsidR="00000000" w:rsidDel="00000000" w:rsidP="00000000" w:rsidRDefault="00000000" w:rsidRPr="00000000" w14:paraId="00000097">
      <w:pPr>
        <w:spacing w:line="360" w:lineRule="auto"/>
        <w:jc w:val="both"/>
        <w:rPr>
          <w:rFonts w:ascii="Times New Roman" w:cs="Times New Roman" w:eastAsia="Times New Roman" w:hAnsi="Times New Roman"/>
          <w:color w:val="0e101a"/>
        </w:rPr>
      </w:pPr>
      <w:r w:rsidDel="00000000" w:rsidR="00000000" w:rsidRPr="00000000">
        <w:rPr>
          <w:rFonts w:ascii="Gungsuh" w:cs="Gungsuh" w:eastAsia="Gungsuh" w:hAnsi="Gungsuh"/>
          <w:color w:val="0e101a"/>
          <w:rtl w:val="0"/>
        </w:rPr>
        <w:t xml:space="preserve">Specifically, 506 maps were downloaded from Neurosynth repository, matched for terms with the 2017 dataset. No thresholding was applied to the 2021 meta-analytic maps because the more recent version of Neurosynth automatically applies thresholding (z ≥ 3.4) to correct for multiple comparisons. The maps underwent parcellation using the Glasser and colleagues</w:t>
      </w:r>
      <w:r w:rsidDel="00000000" w:rsidR="00000000" w:rsidRPr="00000000">
        <w:rPr>
          <w:rFonts w:ascii="Gungsuh" w:cs="Gungsuh" w:eastAsia="Gungsuh" w:hAnsi="Gungsuh"/>
          <w:color w:val="0e101a"/>
          <w:vertAlign w:val="superscript"/>
          <w:rtl w:val="0"/>
        </w:rPr>
        <w:t xml:space="preserve">42–44</w:t>
      </w:r>
      <w:r w:rsidDel="00000000" w:rsidR="00000000" w:rsidRPr="00000000">
        <w:rPr>
          <w:rFonts w:ascii="Gungsuh" w:cs="Gungsuh" w:eastAsia="Gungsuh" w:hAnsi="Gungsuh"/>
          <w:color w:val="0e101a"/>
          <w:rtl w:val="0"/>
        </w:rPr>
        <w:t xml:space="preserve"> and AAL3 atlases delineated by our group.</w:t>
      </w:r>
      <w:r w:rsidDel="00000000" w:rsidR="00000000" w:rsidRPr="00000000">
        <w:rPr>
          <w:rtl w:val="0"/>
        </w:rPr>
      </w:r>
    </w:p>
    <w:p w:rsidR="00000000" w:rsidDel="00000000" w:rsidP="00000000" w:rsidRDefault="00000000" w:rsidRPr="00000000" w14:paraId="00000098">
      <w:pPr>
        <w:spacing w:line="360" w:lineRule="auto"/>
        <w:jc w:val="both"/>
        <w:rPr>
          <w:rFonts w:ascii="Times New Roman" w:cs="Times New Roman" w:eastAsia="Times New Roman" w:hAnsi="Times New Roman"/>
          <w:color w:val="0e101a"/>
        </w:rPr>
      </w:pPr>
      <w:r w:rsidDel="00000000" w:rsidR="00000000" w:rsidRPr="00000000">
        <w:rPr>
          <w:rFonts w:ascii="Times New Roman" w:cs="Times New Roman" w:eastAsia="Times New Roman" w:hAnsi="Times New Roman"/>
          <w:color w:val="0e101a"/>
          <w:rtl w:val="0"/>
        </w:rPr>
        <w:t xml:space="preserve">The Uniform Manifold Approximation and Projection (UMAP,</w:t>
      </w:r>
      <w:r w:rsidDel="00000000" w:rsidR="00000000" w:rsidRPr="00000000">
        <w:rPr>
          <w:rFonts w:ascii="Times New Roman" w:cs="Times New Roman" w:eastAsia="Times New Roman" w:hAnsi="Times New Roman"/>
          <w:color w:val="0e101a"/>
          <w:vertAlign w:val="superscript"/>
          <w:rtl w:val="0"/>
        </w:rPr>
        <w:t xml:space="preserve">45</w:t>
      </w:r>
      <w:r w:rsidDel="00000000" w:rsidR="00000000" w:rsidRPr="00000000">
        <w:rPr>
          <w:rFonts w:ascii="Times New Roman" w:cs="Times New Roman" w:eastAsia="Times New Roman" w:hAnsi="Times New Roman"/>
          <w:color w:val="0e101a"/>
          <w:rtl w:val="0"/>
        </w:rPr>
        <w:t xml:space="preserve">) algorithm was applied to reduce the dimensionality of the parceled, 2021 meta-analytic dataset in a two-dimensional space, and UMAP default parameter values were used. Specifically, the space was built in two dimensions to foster the interpretability and successive manipulation of the data organisation; the algorithm used the information of 15 local neighbours to learn the manifold structure of the data points; 0.1 minimum distance was allowed by the algorithm to pack the data; the Euclidean metric was used for the data embedding. </w:t>
      </w:r>
    </w:p>
    <w:p w:rsidR="00000000" w:rsidDel="00000000" w:rsidP="00000000" w:rsidRDefault="00000000" w:rsidRPr="00000000" w14:paraId="00000099">
      <w:pPr>
        <w:spacing w:line="360" w:lineRule="auto"/>
        <w:jc w:val="both"/>
        <w:rPr>
          <w:rFonts w:ascii="Times New Roman" w:cs="Times New Roman" w:eastAsia="Times New Roman" w:hAnsi="Times New Roman"/>
          <w:color w:val="0e101a"/>
        </w:rPr>
      </w:pPr>
      <w:r w:rsidDel="00000000" w:rsidR="00000000" w:rsidRPr="00000000">
        <w:rPr>
          <w:rFonts w:ascii="Times New Roman" w:cs="Times New Roman" w:eastAsia="Times New Roman" w:hAnsi="Times New Roman"/>
          <w:color w:val="0e101a"/>
          <w:rtl w:val="0"/>
        </w:rPr>
        <w:t xml:space="preserve">The Euclidean distances between each and the other maps within the obtained 2021, two-dimensional space were then computed in Python (https://github.com/vale-pak/BCS.git). The obtained Euclidean distances were then compared with the Euclidean distances computed between each and other maps of the BCS (by the year 2017) via Pearson’s correlations. A positive correlation was found (r = 0.8). The results confirm that the clusterisation and positioning of the maps in 2017 can be replicated in later versions of the dataset.</w:t>
      </w:r>
    </w:p>
    <w:p w:rsidR="00000000" w:rsidDel="00000000" w:rsidP="00000000" w:rsidRDefault="00000000" w:rsidRPr="00000000" w14:paraId="0000009A">
      <w:pPr>
        <w:spacing w:line="360" w:lineRule="auto"/>
        <w:jc w:val="both"/>
        <w:rPr>
          <w:rFonts w:ascii="Times New Roman" w:cs="Times New Roman" w:eastAsia="Times New Roman" w:hAnsi="Times New Roman"/>
          <w:color w:val="0e101a"/>
        </w:rPr>
      </w:pPr>
      <w:r w:rsidDel="00000000" w:rsidR="00000000" w:rsidRPr="00000000">
        <w:br w:type="page"/>
      </w:r>
      <w:r w:rsidDel="00000000" w:rsidR="00000000" w:rsidRPr="00000000">
        <w:rPr>
          <w:rtl w:val="0"/>
        </w:rPr>
      </w:r>
    </w:p>
    <w:p w:rsidR="00000000" w:rsidDel="00000000" w:rsidP="00000000" w:rsidRDefault="00000000" w:rsidRPr="00000000" w14:paraId="0000009B">
      <w:pPr>
        <w:pStyle w:val="Heading1"/>
        <w:spacing w:line="360" w:lineRule="auto"/>
        <w:jc w:val="both"/>
        <w:rPr>
          <w:rFonts w:ascii="Times New Roman" w:cs="Times New Roman" w:eastAsia="Times New Roman" w:hAnsi="Times New Roman"/>
          <w:b w:val="1"/>
        </w:rPr>
      </w:pPr>
      <w:bookmarkStart w:colFirst="0" w:colLast="0" w:name="_blh7vnq2vgiq" w:id="5"/>
      <w:bookmarkEnd w:id="5"/>
      <w:r w:rsidDel="00000000" w:rsidR="00000000" w:rsidRPr="00000000">
        <w:rPr>
          <w:rFonts w:ascii="Times New Roman" w:cs="Times New Roman" w:eastAsia="Times New Roman" w:hAnsi="Times New Roman"/>
          <w:b w:val="1"/>
          <w:rtl w:val="0"/>
        </w:rPr>
        <w:t xml:space="preserve">References</w:t>
      </w:r>
    </w:p>
    <w:p w:rsidR="00000000" w:rsidDel="00000000" w:rsidP="00000000" w:rsidRDefault="00000000" w:rsidRPr="00000000" w14:paraId="0000009C">
      <w:pPr>
        <w:widowControl w:val="0"/>
        <w:spacing w:line="360" w:lineRule="auto"/>
        <w:ind w:left="64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tab/>
        <w:t xml:space="preserve">Pauligk, S., Kotz, S. A. &amp; Kanske, P. Differential Impact of Emotion on Semantic Processing of Abstract and Concrete Words: ERP and fMRI Evidence. </w:t>
      </w:r>
      <w:r w:rsidDel="00000000" w:rsidR="00000000" w:rsidRPr="00000000">
        <w:rPr>
          <w:rFonts w:ascii="Times New Roman" w:cs="Times New Roman" w:eastAsia="Times New Roman" w:hAnsi="Times New Roman"/>
          <w:i w:val="1"/>
          <w:rtl w:val="0"/>
        </w:rPr>
        <w:t xml:space="preserve">Sci. Reports </w:t>
      </w:r>
      <w:r w:rsidDel="00000000" w:rsidR="00000000" w:rsidRPr="00000000">
        <w:rPr>
          <w:rFonts w:ascii="Times New Roman" w:cs="Times New Roman" w:eastAsia="Times New Roman" w:hAnsi="Times New Roman"/>
          <w:b w:val="1"/>
          <w:rtl w:val="0"/>
        </w:rPr>
        <w:t xml:space="preserve">9</w:t>
      </w:r>
      <w:r w:rsidDel="00000000" w:rsidR="00000000" w:rsidRPr="00000000">
        <w:rPr>
          <w:rFonts w:ascii="Times New Roman" w:cs="Times New Roman" w:eastAsia="Times New Roman" w:hAnsi="Times New Roman"/>
          <w:rtl w:val="0"/>
        </w:rPr>
        <w:t xml:space="preserve">, 1–13 (2019).</w:t>
      </w:r>
    </w:p>
    <w:p w:rsidR="00000000" w:rsidDel="00000000" w:rsidP="00000000" w:rsidRDefault="00000000" w:rsidRPr="00000000" w14:paraId="0000009D">
      <w:pPr>
        <w:widowControl w:val="0"/>
        <w:spacing w:line="360" w:lineRule="auto"/>
        <w:ind w:left="64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tab/>
        <w:t xml:space="preserve">Hudson, M. </w:t>
      </w:r>
      <w:r w:rsidDel="00000000" w:rsidR="00000000" w:rsidRPr="00000000">
        <w:rPr>
          <w:rFonts w:ascii="Times New Roman" w:cs="Times New Roman" w:eastAsia="Times New Roman" w:hAnsi="Times New Roman"/>
          <w:i w:val="1"/>
          <w:rtl w:val="0"/>
        </w:rPr>
        <w:t xml:space="preserve">et al.</w:t>
      </w:r>
      <w:r w:rsidDel="00000000" w:rsidR="00000000" w:rsidRPr="00000000">
        <w:rPr>
          <w:rFonts w:ascii="Times New Roman" w:cs="Times New Roman" w:eastAsia="Times New Roman" w:hAnsi="Times New Roman"/>
          <w:rtl w:val="0"/>
        </w:rPr>
        <w:t xml:space="preserve"> Dissociable neural systems for unconditioned acute and sustained fear. </w:t>
      </w:r>
      <w:r w:rsidDel="00000000" w:rsidR="00000000" w:rsidRPr="00000000">
        <w:rPr>
          <w:rFonts w:ascii="Times New Roman" w:cs="Times New Roman" w:eastAsia="Times New Roman" w:hAnsi="Times New Roman"/>
          <w:i w:val="1"/>
          <w:rtl w:val="0"/>
        </w:rPr>
        <w:t xml:space="preserve">Neuroimage</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216</w:t>
      </w:r>
      <w:r w:rsidDel="00000000" w:rsidR="00000000" w:rsidRPr="00000000">
        <w:rPr>
          <w:rFonts w:ascii="Times New Roman" w:cs="Times New Roman" w:eastAsia="Times New Roman" w:hAnsi="Times New Roman"/>
          <w:rtl w:val="0"/>
        </w:rPr>
        <w:t xml:space="preserve">, (2020).</w:t>
      </w:r>
    </w:p>
    <w:p w:rsidR="00000000" w:rsidDel="00000000" w:rsidP="00000000" w:rsidRDefault="00000000" w:rsidRPr="00000000" w14:paraId="0000009E">
      <w:pPr>
        <w:widowControl w:val="0"/>
        <w:spacing w:line="360" w:lineRule="auto"/>
        <w:ind w:left="64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tab/>
        <w:t xml:space="preserve">Limanowski, J. &amp; Friston, K. Attentional Modulation of Vision Versus Proprioception during Action. </w:t>
      </w:r>
      <w:r w:rsidDel="00000000" w:rsidR="00000000" w:rsidRPr="00000000">
        <w:rPr>
          <w:rFonts w:ascii="Times New Roman" w:cs="Times New Roman" w:eastAsia="Times New Roman" w:hAnsi="Times New Roman"/>
          <w:i w:val="1"/>
          <w:rtl w:val="0"/>
        </w:rPr>
        <w:t xml:space="preserve">Cereb. Cortex</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30</w:t>
      </w:r>
      <w:r w:rsidDel="00000000" w:rsidR="00000000" w:rsidRPr="00000000">
        <w:rPr>
          <w:rFonts w:ascii="Times New Roman" w:cs="Times New Roman" w:eastAsia="Times New Roman" w:hAnsi="Times New Roman"/>
          <w:rtl w:val="0"/>
        </w:rPr>
        <w:t xml:space="preserve">, (2020).</w:t>
      </w:r>
    </w:p>
    <w:p w:rsidR="00000000" w:rsidDel="00000000" w:rsidP="00000000" w:rsidRDefault="00000000" w:rsidRPr="00000000" w14:paraId="0000009F">
      <w:pPr>
        <w:widowControl w:val="0"/>
        <w:spacing w:line="360" w:lineRule="auto"/>
        <w:ind w:left="64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tab/>
        <w:t xml:space="preserve">Suarez-Jimenez, B. </w:t>
      </w:r>
      <w:r w:rsidDel="00000000" w:rsidR="00000000" w:rsidRPr="00000000">
        <w:rPr>
          <w:rFonts w:ascii="Times New Roman" w:cs="Times New Roman" w:eastAsia="Times New Roman" w:hAnsi="Times New Roman"/>
          <w:i w:val="1"/>
          <w:rtl w:val="0"/>
        </w:rPr>
        <w:t xml:space="preserve">et al.</w:t>
      </w:r>
      <w:r w:rsidDel="00000000" w:rsidR="00000000" w:rsidRPr="00000000">
        <w:rPr>
          <w:rFonts w:ascii="Times New Roman" w:cs="Times New Roman" w:eastAsia="Times New Roman" w:hAnsi="Times New Roman"/>
          <w:rtl w:val="0"/>
        </w:rPr>
        <w:t xml:space="preserve"> Linked networks for learning and expressing location-specific threat. </w:t>
      </w:r>
      <w:r w:rsidDel="00000000" w:rsidR="00000000" w:rsidRPr="00000000">
        <w:rPr>
          <w:rFonts w:ascii="Times New Roman" w:cs="Times New Roman" w:eastAsia="Times New Roman" w:hAnsi="Times New Roman"/>
          <w:i w:val="1"/>
          <w:rtl w:val="0"/>
        </w:rPr>
        <w:t xml:space="preserve">Proc. Natl. Acad. Sci. U. S. A.</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115</w:t>
      </w:r>
      <w:r w:rsidDel="00000000" w:rsidR="00000000" w:rsidRPr="00000000">
        <w:rPr>
          <w:rFonts w:ascii="Times New Roman" w:cs="Times New Roman" w:eastAsia="Times New Roman" w:hAnsi="Times New Roman"/>
          <w:rtl w:val="0"/>
        </w:rPr>
        <w:t xml:space="preserve">, 1032–1040 (2018).</w:t>
      </w:r>
    </w:p>
    <w:p w:rsidR="00000000" w:rsidDel="00000000" w:rsidP="00000000" w:rsidRDefault="00000000" w:rsidRPr="00000000" w14:paraId="000000A0">
      <w:pPr>
        <w:widowControl w:val="0"/>
        <w:spacing w:line="360" w:lineRule="auto"/>
        <w:ind w:left="64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tab/>
        <w:t xml:space="preserve">Lockwood, P. L. </w:t>
      </w:r>
      <w:r w:rsidDel="00000000" w:rsidR="00000000" w:rsidRPr="00000000">
        <w:rPr>
          <w:rFonts w:ascii="Times New Roman" w:cs="Times New Roman" w:eastAsia="Times New Roman" w:hAnsi="Times New Roman"/>
          <w:i w:val="1"/>
          <w:rtl w:val="0"/>
        </w:rPr>
        <w:t xml:space="preserve">et al.</w:t>
      </w:r>
      <w:r w:rsidDel="00000000" w:rsidR="00000000" w:rsidRPr="00000000">
        <w:rPr>
          <w:rFonts w:ascii="Times New Roman" w:cs="Times New Roman" w:eastAsia="Times New Roman" w:hAnsi="Times New Roman"/>
          <w:rtl w:val="0"/>
        </w:rPr>
        <w:t xml:space="preserve"> Neural mechanisms for learning self and other ownership. </w:t>
      </w:r>
      <w:r w:rsidDel="00000000" w:rsidR="00000000" w:rsidRPr="00000000">
        <w:rPr>
          <w:rFonts w:ascii="Times New Roman" w:cs="Times New Roman" w:eastAsia="Times New Roman" w:hAnsi="Times New Roman"/>
          <w:i w:val="1"/>
          <w:rtl w:val="0"/>
        </w:rPr>
        <w:t xml:space="preserve">Nat. Commun. </w:t>
      </w:r>
      <w:r w:rsidDel="00000000" w:rsidR="00000000" w:rsidRPr="00000000">
        <w:rPr>
          <w:rFonts w:ascii="Times New Roman" w:cs="Times New Roman" w:eastAsia="Times New Roman" w:hAnsi="Times New Roman"/>
          <w:b w:val="1"/>
          <w:rtl w:val="0"/>
        </w:rPr>
        <w:t xml:space="preserve">9</w:t>
      </w:r>
      <w:r w:rsidDel="00000000" w:rsidR="00000000" w:rsidRPr="00000000">
        <w:rPr>
          <w:rFonts w:ascii="Times New Roman" w:cs="Times New Roman" w:eastAsia="Times New Roman" w:hAnsi="Times New Roman"/>
          <w:rtl w:val="0"/>
        </w:rPr>
        <w:t xml:space="preserve">, 1–11 (2018).</w:t>
      </w:r>
    </w:p>
    <w:p w:rsidR="00000000" w:rsidDel="00000000" w:rsidP="00000000" w:rsidRDefault="00000000" w:rsidRPr="00000000" w14:paraId="000000A1">
      <w:pPr>
        <w:widowControl w:val="0"/>
        <w:spacing w:line="360" w:lineRule="auto"/>
        <w:ind w:left="64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tab/>
        <w:t xml:space="preserve">Zhou, Y. </w:t>
      </w:r>
      <w:r w:rsidDel="00000000" w:rsidR="00000000" w:rsidRPr="00000000">
        <w:rPr>
          <w:rFonts w:ascii="Times New Roman" w:cs="Times New Roman" w:eastAsia="Times New Roman" w:hAnsi="Times New Roman"/>
          <w:i w:val="1"/>
          <w:rtl w:val="0"/>
        </w:rPr>
        <w:t xml:space="preserve">et al.</w:t>
      </w:r>
      <w:r w:rsidDel="00000000" w:rsidR="00000000" w:rsidRPr="00000000">
        <w:rPr>
          <w:rFonts w:ascii="Times New Roman" w:cs="Times New Roman" w:eastAsia="Times New Roman" w:hAnsi="Times New Roman"/>
          <w:rtl w:val="0"/>
        </w:rPr>
        <w:t xml:space="preserve"> Learning from ingroup experiences changes intergroup impressions. </w:t>
      </w:r>
      <w:r w:rsidDel="00000000" w:rsidR="00000000" w:rsidRPr="00000000">
        <w:rPr>
          <w:rFonts w:ascii="Times New Roman" w:cs="Times New Roman" w:eastAsia="Times New Roman" w:hAnsi="Times New Roman"/>
          <w:rtl w:val="0"/>
        </w:rPr>
        <w:t xml:space="preserve">Preprint at https://www.biorxiv.org/content/10.1101/2021.11.02.466926v1</w:t>
      </w:r>
      <w:r w:rsidDel="00000000" w:rsidR="00000000" w:rsidRPr="00000000">
        <w:rPr>
          <w:rFonts w:ascii="Times New Roman" w:cs="Times New Roman" w:eastAsia="Times New Roman" w:hAnsi="Times New Roman"/>
          <w:rtl w:val="0"/>
        </w:rPr>
        <w:t xml:space="preserve"> (2021).</w:t>
      </w:r>
    </w:p>
    <w:p w:rsidR="00000000" w:rsidDel="00000000" w:rsidP="00000000" w:rsidRDefault="00000000" w:rsidRPr="00000000" w14:paraId="000000A2">
      <w:pPr>
        <w:widowControl w:val="0"/>
        <w:spacing w:line="360" w:lineRule="auto"/>
        <w:ind w:left="64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w:t>
        <w:tab/>
        <w:t xml:space="preserve">Lau, T., Gershman, S. J. &amp; Cikara, M. Social structure learning in human anterior insula. </w:t>
      </w:r>
      <w:r w:rsidDel="00000000" w:rsidR="00000000" w:rsidRPr="00000000">
        <w:rPr>
          <w:rFonts w:ascii="Times New Roman" w:cs="Times New Roman" w:eastAsia="Times New Roman" w:hAnsi="Times New Roman"/>
          <w:i w:val="1"/>
          <w:rtl w:val="0"/>
        </w:rPr>
        <w:t xml:space="preserve">Elife</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9</w:t>
      </w:r>
      <w:r w:rsidDel="00000000" w:rsidR="00000000" w:rsidRPr="00000000">
        <w:rPr>
          <w:rFonts w:ascii="Times New Roman" w:cs="Times New Roman" w:eastAsia="Times New Roman" w:hAnsi="Times New Roman"/>
          <w:rtl w:val="0"/>
        </w:rPr>
        <w:t xml:space="preserve">, (2020).</w:t>
      </w:r>
    </w:p>
    <w:p w:rsidR="00000000" w:rsidDel="00000000" w:rsidP="00000000" w:rsidRDefault="00000000" w:rsidRPr="00000000" w14:paraId="000000A3">
      <w:pPr>
        <w:widowControl w:val="0"/>
        <w:spacing w:line="360" w:lineRule="auto"/>
        <w:ind w:left="64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w:t>
        <w:tab/>
        <w:t xml:space="preserve">Berens, S. C., Horst, J. S. &amp; Bird, C. M. Cross-Situational Learning Is Supported by Propose-but-Verify Hypothesis Testing. </w:t>
      </w:r>
      <w:r w:rsidDel="00000000" w:rsidR="00000000" w:rsidRPr="00000000">
        <w:rPr>
          <w:rFonts w:ascii="Times New Roman" w:cs="Times New Roman" w:eastAsia="Times New Roman" w:hAnsi="Times New Roman"/>
          <w:i w:val="1"/>
          <w:rtl w:val="0"/>
        </w:rPr>
        <w:t xml:space="preserve">Curr. Biol.</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28</w:t>
      </w:r>
      <w:r w:rsidDel="00000000" w:rsidR="00000000" w:rsidRPr="00000000">
        <w:rPr>
          <w:rFonts w:ascii="Times New Roman" w:cs="Times New Roman" w:eastAsia="Times New Roman" w:hAnsi="Times New Roman"/>
          <w:rtl w:val="0"/>
        </w:rPr>
        <w:t xml:space="preserve">, (2018).</w:t>
      </w:r>
    </w:p>
    <w:p w:rsidR="00000000" w:rsidDel="00000000" w:rsidP="00000000" w:rsidRDefault="00000000" w:rsidRPr="00000000" w14:paraId="000000A4">
      <w:pPr>
        <w:widowControl w:val="0"/>
        <w:spacing w:line="360" w:lineRule="auto"/>
        <w:ind w:left="64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w:t>
        <w:tab/>
        <w:t xml:space="preserve">van Kesteren, M. T. R., Rignanese, P., Gianferrara, P. G., Krabbendam, L. &amp; Meeter, M. Congruency and reactivation aid memory integration through reinstatement of prior knowledge. </w:t>
      </w:r>
      <w:r w:rsidDel="00000000" w:rsidR="00000000" w:rsidRPr="00000000">
        <w:rPr>
          <w:rFonts w:ascii="Times New Roman" w:cs="Times New Roman" w:eastAsia="Times New Roman" w:hAnsi="Times New Roman"/>
          <w:i w:val="1"/>
          <w:rtl w:val="0"/>
        </w:rPr>
        <w:t xml:space="preserve">Sci. Reports </w:t>
      </w:r>
      <w:r w:rsidDel="00000000" w:rsidR="00000000" w:rsidRPr="00000000">
        <w:rPr>
          <w:rFonts w:ascii="Times New Roman" w:cs="Times New Roman" w:eastAsia="Times New Roman" w:hAnsi="Times New Roman"/>
          <w:b w:val="1"/>
          <w:rtl w:val="0"/>
        </w:rPr>
        <w:t xml:space="preserve">10</w:t>
      </w:r>
      <w:r w:rsidDel="00000000" w:rsidR="00000000" w:rsidRPr="00000000">
        <w:rPr>
          <w:rFonts w:ascii="Times New Roman" w:cs="Times New Roman" w:eastAsia="Times New Roman" w:hAnsi="Times New Roman"/>
          <w:rtl w:val="0"/>
        </w:rPr>
        <w:t xml:space="preserve">, 1–13 (2020).</w:t>
      </w:r>
    </w:p>
    <w:p w:rsidR="00000000" w:rsidDel="00000000" w:rsidP="00000000" w:rsidRDefault="00000000" w:rsidRPr="00000000" w14:paraId="000000A5">
      <w:pPr>
        <w:widowControl w:val="0"/>
        <w:spacing w:line="360" w:lineRule="auto"/>
        <w:ind w:left="64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w:t>
        <w:tab/>
        <w:t xml:space="preserve">Steiner, F., Bobin, M. &amp; Frühholz, S. Auditory cortical micro-networks show differential connectivity during voice and speech processing in humans. </w:t>
      </w:r>
      <w:r w:rsidDel="00000000" w:rsidR="00000000" w:rsidRPr="00000000">
        <w:rPr>
          <w:rFonts w:ascii="Times New Roman" w:cs="Times New Roman" w:eastAsia="Times New Roman" w:hAnsi="Times New Roman"/>
          <w:i w:val="1"/>
          <w:rtl w:val="0"/>
        </w:rPr>
        <w:t xml:space="preserve">Commun. Biol.</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4</w:t>
      </w:r>
      <w:r w:rsidDel="00000000" w:rsidR="00000000" w:rsidRPr="00000000">
        <w:rPr>
          <w:rFonts w:ascii="Times New Roman" w:cs="Times New Roman" w:eastAsia="Times New Roman" w:hAnsi="Times New Roman"/>
          <w:rtl w:val="0"/>
        </w:rPr>
        <w:t xml:space="preserve">, 801 (2021).</w:t>
      </w:r>
    </w:p>
    <w:p w:rsidR="00000000" w:rsidDel="00000000" w:rsidP="00000000" w:rsidRDefault="00000000" w:rsidRPr="00000000" w14:paraId="000000A6">
      <w:pPr>
        <w:widowControl w:val="0"/>
        <w:spacing w:line="360" w:lineRule="auto"/>
        <w:ind w:left="64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w:t>
        <w:tab/>
        <w:t xml:space="preserve">Suvilehto, J. T., Renvall, V. &amp; Nummenmaa, L. Relationship-specific Encoding of Social Touch in Somatosensory and Insular Cortices. </w:t>
      </w:r>
      <w:r w:rsidDel="00000000" w:rsidR="00000000" w:rsidRPr="00000000">
        <w:rPr>
          <w:rFonts w:ascii="Times New Roman" w:cs="Times New Roman" w:eastAsia="Times New Roman" w:hAnsi="Times New Roman"/>
          <w:i w:val="1"/>
          <w:rtl w:val="0"/>
        </w:rPr>
        <w:t xml:space="preserve">Neuroscience</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464</w:t>
      </w:r>
      <w:r w:rsidDel="00000000" w:rsidR="00000000" w:rsidRPr="00000000">
        <w:rPr>
          <w:rFonts w:ascii="Times New Roman" w:cs="Times New Roman" w:eastAsia="Times New Roman" w:hAnsi="Times New Roman"/>
          <w:rtl w:val="0"/>
        </w:rPr>
        <w:t xml:space="preserve">, (2021).</w:t>
      </w:r>
    </w:p>
    <w:p w:rsidR="00000000" w:rsidDel="00000000" w:rsidP="00000000" w:rsidRDefault="00000000" w:rsidRPr="00000000" w14:paraId="000000A7">
      <w:pPr>
        <w:widowControl w:val="0"/>
        <w:spacing w:line="360" w:lineRule="auto"/>
        <w:ind w:left="64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w:t>
        <w:tab/>
        <w:t xml:space="preserve">Corbetta, M. </w:t>
      </w:r>
      <w:r w:rsidDel="00000000" w:rsidR="00000000" w:rsidRPr="00000000">
        <w:rPr>
          <w:rFonts w:ascii="Times New Roman" w:cs="Times New Roman" w:eastAsia="Times New Roman" w:hAnsi="Times New Roman"/>
          <w:i w:val="1"/>
          <w:rtl w:val="0"/>
        </w:rPr>
        <w:t xml:space="preserve">et al.</w:t>
      </w:r>
      <w:r w:rsidDel="00000000" w:rsidR="00000000" w:rsidRPr="00000000">
        <w:rPr>
          <w:rFonts w:ascii="Times New Roman" w:cs="Times New Roman" w:eastAsia="Times New Roman" w:hAnsi="Times New Roman"/>
          <w:rtl w:val="0"/>
        </w:rPr>
        <w:t xml:space="preserve"> A Common Network of Functional Areas for Attention and Eye Movements. </w:t>
      </w:r>
      <w:r w:rsidDel="00000000" w:rsidR="00000000" w:rsidRPr="00000000">
        <w:rPr>
          <w:rFonts w:ascii="Times New Roman" w:cs="Times New Roman" w:eastAsia="Times New Roman" w:hAnsi="Times New Roman"/>
          <w:i w:val="1"/>
          <w:rtl w:val="0"/>
        </w:rPr>
        <w:t xml:space="preserve">Neuron</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21</w:t>
      </w:r>
      <w:r w:rsidDel="00000000" w:rsidR="00000000" w:rsidRPr="00000000">
        <w:rPr>
          <w:rFonts w:ascii="Times New Roman" w:cs="Times New Roman" w:eastAsia="Times New Roman" w:hAnsi="Times New Roman"/>
          <w:rtl w:val="0"/>
        </w:rPr>
        <w:t xml:space="preserve">, 761–773 (1998).</w:t>
      </w:r>
    </w:p>
    <w:p w:rsidR="00000000" w:rsidDel="00000000" w:rsidP="00000000" w:rsidRDefault="00000000" w:rsidRPr="00000000" w14:paraId="000000A8">
      <w:pPr>
        <w:widowControl w:val="0"/>
        <w:spacing w:line="360" w:lineRule="auto"/>
        <w:ind w:left="64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w:t>
        <w:tab/>
        <w:t xml:space="preserve">Ehrsson, H. H., Spence, C. &amp; Passingham, R. E. That’s my hand! Activity in premotor cortex reflects feeling of ownership of a limb. </w:t>
      </w:r>
      <w:r w:rsidDel="00000000" w:rsidR="00000000" w:rsidRPr="00000000">
        <w:rPr>
          <w:rFonts w:ascii="Times New Roman" w:cs="Times New Roman" w:eastAsia="Times New Roman" w:hAnsi="Times New Roman"/>
          <w:i w:val="1"/>
          <w:rtl w:val="0"/>
        </w:rPr>
        <w:t xml:space="preserve">Science </w:t>
      </w:r>
      <w:r w:rsidDel="00000000" w:rsidR="00000000" w:rsidRPr="00000000">
        <w:rPr>
          <w:rFonts w:ascii="Times New Roman" w:cs="Times New Roman" w:eastAsia="Times New Roman" w:hAnsi="Times New Roman"/>
          <w:b w:val="1"/>
          <w:rtl w:val="0"/>
        </w:rPr>
        <w:t xml:space="preserve">305</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highlight w:val="white"/>
          <w:rtl w:val="0"/>
        </w:rPr>
        <w:t xml:space="preserve"> 875-877</w:t>
      </w:r>
      <w:r w:rsidDel="00000000" w:rsidR="00000000" w:rsidRPr="00000000">
        <w:rPr>
          <w:rFonts w:ascii="Times New Roman" w:cs="Times New Roman" w:eastAsia="Times New Roman" w:hAnsi="Times New Roman"/>
          <w:rtl w:val="0"/>
        </w:rPr>
        <w:t xml:space="preserve"> (2004).</w:t>
      </w:r>
    </w:p>
    <w:p w:rsidR="00000000" w:rsidDel="00000000" w:rsidP="00000000" w:rsidRDefault="00000000" w:rsidRPr="00000000" w14:paraId="000000A9">
      <w:pPr>
        <w:widowControl w:val="0"/>
        <w:spacing w:line="360" w:lineRule="auto"/>
        <w:ind w:left="64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w:t>
        <w:tab/>
        <w:t xml:space="preserve">Friston, K. The free-energy principle: a unified brain theory? </w:t>
      </w:r>
      <w:r w:rsidDel="00000000" w:rsidR="00000000" w:rsidRPr="00000000">
        <w:rPr>
          <w:rFonts w:ascii="Times New Roman" w:cs="Times New Roman" w:eastAsia="Times New Roman" w:hAnsi="Times New Roman"/>
          <w:i w:val="1"/>
          <w:rtl w:val="0"/>
        </w:rPr>
        <w:t xml:space="preserve">Nat. Rev. Neurosci.</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11</w:t>
      </w:r>
      <w:r w:rsidDel="00000000" w:rsidR="00000000" w:rsidRPr="00000000">
        <w:rPr>
          <w:rFonts w:ascii="Times New Roman" w:cs="Times New Roman" w:eastAsia="Times New Roman" w:hAnsi="Times New Roman"/>
          <w:rtl w:val="0"/>
        </w:rPr>
        <w:t xml:space="preserve">, 127–138 (2010).</w:t>
      </w:r>
    </w:p>
    <w:p w:rsidR="00000000" w:rsidDel="00000000" w:rsidP="00000000" w:rsidRDefault="00000000" w:rsidRPr="00000000" w14:paraId="000000AA">
      <w:pPr>
        <w:widowControl w:val="0"/>
        <w:spacing w:line="360" w:lineRule="auto"/>
        <w:ind w:left="64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w:t>
        <w:tab/>
        <w:t xml:space="preserve">Damasio, A. R. The somatic marker hypothesis and the possible functions of the prefrontal cortex. </w:t>
      </w:r>
      <w:r w:rsidDel="00000000" w:rsidR="00000000" w:rsidRPr="00000000">
        <w:rPr>
          <w:rFonts w:ascii="Times New Roman" w:cs="Times New Roman" w:eastAsia="Times New Roman" w:hAnsi="Times New Roman"/>
          <w:i w:val="1"/>
          <w:rtl w:val="0"/>
        </w:rPr>
        <w:t xml:space="preserve">Philos. Trans. R. Soc. London. Ser. B Biol. Sci.</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351</w:t>
      </w:r>
      <w:r w:rsidDel="00000000" w:rsidR="00000000" w:rsidRPr="00000000">
        <w:rPr>
          <w:rFonts w:ascii="Times New Roman" w:cs="Times New Roman" w:eastAsia="Times New Roman" w:hAnsi="Times New Roman"/>
          <w:rtl w:val="0"/>
        </w:rPr>
        <w:t xml:space="preserve">, 1413–1420 (1996).</w:t>
      </w:r>
    </w:p>
    <w:p w:rsidR="00000000" w:rsidDel="00000000" w:rsidP="00000000" w:rsidRDefault="00000000" w:rsidRPr="00000000" w14:paraId="000000AB">
      <w:pPr>
        <w:widowControl w:val="0"/>
        <w:spacing w:line="360" w:lineRule="auto"/>
        <w:ind w:left="64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w:t>
        <w:tab/>
        <w:t xml:space="preserve">Bufalari, I., Aprile, T., Avenanti, A., Di Russo, F. &amp; Aglioti, S. M. Empathy for pain and touch in the human somatosensory cortex. </w:t>
      </w:r>
      <w:r w:rsidDel="00000000" w:rsidR="00000000" w:rsidRPr="00000000">
        <w:rPr>
          <w:rFonts w:ascii="Times New Roman" w:cs="Times New Roman" w:eastAsia="Times New Roman" w:hAnsi="Times New Roman"/>
          <w:i w:val="1"/>
          <w:rtl w:val="0"/>
        </w:rPr>
        <w:t xml:space="preserve">Cereb. Cortex</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17</w:t>
      </w:r>
      <w:r w:rsidDel="00000000" w:rsidR="00000000" w:rsidRPr="00000000">
        <w:rPr>
          <w:rFonts w:ascii="Times New Roman" w:cs="Times New Roman" w:eastAsia="Times New Roman" w:hAnsi="Times New Roman"/>
          <w:rtl w:val="0"/>
        </w:rPr>
        <w:t xml:space="preserve">, 2553–2561 (2007).</w:t>
      </w:r>
    </w:p>
    <w:p w:rsidR="00000000" w:rsidDel="00000000" w:rsidP="00000000" w:rsidRDefault="00000000" w:rsidRPr="00000000" w14:paraId="000000AC">
      <w:pPr>
        <w:widowControl w:val="0"/>
        <w:spacing w:line="360" w:lineRule="auto"/>
        <w:ind w:left="64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17.</w:t>
        <w:tab/>
        <w:t xml:space="preserve">McGlone, F., Wessberg, J. &amp; Olausson, H. Discriminative and affective touch: sensing and feeling. </w:t>
      </w:r>
      <w:r w:rsidDel="00000000" w:rsidR="00000000" w:rsidRPr="00000000">
        <w:rPr>
          <w:rFonts w:ascii="Times New Roman" w:cs="Times New Roman" w:eastAsia="Times New Roman" w:hAnsi="Times New Roman"/>
          <w:i w:val="1"/>
          <w:rtl w:val="0"/>
        </w:rPr>
        <w:t xml:space="preserve">Neuron</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82</w:t>
      </w:r>
      <w:r w:rsidDel="00000000" w:rsidR="00000000" w:rsidRPr="00000000">
        <w:rPr>
          <w:rFonts w:ascii="Times New Roman" w:cs="Times New Roman" w:eastAsia="Times New Roman" w:hAnsi="Times New Roman"/>
          <w:rtl w:val="0"/>
        </w:rPr>
        <w:t xml:space="preserve">, 737–755 (2014).</w:t>
      </w:r>
    </w:p>
    <w:p w:rsidR="00000000" w:rsidDel="00000000" w:rsidP="00000000" w:rsidRDefault="00000000" w:rsidRPr="00000000" w14:paraId="000000AD">
      <w:pPr>
        <w:widowControl w:val="0"/>
        <w:spacing w:line="360" w:lineRule="auto"/>
        <w:ind w:left="64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18.</w:t>
        <w:tab/>
        <w:t xml:space="preserve">Bechara, A., Damasio, H. &amp; Damasio, A. R. Emotion, Decision Making and the Orbitofrontal Cortex. </w:t>
      </w:r>
      <w:r w:rsidDel="00000000" w:rsidR="00000000" w:rsidRPr="00000000">
        <w:rPr>
          <w:rFonts w:ascii="Times New Roman" w:cs="Times New Roman" w:eastAsia="Times New Roman" w:hAnsi="Times New Roman"/>
          <w:i w:val="1"/>
          <w:rtl w:val="0"/>
        </w:rPr>
        <w:t xml:space="preserve">Cereb. Cortex</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10</w:t>
      </w:r>
      <w:r w:rsidDel="00000000" w:rsidR="00000000" w:rsidRPr="00000000">
        <w:rPr>
          <w:rFonts w:ascii="Times New Roman" w:cs="Times New Roman" w:eastAsia="Times New Roman" w:hAnsi="Times New Roman"/>
          <w:rtl w:val="0"/>
        </w:rPr>
        <w:t xml:space="preserve">, 295–307 (2000).</w:t>
      </w:r>
    </w:p>
    <w:p w:rsidR="00000000" w:rsidDel="00000000" w:rsidP="00000000" w:rsidRDefault="00000000" w:rsidRPr="00000000" w14:paraId="000000AE">
      <w:pPr>
        <w:widowControl w:val="0"/>
        <w:spacing w:line="360" w:lineRule="auto"/>
        <w:ind w:left="64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19.</w:t>
        <w:tab/>
        <w:t xml:space="preserve">Leblanc, H. &amp; Ramirez, S. Linking Social Cognition to Learning and Memory. </w:t>
      </w:r>
      <w:r w:rsidDel="00000000" w:rsidR="00000000" w:rsidRPr="00000000">
        <w:rPr>
          <w:rFonts w:ascii="Times New Roman" w:cs="Times New Roman" w:eastAsia="Times New Roman" w:hAnsi="Times New Roman"/>
          <w:i w:val="1"/>
          <w:rtl w:val="0"/>
        </w:rPr>
        <w:t xml:space="preserve">J. Neurosci.</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40</w:t>
      </w:r>
      <w:r w:rsidDel="00000000" w:rsidR="00000000" w:rsidRPr="00000000">
        <w:rPr>
          <w:rFonts w:ascii="Times New Roman" w:cs="Times New Roman" w:eastAsia="Times New Roman" w:hAnsi="Times New Roman"/>
          <w:rtl w:val="0"/>
        </w:rPr>
        <w:t xml:space="preserve">, 8782 (2020).</w:t>
      </w:r>
    </w:p>
    <w:p w:rsidR="00000000" w:rsidDel="00000000" w:rsidP="00000000" w:rsidRDefault="00000000" w:rsidRPr="00000000" w14:paraId="000000AF">
      <w:pPr>
        <w:widowControl w:val="0"/>
        <w:spacing w:line="360" w:lineRule="auto"/>
        <w:ind w:left="64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w:t>
        <w:tab/>
        <w:t xml:space="preserve">Tulving, E., Kapur, S., Craik, F. I., Moscovitch, M. &amp; Houle, S. Hemispheric encoding/retrieval asymmetry in episodic memory: positron emission tomography findings. </w:t>
      </w:r>
      <w:r w:rsidDel="00000000" w:rsidR="00000000" w:rsidRPr="00000000">
        <w:rPr>
          <w:rFonts w:ascii="Times New Roman" w:cs="Times New Roman" w:eastAsia="Times New Roman" w:hAnsi="Times New Roman"/>
          <w:i w:val="1"/>
          <w:rtl w:val="0"/>
        </w:rPr>
        <w:t xml:space="preserve">Proc. Natl. Acad. Sci. U. S. A.</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91</w:t>
      </w:r>
      <w:r w:rsidDel="00000000" w:rsidR="00000000" w:rsidRPr="00000000">
        <w:rPr>
          <w:rFonts w:ascii="Times New Roman" w:cs="Times New Roman" w:eastAsia="Times New Roman" w:hAnsi="Times New Roman"/>
          <w:rtl w:val="0"/>
        </w:rPr>
        <w:t xml:space="preserve">, 2016–20 (1994).</w:t>
      </w:r>
    </w:p>
    <w:p w:rsidR="00000000" w:rsidDel="00000000" w:rsidP="00000000" w:rsidRDefault="00000000" w:rsidRPr="00000000" w14:paraId="000000B0">
      <w:pPr>
        <w:widowControl w:val="0"/>
        <w:spacing w:line="360" w:lineRule="auto"/>
        <w:ind w:left="64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21.</w:t>
        <w:tab/>
        <w:t xml:space="preserve">Baddeley, A. D. &amp; Hitch, G. Working Memory. </w:t>
      </w:r>
      <w:r w:rsidDel="00000000" w:rsidR="00000000" w:rsidRPr="00000000">
        <w:rPr>
          <w:rFonts w:ascii="Times New Roman" w:cs="Times New Roman" w:eastAsia="Times New Roman" w:hAnsi="Times New Roman"/>
          <w:i w:val="1"/>
          <w:rtl w:val="0"/>
        </w:rPr>
        <w:t xml:space="preserve">Psychol. Learn. Motiv. - Adv. Res. Theory</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8</w:t>
      </w:r>
      <w:r w:rsidDel="00000000" w:rsidR="00000000" w:rsidRPr="00000000">
        <w:rPr>
          <w:rFonts w:ascii="Times New Roman" w:cs="Times New Roman" w:eastAsia="Times New Roman" w:hAnsi="Times New Roman"/>
          <w:rtl w:val="0"/>
        </w:rPr>
        <w:t xml:space="preserve">, 47–89 (1974).</w:t>
      </w:r>
    </w:p>
    <w:p w:rsidR="00000000" w:rsidDel="00000000" w:rsidP="00000000" w:rsidRDefault="00000000" w:rsidRPr="00000000" w14:paraId="000000B1">
      <w:pPr>
        <w:widowControl w:val="0"/>
        <w:spacing w:line="360" w:lineRule="auto"/>
        <w:ind w:left="64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22.</w:t>
        <w:tab/>
        <w:t xml:space="preserve">Margulies, D. S. </w:t>
      </w:r>
      <w:r w:rsidDel="00000000" w:rsidR="00000000" w:rsidRPr="00000000">
        <w:rPr>
          <w:rFonts w:ascii="Times New Roman" w:cs="Times New Roman" w:eastAsia="Times New Roman" w:hAnsi="Times New Roman"/>
          <w:i w:val="1"/>
          <w:rtl w:val="0"/>
        </w:rPr>
        <w:t xml:space="preserve">et al.</w:t>
      </w:r>
      <w:r w:rsidDel="00000000" w:rsidR="00000000" w:rsidRPr="00000000">
        <w:rPr>
          <w:rFonts w:ascii="Times New Roman" w:cs="Times New Roman" w:eastAsia="Times New Roman" w:hAnsi="Times New Roman"/>
          <w:rtl w:val="0"/>
        </w:rPr>
        <w:t xml:space="preserve"> Situating the default-mode network along a principal gradient of macroscale cortical organization. </w:t>
      </w:r>
      <w:r w:rsidDel="00000000" w:rsidR="00000000" w:rsidRPr="00000000">
        <w:rPr>
          <w:rFonts w:ascii="Times New Roman" w:cs="Times New Roman" w:eastAsia="Times New Roman" w:hAnsi="Times New Roman"/>
          <w:i w:val="1"/>
          <w:rtl w:val="0"/>
        </w:rPr>
        <w:t xml:space="preserve">Proc. Natl. Acad. Sci. U. S. A.</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113</w:t>
      </w:r>
      <w:r w:rsidDel="00000000" w:rsidR="00000000" w:rsidRPr="00000000">
        <w:rPr>
          <w:rFonts w:ascii="Times New Roman" w:cs="Times New Roman" w:eastAsia="Times New Roman" w:hAnsi="Times New Roman"/>
          <w:rtl w:val="0"/>
        </w:rPr>
        <w:t xml:space="preserve">, 12574–12579 (2016).</w:t>
      </w:r>
    </w:p>
    <w:p w:rsidR="00000000" w:rsidDel="00000000" w:rsidP="00000000" w:rsidRDefault="00000000" w:rsidRPr="00000000" w14:paraId="000000B2">
      <w:pPr>
        <w:widowControl w:val="0"/>
        <w:spacing w:line="360" w:lineRule="auto"/>
        <w:ind w:left="64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23.</w:t>
        <w:tab/>
        <w:t xml:space="preserve">Jackson, R. L., Bajada, C. J., Rice, G. E., Cloutman, L. L. &amp; Lambon Ralph, M. A. An emergent functional parcellation of the temporal cortex. </w:t>
      </w:r>
      <w:r w:rsidDel="00000000" w:rsidR="00000000" w:rsidRPr="00000000">
        <w:rPr>
          <w:rFonts w:ascii="Times New Roman" w:cs="Times New Roman" w:eastAsia="Times New Roman" w:hAnsi="Times New Roman"/>
          <w:i w:val="1"/>
          <w:rtl w:val="0"/>
        </w:rPr>
        <w:t xml:space="preserve">Neuroimage</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170</w:t>
      </w:r>
      <w:r w:rsidDel="00000000" w:rsidR="00000000" w:rsidRPr="00000000">
        <w:rPr>
          <w:rFonts w:ascii="Times New Roman" w:cs="Times New Roman" w:eastAsia="Times New Roman" w:hAnsi="Times New Roman"/>
          <w:rtl w:val="0"/>
        </w:rPr>
        <w:t xml:space="preserve">, 385–399 (2018).</w:t>
      </w:r>
    </w:p>
    <w:p w:rsidR="00000000" w:rsidDel="00000000" w:rsidP="00000000" w:rsidRDefault="00000000" w:rsidRPr="00000000" w14:paraId="000000B3">
      <w:pPr>
        <w:widowControl w:val="0"/>
        <w:spacing w:line="360" w:lineRule="auto"/>
        <w:ind w:left="64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24.</w:t>
        <w:tab/>
        <w:t xml:space="preserve">Karnath, H. O. New insights into the functions of the superior temporal cortex. </w:t>
      </w:r>
      <w:r w:rsidDel="00000000" w:rsidR="00000000" w:rsidRPr="00000000">
        <w:rPr>
          <w:rFonts w:ascii="Times New Roman" w:cs="Times New Roman" w:eastAsia="Times New Roman" w:hAnsi="Times New Roman"/>
          <w:i w:val="1"/>
          <w:rtl w:val="0"/>
        </w:rPr>
        <w:t xml:space="preserve">Nat. Rev. Neurosci. </w:t>
      </w:r>
      <w:r w:rsidDel="00000000" w:rsidR="00000000" w:rsidRPr="00000000">
        <w:rPr>
          <w:rFonts w:ascii="Times New Roman" w:cs="Times New Roman" w:eastAsia="Times New Roman" w:hAnsi="Times New Roman"/>
          <w:b w:val="1"/>
          <w:rtl w:val="0"/>
        </w:rPr>
        <w:t xml:space="preserve">2</w:t>
      </w:r>
      <w:r w:rsidDel="00000000" w:rsidR="00000000" w:rsidRPr="00000000">
        <w:rPr>
          <w:rFonts w:ascii="Times New Roman" w:cs="Times New Roman" w:eastAsia="Times New Roman" w:hAnsi="Times New Roman"/>
          <w:rtl w:val="0"/>
        </w:rPr>
        <w:t xml:space="preserve">, 568–576 (2001).</w:t>
      </w:r>
    </w:p>
    <w:p w:rsidR="00000000" w:rsidDel="00000000" w:rsidP="00000000" w:rsidRDefault="00000000" w:rsidRPr="00000000" w14:paraId="000000B4">
      <w:pPr>
        <w:widowControl w:val="0"/>
        <w:spacing w:line="360" w:lineRule="auto"/>
        <w:ind w:left="64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25.</w:t>
        <w:tab/>
        <w:t xml:space="preserve">McGaugh, J. L. Memory--a Century of Consolidation. </w:t>
      </w:r>
      <w:r w:rsidDel="00000000" w:rsidR="00000000" w:rsidRPr="00000000">
        <w:rPr>
          <w:rFonts w:ascii="Times New Roman" w:cs="Times New Roman" w:eastAsia="Times New Roman" w:hAnsi="Times New Roman"/>
          <w:i w:val="1"/>
          <w:rtl w:val="0"/>
        </w:rPr>
        <w:t xml:space="preserve">Science .</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287</w:t>
      </w:r>
      <w:r w:rsidDel="00000000" w:rsidR="00000000" w:rsidRPr="00000000">
        <w:rPr>
          <w:rFonts w:ascii="Times New Roman" w:cs="Times New Roman" w:eastAsia="Times New Roman" w:hAnsi="Times New Roman"/>
          <w:rtl w:val="0"/>
        </w:rPr>
        <w:t xml:space="preserve">, 248–251 (2000).</w:t>
      </w:r>
    </w:p>
    <w:p w:rsidR="00000000" w:rsidDel="00000000" w:rsidP="00000000" w:rsidRDefault="00000000" w:rsidRPr="00000000" w14:paraId="000000B5">
      <w:pPr>
        <w:widowControl w:val="0"/>
        <w:spacing w:line="360" w:lineRule="auto"/>
        <w:ind w:left="64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26.</w:t>
        <w:tab/>
        <w:t xml:space="preserve">Dudai, Y., Karni, A. &amp; Born, J. The Consolidation and Transformation of Memory. </w:t>
      </w:r>
      <w:r w:rsidDel="00000000" w:rsidR="00000000" w:rsidRPr="00000000">
        <w:rPr>
          <w:rFonts w:ascii="Times New Roman" w:cs="Times New Roman" w:eastAsia="Times New Roman" w:hAnsi="Times New Roman"/>
          <w:i w:val="1"/>
          <w:rtl w:val="0"/>
        </w:rPr>
        <w:t xml:space="preserve">Neuron</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88</w:t>
      </w:r>
      <w:r w:rsidDel="00000000" w:rsidR="00000000" w:rsidRPr="00000000">
        <w:rPr>
          <w:rFonts w:ascii="Times New Roman" w:cs="Times New Roman" w:eastAsia="Times New Roman" w:hAnsi="Times New Roman"/>
          <w:rtl w:val="0"/>
        </w:rPr>
        <w:t xml:space="preserve">, 20–32 (2015).</w:t>
      </w:r>
    </w:p>
    <w:p w:rsidR="00000000" w:rsidDel="00000000" w:rsidP="00000000" w:rsidRDefault="00000000" w:rsidRPr="00000000" w14:paraId="000000B6">
      <w:pPr>
        <w:widowControl w:val="0"/>
        <w:spacing w:line="360" w:lineRule="auto"/>
        <w:ind w:left="64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27.</w:t>
        <w:tab/>
        <w:t xml:space="preserve">Binder, J. R. &amp; Desai, R. H. The neurobiology of semantic memory. </w:t>
      </w:r>
      <w:r w:rsidDel="00000000" w:rsidR="00000000" w:rsidRPr="00000000">
        <w:rPr>
          <w:rFonts w:ascii="Times New Roman" w:cs="Times New Roman" w:eastAsia="Times New Roman" w:hAnsi="Times New Roman"/>
          <w:i w:val="1"/>
          <w:rtl w:val="0"/>
        </w:rPr>
        <w:t xml:space="preserve">Trends Cogn. Sci.</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15</w:t>
      </w:r>
      <w:r w:rsidDel="00000000" w:rsidR="00000000" w:rsidRPr="00000000">
        <w:rPr>
          <w:rFonts w:ascii="Times New Roman" w:cs="Times New Roman" w:eastAsia="Times New Roman" w:hAnsi="Times New Roman"/>
          <w:rtl w:val="0"/>
        </w:rPr>
        <w:t xml:space="preserve">, 527–536 (2011).</w:t>
      </w:r>
    </w:p>
    <w:p w:rsidR="00000000" w:rsidDel="00000000" w:rsidP="00000000" w:rsidRDefault="00000000" w:rsidRPr="00000000" w14:paraId="000000B7">
      <w:pPr>
        <w:widowControl w:val="0"/>
        <w:spacing w:line="360" w:lineRule="auto"/>
        <w:ind w:left="64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28.</w:t>
        <w:tab/>
        <w:t xml:space="preserve">Squire, L. R., Stark, C. E. L. &amp; Clark, R. E. The medial temporal lobe. </w:t>
      </w:r>
      <w:r w:rsidDel="00000000" w:rsidR="00000000" w:rsidRPr="00000000">
        <w:rPr>
          <w:rFonts w:ascii="Times New Roman" w:cs="Times New Roman" w:eastAsia="Times New Roman" w:hAnsi="Times New Roman"/>
          <w:i w:val="1"/>
          <w:rtl w:val="0"/>
        </w:rPr>
        <w:t xml:space="preserve">Annu. Rev. Neurosci.</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27</w:t>
      </w:r>
      <w:r w:rsidDel="00000000" w:rsidR="00000000" w:rsidRPr="00000000">
        <w:rPr>
          <w:rFonts w:ascii="Times New Roman" w:cs="Times New Roman" w:eastAsia="Times New Roman" w:hAnsi="Times New Roman"/>
          <w:rtl w:val="0"/>
        </w:rPr>
        <w:t xml:space="preserve">, 279–306 (2004).</w:t>
      </w:r>
    </w:p>
    <w:p w:rsidR="00000000" w:rsidDel="00000000" w:rsidP="00000000" w:rsidRDefault="00000000" w:rsidRPr="00000000" w14:paraId="000000B8">
      <w:pPr>
        <w:widowControl w:val="0"/>
        <w:spacing w:line="360" w:lineRule="auto"/>
        <w:ind w:left="64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29.</w:t>
        <w:tab/>
        <w:t xml:space="preserve">Robin, J., Rai, Y., Valli, M. &amp; Olsen, R. K. Category specificity in the medial temporal lobe: A systematic review. </w:t>
      </w:r>
      <w:r w:rsidDel="00000000" w:rsidR="00000000" w:rsidRPr="00000000">
        <w:rPr>
          <w:rFonts w:ascii="Times New Roman" w:cs="Times New Roman" w:eastAsia="Times New Roman" w:hAnsi="Times New Roman"/>
          <w:i w:val="1"/>
          <w:rtl w:val="0"/>
        </w:rPr>
        <w:t xml:space="preserve">Hippocampus</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29</w:t>
      </w:r>
      <w:r w:rsidDel="00000000" w:rsidR="00000000" w:rsidRPr="00000000">
        <w:rPr>
          <w:rFonts w:ascii="Times New Roman" w:cs="Times New Roman" w:eastAsia="Times New Roman" w:hAnsi="Times New Roman"/>
          <w:rtl w:val="0"/>
        </w:rPr>
        <w:t xml:space="preserve">, 313–339 (2019).</w:t>
      </w:r>
    </w:p>
    <w:p w:rsidR="00000000" w:rsidDel="00000000" w:rsidP="00000000" w:rsidRDefault="00000000" w:rsidRPr="00000000" w14:paraId="000000B9">
      <w:pPr>
        <w:widowControl w:val="0"/>
        <w:spacing w:line="360" w:lineRule="auto"/>
        <w:ind w:left="64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30.</w:t>
        <w:tab/>
        <w:t xml:space="preserve">Romo, R., Hernández, A. &amp; Zainos, A. Neuronal Correlates of a Perceptual Decision in Ventral Premotor Cortex. </w:t>
      </w:r>
      <w:r w:rsidDel="00000000" w:rsidR="00000000" w:rsidRPr="00000000">
        <w:rPr>
          <w:rFonts w:ascii="Times New Roman" w:cs="Times New Roman" w:eastAsia="Times New Roman" w:hAnsi="Times New Roman"/>
          <w:i w:val="1"/>
          <w:rtl w:val="0"/>
        </w:rPr>
        <w:t xml:space="preserve">Neuron</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41</w:t>
      </w:r>
      <w:r w:rsidDel="00000000" w:rsidR="00000000" w:rsidRPr="00000000">
        <w:rPr>
          <w:rFonts w:ascii="Times New Roman" w:cs="Times New Roman" w:eastAsia="Times New Roman" w:hAnsi="Times New Roman"/>
          <w:rtl w:val="0"/>
        </w:rPr>
        <w:t xml:space="preserve">, 165–173 (2004).</w:t>
      </w:r>
    </w:p>
    <w:p w:rsidR="00000000" w:rsidDel="00000000" w:rsidP="00000000" w:rsidRDefault="00000000" w:rsidRPr="00000000" w14:paraId="000000BA">
      <w:pPr>
        <w:widowControl w:val="0"/>
        <w:spacing w:line="360" w:lineRule="auto"/>
        <w:ind w:left="640"/>
        <w:rPr>
          <w:rFonts w:ascii="Times New Roman" w:cs="Times New Roman" w:eastAsia="Times New Roman" w:hAnsi="Times New Roman"/>
        </w:rPr>
      </w:pPr>
      <w:bookmarkStart w:colFirst="0" w:colLast="0" w:name="_gjdgxs" w:id="6"/>
      <w:bookmarkEnd w:id="6"/>
      <w:r w:rsidDel="00000000" w:rsidR="00000000" w:rsidRPr="00000000">
        <w:rPr>
          <w:rFonts w:ascii="Times New Roman" w:cs="Times New Roman" w:eastAsia="Times New Roman" w:hAnsi="Times New Roman"/>
          <w:rtl w:val="0"/>
        </w:rPr>
        <w:t xml:space="preserve">31.</w:t>
        <w:tab/>
        <w:t xml:space="preserve">Broca, P. Remarques sur le siège de la faculté du langage articulé; suivies d’une observation d’aphémie (perte de la parole). </w:t>
      </w:r>
      <w:r w:rsidDel="00000000" w:rsidR="00000000" w:rsidRPr="00000000">
        <w:rPr>
          <w:rFonts w:ascii="Times New Roman" w:cs="Times New Roman" w:eastAsia="Times New Roman" w:hAnsi="Times New Roman"/>
          <w:i w:val="1"/>
          <w:rtl w:val="0"/>
        </w:rPr>
        <w:t xml:space="preserve">Bull Soc Anthropol</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36</w:t>
      </w:r>
      <w:r w:rsidDel="00000000" w:rsidR="00000000" w:rsidRPr="00000000">
        <w:rPr>
          <w:rFonts w:ascii="Times New Roman" w:cs="Times New Roman" w:eastAsia="Times New Roman" w:hAnsi="Times New Roman"/>
          <w:rtl w:val="0"/>
        </w:rPr>
        <w:t xml:space="preserve">, 330–357 (1861).</w:t>
      </w:r>
    </w:p>
    <w:p w:rsidR="00000000" w:rsidDel="00000000" w:rsidP="00000000" w:rsidRDefault="00000000" w:rsidRPr="00000000" w14:paraId="000000BB">
      <w:pPr>
        <w:widowControl w:val="0"/>
        <w:spacing w:line="360" w:lineRule="auto"/>
        <w:ind w:left="64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32.</w:t>
        <w:tab/>
        <w:t xml:space="preserve">Muggleton, N. G., Kalla, R., Juan, C. H. &amp; Walsh, V. Dissociating the contributions of human frontal eye fields and posterior parietal cortex to visual search. </w:t>
      </w:r>
      <w:r w:rsidDel="00000000" w:rsidR="00000000" w:rsidRPr="00000000">
        <w:rPr>
          <w:rFonts w:ascii="Times New Roman" w:cs="Times New Roman" w:eastAsia="Times New Roman" w:hAnsi="Times New Roman"/>
          <w:i w:val="1"/>
          <w:rtl w:val="0"/>
        </w:rPr>
        <w:t xml:space="preserve">J. Neurophysiol.</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105</w:t>
      </w:r>
      <w:r w:rsidDel="00000000" w:rsidR="00000000" w:rsidRPr="00000000">
        <w:rPr>
          <w:rFonts w:ascii="Times New Roman" w:cs="Times New Roman" w:eastAsia="Times New Roman" w:hAnsi="Times New Roman"/>
          <w:rtl w:val="0"/>
        </w:rPr>
        <w:t xml:space="preserve">, 2891–2896 (2011).</w:t>
      </w:r>
    </w:p>
    <w:p w:rsidR="00000000" w:rsidDel="00000000" w:rsidP="00000000" w:rsidRDefault="00000000" w:rsidRPr="00000000" w14:paraId="000000BC">
      <w:pPr>
        <w:widowControl w:val="0"/>
        <w:spacing w:line="360" w:lineRule="auto"/>
        <w:ind w:left="64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33.</w:t>
        <w:tab/>
        <w:t xml:space="preserve">Brotchie, P. R. </w:t>
      </w:r>
      <w:r w:rsidDel="00000000" w:rsidR="00000000" w:rsidRPr="00000000">
        <w:rPr>
          <w:rFonts w:ascii="Times New Roman" w:cs="Times New Roman" w:eastAsia="Times New Roman" w:hAnsi="Times New Roman"/>
          <w:i w:val="1"/>
          <w:rtl w:val="0"/>
        </w:rPr>
        <w:t xml:space="preserve">et al.</w:t>
      </w:r>
      <w:r w:rsidDel="00000000" w:rsidR="00000000" w:rsidRPr="00000000">
        <w:rPr>
          <w:rFonts w:ascii="Times New Roman" w:cs="Times New Roman" w:eastAsia="Times New Roman" w:hAnsi="Times New Roman"/>
          <w:rtl w:val="0"/>
        </w:rPr>
        <w:t xml:space="preserve"> Head Position Modulates Activity in the Human Parietal Eye Fields. </w:t>
      </w:r>
      <w:r w:rsidDel="00000000" w:rsidR="00000000" w:rsidRPr="00000000">
        <w:rPr>
          <w:rFonts w:ascii="Times New Roman" w:cs="Times New Roman" w:eastAsia="Times New Roman" w:hAnsi="Times New Roman"/>
          <w:i w:val="1"/>
          <w:rtl w:val="0"/>
        </w:rPr>
        <w:t xml:space="preserve">Neuroimage</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18</w:t>
      </w:r>
      <w:r w:rsidDel="00000000" w:rsidR="00000000" w:rsidRPr="00000000">
        <w:rPr>
          <w:rFonts w:ascii="Times New Roman" w:cs="Times New Roman" w:eastAsia="Times New Roman" w:hAnsi="Times New Roman"/>
          <w:rtl w:val="0"/>
        </w:rPr>
        <w:t xml:space="preserve">, 178–184 (2003).</w:t>
      </w:r>
    </w:p>
    <w:p w:rsidR="00000000" w:rsidDel="00000000" w:rsidP="00000000" w:rsidRDefault="00000000" w:rsidRPr="00000000" w14:paraId="000000BD">
      <w:pPr>
        <w:widowControl w:val="0"/>
        <w:spacing w:line="360" w:lineRule="auto"/>
        <w:ind w:left="64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34.</w:t>
        <w:tab/>
        <w:t xml:space="preserve">Nachev, P., Wydell, H., O’neill, K., Husain, M. &amp; Kennard, C. The role of the pre-supplementary motor area in the control of action. </w:t>
      </w:r>
      <w:r w:rsidDel="00000000" w:rsidR="00000000" w:rsidRPr="00000000">
        <w:rPr>
          <w:rFonts w:ascii="Times New Roman" w:cs="Times New Roman" w:eastAsia="Times New Roman" w:hAnsi="Times New Roman"/>
          <w:i w:val="1"/>
          <w:rtl w:val="0"/>
        </w:rPr>
        <w:t xml:space="preserve">Neuroimage</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36</w:t>
      </w:r>
      <w:r w:rsidDel="00000000" w:rsidR="00000000" w:rsidRPr="00000000">
        <w:rPr>
          <w:rFonts w:ascii="Times New Roman" w:cs="Times New Roman" w:eastAsia="Times New Roman" w:hAnsi="Times New Roman"/>
          <w:rtl w:val="0"/>
        </w:rPr>
        <w:t xml:space="preserve">, 155-63 (2007).</w:t>
      </w:r>
    </w:p>
    <w:p w:rsidR="00000000" w:rsidDel="00000000" w:rsidP="00000000" w:rsidRDefault="00000000" w:rsidRPr="00000000" w14:paraId="000000BE">
      <w:pPr>
        <w:widowControl w:val="0"/>
        <w:spacing w:line="360" w:lineRule="auto"/>
        <w:ind w:left="64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35.</w:t>
        <w:tab/>
        <w:t xml:space="preserve">Lima, C. F., Krishnan, S. &amp; Scott, S. K. Roles of Supplementary Motor Areas in Auditory Processing and Auditory Imagery. </w:t>
      </w:r>
      <w:r w:rsidDel="00000000" w:rsidR="00000000" w:rsidRPr="00000000">
        <w:rPr>
          <w:rFonts w:ascii="Times New Roman" w:cs="Times New Roman" w:eastAsia="Times New Roman" w:hAnsi="Times New Roman"/>
          <w:i w:val="1"/>
          <w:rtl w:val="0"/>
        </w:rPr>
        <w:t xml:space="preserve">Trends Neurosci.</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39</w:t>
      </w:r>
      <w:r w:rsidDel="00000000" w:rsidR="00000000" w:rsidRPr="00000000">
        <w:rPr>
          <w:rFonts w:ascii="Times New Roman" w:cs="Times New Roman" w:eastAsia="Times New Roman" w:hAnsi="Times New Roman"/>
          <w:rtl w:val="0"/>
        </w:rPr>
        <w:t xml:space="preserve">, 527–542 (2016).</w:t>
      </w:r>
    </w:p>
    <w:p w:rsidR="00000000" w:rsidDel="00000000" w:rsidP="00000000" w:rsidRDefault="00000000" w:rsidRPr="00000000" w14:paraId="000000BF">
      <w:pPr>
        <w:widowControl w:val="0"/>
        <w:spacing w:line="360" w:lineRule="auto"/>
        <w:ind w:left="64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36.</w:t>
        <w:tab/>
        <w:t xml:space="preserve">Mita, A., Mushiake, H., Shima, K., Matsuzaka, Y. &amp; Tanji, J. Interval time coding by neurons in the presupplementary and supplementary motor areas. </w:t>
      </w:r>
      <w:r w:rsidDel="00000000" w:rsidR="00000000" w:rsidRPr="00000000">
        <w:rPr>
          <w:rFonts w:ascii="Times New Roman" w:cs="Times New Roman" w:eastAsia="Times New Roman" w:hAnsi="Times New Roman"/>
          <w:i w:val="1"/>
          <w:rtl w:val="0"/>
        </w:rPr>
        <w:t xml:space="preserve">Nat. Neurosci. </w:t>
      </w:r>
      <w:r w:rsidDel="00000000" w:rsidR="00000000" w:rsidRPr="00000000">
        <w:rPr>
          <w:rFonts w:ascii="Times New Roman" w:cs="Times New Roman" w:eastAsia="Times New Roman" w:hAnsi="Times New Roman"/>
          <w:b w:val="1"/>
          <w:rtl w:val="0"/>
        </w:rPr>
        <w:t xml:space="preserve">12</w:t>
      </w:r>
      <w:r w:rsidDel="00000000" w:rsidR="00000000" w:rsidRPr="00000000">
        <w:rPr>
          <w:rFonts w:ascii="Times New Roman" w:cs="Times New Roman" w:eastAsia="Times New Roman" w:hAnsi="Times New Roman"/>
          <w:rtl w:val="0"/>
        </w:rPr>
        <w:t xml:space="preserve">, 502–507 (2009).</w:t>
      </w:r>
    </w:p>
    <w:p w:rsidR="00000000" w:rsidDel="00000000" w:rsidP="00000000" w:rsidRDefault="00000000" w:rsidRPr="00000000" w14:paraId="000000C0">
      <w:pPr>
        <w:widowControl w:val="0"/>
        <w:spacing w:line="360" w:lineRule="auto"/>
        <w:ind w:left="64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37.</w:t>
        <w:tab/>
        <w:t xml:space="preserve">Caramazza, A. &amp; Zurif, E. B. Dissociation of algorithmic and heuristic processes in language comprehension: Evidence from aphasia. </w:t>
      </w:r>
      <w:r w:rsidDel="00000000" w:rsidR="00000000" w:rsidRPr="00000000">
        <w:rPr>
          <w:rFonts w:ascii="Times New Roman" w:cs="Times New Roman" w:eastAsia="Times New Roman" w:hAnsi="Times New Roman"/>
          <w:i w:val="1"/>
          <w:rtl w:val="0"/>
        </w:rPr>
        <w:t xml:space="preserve">Brain Lang.</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3</w:t>
      </w:r>
      <w:r w:rsidDel="00000000" w:rsidR="00000000" w:rsidRPr="00000000">
        <w:rPr>
          <w:rFonts w:ascii="Times New Roman" w:cs="Times New Roman" w:eastAsia="Times New Roman" w:hAnsi="Times New Roman"/>
          <w:rtl w:val="0"/>
        </w:rPr>
        <w:t xml:space="preserve">, 572–582 (1976).</w:t>
      </w:r>
    </w:p>
    <w:p w:rsidR="00000000" w:rsidDel="00000000" w:rsidP="00000000" w:rsidRDefault="00000000" w:rsidRPr="00000000" w14:paraId="000000C1">
      <w:pPr>
        <w:widowControl w:val="0"/>
        <w:spacing w:line="360" w:lineRule="auto"/>
        <w:ind w:left="64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38.</w:t>
        <w:tab/>
        <w:t xml:space="preserve">Sahin, N. T., Pinker, S., Cash, S. S., Schomer, D. &amp; Halgren, E. Sequential processing of lexical, grammatical, and phonological information within broca’s area. </w:t>
      </w:r>
      <w:r w:rsidDel="00000000" w:rsidR="00000000" w:rsidRPr="00000000">
        <w:rPr>
          <w:rFonts w:ascii="Times New Roman" w:cs="Times New Roman" w:eastAsia="Times New Roman" w:hAnsi="Times New Roman"/>
          <w:i w:val="1"/>
          <w:rtl w:val="0"/>
        </w:rPr>
        <w:t xml:space="preserve">Science.</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326</w:t>
      </w:r>
      <w:r w:rsidDel="00000000" w:rsidR="00000000" w:rsidRPr="00000000">
        <w:rPr>
          <w:rFonts w:ascii="Times New Roman" w:cs="Times New Roman" w:eastAsia="Times New Roman" w:hAnsi="Times New Roman"/>
          <w:rtl w:val="0"/>
        </w:rPr>
        <w:t xml:space="preserve">, 445–449 (2009).</w:t>
      </w:r>
    </w:p>
    <w:p w:rsidR="00000000" w:rsidDel="00000000" w:rsidP="00000000" w:rsidRDefault="00000000" w:rsidRPr="00000000" w14:paraId="000000C2">
      <w:pPr>
        <w:widowControl w:val="0"/>
        <w:spacing w:line="360" w:lineRule="auto"/>
        <w:ind w:left="64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39.</w:t>
        <w:tab/>
        <w:t xml:space="preserve">Schultz, W., Dayan, P. &amp; Montague, P. R. A neural substrate of prediction and reward. </w:t>
      </w:r>
      <w:r w:rsidDel="00000000" w:rsidR="00000000" w:rsidRPr="00000000">
        <w:rPr>
          <w:rFonts w:ascii="Times New Roman" w:cs="Times New Roman" w:eastAsia="Times New Roman" w:hAnsi="Times New Roman"/>
          <w:i w:val="1"/>
          <w:rtl w:val="0"/>
        </w:rPr>
        <w:t xml:space="preserve">Science</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275</w:t>
      </w:r>
      <w:r w:rsidDel="00000000" w:rsidR="00000000" w:rsidRPr="00000000">
        <w:rPr>
          <w:rFonts w:ascii="Times New Roman" w:cs="Times New Roman" w:eastAsia="Times New Roman" w:hAnsi="Times New Roman"/>
          <w:rtl w:val="0"/>
        </w:rPr>
        <w:t xml:space="preserve">, 1593–1599 (1997).</w:t>
      </w:r>
    </w:p>
    <w:p w:rsidR="00000000" w:rsidDel="00000000" w:rsidP="00000000" w:rsidRDefault="00000000" w:rsidRPr="00000000" w14:paraId="000000C3">
      <w:pPr>
        <w:widowControl w:val="0"/>
        <w:spacing w:line="360" w:lineRule="auto"/>
        <w:ind w:left="64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40.</w:t>
        <w:tab/>
        <w:t xml:space="preserve">Bayer, H. M. &amp; Glimcher, P. W. Midbrain dopamine neurons encode a quantitative reward prediction error signal. </w:t>
      </w:r>
      <w:r w:rsidDel="00000000" w:rsidR="00000000" w:rsidRPr="00000000">
        <w:rPr>
          <w:rFonts w:ascii="Times New Roman" w:cs="Times New Roman" w:eastAsia="Times New Roman" w:hAnsi="Times New Roman"/>
          <w:i w:val="1"/>
          <w:rtl w:val="0"/>
        </w:rPr>
        <w:t xml:space="preserve">Neuron</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47</w:t>
      </w:r>
      <w:r w:rsidDel="00000000" w:rsidR="00000000" w:rsidRPr="00000000">
        <w:rPr>
          <w:rFonts w:ascii="Times New Roman" w:cs="Times New Roman" w:eastAsia="Times New Roman" w:hAnsi="Times New Roman"/>
          <w:rtl w:val="0"/>
        </w:rPr>
        <w:t xml:space="preserve">, 129–141 (2005).</w:t>
      </w:r>
    </w:p>
    <w:p w:rsidR="00000000" w:rsidDel="00000000" w:rsidP="00000000" w:rsidRDefault="00000000" w:rsidRPr="00000000" w14:paraId="000000C4">
      <w:pPr>
        <w:widowControl w:val="0"/>
        <w:spacing w:line="360" w:lineRule="auto"/>
        <w:ind w:left="64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41.</w:t>
        <w:tab/>
        <w:t xml:space="preserve">Henin, S. </w:t>
      </w:r>
      <w:r w:rsidDel="00000000" w:rsidR="00000000" w:rsidRPr="00000000">
        <w:rPr>
          <w:rFonts w:ascii="Times New Roman" w:cs="Times New Roman" w:eastAsia="Times New Roman" w:hAnsi="Times New Roman"/>
          <w:i w:val="1"/>
          <w:rtl w:val="0"/>
        </w:rPr>
        <w:t xml:space="preserve">et al.</w:t>
      </w:r>
      <w:r w:rsidDel="00000000" w:rsidR="00000000" w:rsidRPr="00000000">
        <w:rPr>
          <w:rFonts w:ascii="Times New Roman" w:cs="Times New Roman" w:eastAsia="Times New Roman" w:hAnsi="Times New Roman"/>
          <w:rtl w:val="0"/>
        </w:rPr>
        <w:t xml:space="preserve"> Learning hierarchical sequence representations across human cortex and hippocampus. </w:t>
      </w:r>
      <w:r w:rsidDel="00000000" w:rsidR="00000000" w:rsidRPr="00000000">
        <w:rPr>
          <w:rFonts w:ascii="Times New Roman" w:cs="Times New Roman" w:eastAsia="Times New Roman" w:hAnsi="Times New Roman"/>
          <w:i w:val="1"/>
          <w:rtl w:val="0"/>
        </w:rPr>
        <w:t xml:space="preserve">Sci. Adv.</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7</w:t>
      </w:r>
      <w:r w:rsidDel="00000000" w:rsidR="00000000" w:rsidRPr="00000000">
        <w:rPr>
          <w:rFonts w:ascii="Times New Roman" w:cs="Times New Roman" w:eastAsia="Times New Roman" w:hAnsi="Times New Roman"/>
          <w:rtl w:val="0"/>
        </w:rPr>
        <w:t xml:space="preserve">, 4530 (2021).</w:t>
      </w:r>
    </w:p>
    <w:p w:rsidR="00000000" w:rsidDel="00000000" w:rsidP="00000000" w:rsidRDefault="00000000" w:rsidRPr="00000000" w14:paraId="000000C5">
      <w:pPr>
        <w:widowControl w:val="0"/>
        <w:spacing w:line="360" w:lineRule="auto"/>
        <w:ind w:left="64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42.</w:t>
        <w:tab/>
        <w:t xml:space="preserve">Glasser, M. F. </w:t>
      </w:r>
      <w:r w:rsidDel="00000000" w:rsidR="00000000" w:rsidRPr="00000000">
        <w:rPr>
          <w:rFonts w:ascii="Times New Roman" w:cs="Times New Roman" w:eastAsia="Times New Roman" w:hAnsi="Times New Roman"/>
          <w:i w:val="1"/>
          <w:rtl w:val="0"/>
        </w:rPr>
        <w:t xml:space="preserve">et al.</w:t>
      </w:r>
      <w:r w:rsidDel="00000000" w:rsidR="00000000" w:rsidRPr="00000000">
        <w:rPr>
          <w:rFonts w:ascii="Times New Roman" w:cs="Times New Roman" w:eastAsia="Times New Roman" w:hAnsi="Times New Roman"/>
          <w:rtl w:val="0"/>
        </w:rPr>
        <w:t xml:space="preserve"> A multi-modal parcellation of human cerebral cortex. </w:t>
      </w:r>
      <w:r w:rsidDel="00000000" w:rsidR="00000000" w:rsidRPr="00000000">
        <w:rPr>
          <w:rFonts w:ascii="Times New Roman" w:cs="Times New Roman" w:eastAsia="Times New Roman" w:hAnsi="Times New Roman"/>
          <w:i w:val="1"/>
          <w:rtl w:val="0"/>
        </w:rPr>
        <w:t xml:space="preserve">Nature</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536</w:t>
      </w:r>
      <w:r w:rsidDel="00000000" w:rsidR="00000000" w:rsidRPr="00000000">
        <w:rPr>
          <w:rFonts w:ascii="Times New Roman" w:cs="Times New Roman" w:eastAsia="Times New Roman" w:hAnsi="Times New Roman"/>
          <w:rtl w:val="0"/>
        </w:rPr>
        <w:t xml:space="preserve">, 171-178 (2016).</w:t>
      </w:r>
    </w:p>
    <w:p w:rsidR="00000000" w:rsidDel="00000000" w:rsidP="00000000" w:rsidRDefault="00000000" w:rsidRPr="00000000" w14:paraId="000000C6">
      <w:pPr>
        <w:widowControl w:val="0"/>
        <w:spacing w:line="360" w:lineRule="auto"/>
        <w:ind w:left="64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43.</w:t>
        <w:tab/>
        <w:t xml:space="preserve">Rolls, E. T., Huang, C. C., Lin, C. P., Feng, J. &amp; Joliot, M. Automated anatomical labelling atlas 3. </w:t>
      </w:r>
      <w:r w:rsidDel="00000000" w:rsidR="00000000" w:rsidRPr="00000000">
        <w:rPr>
          <w:rFonts w:ascii="Times New Roman" w:cs="Times New Roman" w:eastAsia="Times New Roman" w:hAnsi="Times New Roman"/>
          <w:i w:val="1"/>
          <w:rtl w:val="0"/>
        </w:rPr>
        <w:t xml:space="preserve">Neuroimage</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206</w:t>
      </w:r>
      <w:r w:rsidDel="00000000" w:rsidR="00000000" w:rsidRPr="00000000">
        <w:rPr>
          <w:rFonts w:ascii="Times New Roman" w:cs="Times New Roman" w:eastAsia="Times New Roman" w:hAnsi="Times New Roman"/>
          <w:rtl w:val="0"/>
        </w:rPr>
        <w:t xml:space="preserve">, 116-189 (2020).</w:t>
      </w:r>
    </w:p>
    <w:p w:rsidR="00000000" w:rsidDel="00000000" w:rsidP="00000000" w:rsidRDefault="00000000" w:rsidRPr="00000000" w14:paraId="000000C7">
      <w:pPr>
        <w:widowControl w:val="0"/>
        <w:spacing w:line="360" w:lineRule="auto"/>
        <w:ind w:left="64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44.</w:t>
        <w:tab/>
        <w:t xml:space="preserve">Huang, C. C., Rolls, E. T., Feng, J. &amp; Lin, C. P. An extended Human Connectome Project multimodal parcellation atlas of the human cortex and subcortical areas. </w:t>
      </w:r>
      <w:r w:rsidDel="00000000" w:rsidR="00000000" w:rsidRPr="00000000">
        <w:rPr>
          <w:rFonts w:ascii="Times New Roman" w:cs="Times New Roman" w:eastAsia="Times New Roman" w:hAnsi="Times New Roman"/>
          <w:i w:val="1"/>
          <w:rtl w:val="0"/>
        </w:rPr>
        <w:t xml:space="preserve">Brain Struct. Funct.</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227</w:t>
      </w:r>
      <w:r w:rsidDel="00000000" w:rsidR="00000000" w:rsidRPr="00000000">
        <w:rPr>
          <w:rFonts w:ascii="Times New Roman" w:cs="Times New Roman" w:eastAsia="Times New Roman" w:hAnsi="Times New Roman"/>
          <w:rtl w:val="0"/>
        </w:rPr>
        <w:t xml:space="preserve">, 763-778 (2022).</w:t>
      </w:r>
    </w:p>
    <w:p w:rsidR="00000000" w:rsidDel="00000000" w:rsidP="00000000" w:rsidRDefault="00000000" w:rsidRPr="00000000" w14:paraId="000000C8">
      <w:pPr>
        <w:widowControl w:val="0"/>
        <w:spacing w:line="360" w:lineRule="auto"/>
        <w:ind w:left="64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45.</w:t>
        <w:tab/>
      </w:r>
      <w:r w:rsidDel="00000000" w:rsidR="00000000" w:rsidRPr="00000000">
        <w:rPr>
          <w:rFonts w:ascii="Times New Roman" w:cs="Times New Roman" w:eastAsia="Times New Roman" w:hAnsi="Times New Roman"/>
          <w:color w:val="0e101a"/>
          <w:rtl w:val="0"/>
        </w:rPr>
        <w:t xml:space="preserve">McInnes, L., Healy, J., Saul, N. &amp; Großberger, L. UMAP: Uniform Manifold Approximation and Projection. Preprint at https://arxiv.org/abs/1802.03426 (2018). </w:t>
      </w:r>
      <w:r w:rsidDel="00000000" w:rsidR="00000000" w:rsidRPr="00000000">
        <w:rPr>
          <w:rtl w:val="0"/>
        </w:rPr>
      </w:r>
    </w:p>
    <w:p w:rsidR="00000000" w:rsidDel="00000000" w:rsidP="00000000" w:rsidRDefault="00000000" w:rsidRPr="00000000" w14:paraId="000000C9">
      <w:pPr>
        <w:spacing w:line="360" w:lineRule="auto"/>
        <w:jc w:val="both"/>
        <w:rPr>
          <w:rFonts w:ascii="Times New Roman" w:cs="Times New Roman" w:eastAsia="Times New Roman" w:hAnsi="Times New Roman"/>
          <w:b w:val="1"/>
          <w:color w:val="0e101a"/>
        </w:rPr>
      </w:pPr>
      <w:r w:rsidDel="00000000" w:rsidR="00000000" w:rsidRPr="00000000">
        <w:rPr>
          <w:rtl w:val="0"/>
        </w:rPr>
      </w:r>
    </w:p>
    <w:sectPr>
      <w:foot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Gungsuh"/>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A">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it"/>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