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Supplementary Table 1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: Global prevalence, incidence, deaths, YLLs, YLDs and DALYs in number and age-standardised rates for both sexes combined, females, and males, in 2019, with percentage change between 2010 and 2019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.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YLL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y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ears of life lost;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YLDs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y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ears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l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ived with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isability;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DALYs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isability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djusted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l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ife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y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ears.</w:t>
      </w:r>
    </w:p>
    <w:tbl>
      <w:tblPr>
        <w:tblStyle w:val="2"/>
        <w:tblW w:w="16298" w:type="dxa"/>
        <w:tblInd w:w="-1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1"/>
        <w:gridCol w:w="1286"/>
        <w:gridCol w:w="1286"/>
        <w:gridCol w:w="1286"/>
        <w:gridCol w:w="1286"/>
        <w:gridCol w:w="1286"/>
        <w:gridCol w:w="1286"/>
        <w:gridCol w:w="1286"/>
        <w:gridCol w:w="1286"/>
        <w:gridCol w:w="1286"/>
        <w:gridCol w:w="1286"/>
        <w:gridCol w:w="1286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  <w:tblHeader/>
        </w:trPr>
        <w:tc>
          <w:tcPr>
            <w:tcW w:w="8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8EAADB" w:themeFill="accent5" w:themeFillTint="99"/>
            <w:tcMar>
              <w:top w:w="0" w:type="dxa"/>
              <w:left w:w="0" w:type="dxa"/>
              <w:bottom w:w="91" w:type="dxa"/>
              <w:right w:w="0" w:type="dxa"/>
            </w:tcMar>
            <w:vAlign w:val="bottom"/>
          </w:tcPr>
          <w:p>
            <w:pPr>
              <w:rPr>
                <w:sz w:val="16"/>
                <w:szCs w:val="20"/>
              </w:rPr>
            </w:pP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nil"/>
              <w:bottom w:val="single" w:color="2F5496" w:sz="4" w:space="0"/>
              <w:right w:val="nil"/>
            </w:tcBorders>
            <w:shd w:val="clear" w:color="auto" w:fill="8EAADB" w:themeFill="accent5" w:themeFillTint="99"/>
            <w:tcMar>
              <w:top w:w="0" w:type="dxa"/>
              <w:left w:w="0" w:type="dxa"/>
              <w:bottom w:w="91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Prevalence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nil"/>
              <w:bottom w:val="single" w:color="2F5496" w:sz="4" w:space="0"/>
              <w:right w:val="nil"/>
            </w:tcBorders>
            <w:shd w:val="clear" w:color="auto" w:fill="8EAADB" w:themeFill="accent5" w:themeFillTint="99"/>
            <w:tcMar>
              <w:top w:w="0" w:type="dxa"/>
              <w:left w:w="0" w:type="dxa"/>
              <w:bottom w:w="91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Incidence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nil"/>
              <w:bottom w:val="single" w:color="2F5496" w:sz="4" w:space="0"/>
              <w:right w:val="nil"/>
            </w:tcBorders>
            <w:shd w:val="clear" w:color="auto" w:fill="8EAADB" w:themeFill="accent5" w:themeFillTint="99"/>
            <w:tcMar>
              <w:top w:w="0" w:type="dxa"/>
              <w:left w:w="0" w:type="dxa"/>
              <w:bottom w:w="91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Deaths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nil"/>
              <w:bottom w:val="single" w:color="2F5496" w:sz="4" w:space="0"/>
              <w:right w:val="nil"/>
            </w:tcBorders>
            <w:shd w:val="clear" w:color="auto" w:fill="8EAADB" w:themeFill="accent5" w:themeFillTint="99"/>
            <w:tcMar>
              <w:top w:w="0" w:type="dxa"/>
              <w:left w:w="0" w:type="dxa"/>
              <w:bottom w:w="91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YLLs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nil"/>
              <w:bottom w:val="single" w:color="2F5496" w:sz="4" w:space="0"/>
              <w:right w:val="nil"/>
            </w:tcBorders>
            <w:shd w:val="clear" w:color="auto" w:fill="8EAADB" w:themeFill="accent5" w:themeFillTint="99"/>
            <w:tcMar>
              <w:top w:w="0" w:type="dxa"/>
              <w:left w:w="0" w:type="dxa"/>
              <w:bottom w:w="91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YLDs</w:t>
            </w:r>
          </w:p>
        </w:tc>
        <w:tc>
          <w:tcPr>
            <w:tcW w:w="2577" w:type="dxa"/>
            <w:gridSpan w:val="2"/>
            <w:tcBorders>
              <w:top w:val="single" w:color="auto" w:sz="4" w:space="0"/>
              <w:left w:val="nil"/>
              <w:bottom w:val="single" w:color="2F5496" w:sz="4" w:space="0"/>
              <w:right w:val="nil"/>
            </w:tcBorders>
            <w:shd w:val="clear" w:color="auto" w:fill="8EAADB" w:themeFill="accent5" w:themeFillTint="99"/>
            <w:tcMar>
              <w:top w:w="0" w:type="dxa"/>
              <w:left w:w="0" w:type="dxa"/>
              <w:bottom w:w="91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DALYs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bottom"/>
          </w:tcPr>
          <w:p>
            <w:pPr>
              <w:rPr>
                <w:sz w:val="16"/>
                <w:szCs w:val="20"/>
              </w:rPr>
            </w:pP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Cases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(millions)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Rate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(per 100 000)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Cases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(millions)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Rate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(per 100 000)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Deaths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(millions)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Rate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(per 100 000)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YLLs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(millions)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Rate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(per 100 000)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YLDs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(millions)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Rate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(per 100 000)</w:t>
            </w:r>
          </w:p>
        </w:tc>
        <w:tc>
          <w:tcPr>
            <w:tcW w:w="1286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DALYs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(millions)</w:t>
            </w:r>
          </w:p>
        </w:tc>
        <w:tc>
          <w:tcPr>
            <w:tcW w:w="1291" w:type="dxa"/>
            <w:tcBorders>
              <w:top w:val="single" w:color="2F5496" w:sz="4" w:space="0"/>
              <w:left w:val="nil"/>
              <w:right w:val="nil"/>
            </w:tcBorders>
            <w:shd w:val="clear" w:color="auto" w:fill="8EAADB" w:themeFill="accent5" w:themeFillTint="99"/>
            <w:tcMar>
              <w:top w:w="91" w:type="dxa"/>
              <w:left w:w="0" w:type="dxa"/>
              <w:bottom w:w="68" w:type="dxa"/>
              <w:right w:w="0" w:type="dxa"/>
            </w:tcMar>
            <w:vAlign w:val="center"/>
          </w:tcPr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Rate</w:t>
            </w:r>
          </w:p>
          <w:p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 xml:space="preserve"> (per 100 000)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c>
          <w:tcPr>
            <w:tcW w:w="16298" w:type="dxa"/>
            <w:gridSpan w:val="13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tabs>
                <w:tab w:val="left" w:pos="8814"/>
              </w:tabs>
              <w:ind w:firstLine="160" w:firstLineChars="10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c>
          <w:tcPr>
            <w:tcW w:w="8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ind w:left="160" w:leftChars="76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Both Sexes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28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72)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(70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109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795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62)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0102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00755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0134)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868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630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15)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227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129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363)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09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832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41)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ind w:firstLine="160" w:firstLineChars="10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Females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88)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(73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559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392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790)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00392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00242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00571)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329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203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489)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109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0617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174)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438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302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604)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ind w:firstLine="160" w:firstLineChars="10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Males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83)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(67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106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576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405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833)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00630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00378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00906)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538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321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783)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118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0668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189)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657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435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925)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c>
          <w:tcPr>
            <w:tcW w:w="1629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160" w:firstLineChars="100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Percentage change 2010-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20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rPr>
          <w:trHeight w:val="283" w:hRule="atLeast"/>
        </w:trPr>
        <w:tc>
          <w:tcPr>
            <w:tcW w:w="8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ind w:left="160" w:leftChars="76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Both Sexes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4)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rPr>
          <w:trHeight w:val="283" w:hRule="atLeast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ind w:firstLine="160" w:firstLineChars="10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Females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0" w:type="dxa"/>
            <w:bottom w:w="91" w:type="dxa"/>
            <w:right w:w="0" w:type="dxa"/>
          </w:tblCellMar>
        </w:tblPrEx>
        <w:trPr>
          <w:trHeight w:val="283" w:hRule="atLeast"/>
        </w:trPr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ind w:firstLine="160" w:firstLineChars="10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Males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.6-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12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8)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6)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5%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0)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B4C6E7" w:themeFill="accent5" w:themeFillTint="66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–13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7%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(–26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 xml:space="preserve"> 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.</w:t>
            </w:r>
            <w:r>
              <w:rPr>
                <w:rFonts w:ascii="Calibri" w:hAnsi="Calibri" w:eastAsia="宋体" w:cs="Calibri"/>
                <w:color w:val="000000"/>
                <w:kern w:val="0"/>
                <w:sz w:val="16"/>
                <w:szCs w:val="16"/>
                <w:lang w:bidi="ar"/>
              </w:rPr>
              <w:t>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98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91" w:type="dxa"/>
              <w:left w:w="0" w:type="dxa"/>
              <w:bottom w:w="91" w:type="dxa"/>
              <w:right w:w="0" w:type="dxa"/>
            </w:tcMar>
            <w:vAlign w:val="bottom"/>
          </w:tcPr>
          <w:p>
            <w:pPr>
              <w:ind w:firstLine="160" w:firstLineChars="100"/>
              <w:rPr>
                <w:sz w:val="16"/>
                <w:szCs w:val="20"/>
              </w:rPr>
            </w:pPr>
            <w:r>
              <w:rPr>
                <w:sz w:val="16"/>
                <w:szCs w:val="20"/>
              </w:rPr>
              <w:t>Numbers in parentheses are 95% uncertainty intervals.</w:t>
            </w:r>
          </w:p>
        </w:tc>
      </w:tr>
    </w:tbl>
    <w:p/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Supplementary Figure 1 Composition of DALYs by YLLs and YLDs for both sexes combined, in 1990(A) and 2019(B)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. YLL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y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ears of life lost;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YLDs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y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ears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l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ived with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isability;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DALYs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isability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djusted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l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ife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y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ears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drawing>
          <wp:inline distT="0" distB="0" distL="114300" distR="114300">
            <wp:extent cx="6861175" cy="8302625"/>
            <wp:effectExtent l="0" t="0" r="12065" b="3175"/>
            <wp:docPr id="14" name="图片 14" descr="RGB-FIG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RGB-FIG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61175" cy="830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Supplementary Figure 2 The global disease burden of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f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emale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u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rogenital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c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ongenital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nomalies in 204 countries and territories. (A) ASIR in 2019; (B) ASDR in 2019; (C) Change of Incidence in Cases 2019 from 1990 to 2019; (C) Change of Deaths Cases from 1990 to 2019; (E) EAPC of ASIR from 1990 to 2019; (F)EAPC of ASDR from 1990 to 2019. (G) AAPC of ASIR from 1990 to 2019; (H)AAPC of ASDR from 1990 to 2019. ASIR, age-standardized incidence rate; ASDR, age-standardized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eaths rate; EAPC, estimated annual percentage change.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AAPC, average annual percentage change.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drawing>
          <wp:inline distT="0" distB="0" distL="114300" distR="114300">
            <wp:extent cx="8046720" cy="10476230"/>
            <wp:effectExtent l="0" t="0" r="0" b="8890"/>
            <wp:docPr id="5" name="图片 5" descr="RGB-fig5-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RGB-fig5-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46720" cy="1047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Supplementary Figure 3 The global disease burden of Male Urogenital Congenital Anomalies in 204 countries and territories. (A) ASIR in 2019; (B) ASDR in 2019; (C) Change of Incidence in Cases 2019 from 1990 to 2019; (C) Change of Deaths Cases from 1990 to 2019; (E) EAPC of ASIR from 1990 to 2019; (F)EAPC of ASDR from 1990 to 2019. (G) AAPC of ASIR from 1990 to 2019; (H)AAPC of ASDR from 1990 to 2019. ASIR, age-standardized incidence rate; ASDR, age-standardized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eaths rate; EAPC, estimated annual percentage change.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AAPC</w:t>
      </w:r>
      <w:r>
        <w:rPr>
          <w:rFonts w:hint="eastAsia" w:ascii="宋体" w:hAnsi="宋体" w:eastAsia="宋体" w:cs="宋体"/>
          <w:color w:val="000000"/>
          <w:kern w:val="0"/>
          <w:sz w:val="19"/>
          <w:szCs w:val="19"/>
          <w:lang w:bidi="ar"/>
        </w:rPr>
        <w:t>,</w:t>
      </w:r>
      <w:r>
        <w:rPr>
          <w:rFonts w:ascii="宋体" w:hAnsi="宋体" w:eastAsia="宋体" w:cs="宋体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average annual percentage change.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drawing>
          <wp:inline distT="0" distB="0" distL="114300" distR="114300">
            <wp:extent cx="8058785" cy="10473055"/>
            <wp:effectExtent l="0" t="0" r="3175" b="12065"/>
            <wp:docPr id="6" name="图片 6" descr="RGB-FIG6-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RGB-FIG6-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58785" cy="1047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Supplementary Figure 4 The DALYs rates and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change in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UCA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by different age groups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, in both men and women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in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1990 and 2019.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drawing>
          <wp:inline distT="0" distB="0" distL="114300" distR="114300">
            <wp:extent cx="7444740" cy="5407025"/>
            <wp:effectExtent l="0" t="0" r="0" b="0"/>
            <wp:docPr id="2" name="图片 2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44740" cy="540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Supplementary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Fig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ure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5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g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e-standardised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incidence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rates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of Urogenital Congenital Anomalies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(A)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21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GBD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regions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from 1990 to 2019 and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(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B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)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204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countries and territories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 2019.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g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e-standardised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incidence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rates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of Female Urogenital Congenital Anomalies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(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C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)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21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GBD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regions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from 1990 to 2019 and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(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D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)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204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countries and territories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 2019.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g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e-standardised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incidence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rates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of Male Urogenital Congenital Anomalies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(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)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21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GBD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regions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from 1990 to 2019 and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(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F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)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204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countries and territories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in 2019.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Expected values based on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SDI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and disease rates in all locations are shown as the black line. GBD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Global Burden of Diseases.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SDI,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Socio-demographic Index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.</w:t>
      </w: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  <w:r>
        <w:drawing>
          <wp:inline distT="0" distB="0" distL="0" distR="0">
            <wp:extent cx="7459980" cy="1046226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59980" cy="1046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/>
          <w:color w:val="000000"/>
          <w:kern w:val="0"/>
          <w:sz w:val="19"/>
          <w:szCs w:val="19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Supplementary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Fig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ure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6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(A)A</w:t>
      </w:r>
      <w:r>
        <w:rPr>
          <w:rFonts w:ascii="Times New Roman" w:hAnsi="Times New Roman"/>
          <w:color w:val="000000"/>
          <w:kern w:val="0"/>
          <w:sz w:val="19"/>
          <w:szCs w:val="19"/>
        </w:rPr>
        <w:t>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e-standardized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rates 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of DALYs and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(B) </w:t>
      </w:r>
      <w:r>
        <w:rPr>
          <w:rFonts w:ascii="Times New Roman" w:hAnsi="Times New Roman"/>
          <w:color w:val="000000"/>
          <w:kern w:val="0"/>
          <w:sz w:val="19"/>
          <w:szCs w:val="19"/>
        </w:rPr>
        <w:t>ag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</w:t>
      </w:r>
      <w:r>
        <w:rPr>
          <w:rFonts w:hint="eastAsia" w:asciiTheme="minorEastAsia" w:hAnsiTheme="minorEastAsia"/>
          <w:color w:val="000000"/>
          <w:kern w:val="0"/>
          <w:sz w:val="19"/>
          <w:szCs w:val="19"/>
        </w:rPr>
        <w:t>z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ed 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deaths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rates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of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hint="eastAsia" w:ascii="Times New Roman" w:hAnsi="Times New Roman" w:eastAsia="宋体"/>
          <w:color w:val="000000"/>
          <w:kern w:val="0"/>
          <w:sz w:val="19"/>
          <w:szCs w:val="19"/>
        </w:rPr>
        <w:t xml:space="preserve">Female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in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21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GBD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regions </w:t>
      </w:r>
      <w:r>
        <w:rPr>
          <w:rFonts w:ascii="Times New Roman" w:hAnsi="Times New Roman"/>
          <w:color w:val="000000"/>
          <w:kern w:val="0"/>
          <w:sz w:val="19"/>
          <w:szCs w:val="19"/>
        </w:rPr>
        <w:t>from 1990 to 2019. (C)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A</w:t>
      </w:r>
      <w:r>
        <w:rPr>
          <w:rFonts w:ascii="Times New Roman" w:hAnsi="Times New Roman"/>
          <w:color w:val="000000"/>
          <w:kern w:val="0"/>
          <w:sz w:val="19"/>
          <w:szCs w:val="19"/>
        </w:rPr>
        <w:t>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e-standardized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rates </w:t>
      </w:r>
      <w:r>
        <w:rPr>
          <w:rFonts w:ascii="Times New Roman" w:hAnsi="Times New Roman"/>
          <w:color w:val="000000"/>
          <w:kern w:val="0"/>
          <w:sz w:val="19"/>
          <w:szCs w:val="19"/>
        </w:rPr>
        <w:t>of DALYs and (D)ag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e-standardized 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deaths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rates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of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in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204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countries and territories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in 2019.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Expected values based on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SDI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and disease rates in all locations are shown as the black line.GBD</w:t>
      </w:r>
      <w:r>
        <w:rPr>
          <w:rFonts w:ascii="Times New Roman" w:hAnsi="Times New Roman"/>
          <w:color w:val="000000"/>
          <w:kern w:val="0"/>
          <w:sz w:val="19"/>
          <w:szCs w:val="19"/>
        </w:rPr>
        <w:t>,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Global Burden of Diseases.</w:t>
      </w:r>
      <w:r>
        <w:rPr>
          <w:rFonts w:ascii="Times New Roman" w:hAnsi="Times New Roman"/>
          <w:color w:val="000000"/>
          <w:kern w:val="0"/>
          <w:sz w:val="19"/>
          <w:szCs w:val="19"/>
        </w:rPr>
        <w:t>SDI,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Socio-demographic Index</w:t>
      </w:r>
      <w:r>
        <w:rPr>
          <w:rFonts w:ascii="Times New Roman" w:hAnsi="Times New Roman"/>
          <w:color w:val="000000"/>
          <w:kern w:val="0"/>
          <w:sz w:val="19"/>
          <w:szCs w:val="19"/>
        </w:rPr>
        <w:t>. DALYs, Disability Adjusted Life Years.</w:t>
      </w: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  <w:r>
        <w:drawing>
          <wp:inline distT="0" distB="0" distL="0" distR="0">
            <wp:extent cx="5494020" cy="109016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4149" cy="10901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/>
          <w:color w:val="000000"/>
          <w:kern w:val="0"/>
          <w:sz w:val="19"/>
          <w:szCs w:val="19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Supplementary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Fig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ure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7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(A)A</w:t>
      </w:r>
      <w:r>
        <w:rPr>
          <w:rFonts w:ascii="Times New Roman" w:hAnsi="Times New Roman"/>
          <w:color w:val="000000"/>
          <w:kern w:val="0"/>
          <w:sz w:val="19"/>
          <w:szCs w:val="19"/>
        </w:rPr>
        <w:t>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e-standardized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rates 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of DALYs and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(B) </w:t>
      </w:r>
      <w:r>
        <w:rPr>
          <w:rFonts w:ascii="Times New Roman" w:hAnsi="Times New Roman"/>
          <w:color w:val="000000"/>
          <w:kern w:val="0"/>
          <w:sz w:val="19"/>
          <w:szCs w:val="19"/>
        </w:rPr>
        <w:t>ag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</w:t>
      </w:r>
      <w:r>
        <w:rPr>
          <w:rFonts w:hint="eastAsia" w:asciiTheme="minorEastAsia" w:hAnsiTheme="minorEastAsia"/>
          <w:color w:val="000000"/>
          <w:kern w:val="0"/>
          <w:sz w:val="19"/>
          <w:szCs w:val="19"/>
        </w:rPr>
        <w:t>z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ed 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deaths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rates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of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hint="eastAsia" w:ascii="Times New Roman" w:hAnsi="Times New Roman" w:eastAsia="宋体"/>
          <w:color w:val="000000"/>
          <w:kern w:val="0"/>
          <w:sz w:val="19"/>
          <w:szCs w:val="19"/>
        </w:rPr>
        <w:t xml:space="preserve">Male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in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21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GBD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regions </w:t>
      </w:r>
      <w:r>
        <w:rPr>
          <w:rFonts w:ascii="Times New Roman" w:hAnsi="Times New Roman"/>
          <w:color w:val="000000"/>
          <w:kern w:val="0"/>
          <w:sz w:val="19"/>
          <w:szCs w:val="19"/>
        </w:rPr>
        <w:t>from 1990 to 2019. (C)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A</w:t>
      </w:r>
      <w:r>
        <w:rPr>
          <w:rFonts w:ascii="Times New Roman" w:hAnsi="Times New Roman"/>
          <w:color w:val="000000"/>
          <w:kern w:val="0"/>
          <w:sz w:val="19"/>
          <w:szCs w:val="19"/>
        </w:rPr>
        <w:t>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e-standardized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rates </w:t>
      </w:r>
      <w:r>
        <w:rPr>
          <w:rFonts w:ascii="Times New Roman" w:hAnsi="Times New Roman"/>
          <w:color w:val="000000"/>
          <w:kern w:val="0"/>
          <w:sz w:val="19"/>
          <w:szCs w:val="19"/>
        </w:rPr>
        <w:t>of DALYs and (D)ag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e-standardized 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deaths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rates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of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in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204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countries and territories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in 2019.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Expected values based on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SDI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and disease rates in all locations are shown as the black line.GBD</w:t>
      </w:r>
      <w:r>
        <w:rPr>
          <w:rFonts w:ascii="Times New Roman" w:hAnsi="Times New Roman"/>
          <w:color w:val="000000"/>
          <w:kern w:val="0"/>
          <w:sz w:val="19"/>
          <w:szCs w:val="19"/>
        </w:rPr>
        <w:t>,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Global Burden of Diseases.</w:t>
      </w:r>
      <w:r>
        <w:rPr>
          <w:rFonts w:ascii="Times New Roman" w:hAnsi="Times New Roman"/>
          <w:color w:val="000000"/>
          <w:kern w:val="0"/>
          <w:sz w:val="19"/>
          <w:szCs w:val="19"/>
        </w:rPr>
        <w:t>SDI,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Socio-demographic Index</w:t>
      </w:r>
      <w:r>
        <w:rPr>
          <w:rFonts w:ascii="Times New Roman" w:hAnsi="Times New Roman"/>
          <w:color w:val="000000"/>
          <w:kern w:val="0"/>
          <w:sz w:val="19"/>
          <w:szCs w:val="19"/>
        </w:rPr>
        <w:t>. DALYs, Disability Adjusted Life Years.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drawing>
          <wp:inline distT="0" distB="0" distL="0" distR="0">
            <wp:extent cx="5326380" cy="10614660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6380" cy="1061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</w:pPr>
      <w:bookmarkStart w:id="0" w:name="_GoBack"/>
      <w:bookmarkEnd w:id="0"/>
    </w:p>
    <w:p>
      <w:pPr>
        <w:widowControl/>
        <w:jc w:val="left"/>
        <w:rPr>
          <w:rFonts w:ascii="Times New Roman" w:hAnsi="Times New Roman"/>
          <w:color w:val="000000"/>
          <w:kern w:val="0"/>
          <w:sz w:val="19"/>
          <w:szCs w:val="19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Supplementary Table2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Deaths</w:t>
      </w:r>
      <w:r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Incidence</w:t>
      </w:r>
      <w:r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Prevalence, YLDs (Years Lived with Disability)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,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DALYs (Disability-Adjusted Life Years) of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in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21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GBD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regions </w:t>
      </w:r>
      <w:r>
        <w:rPr>
          <w:rFonts w:ascii="Times New Roman" w:hAnsi="Times New Roman"/>
          <w:color w:val="000000"/>
          <w:kern w:val="0"/>
          <w:sz w:val="19"/>
          <w:szCs w:val="19"/>
        </w:rPr>
        <w:t>from 1990 to 2019.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/>
          <w:color w:val="000000"/>
          <w:kern w:val="0"/>
          <w:sz w:val="19"/>
          <w:szCs w:val="19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Supplementary Table3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Deaths</w:t>
      </w:r>
      <w:r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Incidence</w:t>
      </w:r>
      <w:r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Prevalence, YLDs (Years Lived with Disability)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,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DALYs (Disability-Adjusted Life Years) of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in </w:t>
      </w:r>
      <w:r>
        <w:rPr>
          <w:rFonts w:ascii="Times New Roman" w:hAnsi="Times New Roman"/>
          <w:color w:val="000000"/>
          <w:kern w:val="0"/>
          <w:sz w:val="19"/>
          <w:szCs w:val="19"/>
        </w:rPr>
        <w:t>204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countries and territories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from 1990 to 2019.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Supplementary Table4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YLLs (Years of Life Lost)</w:t>
      </w:r>
      <w:r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YLDs (Years Lived with Disability)</w:t>
      </w:r>
      <w:r>
        <w:rPr>
          <w:rFonts w:hint="eastAsia"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and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DALYs (Disability-Adjusted Life Years) of global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/>
          <w:color w:val="000000"/>
          <w:kern w:val="0"/>
          <w:sz w:val="19"/>
          <w:szCs w:val="19"/>
        </w:rPr>
        <w:t>in different age groups from 1990 to 2019.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rPr>
          <w:rFonts w:hint="eastAsia" w:ascii="Times New Roman" w:hAnsi="Times New Roman" w:eastAsia="宋体" w:cs="Times New Roman"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Supplementary Table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5 Top10 countries and territories in highest and lowest ASDR, ASIR, ASPR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and ag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</w:t>
      </w:r>
      <w:r>
        <w:rPr>
          <w:rFonts w:hint="eastAsia" w:asciiTheme="minorEastAsia" w:hAnsiTheme="minorEastAsia"/>
          <w:color w:val="000000"/>
          <w:kern w:val="0"/>
          <w:sz w:val="19"/>
          <w:szCs w:val="19"/>
        </w:rPr>
        <w:t>z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rates of DALYs of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in 2019.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Top10 countries and territories in highest and lowest ASDR, ASIR, ASPR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and ag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e-standardi</w:t>
      </w:r>
      <w:r>
        <w:rPr>
          <w:rFonts w:hint="eastAsia" w:asciiTheme="minorEastAsia" w:hAnsiTheme="minorEastAsia"/>
          <w:color w:val="000000"/>
          <w:kern w:val="0"/>
          <w:sz w:val="19"/>
          <w:szCs w:val="19"/>
        </w:rPr>
        <w:t>z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ed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rates of DALYs of Female and Male </w:t>
      </w:r>
      <w:r>
        <w:rPr>
          <w:rFonts w:ascii="Times New Roman" w:hAnsi="Times New Roman"/>
          <w:color w:val="000000"/>
          <w:kern w:val="0"/>
          <w:sz w:val="19"/>
          <w:szCs w:val="19"/>
        </w:rPr>
        <w:t>Urogenital Congenital Anomalies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in 2019.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ASIR,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age-standardi</w:t>
      </w:r>
      <w:r>
        <w:rPr>
          <w:rFonts w:ascii="Times New Roman" w:hAnsi="Times New Roman"/>
          <w:color w:val="000000"/>
          <w:kern w:val="0"/>
          <w:sz w:val="19"/>
          <w:szCs w:val="19"/>
        </w:rPr>
        <w:t>z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ed incidence rate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; ASDR,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age-standardi</w:t>
      </w:r>
      <w:r>
        <w:rPr>
          <w:rFonts w:ascii="Times New Roman" w:hAnsi="Times New Roman"/>
          <w:color w:val="000000"/>
          <w:kern w:val="0"/>
          <w:sz w:val="19"/>
          <w:szCs w:val="19"/>
        </w:rPr>
        <w:t>z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ed </w:t>
      </w:r>
      <w:r>
        <w:rPr>
          <w:rFonts w:ascii="Times New Roman" w:hAnsi="Times New Roman"/>
          <w:color w:val="000000"/>
          <w:kern w:val="0"/>
          <w:sz w:val="19"/>
          <w:szCs w:val="19"/>
        </w:rPr>
        <w:t>deaths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 xml:space="preserve"> rate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; ASPR, 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age-standardi</w:t>
      </w:r>
      <w:r>
        <w:rPr>
          <w:rFonts w:ascii="Times New Roman" w:hAnsi="Times New Roman"/>
          <w:color w:val="000000"/>
          <w:kern w:val="0"/>
          <w:sz w:val="19"/>
          <w:szCs w:val="19"/>
        </w:rPr>
        <w:t>z</w:t>
      </w:r>
      <w:r>
        <w:rPr>
          <w:rFonts w:ascii="Times New Roman" w:hAnsi="Times New Roman" w:eastAsia="AdvOT1ef757c0"/>
          <w:color w:val="000000"/>
          <w:kern w:val="0"/>
          <w:sz w:val="19"/>
          <w:szCs w:val="19"/>
        </w:rPr>
        <w:t>ed prevalence rate</w:t>
      </w:r>
      <w:r>
        <w:rPr>
          <w:rFonts w:ascii="Times New Roman" w:hAnsi="Times New Roman"/>
          <w:color w:val="000000"/>
          <w:kern w:val="0"/>
          <w:sz w:val="19"/>
          <w:szCs w:val="19"/>
        </w:rPr>
        <w:t xml:space="preserve">;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DALYs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,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 d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isability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a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djusted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l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 xml:space="preserve">ife </w:t>
      </w:r>
      <w:r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y</w:t>
      </w:r>
      <w:r>
        <w:rPr>
          <w:rFonts w:hint="eastAsia"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  <w:t>ears</w:t>
      </w:r>
      <w:r>
        <w:rPr>
          <w:rFonts w:hint="eastAsia" w:ascii="Times New Roman" w:hAnsi="Times New Roman" w:eastAsia="宋体" w:cs="Times New Roman"/>
          <w:color w:val="000000"/>
          <w:kern w:val="0"/>
          <w:sz w:val="19"/>
          <w:szCs w:val="19"/>
          <w:lang w:val="en-US" w:eastAsia="zh-CN" w:bidi="ar"/>
        </w:rPr>
        <w:t>.</w:t>
      </w: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tbl>
      <w:tblPr>
        <w:tblStyle w:val="3"/>
        <w:tblpPr w:leftFromText="180" w:rightFromText="180" w:vertAnchor="page" w:horzAnchor="page" w:tblpX="1901" w:tblpY="32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302"/>
        <w:gridCol w:w="1494"/>
        <w:gridCol w:w="222"/>
        <w:gridCol w:w="1374"/>
        <w:gridCol w:w="1491"/>
        <w:gridCol w:w="222"/>
        <w:gridCol w:w="1413"/>
        <w:gridCol w:w="1494"/>
        <w:gridCol w:w="222"/>
        <w:gridCol w:w="1456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0" w:type="auto"/>
            <w:gridSpan w:val="6"/>
            <w:tcBorders>
              <w:top w:val="single" w:color="9BBB59" w:sz="8" w:space="0"/>
              <w:left w:val="single" w:color="9BBB59" w:sz="8" w:space="0"/>
              <w:bottom w:val="single" w:color="E2EFDA" w:sz="4" w:space="0"/>
              <w:right w:val="single" w:color="9BBB59" w:sz="8" w:space="0"/>
            </w:tcBorders>
            <w:shd w:val="clear" w:color="auto" w:fill="9BBB59"/>
            <w:vAlign w:val="top"/>
          </w:tcPr>
          <w:p>
            <w:pPr>
              <w:jc w:val="both"/>
              <w:rPr>
                <w:rFonts w:hint="eastAsia"/>
                <w:color w:val="FFFFFF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FFFF"/>
                <w:sz w:val="32"/>
                <w:szCs w:val="40"/>
                <w:vertAlign w:val="baseline"/>
                <w:lang w:val="en-US" w:eastAsia="zh-CN"/>
              </w:rPr>
              <w:t>C</w:t>
            </w:r>
            <w:r>
              <w:rPr>
                <w:rFonts w:hint="eastAsia"/>
                <w:b/>
                <w:bCs/>
                <w:color w:val="FFFFFF"/>
                <w:sz w:val="32"/>
                <w:szCs w:val="40"/>
                <w:vertAlign w:val="baseline"/>
              </w:rPr>
              <w:t>haracteristic</w:t>
            </w:r>
            <w:r>
              <w:rPr>
                <w:rFonts w:hint="eastAsia"/>
                <w:b/>
                <w:bCs/>
                <w:color w:val="FFFFFF"/>
                <w:sz w:val="32"/>
                <w:szCs w:val="40"/>
                <w:vertAlign w:val="baseline"/>
                <w:lang w:val="en-US" w:eastAsia="zh-CN"/>
              </w:rPr>
              <w:t>s</w:t>
            </w:r>
          </w:p>
        </w:tc>
        <w:tc>
          <w:tcPr>
            <w:tcW w:w="0" w:type="auto"/>
            <w:tcBorders>
              <w:top w:val="single" w:color="9BBB59" w:sz="8" w:space="0"/>
              <w:left w:val="single" w:color="9BBB59" w:sz="8" w:space="0"/>
              <w:bottom w:val="single" w:color="E2EFDA" w:sz="4" w:space="0"/>
              <w:right w:val="single" w:color="9BBB59" w:sz="8" w:space="0"/>
            </w:tcBorders>
            <w:shd w:val="clear" w:color="auto" w:fill="9BBB59"/>
          </w:tcPr>
          <w:p>
            <w:pPr>
              <w:rPr>
                <w:color w:val="FFFFFF"/>
                <w:vertAlign w:val="baseline"/>
              </w:rPr>
            </w:pPr>
          </w:p>
        </w:tc>
        <w:tc>
          <w:tcPr>
            <w:tcW w:w="0" w:type="auto"/>
            <w:gridSpan w:val="5"/>
            <w:tcBorders>
              <w:top w:val="single" w:color="9BBB59" w:sz="8" w:space="0"/>
              <w:left w:val="single" w:color="9BBB59" w:sz="8" w:space="0"/>
              <w:bottom w:val="single" w:color="E2EFDA" w:sz="4" w:space="0"/>
              <w:right w:val="single" w:color="9BBB59" w:sz="8" w:space="0"/>
            </w:tcBorders>
            <w:shd w:val="clear" w:color="auto" w:fill="9BBB59"/>
            <w:vAlign w:val="center"/>
          </w:tcPr>
          <w:p>
            <w:pPr>
              <w:jc w:val="center"/>
              <w:rPr>
                <w:rFonts w:hint="eastAsia"/>
                <w:color w:va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E2EFDA" w:sz="4" w:space="0"/>
              <w:left w:val="nil"/>
              <w:bottom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Gender</w:t>
            </w:r>
          </w:p>
        </w:tc>
        <w:tc>
          <w:tcPr>
            <w:tcW w:w="0" w:type="auto"/>
            <w:gridSpan w:val="11"/>
            <w:tcBorders>
              <w:top w:val="single" w:color="E2EFDA" w:sz="4" w:space="0"/>
              <w:bottom w:val="single" w:color="E2EFDA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E2EFDA" w:sz="4" w:space="0"/>
              <w:left w:val="nil"/>
              <w:bottom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both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Both Sexes</w:t>
            </w:r>
          </w:p>
        </w:tc>
        <w:tc>
          <w:tcPr>
            <w:tcW w:w="0" w:type="auto"/>
            <w:gridSpan w:val="11"/>
            <w:tcBorders>
              <w:top w:val="single" w:color="E2EFDA" w:sz="4" w:space="0"/>
              <w:bottom w:val="single" w:color="E2EFDA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tcBorders>
              <w:top w:val="single" w:color="E2EFDA" w:sz="4" w:space="0"/>
              <w:left w:val="nil"/>
              <w:bottom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ASDR</w:t>
            </w:r>
          </w:p>
        </w:tc>
        <w:tc>
          <w:tcPr>
            <w:tcW w:w="0" w:type="auto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ASDR</w:t>
            </w:r>
          </w:p>
        </w:tc>
        <w:tc>
          <w:tcPr>
            <w:tcW w:w="0" w:type="auto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ASPR</w:t>
            </w:r>
          </w:p>
        </w:tc>
        <w:tc>
          <w:tcPr>
            <w:tcW w:w="0" w:type="auto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E2EFDA" w:sz="4" w:space="0"/>
              <w:left w:val="nil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  <w:bottom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bottom w:val="nil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Cook Islands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Japan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Paraguay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Sudan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Africa and 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Estonia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Iran (Islamic Republic of)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Africa and 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Canada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High‐income North 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Luxembourg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Singapore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Greenland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High‐income North 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Latvia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Russian Federation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Yemen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Serbia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Brunei Darussalam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Haiti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Slovenia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Ecuador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Andean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Turkey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Monaco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Peru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Andean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Lithuania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Maldives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Antigua and Barbuda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Thailand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Barbados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Andorra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Saudi Arabia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Spain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  <w:bottom w:val="single" w:color="E2EFDA" w:sz="4" w:space="0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bottom w:val="single" w:color="E2EFDA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E2EFDA" w:sz="4" w:space="0"/>
              <w:left w:val="nil"/>
              <w:bottom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ASIR</w:t>
            </w:r>
          </w:p>
        </w:tc>
        <w:tc>
          <w:tcPr>
            <w:tcW w:w="0" w:type="auto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ASIR</w:t>
            </w:r>
          </w:p>
        </w:tc>
        <w:tc>
          <w:tcPr>
            <w:tcW w:w="0" w:type="auto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</w:t>
            </w:r>
          </w:p>
          <w:p>
            <w:pPr>
              <w:ind w:firstLine="210" w:firstLineChars="100"/>
              <w:jc w:val="distribute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ASR of DALYs</w:t>
            </w:r>
          </w:p>
        </w:tc>
        <w:tc>
          <w:tcPr>
            <w:tcW w:w="0" w:type="auto"/>
            <w:tcBorders>
              <w:top w:val="single" w:color="E2EFDA" w:sz="4" w:space="0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top w:val="single" w:color="E2EFDA" w:sz="4" w:space="0"/>
              <w:bottom w:val="single" w:color="E2EFDA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</w:t>
            </w:r>
          </w:p>
          <w:p>
            <w:pPr>
              <w:ind w:firstLine="210" w:firstLineChars="100"/>
              <w:jc w:val="distribute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ASR of DALYs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E2EFDA" w:sz="4" w:space="0"/>
              <w:left w:val="nil"/>
            </w:tcBorders>
            <w:shd w:val="clear" w:color="auto" w:fill="C5E0B3" w:themeFill="accent6" w:themeFillTint="66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Iran (Islamic Republic of)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Africa and 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Paraguay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Africa and 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Cook Islands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Russian Federation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Sudan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Africa and 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Luxembourg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Greenland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Antigua and Barbuda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India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Canada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Yemen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Monaco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Singapore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Saint Kitts and Nevis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Dominica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Haiti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Thailand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Brunei Darussalam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Antigua and Barbuda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Turkey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Serbia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Azerbaijan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Sri Lanka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Slovenia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Japan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Portugal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Gabon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Spain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Fiji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Estonia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  <w:shd w:val="clear" w:color="auto" w:fill="E2EFDA" w:themeFill="accent6" w:themeFillTint="32"/>
            <w:vAlign w:val="top"/>
          </w:tcPr>
          <w:p>
            <w:pPr>
              <w:jc w:val="both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Gender</w:t>
            </w:r>
          </w:p>
        </w:tc>
        <w:tc>
          <w:tcPr>
            <w:tcW w:w="0" w:type="auto"/>
            <w:gridSpan w:val="5"/>
            <w:shd w:val="clear" w:color="auto" w:fill="E2EFDA" w:themeFill="accent6" w:themeFillTint="32"/>
            <w:vAlign w:val="center"/>
          </w:tcPr>
          <w:p>
            <w:pPr>
              <w:ind w:firstLine="281" w:firstLineChars="100"/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male</w:t>
            </w:r>
          </w:p>
        </w:tc>
        <w:tc>
          <w:tcPr>
            <w:tcW w:w="0" w:type="auto"/>
            <w:shd w:val="clear" w:color="auto" w:fill="E2EFDA" w:themeFill="accent6" w:themeFillTint="32"/>
          </w:tcPr>
          <w:p>
            <w:pPr>
              <w:ind w:firstLine="281" w:firstLineChars="100"/>
              <w:jc w:val="both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5"/>
            <w:tcBorders>
              <w:right w:val="nil"/>
            </w:tcBorders>
            <w:shd w:val="clear" w:color="auto" w:fill="E2EFDA" w:themeFill="accent6" w:themeFillTint="32"/>
            <w:vAlign w:val="center"/>
          </w:tcPr>
          <w:p>
            <w:pPr>
              <w:ind w:firstLine="281" w:firstLineChars="100"/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0" w:type="auto"/>
            <w:tcBorders>
              <w:left w:val="nil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420" w:firstLineChars="200"/>
              <w:jc w:val="distribute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ASPR</w:t>
            </w: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ASPR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ASPR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ASPR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tcBorders>
              <w:top w:val="single" w:color="E2EFDA" w:sz="4" w:space="0"/>
              <w:left w:val="nil"/>
            </w:tcBorders>
            <w:shd w:val="clear" w:color="auto" w:fill="C5E0B3" w:themeFill="accent6" w:themeFillTint="66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0" w:type="auto"/>
            <w:tcBorders>
              <w:left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Iran (Islamic Republic of)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Singapore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Dominica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Japan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Sri Lanka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Russian Federation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Bolivia (Plurinational State of)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Andean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Bangladesh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Timor-Leste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Lithuania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Peru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Andean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Saudi Arabia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Maldives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Norway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Cambodia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Brunei Darussalam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Canada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Malaysia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Ecuador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Andean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Iraq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Thailand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Latvia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Poland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India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Paraguay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Moldova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Taiwan (Province of China)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Egypt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Greenland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Japan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Sudan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Canada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Paraguay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0" w:type="auto"/>
            <w:tcBorders>
              <w:left w:val="nil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ASIR</w:t>
            </w: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ASIR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ASIR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ASIR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ASIR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E2EFDA" w:sz="4" w:space="0"/>
              <w:left w:val="nil"/>
            </w:tcBorders>
            <w:shd w:val="clear" w:color="auto" w:fill="C5E0B3" w:themeFill="accent6" w:themeFillTint="6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Iran (Islamic Republic of)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Paraguay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Russian Federation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Paraguay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Gabon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Thailand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Singapore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Bangladesh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Maldives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Azerbaijan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Taiwan (Province of China)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India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Spain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Georgia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Greenland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African Republic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Sri Lanka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Lithuania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Canada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Timor-Leste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Brunei Darussalam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Republic of the Congo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Malaysia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Turkmenistan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United States of America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Japan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Moldova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Saint Kitts and Nevis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Taiwan (Province of China)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Greenland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 America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Bahamas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Australia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Australasia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Monaco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Norway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Dominica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Saudi Arabia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Croatia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Iran (Islamic Republic of)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Ecuador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Andean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Equatorial Guinea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Mauritius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Antigua and Barbuda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Denmark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Armenia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Bermuda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New Zealand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Australasia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Antigua and Barbuda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India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Jamaica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Seychelles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Tajikistan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Cuba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Nigeria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Viet Nam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Mongolia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Samoa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Albania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Belgium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Portugal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Slovenia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Japan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Puerto Rico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Congo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Honduras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Uzbekistan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Dominican Republic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Sierra Leone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Dominica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Estonia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American Samoa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0" w:type="auto"/>
            <w:tcBorders>
              <w:left w:val="nil"/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ind w:firstLine="420" w:firstLineChars="200"/>
              <w:jc w:val="distribute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ASDR</w:t>
            </w: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ASDR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ASDR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highest ASDR</w:t>
            </w:r>
          </w:p>
        </w:tc>
        <w:tc>
          <w:tcPr>
            <w:tcW w:w="0" w:type="auto"/>
            <w:tcBorders>
              <w:bottom w:val="single" w:color="E2EFDA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E2EFDA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 ASDR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E2EFDA" w:sz="4" w:space="0"/>
              <w:left w:val="nil"/>
            </w:tcBorders>
            <w:shd w:val="clear" w:color="auto" w:fill="C5E0B3" w:themeFill="accent6" w:themeFillTint="66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E2EFDA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E2EFDA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Cook Islands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Cook Islands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Barbuda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Barbados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Estonia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Sudan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Estonia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Korea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High‐income Asia‐Pacific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High‐income Asia‐Pacific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Sudan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Luxembourg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Yemen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Luxembourg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Yemen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Latvia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Haiti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Latvia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Monaco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Turkey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Monaco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Haiti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Serbia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Portugal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Turkey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Thailand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Sierra Leone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Serbia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Fiji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Tonga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Burkina Faso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Slovenia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Tropical LatinAmerica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Uzbekistan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left w:val="nil"/>
              <w:bottom w:val="single" w:color="FFFFFF" w:sz="4" w:space="0"/>
            </w:tcBorders>
            <w:shd w:val="clear" w:color="auto" w:fill="C5E0B3" w:themeFill="accent6" w:themeFillTint="66"/>
          </w:tcPr>
          <w:p>
            <w:pPr>
              <w:ind w:firstLine="420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ASR of</w:t>
            </w:r>
          </w:p>
          <w:p>
            <w:pPr>
              <w:ind w:firstLine="420" w:firstLineChars="2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DALYs</w:t>
            </w: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</w:t>
            </w:r>
          </w:p>
          <w:p>
            <w:pPr>
              <w:ind w:firstLine="1050" w:firstLineChars="5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ASR of DALYs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lowest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ASR of DALYs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larges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ASR of DALYs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Top10 in lowest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ASR of DALYs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FFFFFF" w:sz="4" w:space="0"/>
              <w:left w:val="nil"/>
            </w:tcBorders>
            <w:shd w:val="clear" w:color="auto" w:fill="C5E0B3" w:themeFill="accent6" w:themeFillTint="66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Cook Islands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Cook Islands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Luxembourg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Sudan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Sudan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Antigua and Barbuda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Thailand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Yemen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Estonia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Barbados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Mauritius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Southeast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Mexico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Monaco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Yemen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Bahamas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Haiti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Portugal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Kuwait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Antigua and Barbuda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Turkey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Slovenia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Turkey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Cuba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Latvia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Haiti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Monaco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Brazil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Tropical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Uzbekistan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Fiji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Luxembourg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Sierra Leone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Serbia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Spain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  <w:bottom w:val="single" w:color="FFFFFF" w:sz="4" w:space="0"/>
            </w:tcBorders>
            <w:shd w:val="clear" w:color="auto" w:fill="C5E0B3" w:themeFill="accent6" w:themeFillTint="66"/>
          </w:tcPr>
          <w:p>
            <w:pPr>
              <w:ind w:firstLine="210" w:firstLineChars="100"/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</w:t>
            </w:r>
            <w:r>
              <w:rPr>
                <w:rFonts w:hint="eastAsia"/>
                <w:vertAlign w:val="baseline"/>
              </w:rPr>
              <w:t>nciden</w:t>
            </w:r>
            <w:r>
              <w:rPr>
                <w:rFonts w:hint="eastAsia"/>
                <w:vertAlign w:val="baseline"/>
                <w:lang w:val="en-US" w:eastAsia="zh-CN"/>
              </w:rPr>
              <w:t>ce</w:t>
            </w:r>
          </w:p>
          <w:p>
            <w:pPr>
              <w:jc w:val="distribute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</w:rPr>
              <w:t>cases</w:t>
            </w: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increase 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decrease 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increase 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decrease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FFFFFF" w:sz="4" w:space="0"/>
              <w:left w:val="nil"/>
            </w:tcBorders>
            <w:shd w:val="clear" w:color="auto" w:fill="C5E0B3" w:themeFill="accent6" w:themeFillTint="66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Puerto Rico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Niger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Puerto Rico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Niger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Republic of Moldova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Afghanistan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Syria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Lithuania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Somalia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Northern Mariana Islands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Papua New Guinea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Libya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Libya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Qatar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Syrian Arab Republic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Benin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Somalia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Democratic People's Republic of Korea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Burkina Faso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Moldova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Burkina Faso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Ukraine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Bosnia and Herzegovina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Bosnia and Herzegovina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Papua New Guinea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Lithuania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Benin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Albania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Qatar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Ukraine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Angola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Northern Mariana Islands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Cameroon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Japan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High‐income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Asia‐Pacific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  <w:bottom w:val="single" w:color="FFFFFF" w:sz="4" w:space="0"/>
            </w:tcBorders>
            <w:shd w:val="clear" w:color="auto" w:fill="C5E0B3" w:themeFill="accent6" w:themeFillTint="66"/>
          </w:tcPr>
          <w:p>
            <w:pPr>
              <w:ind w:left="420" w:leftChars="200" w:firstLine="0" w:firstLineChars="0"/>
              <w:jc w:val="distribute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Deaths cases</w:t>
            </w: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increase 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decrease 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increase </w:t>
            </w:r>
          </w:p>
        </w:tc>
        <w:tc>
          <w:tcPr>
            <w:tcW w:w="0" w:type="auto"/>
            <w:tcBorders>
              <w:bottom w:val="single" w:color="FFFFFF" w:sz="4" w:space="0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tcBorders>
              <w:bottom w:val="single" w:color="FFFFFF" w:sz="4" w:space="0"/>
              <w:right w:val="nil"/>
            </w:tcBorders>
            <w:shd w:val="clear" w:color="auto" w:fill="C5E0B3" w:themeFill="accent6" w:themeFillTint="66"/>
            <w:vAlign w:val="center"/>
          </w:tcPr>
          <w:p>
            <w:pPr>
              <w:jc w:val="distribute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Top10 in highest decrease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FFFFFF" w:sz="4" w:space="0"/>
              <w:left w:val="nil"/>
            </w:tcBorders>
            <w:shd w:val="clear" w:color="auto" w:fill="C5E0B3" w:themeFill="accent6" w:themeFillTint="66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FFFFFF" w:sz="4" w:space="0"/>
            </w:tcBorders>
            <w:shd w:val="clear" w:color="auto" w:fill="C5E0B3" w:themeFill="accent6" w:themeFillTint="66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Country</w:t>
            </w:r>
          </w:p>
        </w:tc>
        <w:tc>
          <w:tcPr>
            <w:tcW w:w="0" w:type="auto"/>
            <w:tcBorders>
              <w:top w:val="single" w:color="FFFFFF" w:sz="4" w:space="0"/>
              <w:right w:val="nil"/>
            </w:tcBorders>
            <w:shd w:val="clear" w:color="auto" w:fill="C5E0B3" w:themeFill="accent6" w:themeFillTint="66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Tajikistan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Estonia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Ecuador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Andean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Syria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sub-Saharan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Finland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Somalia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Puerto Rico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Somalia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Eastern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Sub-Saharan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Papua New Guinea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Montenegro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Burkina Faso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Western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Sub-Saharan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Puerto Rico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Caribbean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Honduras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Latin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America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China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 Asia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Niger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Sub-Saharan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Denmark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Cameroon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Tunisia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Angola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Central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Sub-Saharan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Lithuania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Chad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Cook Islands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Papua New Guinea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Oceania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Serbia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Burkina Faso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Iran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Cameroon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Western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Sub-Saharan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Czech Republic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Tajikistan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Asia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Denmark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Nigeria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Western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Sub-Saharan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Montenegro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Nigeria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Serbia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Central Europe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Benin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Western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Sub-Saharan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Latvia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Eastern Europe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Mali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Western sub‐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Saharan Africa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Libya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North Africa and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Middle East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left w:val="nil"/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0" w:type="auto"/>
            <w:tcBorders>
              <w:bottom w:val="single" w:color="70AD47" w:sz="12" w:space="0"/>
              <w:right w:val="nil"/>
            </w:tcBorders>
          </w:tcPr>
          <w:p>
            <w:pPr>
              <w:rPr>
                <w:vertAlign w:val="baseline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p>
      <w:pPr>
        <w:widowControl/>
        <w:jc w:val="left"/>
        <w:rPr>
          <w:rFonts w:ascii="Times New Roman" w:hAnsi="Times New Roman" w:eastAsia="AdvOT1ef757c0" w:cs="Times New Roman"/>
          <w:color w:val="000000"/>
          <w:kern w:val="0"/>
          <w:sz w:val="19"/>
          <w:szCs w:val="19"/>
          <w:lang w:bidi="ar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1ef757c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YmY2MWEwYjYxZDZhYjVkNmY4YTA2M2Y5MWIwOWYifQ=="/>
  </w:docVars>
  <w:rsids>
    <w:rsidRoot w:val="17116030"/>
    <w:rsid w:val="001D577D"/>
    <w:rsid w:val="00324BA0"/>
    <w:rsid w:val="004A6E99"/>
    <w:rsid w:val="005E6B49"/>
    <w:rsid w:val="00654D71"/>
    <w:rsid w:val="006C6417"/>
    <w:rsid w:val="0073565C"/>
    <w:rsid w:val="007D153B"/>
    <w:rsid w:val="00837D86"/>
    <w:rsid w:val="008D6EEE"/>
    <w:rsid w:val="00B72BA9"/>
    <w:rsid w:val="00C45A05"/>
    <w:rsid w:val="00CA655C"/>
    <w:rsid w:val="00D92F2C"/>
    <w:rsid w:val="17116030"/>
    <w:rsid w:val="19094E7E"/>
    <w:rsid w:val="23836543"/>
    <w:rsid w:val="31EB555F"/>
    <w:rsid w:val="449A3BAD"/>
    <w:rsid w:val="6748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2885</Words>
  <Characters>16314</Characters>
  <Lines>46</Lines>
  <Paragraphs>12</Paragraphs>
  <TotalTime>2</TotalTime>
  <ScaleCrop>false</ScaleCrop>
  <LinksUpToDate>false</LinksUpToDate>
  <CharactersWithSpaces>18001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2022-10-13T10:00:00Z</dcterms:created>
  <dc:creator>黄筱雨</dc:creator>
  <cp:lastModifiedBy>Littlefish02</cp:lastModifiedBy>
  <dcterms:modified xsi:type="dcterms:W3CDTF">2022-11-18T15:45:46Z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2BB50D769A83408584887B6CE16DCB2F</vt:lpwstr>
  </property>
</Properties>
</file>