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1A7" w:rsidRDefault="00F611A7" w:rsidP="00F611A7">
      <w:pPr>
        <w:wordWrap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07503223"/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 Figures</w:t>
      </w:r>
    </w:p>
    <w:p w:rsidR="00F611A7" w:rsidRDefault="00F611A7" w:rsidP="00F611A7">
      <w:pPr>
        <w:wordWrap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p w:rsidR="001A5F0D" w:rsidRPr="003C10D5" w:rsidRDefault="001A5F0D" w:rsidP="001A5F0D">
      <w:pPr>
        <w:wordWrap/>
        <w:spacing w:line="360" w:lineRule="auto"/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Histone methyltransferase </w:t>
      </w:r>
      <w:r w:rsidRPr="003C10D5">
        <w:rPr>
          <w:rFonts w:ascii="Times New Roman" w:hAnsi="Times New Roman" w:cs="Times New Roman"/>
          <w:b/>
          <w:bCs/>
          <w:sz w:val="24"/>
          <w:szCs w:val="24"/>
        </w:rPr>
        <w:t xml:space="preserve">EHMT2 degradation by propionate derived from </w:t>
      </w:r>
      <w:r w:rsidRPr="003C10D5">
        <w:rPr>
          <w:rFonts w:ascii="Times New Roman" w:eastAsia="맑은 고딕" w:hAnsi="Times New Roman" w:cs="Times New Roman"/>
          <w:b/>
          <w:i/>
          <w:iCs/>
          <w:kern w:val="0"/>
          <w:sz w:val="24"/>
          <w:szCs w:val="24"/>
        </w:rPr>
        <w:t>Bacteroides thetaiotaomicron</w:t>
      </w:r>
      <w:r w:rsidRPr="003C10D5">
        <w:rPr>
          <w:rFonts w:ascii="Times New Roman" w:eastAsia="맑은 고딕" w:hAnsi="Times New Roman" w:cs="Times New Roman"/>
          <w:b/>
          <w:kern w:val="0"/>
          <w:sz w:val="24"/>
          <w:szCs w:val="24"/>
        </w:rPr>
        <w:t xml:space="preserve"> induced colon cancer apoptosis via epigenetic regulation of TNFAIP1</w:t>
      </w:r>
    </w:p>
    <w:p w:rsidR="00F514D2" w:rsidRPr="002C5FCD" w:rsidRDefault="00F514D2" w:rsidP="00F514D2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bookmarkStart w:id="1" w:name="_GoBack"/>
      <w:bookmarkEnd w:id="1"/>
      <w:r w:rsidRPr="002C5FCD">
        <w:rPr>
          <w:rFonts w:ascii="Times New Roman" w:hAnsi="Times New Roman" w:cs="Times New Roman"/>
          <w:bCs/>
          <w:sz w:val="24"/>
          <w:szCs w:val="24"/>
        </w:rPr>
        <w:t>Tae Young Ryu</w:t>
      </w:r>
      <w:r w:rsidRPr="002C5FC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2C5FCD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*</w:t>
      </w:r>
      <w:r w:rsidRPr="002C5FCD">
        <w:rPr>
          <w:rFonts w:ascii="Times New Roman" w:hAnsi="Times New Roman" w:cs="Times New Roman"/>
          <w:bCs/>
          <w:sz w:val="24"/>
          <w:szCs w:val="24"/>
        </w:rPr>
        <w:t>, Kwangho Kim</w:t>
      </w:r>
      <w:r w:rsidRPr="002C5FC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2C5FCD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*</w:t>
      </w:r>
      <w:r w:rsidRPr="002C5FCD">
        <w:rPr>
          <w:rFonts w:ascii="Times New Roman" w:hAnsi="Times New Roman" w:cs="Times New Roman"/>
          <w:bCs/>
          <w:sz w:val="24"/>
          <w:szCs w:val="24"/>
        </w:rPr>
        <w:t>, Tae-Su Han</w:t>
      </w:r>
      <w:r w:rsidRPr="002C5FC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2C5FCD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*</w:t>
      </w:r>
      <w:r w:rsidRPr="002C5FC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2C5FCD">
        <w:rPr>
          <w:rFonts w:ascii="Times New Roman" w:eastAsia="맑은 고딕" w:hAnsi="Times New Roman" w:cs="Times New Roman"/>
          <w:sz w:val="24"/>
          <w:szCs w:val="24"/>
        </w:rPr>
        <w:t>Mi-Ok Lee</w:t>
      </w:r>
      <w:r w:rsidRPr="002C5FCD">
        <w:rPr>
          <w:rFonts w:ascii="Times New Roman" w:eastAsia="맑은 고딕" w:hAnsi="Times New Roman" w:cs="Times New Roman"/>
          <w:sz w:val="24"/>
          <w:szCs w:val="24"/>
          <w:vertAlign w:val="superscript"/>
        </w:rPr>
        <w:t>1</w:t>
      </w:r>
      <w:r w:rsidRPr="002C5FCD">
        <w:rPr>
          <w:rFonts w:ascii="Times New Roman" w:eastAsia="맑은 고딕" w:hAnsi="Times New Roman" w:cs="Times New Roman" w:hint="eastAsia"/>
          <w:sz w:val="24"/>
          <w:szCs w:val="24"/>
          <w:vertAlign w:val="superscript"/>
        </w:rPr>
        <w:t>,</w:t>
      </w:r>
      <w:r w:rsidRPr="002C5FCD">
        <w:rPr>
          <w:rFonts w:ascii="Times New Roman" w:eastAsia="맑은 고딕" w:hAnsi="Times New Roman" w:cs="Times New Roman"/>
          <w:sz w:val="24"/>
          <w:szCs w:val="24"/>
          <w:vertAlign w:val="superscript"/>
        </w:rPr>
        <w:t>2</w:t>
      </w:r>
      <w:r w:rsidRPr="002C5FCD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2C5FCD">
        <w:rPr>
          <w:rFonts w:ascii="Times New Roman" w:hAnsi="Times New Roman" w:cs="Times New Roman"/>
          <w:bCs/>
          <w:sz w:val="24"/>
          <w:szCs w:val="24"/>
        </w:rPr>
        <w:t xml:space="preserve"> Jinkwon Lee</w:t>
      </w:r>
      <w:r w:rsidRPr="002C5FCD">
        <w:rPr>
          <w:rFonts w:ascii="Times New Roman" w:eastAsia="맑은 고딕" w:hAnsi="Times New Roman" w:cs="Times New Roman"/>
          <w:sz w:val="24"/>
          <w:szCs w:val="24"/>
          <w:vertAlign w:val="superscript"/>
        </w:rPr>
        <w:t>1</w:t>
      </w:r>
      <w:r w:rsidRPr="002C5FCD">
        <w:rPr>
          <w:rFonts w:ascii="Times New Roman" w:eastAsia="맑은 고딕" w:hAnsi="Times New Roman" w:cs="Times New Roman" w:hint="eastAsia"/>
          <w:sz w:val="24"/>
          <w:szCs w:val="24"/>
          <w:vertAlign w:val="superscript"/>
        </w:rPr>
        <w:t>,</w:t>
      </w:r>
      <w:r w:rsidRPr="002C5FCD">
        <w:rPr>
          <w:rFonts w:ascii="Times New Roman" w:eastAsia="맑은 고딕" w:hAnsi="Times New Roman" w:cs="Times New Roman"/>
          <w:sz w:val="24"/>
          <w:szCs w:val="24"/>
          <w:vertAlign w:val="superscript"/>
        </w:rPr>
        <w:t>2</w:t>
      </w:r>
      <w:r w:rsidRPr="002C5FCD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2C5FCD">
        <w:rPr>
          <w:rFonts w:ascii="Times New Roman" w:hAnsi="Times New Roman" w:cs="Times New Roman"/>
          <w:bCs/>
          <w:sz w:val="24"/>
          <w:szCs w:val="24"/>
        </w:rPr>
        <w:t xml:space="preserve"> Jinhyeon Choi</w:t>
      </w:r>
      <w:r w:rsidRPr="002C5FCD">
        <w:rPr>
          <w:rFonts w:ascii="Times New Roman" w:eastAsia="맑은 고딕" w:hAnsi="Times New Roman" w:cs="Times New Roman"/>
          <w:sz w:val="24"/>
          <w:szCs w:val="24"/>
          <w:vertAlign w:val="superscript"/>
        </w:rPr>
        <w:t>1</w:t>
      </w:r>
      <w:r w:rsidRPr="002C5FCD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2C5FCD">
        <w:rPr>
          <w:rFonts w:ascii="Times New Roman" w:hAnsi="Times New Roman" w:cs="Times New Roman"/>
          <w:bCs/>
          <w:sz w:val="24"/>
          <w:szCs w:val="24"/>
        </w:rPr>
        <w:t xml:space="preserve"> Eun-Jeong Jeong</w:t>
      </w:r>
      <w:r w:rsidRPr="002C5FCD">
        <w:rPr>
          <w:rFonts w:ascii="Times New Roman" w:eastAsia="맑은 고딕" w:hAnsi="Times New Roman" w:cs="Times New Roman"/>
          <w:sz w:val="24"/>
          <w:szCs w:val="24"/>
          <w:vertAlign w:val="superscript"/>
        </w:rPr>
        <w:t>1</w:t>
      </w:r>
      <w:r w:rsidRPr="002C5FCD">
        <w:rPr>
          <w:rFonts w:ascii="Times New Roman" w:hAnsi="Times New Roman" w:cs="Times New Roman"/>
          <w:bCs/>
          <w:sz w:val="24"/>
          <w:szCs w:val="24"/>
        </w:rPr>
        <w:t>, Da Mi An</w:t>
      </w:r>
      <w:r w:rsidRPr="002C5FCD">
        <w:rPr>
          <w:rFonts w:ascii="Times New Roman" w:eastAsia="맑은 고딕" w:hAnsi="Times New Roman" w:cs="Times New Roman"/>
          <w:sz w:val="24"/>
          <w:szCs w:val="24"/>
          <w:vertAlign w:val="superscript"/>
        </w:rPr>
        <w:t>1</w:t>
      </w:r>
      <w:r w:rsidRPr="002C5FCD">
        <w:rPr>
          <w:rFonts w:ascii="Times New Roman" w:hAnsi="Times New Roman" w:cs="Times New Roman"/>
          <w:bCs/>
          <w:sz w:val="24"/>
          <w:szCs w:val="24"/>
        </w:rPr>
        <w:t>, Cho-Rok Jung</w:t>
      </w:r>
      <w:r w:rsidRPr="002C5FCD">
        <w:rPr>
          <w:rFonts w:ascii="Times New Roman" w:hAnsi="Times New Roman" w:cs="Times New Roman"/>
          <w:bCs/>
          <w:sz w:val="24"/>
          <w:szCs w:val="24"/>
          <w:vertAlign w:val="superscript"/>
        </w:rPr>
        <w:t>1, 2</w:t>
      </w:r>
      <w:r w:rsidRPr="002C5FCD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2C5FCD">
        <w:rPr>
          <w:rFonts w:ascii="Times New Roman" w:hAnsi="Times New Roman" w:cs="Times New Roman"/>
          <w:bCs/>
          <w:sz w:val="24"/>
          <w:szCs w:val="24"/>
        </w:rPr>
        <w:t xml:space="preserve"> Jaeeun Jung</w:t>
      </w:r>
      <w:r w:rsidRPr="002C5FC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2C5FCD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2C5FCD">
        <w:rPr>
          <w:rFonts w:ascii="Times New Roman" w:hAnsi="Times New Roman" w:cs="Times New Roman"/>
          <w:bCs/>
          <w:sz w:val="24"/>
          <w:szCs w:val="24"/>
        </w:rPr>
        <w:t xml:space="preserve"> Kunhyang Park</w:t>
      </w:r>
      <w:r w:rsidRPr="002C5FC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2C5FCD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2C5FCD">
        <w:rPr>
          <w:rFonts w:ascii="Times New Roman" w:hAnsi="Times New Roman" w:cs="Times New Roman"/>
          <w:bCs/>
          <w:sz w:val="24"/>
          <w:szCs w:val="24"/>
        </w:rPr>
        <w:t xml:space="preserve"> Doo-Sang Park</w:t>
      </w:r>
      <w:r w:rsidRPr="002C5FCD">
        <w:rPr>
          <w:rFonts w:ascii="Times New Roman" w:eastAsia="맑은 고딕" w:hAnsi="Times New Roman" w:cs="Times New Roman"/>
          <w:sz w:val="24"/>
          <w:szCs w:val="24"/>
          <w:vertAlign w:val="superscript"/>
        </w:rPr>
        <w:t>1</w:t>
      </w:r>
      <w:r w:rsidRPr="002C5FCD">
        <w:rPr>
          <w:rFonts w:ascii="Times New Roman" w:eastAsia="맑은 고딕" w:hAnsi="Times New Roman" w:cs="Times New Roman" w:hint="eastAsia"/>
          <w:sz w:val="24"/>
          <w:szCs w:val="24"/>
          <w:vertAlign w:val="superscript"/>
        </w:rPr>
        <w:t>,</w:t>
      </w:r>
      <w:r w:rsidRPr="002C5FCD">
        <w:rPr>
          <w:rFonts w:ascii="Times New Roman" w:eastAsia="맑은 고딕" w:hAnsi="Times New Roman" w:cs="Times New Roman"/>
          <w:sz w:val="24"/>
          <w:szCs w:val="24"/>
          <w:vertAlign w:val="superscript"/>
        </w:rPr>
        <w:t>2</w:t>
      </w:r>
      <w:r w:rsidRPr="002C5FCD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2C5FC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C5FCD">
        <w:rPr>
          <w:rFonts w:ascii="Times New Roman" w:hAnsi="Times New Roman" w:cs="Times New Roman"/>
          <w:sz w:val="24"/>
          <w:szCs w:val="24"/>
        </w:rPr>
        <w:t>Dae-Soo Kim</w:t>
      </w:r>
      <w:r w:rsidRPr="002C5FC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C5FCD">
        <w:rPr>
          <w:rFonts w:ascii="Times New Roman" w:hAnsi="Times New Roman" w:cs="Times New Roman"/>
          <w:bCs/>
          <w:sz w:val="24"/>
          <w:szCs w:val="24"/>
          <w:vertAlign w:val="superscript"/>
        </w:rPr>
        <w:t>1, 2</w:t>
      </w:r>
      <w:r w:rsidRPr="002C5FCD">
        <w:rPr>
          <w:rFonts w:ascii="Times New Roman" w:hAnsi="Times New Roman" w:cs="Times New Roman"/>
          <w:bCs/>
          <w:sz w:val="24"/>
          <w:szCs w:val="24"/>
        </w:rPr>
        <w:t>,</w:t>
      </w:r>
      <w:r w:rsidRPr="002C5FCD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Pr="002C5FCD">
        <w:rPr>
          <w:rFonts w:ascii="Times New Roman" w:eastAsia="맑은 고딕" w:hAnsi="Times New Roman" w:cs="Times New Roman"/>
          <w:sz w:val="24"/>
          <w:szCs w:val="24"/>
        </w:rPr>
        <w:t>Mi-Young Son</w:t>
      </w:r>
      <w:r w:rsidRPr="002C5FCD">
        <w:rPr>
          <w:rFonts w:ascii="Times New Roman" w:eastAsia="맑은 고딕" w:hAnsi="Times New Roman" w:cs="Times New Roman"/>
          <w:sz w:val="24"/>
          <w:szCs w:val="24"/>
          <w:vertAlign w:val="superscript"/>
        </w:rPr>
        <w:t>1,2</w:t>
      </w:r>
      <w:r w:rsidRPr="002C5FCD">
        <w:rPr>
          <w:rFonts w:ascii="Times New Roman" w:hAnsi="Times New Roman" w:cs="Times New Roman"/>
          <w:sz w:val="24"/>
          <w:szCs w:val="24"/>
        </w:rPr>
        <w:t xml:space="preserve">, </w:t>
      </w:r>
      <w:r w:rsidRPr="002C5FCD">
        <w:rPr>
          <w:rFonts w:ascii="Times New Roman" w:hAnsi="Times New Roman" w:cs="Times New Roman"/>
          <w:bCs/>
          <w:sz w:val="24"/>
          <w:szCs w:val="24"/>
        </w:rPr>
        <w:t>Hyun-Soo Cho</w:t>
      </w:r>
      <w:r w:rsidRPr="002C5FCD">
        <w:rPr>
          <w:rFonts w:ascii="Times New Roman" w:hAnsi="Times New Roman" w:cs="Times New Roman"/>
          <w:bCs/>
          <w:sz w:val="24"/>
          <w:szCs w:val="24"/>
          <w:vertAlign w:val="superscript"/>
        </w:rPr>
        <w:t>1, 2</w:t>
      </w:r>
    </w:p>
    <w:p w:rsidR="00534545" w:rsidRPr="002C5FCD" w:rsidRDefault="00534545" w:rsidP="00534545">
      <w:pPr>
        <w:wordWrap/>
        <w:spacing w:line="360" w:lineRule="auto"/>
        <w:rPr>
          <w:rFonts w:ascii="Times New Roman" w:eastAsia="HY신명조" w:hAnsi="Times New Roman" w:cs="Times New Roman"/>
          <w:bCs/>
          <w:i/>
          <w:sz w:val="24"/>
          <w:szCs w:val="24"/>
        </w:rPr>
      </w:pPr>
      <w:r w:rsidRPr="002C5FCD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1</w:t>
      </w:r>
      <w:r w:rsidRPr="002C5FCD">
        <w:rPr>
          <w:rFonts w:ascii="Times New Roman" w:hAnsi="Times New Roman" w:cs="Times New Roman"/>
          <w:bCs/>
          <w:i/>
          <w:sz w:val="24"/>
          <w:szCs w:val="24"/>
        </w:rPr>
        <w:t>Korea Research Institute of Bioscience and Biotechnology, Daejeon, 305-333, Republic of Korea;</w:t>
      </w:r>
      <w:r w:rsidRPr="002C5FCD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2</w:t>
      </w:r>
      <w:r w:rsidRPr="002C5FCD">
        <w:rPr>
          <w:rFonts w:ascii="Times New Roman" w:hAnsi="Times New Roman" w:cs="Times New Roman"/>
          <w:bCs/>
          <w:i/>
          <w:sz w:val="24"/>
          <w:szCs w:val="24"/>
        </w:rPr>
        <w:t xml:space="preserve">Korea University of Science and Technology, Daejeon, 305-333, Republic of Korea </w:t>
      </w:r>
    </w:p>
    <w:p w:rsidR="00534545" w:rsidRPr="002C5FCD" w:rsidRDefault="00534545" w:rsidP="00534545">
      <w:pPr>
        <w:pStyle w:val="a6"/>
        <w:snapToGrid w:val="0"/>
        <w:spacing w:line="480" w:lineRule="auto"/>
        <w:jc w:val="both"/>
        <w:outlineLvl w:val="0"/>
        <w:rPr>
          <w:rFonts w:ascii="Times New Roman" w:hAnsi="Times New Roman" w:cs="Times New Roman"/>
          <w:b/>
          <w:i/>
        </w:rPr>
      </w:pPr>
    </w:p>
    <w:p w:rsidR="00534545" w:rsidRPr="002C5FCD" w:rsidRDefault="00534545" w:rsidP="00534545">
      <w:pPr>
        <w:pStyle w:val="a6"/>
        <w:snapToGrid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2C5FCD">
        <w:rPr>
          <w:rFonts w:ascii="Times New Roman" w:hAnsi="Times New Roman" w:cs="Times New Roman"/>
          <w:b/>
          <w:i/>
        </w:rPr>
        <w:t>*Authors share co-first authorship</w:t>
      </w:r>
    </w:p>
    <w:p w:rsidR="00F611A7" w:rsidRPr="00F514D2" w:rsidRDefault="00F611A7" w:rsidP="00F611A7">
      <w:pPr>
        <w:rPr>
          <w:rFonts w:ascii="Times New Roman" w:hAnsi="Times New Roman" w:cs="Times New Roman"/>
          <w:bCs/>
          <w:sz w:val="24"/>
          <w:szCs w:val="24"/>
          <w:vertAlign w:val="superscript"/>
        </w:rPr>
      </w:pPr>
    </w:p>
    <w:p w:rsidR="00F611A7" w:rsidRPr="006310ED" w:rsidRDefault="00F611A7" w:rsidP="00F6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  <w:r w:rsidRPr="00F611A7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F611A7">
        <w:rPr>
          <w:rFonts w:ascii="Times New Roman" w:hAnsi="Times New Roman" w:cs="Times New Roman"/>
          <w:b/>
          <w:sz w:val="24"/>
          <w:szCs w:val="24"/>
        </w:rPr>
        <w:t>figures: 1~4</w:t>
      </w:r>
    </w:p>
    <w:p w:rsidR="00F611A7" w:rsidRDefault="00F611A7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26EE1" w:rsidRPr="00A506FC" w:rsidRDefault="00E26EE1" w:rsidP="00E26EE1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4770750" wp14:editId="3560365F">
            <wp:extent cx="5695950" cy="266700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2667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37525" w:rsidRDefault="00F611A7" w:rsidP="00F37525">
      <w:pPr>
        <w:wordWrap/>
        <w:adjustRightInd w:val="0"/>
        <w:spacing w:after="0" w:line="480" w:lineRule="auto"/>
        <w:rPr>
          <w:rFonts w:ascii="Times New Roman" w:eastAsia="맑은 고딕" w:hAnsi="Times New Roman" w:cs="Times New Roman"/>
          <w:b/>
          <w:color w:val="FF0000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Fig</w:t>
      </w:r>
      <w:r w:rsidR="00661F5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S1</w:t>
      </w:r>
      <w:r w:rsidR="00F375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37525" w:rsidRPr="00A506FC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 xml:space="preserve">Determination of </w:t>
      </w:r>
      <w:r w:rsidR="00635520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>short chain fatty acid</w:t>
      </w:r>
      <w:r w:rsidR="00C63849" w:rsidRPr="00862460">
        <w:rPr>
          <w:rFonts w:ascii="Times New Roman" w:eastAsia="맑은 고딕" w:hAnsi="Times New Roman" w:cs="Times New Roman"/>
          <w:b/>
          <w:kern w:val="0"/>
          <w:sz w:val="24"/>
          <w:szCs w:val="24"/>
        </w:rPr>
        <w:t xml:space="preserve"> in BT sup</w:t>
      </w:r>
    </w:p>
    <w:p w:rsidR="008B017A" w:rsidRDefault="00F37525" w:rsidP="008B017A">
      <w:pPr>
        <w:wordWrap/>
        <w:adjustRightInd w:val="0"/>
        <w:spacing w:after="0" w:line="480" w:lineRule="auto"/>
        <w:rPr>
          <w:rFonts w:ascii="Times New Roman" w:eastAsia="맑은 고딕" w:hAnsi="Times New Roman" w:cs="Times New Roman"/>
          <w:sz w:val="24"/>
          <w:szCs w:val="24"/>
        </w:rPr>
      </w:pPr>
      <w:r w:rsidRPr="00A506FC">
        <w:rPr>
          <w:rFonts w:ascii="Times New Roman" w:eastAsia="맑은 고딕" w:hAnsi="Times New Roman" w:cs="Times New Roman"/>
          <w:sz w:val="24"/>
          <w:szCs w:val="24"/>
        </w:rPr>
        <w:t>The concentration of propionic acid was determined using a high performance liquid chromatography (HPLC) system (1200 series, Agilent, USA) that had a refractive index detector (RID) and an ion-exchange column (300 ´ 78 mm; Aminex HPX-87H; Bio-Rad, USA). The mobile phase was 2.5 mM H</w:t>
      </w:r>
      <w:r w:rsidRPr="00A506FC">
        <w:rPr>
          <w:rFonts w:ascii="Times New Roman" w:eastAsia="맑은 고딕" w:hAnsi="Times New Roman" w:cs="Times New Roman"/>
          <w:sz w:val="24"/>
          <w:szCs w:val="24"/>
          <w:vertAlign w:val="subscript"/>
        </w:rPr>
        <w:t>2</w:t>
      </w:r>
      <w:r w:rsidRPr="00A506FC">
        <w:rPr>
          <w:rFonts w:ascii="Times New Roman" w:eastAsia="맑은 고딕" w:hAnsi="Times New Roman" w:cs="Times New Roman"/>
          <w:sz w:val="24"/>
          <w:szCs w:val="24"/>
        </w:rPr>
        <w:t>SO</w:t>
      </w:r>
      <w:r w:rsidRPr="00A506FC">
        <w:rPr>
          <w:rFonts w:ascii="Times New Roman" w:eastAsia="맑은 고딕" w:hAnsi="Times New Roman" w:cs="Times New Roman"/>
          <w:sz w:val="24"/>
          <w:szCs w:val="24"/>
          <w:vertAlign w:val="subscript"/>
        </w:rPr>
        <w:t>4</w:t>
      </w:r>
      <w:r w:rsidRPr="00A506FC">
        <w:rPr>
          <w:rFonts w:ascii="Times New Roman" w:eastAsia="맑은 고딕" w:hAnsi="Times New Roman" w:cs="Times New Roman"/>
          <w:sz w:val="24"/>
          <w:szCs w:val="24"/>
        </w:rPr>
        <w:t>, the flow rate was 0.6 mL/min, the column temperature was 65°C, and the RID was maintained at 45°C</w:t>
      </w:r>
    </w:p>
    <w:p w:rsidR="00F611A7" w:rsidRDefault="00F611A7" w:rsidP="008B017A">
      <w:pPr>
        <w:wordWrap/>
        <w:adjustRightInd w:val="0"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A3031F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63E4226">
            <wp:extent cx="4140200" cy="4076065"/>
            <wp:effectExtent l="0" t="0" r="0" b="63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7510" cy="40832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A45758" w:rsidRDefault="00A45758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A45758" w:rsidRDefault="00A45758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4161C6" w:rsidRDefault="004161C6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Fig</w:t>
      </w:r>
      <w:r w:rsidR="00661F5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S2</w:t>
      </w:r>
      <w:r w:rsidR="00A45758">
        <w:rPr>
          <w:rFonts w:ascii="Times New Roman" w:hAnsi="Times New Roman" w:cs="Times New Roman"/>
          <w:b/>
          <w:sz w:val="24"/>
          <w:szCs w:val="24"/>
        </w:rPr>
        <w:t xml:space="preserve"> Screening for identification of E3 ligase for EHMT2 degradation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:rsidR="00F611A7" w:rsidRPr="00A45758" w:rsidRDefault="00B860A0" w:rsidP="00A45758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60A0">
        <w:rPr>
          <w:rFonts w:ascii="Times New Roman" w:eastAsiaTheme="minorHAnsi" w:hAnsi="Times New Roman" w:cs="Times New Roman"/>
          <w:b/>
          <w:sz w:val="24"/>
          <w:szCs w:val="24"/>
        </w:rPr>
        <w:t>a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>.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8A004E">
        <w:rPr>
          <w:rFonts w:ascii="Times New Roman" w:hAnsi="Times New Roman" w:cs="Times New Roman"/>
          <w:sz w:val="24"/>
          <w:szCs w:val="24"/>
        </w:rPr>
        <w:t xml:space="preserve">qRT-PCR analysis of </w:t>
      </w:r>
      <w:r>
        <w:rPr>
          <w:rFonts w:ascii="Times New Roman" w:hAnsi="Times New Roman" w:cs="Times New Roman"/>
          <w:i/>
          <w:sz w:val="24"/>
          <w:szCs w:val="24"/>
        </w:rPr>
        <w:t>HECTD2</w:t>
      </w:r>
      <w:r w:rsidRPr="008A004E">
        <w:rPr>
          <w:rFonts w:ascii="Times New Roman" w:hAnsi="Times New Roman" w:cs="Times New Roman"/>
          <w:sz w:val="24"/>
          <w:szCs w:val="24"/>
        </w:rPr>
        <w:t xml:space="preserve"> expression after treatment </w:t>
      </w:r>
      <w:r w:rsidRPr="008A004E">
        <w:rPr>
          <w:rFonts w:ascii="Times New Roman" w:eastAsia="맑은 고딕" w:hAnsi="Times New Roman" w:cs="Times New Roman"/>
          <w:sz w:val="24"/>
          <w:szCs w:val="24"/>
        </w:rPr>
        <w:t>with</w:t>
      </w:r>
      <w:r w:rsidRPr="008A00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siHECTD2 and siControl</w:t>
      </w:r>
      <w:r w:rsidRPr="008A004E">
        <w:rPr>
          <w:rFonts w:ascii="Times New Roman" w:hAnsi="Times New Roman" w:cs="Times New Roman"/>
          <w:sz w:val="24"/>
          <w:szCs w:val="24"/>
        </w:rPr>
        <w:t xml:space="preserve">. </w:t>
      </w:r>
      <w:r w:rsidRPr="008A004E">
        <w:rPr>
          <w:rFonts w:ascii="Times New Roman" w:hAnsi="Times New Roman"/>
          <w:i/>
          <w:sz w:val="24"/>
          <w:szCs w:val="24"/>
        </w:rPr>
        <w:t>p</w:t>
      </w:r>
      <w:r w:rsidRPr="008A004E">
        <w:rPr>
          <w:rFonts w:ascii="Times New Roman" w:hAnsi="Times New Roman"/>
          <w:sz w:val="24"/>
          <w:szCs w:val="24"/>
        </w:rPr>
        <w:t xml:space="preserve"> values were calculated using </w:t>
      </w:r>
      <w:r w:rsidRPr="008A004E">
        <w:rPr>
          <w:rFonts w:ascii="Times New Roman" w:eastAsia="맑은 고딕" w:hAnsi="Times New Roman" w:cs="Times New Roman"/>
          <w:sz w:val="24"/>
          <w:szCs w:val="24"/>
        </w:rPr>
        <w:t xml:space="preserve">Student’s </w:t>
      </w:r>
      <w:r w:rsidRPr="008A004E">
        <w:rPr>
          <w:rFonts w:ascii="Times New Roman" w:eastAsia="맑은 고딕" w:hAnsi="Times New Roman" w:cs="Times New Roman"/>
          <w:i/>
          <w:sz w:val="24"/>
          <w:szCs w:val="24"/>
        </w:rPr>
        <w:t>t</w:t>
      </w:r>
      <w:r w:rsidRPr="008A004E">
        <w:rPr>
          <w:rFonts w:ascii="Times New Roman" w:eastAsia="맑은 고딕" w:hAnsi="Times New Roman" w:cs="Times New Roman"/>
          <w:sz w:val="24"/>
          <w:szCs w:val="24"/>
        </w:rPr>
        <w:t xml:space="preserve">-tests </w:t>
      </w:r>
      <w:r w:rsidRPr="008A004E">
        <w:rPr>
          <w:rFonts w:ascii="Times New Roman" w:hAnsi="Times New Roman"/>
          <w:sz w:val="24"/>
          <w:szCs w:val="24"/>
        </w:rPr>
        <w:t>(*</w:t>
      </w:r>
      <w:r w:rsidR="00A1635B" w:rsidRPr="008A004E">
        <w:rPr>
          <w:rFonts w:ascii="Times New Roman" w:hAnsi="Times New Roman"/>
          <w:sz w:val="24"/>
          <w:szCs w:val="24"/>
        </w:rPr>
        <w:t>**</w:t>
      </w:r>
      <w:r w:rsidRPr="008A004E">
        <w:rPr>
          <w:rFonts w:ascii="Times New Roman" w:hAnsi="Times New Roman"/>
          <w:i/>
          <w:sz w:val="24"/>
          <w:szCs w:val="24"/>
        </w:rPr>
        <w:t xml:space="preserve">p </w:t>
      </w:r>
      <w:r w:rsidRPr="008A004E">
        <w:rPr>
          <w:rFonts w:ascii="Times New Roman" w:hAnsi="Times New Roman"/>
          <w:sz w:val="24"/>
          <w:szCs w:val="24"/>
        </w:rPr>
        <w:t>&lt; 0.0</w:t>
      </w:r>
      <w:r w:rsidR="00A1635B">
        <w:rPr>
          <w:rFonts w:ascii="Times New Roman" w:hAnsi="Times New Roman"/>
          <w:sz w:val="24"/>
          <w:szCs w:val="24"/>
        </w:rPr>
        <w:t>0</w:t>
      </w:r>
      <w:r w:rsidRPr="008A004E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. </w:t>
      </w:r>
      <w:r w:rsidRPr="00B860A0">
        <w:rPr>
          <w:rFonts w:ascii="Times New Roman" w:eastAsiaTheme="minorHAnsi" w:hAnsi="Times New Roman" w:cs="Times New Roman"/>
          <w:b/>
          <w:sz w:val="24"/>
          <w:szCs w:val="24"/>
        </w:rPr>
        <w:t>b</w:t>
      </w:r>
      <w:r>
        <w:rPr>
          <w:rFonts w:ascii="Times New Roman" w:eastAsiaTheme="minorHAnsi" w:hAnsi="Times New Roman" w:cs="Times New Roman"/>
          <w:b/>
          <w:sz w:val="24"/>
          <w:szCs w:val="24"/>
        </w:rPr>
        <w:t xml:space="preserve"> </w:t>
      </w:r>
      <w:r w:rsidR="00A45758" w:rsidRPr="00A45758">
        <w:rPr>
          <w:rFonts w:ascii="Times New Roman" w:eastAsiaTheme="minorHAnsi" w:hAnsi="Times New Roman" w:cs="Times New Roman"/>
          <w:sz w:val="24"/>
          <w:szCs w:val="24"/>
        </w:rPr>
        <w:t>Western blot analysis of EHMT2 after treatment of siNEURL1B, siRNF128, siHERC6, siHERC3, siHECTD3, siHECTD2, and HERC1 and SP for 48h. ACTB was used as the internal control. (</w:t>
      </w:r>
      <w:r w:rsidR="00F611A7" w:rsidRPr="00A45758">
        <w:rPr>
          <w:rFonts w:ascii="Times New Roman" w:hAnsi="Times New Roman" w:cs="Times New Roman"/>
          <w:sz w:val="24"/>
          <w:szCs w:val="24"/>
        </w:rPr>
        <w:t>siCont: siRNA Control, si1:NEURL1B, si2:RNF128, si3:HERC6, si4:HERC3, si5:HECTD3, si6:HECTD2, si7:HERC1</w:t>
      </w:r>
      <w:r w:rsidR="00A45758" w:rsidRPr="00A45758">
        <w:rPr>
          <w:rFonts w:ascii="Times New Roman" w:hAnsi="Times New Roman" w:cs="Times New Roman"/>
          <w:sz w:val="24"/>
          <w:szCs w:val="24"/>
        </w:rPr>
        <w:t>)</w:t>
      </w:r>
    </w:p>
    <w:p w:rsidR="00F611A7" w:rsidRDefault="00F611A7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E79B089">
            <wp:extent cx="5724525" cy="2752725"/>
            <wp:effectExtent l="0" t="0" r="9525" b="9525"/>
            <wp:docPr id="61" name="그림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691647" w:rsidRDefault="0069164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691647" w:rsidRDefault="0069164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691647" w:rsidRDefault="0069164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Pr="006A6988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  <w:r w:rsidRPr="006A6988">
        <w:rPr>
          <w:rFonts w:ascii="Times New Roman" w:hAnsi="Times New Roman" w:cs="Times New Roman" w:hint="eastAsia"/>
          <w:b/>
          <w:sz w:val="24"/>
          <w:szCs w:val="24"/>
        </w:rPr>
        <w:t>Supplementary Fig</w:t>
      </w:r>
      <w:r w:rsidR="00661F5E">
        <w:rPr>
          <w:rFonts w:ascii="Times New Roman" w:hAnsi="Times New Roman" w:cs="Times New Roman"/>
          <w:b/>
          <w:sz w:val="24"/>
          <w:szCs w:val="24"/>
        </w:rPr>
        <w:t>.</w:t>
      </w:r>
      <w:r w:rsidRPr="006A6988">
        <w:rPr>
          <w:rFonts w:ascii="Times New Roman" w:hAnsi="Times New Roman" w:cs="Times New Roman" w:hint="eastAsia"/>
          <w:b/>
          <w:sz w:val="24"/>
          <w:szCs w:val="24"/>
        </w:rPr>
        <w:t xml:space="preserve"> S3</w:t>
      </w:r>
      <w:r w:rsidR="006E6436" w:rsidRPr="006A69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6436" w:rsidRPr="006A6988">
        <w:rPr>
          <w:rFonts w:ascii="Times New Roman" w:hAnsi="Times New Roman" w:cs="Times New Roman" w:hint="eastAsia"/>
          <w:b/>
          <w:sz w:val="24"/>
          <w:szCs w:val="24"/>
        </w:rPr>
        <w:t>The expression of HECTD2 in several types of cancer.</w:t>
      </w:r>
      <w:r w:rsidR="00C16E3B" w:rsidRPr="006A698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621F2" w:rsidRPr="006A6988" w:rsidRDefault="006621F2" w:rsidP="00F611A7">
      <w:pPr>
        <w:rPr>
          <w:rFonts w:ascii="Times New Roman" w:hAnsi="Times New Roman" w:cs="Times New Roman"/>
          <w:b/>
          <w:sz w:val="24"/>
          <w:szCs w:val="24"/>
        </w:rPr>
      </w:pPr>
      <w:r w:rsidRPr="006A6988">
        <w:rPr>
          <w:rFonts w:ascii="Times New Roman" w:hAnsi="Times New Roman"/>
          <w:sz w:val="24"/>
          <w:szCs w:val="24"/>
        </w:rPr>
        <w:t xml:space="preserve">Tissue-wide expression profile of </w:t>
      </w:r>
      <w:r w:rsidRPr="006A6988">
        <w:rPr>
          <w:rFonts w:ascii="Times New Roman" w:hAnsi="Times New Roman"/>
          <w:i/>
          <w:sz w:val="24"/>
          <w:szCs w:val="24"/>
        </w:rPr>
        <w:t>HECTD2</w:t>
      </w:r>
      <w:r w:rsidRPr="006A6988">
        <w:rPr>
          <w:rFonts w:ascii="Times New Roman" w:hAnsi="Times New Roman"/>
          <w:sz w:val="24"/>
          <w:szCs w:val="24"/>
        </w:rPr>
        <w:t xml:space="preserve"> in several types of cancer and normal tissues using GENT2 analysis (http://gene2.appex.kr/gent2/).</w:t>
      </w:r>
    </w:p>
    <w:p w:rsidR="00F611A7" w:rsidRDefault="00F611A7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987C05F">
            <wp:extent cx="5612925" cy="4825365"/>
            <wp:effectExtent l="0" t="0" r="6985" b="0"/>
            <wp:docPr id="62" name="그림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910" cy="4833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611A7" w:rsidRP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p w:rsidR="00F611A7" w:rsidRP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  <w:r w:rsidRPr="00F611A7">
        <w:rPr>
          <w:rFonts w:ascii="Times New Roman" w:hAnsi="Times New Roman" w:cs="Times New Roman" w:hint="eastAsia"/>
          <w:b/>
          <w:sz w:val="24"/>
          <w:szCs w:val="24"/>
        </w:rPr>
        <w:t>Supplementary Fig</w:t>
      </w:r>
      <w:r w:rsidR="00661F5E">
        <w:rPr>
          <w:rFonts w:ascii="Times New Roman" w:hAnsi="Times New Roman" w:cs="Times New Roman"/>
          <w:b/>
          <w:sz w:val="24"/>
          <w:szCs w:val="24"/>
        </w:rPr>
        <w:t>.</w:t>
      </w:r>
      <w:r w:rsidRPr="00F611A7">
        <w:rPr>
          <w:rFonts w:ascii="Times New Roman" w:hAnsi="Times New Roman" w:cs="Times New Roman" w:hint="eastAsia"/>
          <w:b/>
          <w:sz w:val="24"/>
          <w:szCs w:val="24"/>
        </w:rPr>
        <w:t xml:space="preserve"> S4 </w:t>
      </w:r>
      <w:r w:rsidRPr="00F611A7">
        <w:rPr>
          <w:rFonts w:ascii="Times New Roman" w:hAnsi="Times New Roman" w:cs="Times New Roman"/>
          <w:b/>
          <w:bCs/>
          <w:sz w:val="24"/>
          <w:szCs w:val="24"/>
        </w:rPr>
        <w:t xml:space="preserve">Propionate treatment did not affect cell growth in normal enterocytes. </w:t>
      </w:r>
    </w:p>
    <w:p w:rsidR="00F611A7" w:rsidRPr="00F611A7" w:rsidRDefault="00F611A7" w:rsidP="00F611A7">
      <w:pPr>
        <w:rPr>
          <w:rFonts w:ascii="Times New Roman" w:hAnsi="Times New Roman" w:cs="Times New Roman"/>
          <w:sz w:val="24"/>
          <w:szCs w:val="24"/>
        </w:rPr>
      </w:pPr>
      <w:r w:rsidRPr="00F611A7">
        <w:rPr>
          <w:rFonts w:ascii="Times New Roman" w:hAnsi="Times New Roman" w:cs="Times New Roman"/>
          <w:sz w:val="24"/>
          <w:szCs w:val="24"/>
        </w:rPr>
        <w:t>Cell growth assay with crystal violet staining in HCT116 (</w:t>
      </w:r>
      <w:r w:rsidR="00400566">
        <w:rPr>
          <w:rFonts w:ascii="Times New Roman" w:hAnsi="Times New Roman" w:cs="Times New Roman"/>
          <w:sz w:val="24"/>
          <w:szCs w:val="24"/>
        </w:rPr>
        <w:t>upper</w:t>
      </w:r>
      <w:r w:rsidRPr="00F611A7">
        <w:rPr>
          <w:rFonts w:ascii="Times New Roman" w:hAnsi="Times New Roman" w:cs="Times New Roman"/>
          <w:sz w:val="24"/>
          <w:szCs w:val="24"/>
        </w:rPr>
        <w:t>) and normal enterocyte (</w:t>
      </w:r>
      <w:r w:rsidR="00400566">
        <w:rPr>
          <w:rFonts w:ascii="Times New Roman" w:hAnsi="Times New Roman" w:cs="Times New Roman"/>
          <w:sz w:val="24"/>
          <w:szCs w:val="24"/>
        </w:rPr>
        <w:t>lower</w:t>
      </w:r>
      <w:r w:rsidRPr="00F611A7">
        <w:rPr>
          <w:rFonts w:ascii="Times New Roman" w:hAnsi="Times New Roman" w:cs="Times New Roman"/>
          <w:sz w:val="24"/>
          <w:szCs w:val="24"/>
        </w:rPr>
        <w:t xml:space="preserve">). After treatment with propionic acid (0 and 5 mM), cells were fixed with 100% methanol and stained with crystal violet. </w:t>
      </w:r>
    </w:p>
    <w:p w:rsidR="00F611A7" w:rsidRPr="00F611A7" w:rsidRDefault="00F611A7" w:rsidP="00F611A7">
      <w:pPr>
        <w:rPr>
          <w:rFonts w:ascii="Times New Roman" w:hAnsi="Times New Roman" w:cs="Times New Roman"/>
          <w:b/>
          <w:sz w:val="24"/>
          <w:szCs w:val="24"/>
        </w:rPr>
      </w:pPr>
    </w:p>
    <w:sectPr w:rsidR="00F611A7" w:rsidRPr="00F611A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0748" w:rsidRDefault="00070748" w:rsidP="006310ED">
      <w:pPr>
        <w:spacing w:after="0" w:line="240" w:lineRule="auto"/>
      </w:pPr>
      <w:r>
        <w:separator/>
      </w:r>
    </w:p>
  </w:endnote>
  <w:endnote w:type="continuationSeparator" w:id="0">
    <w:p w:rsidR="00070748" w:rsidRDefault="00070748" w:rsidP="00631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平成明朝">
    <w:altName w:val="Yu Gothic UI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0748" w:rsidRDefault="00070748" w:rsidP="006310ED">
      <w:pPr>
        <w:spacing w:after="0" w:line="240" w:lineRule="auto"/>
      </w:pPr>
      <w:r>
        <w:separator/>
      </w:r>
    </w:p>
  </w:footnote>
  <w:footnote w:type="continuationSeparator" w:id="0">
    <w:p w:rsidR="00070748" w:rsidRDefault="00070748" w:rsidP="006310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1A7"/>
    <w:rsid w:val="00070748"/>
    <w:rsid w:val="00105569"/>
    <w:rsid w:val="001A5F0D"/>
    <w:rsid w:val="003274C7"/>
    <w:rsid w:val="00400566"/>
    <w:rsid w:val="004161C6"/>
    <w:rsid w:val="00534545"/>
    <w:rsid w:val="005D0BF7"/>
    <w:rsid w:val="006310ED"/>
    <w:rsid w:val="00635520"/>
    <w:rsid w:val="00661F5E"/>
    <w:rsid w:val="006621F2"/>
    <w:rsid w:val="00691647"/>
    <w:rsid w:val="006A6988"/>
    <w:rsid w:val="006E6436"/>
    <w:rsid w:val="00724573"/>
    <w:rsid w:val="007E4336"/>
    <w:rsid w:val="00811250"/>
    <w:rsid w:val="00832311"/>
    <w:rsid w:val="00840A5C"/>
    <w:rsid w:val="00862460"/>
    <w:rsid w:val="008B017A"/>
    <w:rsid w:val="00934401"/>
    <w:rsid w:val="009B7BC1"/>
    <w:rsid w:val="00A1635B"/>
    <w:rsid w:val="00A3031F"/>
    <w:rsid w:val="00A45758"/>
    <w:rsid w:val="00A506FC"/>
    <w:rsid w:val="00B860A0"/>
    <w:rsid w:val="00C16E3B"/>
    <w:rsid w:val="00C234B7"/>
    <w:rsid w:val="00C63849"/>
    <w:rsid w:val="00D72908"/>
    <w:rsid w:val="00DB30EF"/>
    <w:rsid w:val="00E26EE1"/>
    <w:rsid w:val="00E815E0"/>
    <w:rsid w:val="00F37525"/>
    <w:rsid w:val="00F514D2"/>
    <w:rsid w:val="00F611A7"/>
    <w:rsid w:val="00FB6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CA3340-4632-49D7-B0B0-A2E094119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11A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11A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310E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310ED"/>
  </w:style>
  <w:style w:type="paragraph" w:styleId="a5">
    <w:name w:val="footer"/>
    <w:basedOn w:val="a"/>
    <w:link w:val="Char0"/>
    <w:uiPriority w:val="99"/>
    <w:unhideWhenUsed/>
    <w:rsid w:val="006310E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310ED"/>
  </w:style>
  <w:style w:type="paragraph" w:styleId="a6">
    <w:name w:val="Body Text"/>
    <w:basedOn w:val="a"/>
    <w:link w:val="Char1"/>
    <w:uiPriority w:val="99"/>
    <w:rsid w:val="00534545"/>
    <w:pPr>
      <w:wordWrap/>
      <w:autoSpaceDE/>
      <w:autoSpaceDN/>
      <w:spacing w:after="0" w:line="360" w:lineRule="auto"/>
      <w:jc w:val="left"/>
    </w:pPr>
    <w:rPr>
      <w:rFonts w:ascii="Palatino" w:eastAsia="平成明朝" w:hAnsi="Palatino" w:cs="Palatino"/>
      <w:sz w:val="24"/>
      <w:szCs w:val="24"/>
      <w:lang w:eastAsia="ja-JP"/>
    </w:rPr>
  </w:style>
  <w:style w:type="character" w:customStyle="1" w:styleId="Char1">
    <w:name w:val="본문 Char"/>
    <w:basedOn w:val="a0"/>
    <w:link w:val="a6"/>
    <w:uiPriority w:val="99"/>
    <w:rsid w:val="00534545"/>
    <w:rPr>
      <w:rFonts w:ascii="Palatino" w:eastAsia="平成明朝" w:hAnsi="Palatino" w:cs="Palatino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2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43</cp:revision>
  <dcterms:created xsi:type="dcterms:W3CDTF">2020-03-12T05:22:00Z</dcterms:created>
  <dcterms:modified xsi:type="dcterms:W3CDTF">2020-04-11T06:49:00Z</dcterms:modified>
</cp:coreProperties>
</file>